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رویکردهایی به سواد رسانه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71076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4571078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571080_3650668749">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4571082_3650668749">
            <w:r>
              <w:rPr>
                <w:webHidden/>
                <w:rStyle w:val="IndexLink"/>
                <w:rtl w:val="true"/>
              </w:rPr>
              <w:t>تحليل ايدئولوژيك</w:t>
            </w:r>
            <w:r>
              <w:rPr>
                <w:rStyle w:val="IndexLink"/>
                <w:rtl w:val="true"/>
              </w:rPr>
              <w:tab/>
            </w:r>
            <w:r>
              <w:rPr>
                <w:rStyle w:val="IndexLink"/>
              </w:rPr>
              <w:t>11</w:t>
            </w:r>
          </w:hyperlink>
        </w:p>
        <w:p>
          <w:pPr>
            <w:pStyle w:val="Contents3"/>
            <w:tabs>
              <w:tab w:val="clear" w:pos="8459"/>
              <w:tab w:val="right" w:pos="9026" w:leader="dot"/>
            </w:tabs>
            <w:rPr/>
          </w:pPr>
          <w:hyperlink w:anchor="__RefHeading___Toc4571084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571086_3650668749">
            <w:r>
              <w:rPr>
                <w:webHidden/>
                <w:rStyle w:val="IndexLink"/>
                <w:rtl w:val="true"/>
              </w:rPr>
              <w:t>نگاهي اجمالي</w:t>
            </w:r>
            <w:r>
              <w:rPr>
                <w:rStyle w:val="IndexLink"/>
                <w:rtl w:val="true"/>
              </w:rPr>
              <w:tab/>
            </w:r>
            <w:r>
              <w:rPr>
                <w:rStyle w:val="IndexLink"/>
              </w:rPr>
              <w:t>11</w:t>
            </w:r>
          </w:hyperlink>
        </w:p>
        <w:p>
          <w:pPr>
            <w:pStyle w:val="Contents3"/>
            <w:tabs>
              <w:tab w:val="clear" w:pos="8459"/>
              <w:tab w:val="right" w:pos="9026" w:leader="dot"/>
            </w:tabs>
            <w:rPr/>
          </w:pPr>
          <w:hyperlink w:anchor="__RefHeading___Toc4571088_3650668749">
            <w:r>
              <w:rPr>
                <w:webHidden/>
                <w:rStyle w:val="IndexLink"/>
                <w:rtl w:val="true"/>
              </w:rPr>
              <w:t>رويكرد ايدئولوژيك به سواد رسانه‌اي</w:t>
            </w:r>
            <w:r>
              <w:rPr>
                <w:rStyle w:val="IndexLink"/>
                <w:rtl w:val="true"/>
              </w:rPr>
              <w:tab/>
            </w:r>
            <w:r>
              <w:rPr>
                <w:rStyle w:val="IndexLink"/>
              </w:rPr>
              <w:t>13</w:t>
            </w:r>
          </w:hyperlink>
        </w:p>
        <w:p>
          <w:pPr>
            <w:pStyle w:val="Contents4"/>
            <w:tabs>
              <w:tab w:val="clear" w:pos="8176"/>
              <w:tab w:val="right" w:pos="9026" w:leader="dot"/>
            </w:tabs>
            <w:rPr/>
          </w:pPr>
          <w:hyperlink w:anchor="__RefHeading___Toc4571090_3650668749">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4571092_3650668749">
            <w:r>
              <w:rPr>
                <w:webHidden/>
                <w:rStyle w:val="IndexLink"/>
                <w:rtl w:val="true"/>
              </w:rPr>
              <w:t>نكته‌اي هشداردهنده</w:t>
            </w:r>
            <w:r>
              <w:rPr>
                <w:rStyle w:val="IndexLink"/>
                <w:rtl w:val="true"/>
              </w:rPr>
              <w:tab/>
            </w:r>
            <w:r>
              <w:rPr>
                <w:rStyle w:val="IndexLink"/>
              </w:rPr>
              <w:t>14</w:t>
            </w:r>
          </w:hyperlink>
        </w:p>
        <w:p>
          <w:pPr>
            <w:pStyle w:val="Contents3"/>
            <w:tabs>
              <w:tab w:val="clear" w:pos="8459"/>
              <w:tab w:val="right" w:pos="9026" w:leader="dot"/>
            </w:tabs>
            <w:rPr/>
          </w:pPr>
          <w:hyperlink w:anchor="__RefHeading___Toc4571094_3650668749">
            <w:r>
              <w:rPr>
                <w:webHidden/>
                <w:rStyle w:val="IndexLink"/>
                <w:rtl w:val="true"/>
              </w:rPr>
              <w:t>تحليل الگوهاي مالكيت</w:t>
            </w:r>
            <w:r>
              <w:rPr>
                <w:rStyle w:val="IndexLink"/>
                <w:rtl w:val="true"/>
              </w:rPr>
              <w:tab/>
            </w:r>
            <w:r>
              <w:rPr>
                <w:rStyle w:val="IndexLink"/>
              </w:rPr>
              <w:t>15</w:t>
            </w:r>
          </w:hyperlink>
        </w:p>
        <w:p>
          <w:pPr>
            <w:pStyle w:val="Contents4"/>
            <w:tabs>
              <w:tab w:val="clear" w:pos="8176"/>
              <w:tab w:val="right" w:pos="9026" w:leader="dot"/>
            </w:tabs>
            <w:rPr/>
          </w:pPr>
          <w:hyperlink w:anchor="__RefHeading___Toc4571096_3650668749">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4571098_3650668749">
            <w:r>
              <w:rPr>
                <w:webHidden/>
                <w:rStyle w:val="IndexLink"/>
                <w:rtl w:val="true"/>
              </w:rPr>
              <w:t>مالكيت دولتي</w:t>
            </w:r>
            <w:r>
              <w:rPr>
                <w:rStyle w:val="IndexLink"/>
                <w:rtl w:val="true"/>
              </w:rPr>
              <w:tab/>
            </w:r>
            <w:r>
              <w:rPr>
                <w:rStyle w:val="IndexLink"/>
              </w:rPr>
              <w:t>15</w:t>
            </w:r>
          </w:hyperlink>
        </w:p>
        <w:p>
          <w:pPr>
            <w:pStyle w:val="Contents4"/>
            <w:tabs>
              <w:tab w:val="clear" w:pos="8176"/>
              <w:tab w:val="right" w:pos="9026" w:leader="dot"/>
            </w:tabs>
            <w:rPr/>
          </w:pPr>
          <w:hyperlink w:anchor="__RefHeading___Toc4571100_3650668749">
            <w:r>
              <w:rPr>
                <w:webHidden/>
                <w:rStyle w:val="IndexLink"/>
                <w:rtl w:val="true"/>
              </w:rPr>
              <w:t>رسانه‌هاي عمومي</w:t>
            </w:r>
            <w:r>
              <w:rPr>
                <w:rStyle w:val="IndexLink"/>
                <w:rtl w:val="true"/>
              </w:rPr>
              <w:tab/>
            </w:r>
            <w:r>
              <w:rPr>
                <w:rStyle w:val="IndexLink"/>
              </w:rPr>
              <w:t>17</w:t>
            </w:r>
          </w:hyperlink>
        </w:p>
        <w:p>
          <w:pPr>
            <w:pStyle w:val="Contents4"/>
            <w:tabs>
              <w:tab w:val="clear" w:pos="8176"/>
              <w:tab w:val="right" w:pos="9026" w:leader="dot"/>
            </w:tabs>
            <w:rPr/>
          </w:pPr>
          <w:hyperlink w:anchor="__RefHeading___Toc4571102_3650668749">
            <w:r>
              <w:rPr>
                <w:webHidden/>
                <w:rStyle w:val="IndexLink"/>
                <w:rtl w:val="true"/>
              </w:rPr>
              <w:t>مالكيت خصوصي</w:t>
            </w:r>
            <w:r>
              <w:rPr>
                <w:rStyle w:val="IndexLink"/>
                <w:rtl w:val="true"/>
              </w:rPr>
              <w:tab/>
            </w:r>
            <w:r>
              <w:rPr>
                <w:rStyle w:val="IndexLink"/>
              </w:rPr>
              <w:t>19</w:t>
            </w:r>
          </w:hyperlink>
        </w:p>
        <w:p>
          <w:pPr>
            <w:pStyle w:val="Contents4"/>
            <w:tabs>
              <w:tab w:val="clear" w:pos="8176"/>
              <w:tab w:val="right" w:pos="9026" w:leader="dot"/>
            </w:tabs>
            <w:rPr/>
          </w:pPr>
          <w:hyperlink w:anchor="__RefHeading___Toc4571104_3650668749">
            <w:r>
              <w:rPr>
                <w:webHidden/>
                <w:rStyle w:val="IndexLink"/>
                <w:rtl w:val="true"/>
              </w:rPr>
              <w:t>پشتيباني از وضعيت موجود</w:t>
            </w:r>
            <w:r>
              <w:rPr>
                <w:rStyle w:val="IndexLink"/>
                <w:rtl w:val="true"/>
              </w:rPr>
              <w:tab/>
            </w:r>
            <w:r>
              <w:rPr>
                <w:rStyle w:val="IndexLink"/>
              </w:rPr>
              <w:t>20</w:t>
            </w:r>
          </w:hyperlink>
        </w:p>
        <w:p>
          <w:pPr>
            <w:pStyle w:val="Contents4"/>
            <w:tabs>
              <w:tab w:val="clear" w:pos="8176"/>
              <w:tab w:val="right" w:pos="9026" w:leader="dot"/>
            </w:tabs>
            <w:rPr/>
          </w:pPr>
          <w:hyperlink w:anchor="__RefHeading___Toc4571106_3650668749">
            <w:r>
              <w:rPr>
                <w:webHidden/>
                <w:rStyle w:val="IndexLink"/>
                <w:rtl w:val="true"/>
              </w:rPr>
              <w:t>ناسازگاري منافع</w:t>
            </w:r>
            <w:r>
              <w:rPr>
                <w:rStyle w:val="IndexLink"/>
                <w:rtl w:val="true"/>
              </w:rPr>
              <w:tab/>
            </w:r>
            <w:r>
              <w:rPr>
                <w:rStyle w:val="IndexLink"/>
              </w:rPr>
              <w:t>21</w:t>
            </w:r>
          </w:hyperlink>
        </w:p>
        <w:p>
          <w:pPr>
            <w:pStyle w:val="Contents4"/>
            <w:tabs>
              <w:tab w:val="clear" w:pos="8176"/>
              <w:tab w:val="right" w:pos="9026" w:leader="dot"/>
            </w:tabs>
            <w:rPr/>
          </w:pPr>
          <w:hyperlink w:anchor="__RefHeading___Toc4571108_3650668749">
            <w:r>
              <w:rPr>
                <w:webHidden/>
                <w:rStyle w:val="IndexLink"/>
                <w:rtl w:val="true"/>
              </w:rPr>
              <w:t>هماهنگي مطالب</w:t>
            </w:r>
            <w:r>
              <w:rPr>
                <w:rStyle w:val="IndexLink"/>
                <w:rtl w:val="true"/>
              </w:rPr>
              <w:tab/>
            </w:r>
            <w:r>
              <w:rPr>
                <w:rStyle w:val="IndexLink"/>
              </w:rPr>
              <w:t>23</w:t>
            </w:r>
          </w:hyperlink>
        </w:p>
        <w:p>
          <w:pPr>
            <w:pStyle w:val="Contents4"/>
            <w:tabs>
              <w:tab w:val="clear" w:pos="8176"/>
              <w:tab w:val="right" w:pos="9026" w:leader="dot"/>
            </w:tabs>
            <w:rPr/>
          </w:pPr>
          <w:hyperlink w:anchor="__RefHeading___Toc4571110_3650668749">
            <w:r>
              <w:rPr>
                <w:webHidden/>
                <w:rStyle w:val="IndexLink"/>
                <w:rtl w:val="true"/>
              </w:rPr>
              <w:t>برنامه‌سازي به عنوان يك كالا</w:t>
            </w:r>
            <w:r>
              <w:rPr>
                <w:rStyle w:val="IndexLink"/>
                <w:rtl w:val="true"/>
              </w:rPr>
              <w:tab/>
            </w:r>
            <w:r>
              <w:rPr>
                <w:rStyle w:val="IndexLink"/>
              </w:rPr>
              <w:t>26</w:t>
            </w:r>
          </w:hyperlink>
        </w:p>
        <w:p>
          <w:pPr>
            <w:pStyle w:val="Contents4"/>
            <w:tabs>
              <w:tab w:val="clear" w:pos="8176"/>
              <w:tab w:val="right" w:pos="9026" w:leader="dot"/>
            </w:tabs>
            <w:rPr/>
          </w:pPr>
          <w:hyperlink w:anchor="__RefHeading___Toc4571112_3650668749">
            <w:r>
              <w:rPr>
                <w:webHidden/>
                <w:rStyle w:val="IndexLink"/>
                <w:rtl w:val="true"/>
              </w:rPr>
              <w:t>تأثير آگهي‌دهندگان</w:t>
            </w:r>
            <w:r>
              <w:rPr>
                <w:rStyle w:val="IndexLink"/>
                <w:rtl w:val="true"/>
              </w:rPr>
              <w:tab/>
            </w:r>
            <w:r>
              <w:rPr>
                <w:rStyle w:val="IndexLink"/>
              </w:rPr>
              <w:t>28</w:t>
            </w:r>
          </w:hyperlink>
        </w:p>
        <w:p>
          <w:pPr>
            <w:pStyle w:val="Contents3"/>
            <w:tabs>
              <w:tab w:val="clear" w:pos="8459"/>
              <w:tab w:val="right" w:pos="9026" w:leader="dot"/>
            </w:tabs>
            <w:rPr/>
          </w:pPr>
          <w:hyperlink w:anchor="__RefHeading___Toc4571114_3650668749">
            <w:r>
              <w:rPr>
                <w:webHidden/>
                <w:rStyle w:val="IndexLink"/>
                <w:rtl w:val="true"/>
              </w:rPr>
              <w:t>تحليل سازماني</w:t>
            </w:r>
            <w:r>
              <w:rPr>
                <w:rStyle w:val="IndexLink"/>
                <w:rtl w:val="true"/>
              </w:rPr>
              <w:tab/>
            </w:r>
            <w:r>
              <w:rPr>
                <w:rStyle w:val="IndexLink"/>
              </w:rPr>
              <w:t>29</w:t>
            </w:r>
          </w:hyperlink>
        </w:p>
        <w:p>
          <w:pPr>
            <w:pStyle w:val="Contents4"/>
            <w:tabs>
              <w:tab w:val="clear" w:pos="8176"/>
              <w:tab w:val="right" w:pos="9026" w:leader="dot"/>
            </w:tabs>
            <w:rPr/>
          </w:pPr>
          <w:hyperlink w:anchor="__RefHeading___Toc4571116_365066874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4571118_3650668749">
            <w:r>
              <w:rPr>
                <w:webHidden/>
                <w:rStyle w:val="IndexLink"/>
                <w:rtl w:val="true"/>
              </w:rPr>
              <w:t>مالكيت و قلمرو ديجيتال</w:t>
            </w:r>
            <w:r>
              <w:rPr>
                <w:rStyle w:val="IndexLink"/>
                <w:rtl w:val="true"/>
              </w:rPr>
              <w:tab/>
            </w:r>
            <w:r>
              <w:rPr>
                <w:rStyle w:val="IndexLink"/>
              </w:rPr>
              <w:t>34</w:t>
            </w:r>
          </w:hyperlink>
        </w:p>
        <w:p>
          <w:pPr>
            <w:pStyle w:val="Contents3"/>
            <w:tabs>
              <w:tab w:val="clear" w:pos="8459"/>
              <w:tab w:val="right" w:pos="9026" w:leader="dot"/>
            </w:tabs>
            <w:rPr/>
          </w:pPr>
          <w:hyperlink w:anchor="__RefHeading___Toc4571120_3650668749">
            <w:r>
              <w:rPr>
                <w:webHidden/>
                <w:rStyle w:val="IndexLink"/>
                <w:rtl w:val="true"/>
              </w:rPr>
              <w:t>رسانه‌ها و دولت</w:t>
            </w:r>
            <w:r>
              <w:rPr>
                <w:rStyle w:val="IndexLink"/>
                <w:rtl w:val="true"/>
              </w:rPr>
              <w:tab/>
            </w:r>
            <w:r>
              <w:rPr>
                <w:rStyle w:val="IndexLink"/>
              </w:rPr>
              <w:t>38</w:t>
            </w:r>
          </w:hyperlink>
        </w:p>
        <w:p>
          <w:pPr>
            <w:pStyle w:val="Contents4"/>
            <w:tabs>
              <w:tab w:val="clear" w:pos="8176"/>
              <w:tab w:val="right" w:pos="9026" w:leader="dot"/>
            </w:tabs>
            <w:rPr/>
          </w:pPr>
          <w:hyperlink w:anchor="__RefHeading___Toc4571122_365066874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571124_3650668749">
            <w:r>
              <w:rPr>
                <w:webHidden/>
                <w:rStyle w:val="IndexLink"/>
                <w:rtl w:val="true"/>
              </w:rPr>
              <w:t>رسانه‌ها و تبليغ سياسي</w:t>
            </w:r>
            <w:r>
              <w:rPr>
                <w:rStyle w:val="IndexLink"/>
                <w:rtl w:val="true"/>
              </w:rPr>
              <w:tab/>
            </w:r>
            <w:r>
              <w:rPr>
                <w:rStyle w:val="IndexLink"/>
              </w:rPr>
              <w:t>42</w:t>
            </w:r>
          </w:hyperlink>
        </w:p>
        <w:p>
          <w:pPr>
            <w:pStyle w:val="Contents3"/>
            <w:tabs>
              <w:tab w:val="clear" w:pos="8459"/>
              <w:tab w:val="right" w:pos="9026" w:leader="dot"/>
            </w:tabs>
            <w:rPr/>
          </w:pPr>
          <w:hyperlink w:anchor="__RefHeading___Toc4571126_3650668749">
            <w:r>
              <w:rPr>
                <w:webHidden/>
                <w:rStyle w:val="IndexLink"/>
                <w:rtl w:val="true"/>
              </w:rPr>
              <w:t>جهان‌بيني</w:t>
            </w:r>
            <w:r>
              <w:rPr>
                <w:rStyle w:val="IndexLink"/>
                <w:rtl w:val="true"/>
              </w:rPr>
              <w:tab/>
            </w:r>
            <w:r>
              <w:rPr>
                <w:rStyle w:val="IndexLink"/>
              </w:rPr>
              <w:t>47</w:t>
            </w:r>
          </w:hyperlink>
        </w:p>
        <w:p>
          <w:pPr>
            <w:pStyle w:val="Contents4"/>
            <w:tabs>
              <w:tab w:val="clear" w:pos="8176"/>
              <w:tab w:val="right" w:pos="9026" w:leader="dot"/>
            </w:tabs>
            <w:rPr/>
          </w:pPr>
          <w:hyperlink w:anchor="__RefHeading___Toc4571128_365066874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571130_3650668749">
            <w:r>
              <w:rPr>
                <w:webHidden/>
                <w:rStyle w:val="IndexLink"/>
                <w:rtl w:val="true"/>
              </w:rPr>
              <w:t>جهاني كه بيشتر به مصلحت فردي توجه دارد تا مصلحت‌جمعي</w:t>
            </w:r>
            <w:r>
              <w:rPr>
                <w:rStyle w:val="IndexLink"/>
                <w:rtl w:val="true"/>
              </w:rPr>
              <w:tab/>
            </w:r>
            <w:r>
              <w:rPr>
                <w:rStyle w:val="IndexLink"/>
              </w:rPr>
              <w:t>48</w:t>
            </w:r>
          </w:hyperlink>
        </w:p>
        <w:p>
          <w:pPr>
            <w:pStyle w:val="Contents4"/>
            <w:tabs>
              <w:tab w:val="clear" w:pos="8176"/>
              <w:tab w:val="right" w:pos="9026" w:leader="dot"/>
            </w:tabs>
            <w:rPr/>
          </w:pPr>
          <w:hyperlink w:anchor="__RefHeading___Toc4571132_3650668749">
            <w:r>
              <w:rPr>
                <w:webHidden/>
                <w:rStyle w:val="IndexLink"/>
                <w:rtl w:val="true"/>
              </w:rPr>
              <w:t>جهاني سرشار از مَسَرّت آني</w:t>
            </w:r>
            <w:r>
              <w:rPr>
                <w:rStyle w:val="IndexLink"/>
                <w:rtl w:val="true"/>
              </w:rPr>
              <w:tab/>
            </w:r>
            <w:r>
              <w:rPr>
                <w:rStyle w:val="IndexLink"/>
              </w:rPr>
              <w:t>49</w:t>
            </w:r>
          </w:hyperlink>
        </w:p>
        <w:p>
          <w:pPr>
            <w:pStyle w:val="Contents4"/>
            <w:tabs>
              <w:tab w:val="clear" w:pos="8176"/>
              <w:tab w:val="right" w:pos="9026" w:leader="dot"/>
            </w:tabs>
            <w:rPr/>
          </w:pPr>
          <w:hyperlink w:anchor="__RefHeading___Toc4571134_3650668749">
            <w:r>
              <w:rPr>
                <w:webHidden/>
                <w:rStyle w:val="IndexLink"/>
                <w:rtl w:val="true"/>
              </w:rPr>
              <w:t>جهاني كه براي معضلات پيچيده، راه حل‌هاي ساده را جست‌وجو مي‌كند</w:t>
            </w:r>
            <w:r>
              <w:rPr>
                <w:rStyle w:val="IndexLink"/>
                <w:rtl w:val="true"/>
              </w:rPr>
              <w:tab/>
            </w:r>
            <w:r>
              <w:rPr>
                <w:rStyle w:val="IndexLink"/>
              </w:rPr>
              <w:t>50</w:t>
            </w:r>
          </w:hyperlink>
        </w:p>
        <w:p>
          <w:pPr>
            <w:pStyle w:val="Contents4"/>
            <w:tabs>
              <w:tab w:val="clear" w:pos="8176"/>
              <w:tab w:val="right" w:pos="9026" w:leader="dot"/>
            </w:tabs>
            <w:rPr/>
          </w:pPr>
          <w:hyperlink w:anchor="__RefHeading___Toc4571136_3650668749">
            <w:r>
              <w:rPr>
                <w:webHidden/>
                <w:rStyle w:val="IndexLink"/>
                <w:rtl w:val="true"/>
              </w:rPr>
              <w:t>جهاني بدبين كه نظام سياسي را ناكارآمد مي‌بيند</w:t>
            </w:r>
            <w:r>
              <w:rPr>
                <w:rStyle w:val="IndexLink"/>
                <w:rtl w:val="true"/>
              </w:rPr>
              <w:tab/>
            </w:r>
            <w:r>
              <w:rPr>
                <w:rStyle w:val="IndexLink"/>
              </w:rPr>
              <w:t>51</w:t>
            </w:r>
          </w:hyperlink>
        </w:p>
        <w:p>
          <w:pPr>
            <w:pStyle w:val="Contents4"/>
            <w:tabs>
              <w:tab w:val="clear" w:pos="8176"/>
              <w:tab w:val="right" w:pos="9026" w:leader="dot"/>
            </w:tabs>
            <w:rPr/>
          </w:pPr>
          <w:hyperlink w:anchor="__RefHeading___Toc4571138_3650668749">
            <w:r>
              <w:rPr>
                <w:webHidden/>
                <w:rStyle w:val="IndexLink"/>
                <w:rtl w:val="true"/>
              </w:rPr>
              <w:t>جهاني مبتني بر آرمان دوره رمانتيك</w:t>
            </w:r>
            <w:r>
              <w:rPr>
                <w:rStyle w:val="IndexLink"/>
                <w:rtl w:val="true"/>
              </w:rPr>
              <w:tab/>
            </w:r>
            <w:r>
              <w:rPr>
                <w:rStyle w:val="IndexLink"/>
              </w:rPr>
              <w:t>51</w:t>
            </w:r>
          </w:hyperlink>
        </w:p>
        <w:p>
          <w:pPr>
            <w:pStyle w:val="Contents4"/>
            <w:tabs>
              <w:tab w:val="clear" w:pos="8176"/>
              <w:tab w:val="right" w:pos="9026" w:leader="dot"/>
            </w:tabs>
            <w:rPr/>
          </w:pPr>
          <w:hyperlink w:anchor="__RefHeading___Toc4571140_3650668749">
            <w:r>
              <w:rPr>
                <w:webHidden/>
                <w:rStyle w:val="IndexLink"/>
                <w:rtl w:val="true"/>
              </w:rPr>
              <w:t>جهاني كه مصرف‌گرايي، ايدئولوژي بنيادين آن است</w:t>
            </w:r>
            <w:r>
              <w:rPr>
                <w:rStyle w:val="IndexLink"/>
                <w:rtl w:val="true"/>
              </w:rPr>
              <w:tab/>
            </w:r>
            <w:r>
              <w:rPr>
                <w:rStyle w:val="IndexLink"/>
              </w:rPr>
              <w:t>52</w:t>
            </w:r>
          </w:hyperlink>
        </w:p>
        <w:p>
          <w:pPr>
            <w:pStyle w:val="Contents4"/>
            <w:tabs>
              <w:tab w:val="clear" w:pos="8176"/>
              <w:tab w:val="right" w:pos="9026" w:leader="dot"/>
            </w:tabs>
            <w:rPr/>
          </w:pPr>
          <w:hyperlink w:anchor="__RefHeading___Toc4571142_3650668749">
            <w:r>
              <w:rPr>
                <w:webHidden/>
                <w:rStyle w:val="IndexLink"/>
                <w:rtl w:val="true"/>
              </w:rPr>
              <w:t>جهاني كه در آن، سبك به اصل تبديل شده است</w:t>
            </w:r>
            <w:r>
              <w:rPr>
                <w:rStyle w:val="IndexLink"/>
                <w:rtl w:val="true"/>
              </w:rPr>
              <w:tab/>
            </w:r>
            <w:r>
              <w:rPr>
                <w:rStyle w:val="IndexLink"/>
              </w:rPr>
              <w:t>55</w:t>
            </w:r>
          </w:hyperlink>
        </w:p>
        <w:p>
          <w:pPr>
            <w:pStyle w:val="Contents4"/>
            <w:tabs>
              <w:tab w:val="clear" w:pos="8176"/>
              <w:tab w:val="right" w:pos="9026" w:leader="dot"/>
            </w:tabs>
            <w:rPr/>
          </w:pPr>
          <w:hyperlink w:anchor="__RefHeading___Toc4571144_3650668749">
            <w:r>
              <w:rPr>
                <w:webHidden/>
                <w:rStyle w:val="IndexLink"/>
                <w:rtl w:val="true"/>
              </w:rPr>
              <w:t xml:space="preserve">جهاني سلسله مراتبي </w:t>
            </w:r>
            <w:r>
              <w:rPr>
                <w:rStyle w:val="IndexLink"/>
                <w:rtl w:val="true"/>
              </w:rPr>
              <w:t>(</w:t>
            </w:r>
            <w:r>
              <w:rPr>
                <w:rStyle w:val="IndexLink"/>
                <w:rtl w:val="true"/>
              </w:rPr>
              <w:t>و نه دموكراتيك</w:t>
            </w:r>
            <w:r>
              <w:rPr>
                <w:rStyle w:val="IndexLink"/>
                <w:rtl w:val="true"/>
              </w:rPr>
              <w:t>)</w:t>
              <w:tab/>
            </w:r>
            <w:r>
              <w:rPr>
                <w:rStyle w:val="IndexLink"/>
              </w:rPr>
              <w:t>58</w:t>
            </w:r>
          </w:hyperlink>
        </w:p>
        <w:p>
          <w:pPr>
            <w:pStyle w:val="Contents4"/>
            <w:tabs>
              <w:tab w:val="clear" w:pos="8176"/>
              <w:tab w:val="right" w:pos="9026" w:leader="dot"/>
            </w:tabs>
            <w:rPr/>
          </w:pPr>
          <w:hyperlink w:anchor="__RefHeading___Toc4571146_3650668749">
            <w:r>
              <w:rPr>
                <w:webHidden/>
                <w:rStyle w:val="IndexLink"/>
                <w:rtl w:val="true"/>
              </w:rPr>
              <w:t>جهاني كه از وضع موجود رضايت دارد</w:t>
            </w:r>
            <w:r>
              <w:rPr>
                <w:rStyle w:val="IndexLink"/>
                <w:rtl w:val="true"/>
              </w:rPr>
              <w:tab/>
            </w:r>
            <w:r>
              <w:rPr>
                <w:rStyle w:val="IndexLink"/>
              </w:rPr>
              <w:t>59</w:t>
            </w:r>
          </w:hyperlink>
        </w:p>
        <w:p>
          <w:pPr>
            <w:pStyle w:val="Contents3"/>
            <w:tabs>
              <w:tab w:val="clear" w:pos="8459"/>
              <w:tab w:val="right" w:pos="9026" w:leader="dot"/>
            </w:tabs>
            <w:rPr/>
          </w:pPr>
          <w:hyperlink w:anchor="__RefHeading___Toc4571148_3650668749">
            <w:r>
              <w:rPr>
                <w:webHidden/>
                <w:rStyle w:val="IndexLink"/>
                <w:rtl w:val="true"/>
              </w:rPr>
              <w:t>بافت تاريخي</w:t>
            </w:r>
            <w:r>
              <w:rPr>
                <w:rStyle w:val="IndexLink"/>
                <w:rtl w:val="true"/>
              </w:rPr>
              <w:tab/>
            </w:r>
            <w:r>
              <w:rPr>
                <w:rStyle w:val="IndexLink"/>
              </w:rPr>
              <w:t>60</w:t>
            </w:r>
          </w:hyperlink>
        </w:p>
        <w:p>
          <w:pPr>
            <w:pStyle w:val="Contents3"/>
            <w:tabs>
              <w:tab w:val="clear" w:pos="8459"/>
              <w:tab w:val="right" w:pos="9026" w:leader="dot"/>
            </w:tabs>
            <w:rPr/>
          </w:pPr>
          <w:hyperlink w:anchor="__RefHeading___Toc4571150_3650668749">
            <w:r>
              <w:rPr>
                <w:webHidden/>
                <w:rStyle w:val="IndexLink"/>
                <w:rtl w:val="true"/>
              </w:rPr>
              <w:t>زاويه ديد</w:t>
            </w:r>
            <w:r>
              <w:rPr>
                <w:rStyle w:val="IndexLink"/>
                <w:rtl w:val="true"/>
              </w:rPr>
              <w:tab/>
            </w:r>
            <w:r>
              <w:rPr>
                <w:rStyle w:val="IndexLink"/>
              </w:rPr>
              <w:t>62</w:t>
            </w:r>
          </w:hyperlink>
        </w:p>
        <w:p>
          <w:pPr>
            <w:pStyle w:val="Contents4"/>
            <w:tabs>
              <w:tab w:val="clear" w:pos="8176"/>
              <w:tab w:val="right" w:pos="9026" w:leader="dot"/>
            </w:tabs>
            <w:rPr/>
          </w:pPr>
          <w:hyperlink w:anchor="__RefHeading___Toc4571152_365066874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4571154_3650668749">
            <w:r>
              <w:rPr>
                <w:webHidden/>
                <w:rStyle w:val="IndexLink"/>
                <w:rtl w:val="true"/>
              </w:rPr>
              <w:t>تفسير متقابل</w:t>
            </w:r>
            <w:r>
              <w:rPr>
                <w:rStyle w:val="IndexLink"/>
                <w:rtl w:val="true"/>
              </w:rPr>
              <w:tab/>
            </w:r>
            <w:r>
              <w:rPr>
                <w:rStyle w:val="IndexLink"/>
              </w:rPr>
              <w:t>64</w:t>
            </w:r>
          </w:hyperlink>
        </w:p>
        <w:p>
          <w:pPr>
            <w:pStyle w:val="Contents3"/>
            <w:tabs>
              <w:tab w:val="clear" w:pos="8459"/>
              <w:tab w:val="right" w:pos="9026" w:leader="dot"/>
            </w:tabs>
            <w:rPr/>
          </w:pPr>
          <w:hyperlink w:anchor="__RefHeading___Toc4571156_3650668749">
            <w:r>
              <w:rPr>
                <w:webHidden/>
                <w:rStyle w:val="IndexLink"/>
                <w:rtl w:val="true"/>
              </w:rPr>
              <w:t>روش‌هاي بلاغي</w:t>
            </w:r>
            <w:r>
              <w:rPr>
                <w:rStyle w:val="IndexLink"/>
                <w:rtl w:val="true"/>
              </w:rPr>
              <w:tab/>
            </w:r>
            <w:r>
              <w:rPr>
                <w:rStyle w:val="IndexLink"/>
              </w:rPr>
              <w:t>68</w:t>
            </w:r>
          </w:hyperlink>
        </w:p>
        <w:p>
          <w:pPr>
            <w:pStyle w:val="Contents4"/>
            <w:tabs>
              <w:tab w:val="clear" w:pos="8176"/>
              <w:tab w:val="right" w:pos="9026" w:leader="dot"/>
            </w:tabs>
            <w:rPr/>
          </w:pPr>
          <w:hyperlink w:anchor="__RefHeading___Toc4571158_365066874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4571160_3650668749">
            <w:r>
              <w:rPr>
                <w:webHidden/>
                <w:rStyle w:val="IndexLink"/>
                <w:rtl w:val="true"/>
              </w:rPr>
              <w:t>مشاطه‌گري</w:t>
            </w:r>
            <w:r>
              <w:rPr>
                <w:rStyle w:val="IndexLink"/>
                <w:rtl w:val="true"/>
              </w:rPr>
              <w:tab/>
            </w:r>
            <w:r>
              <w:rPr>
                <w:rStyle w:val="IndexLink"/>
              </w:rPr>
              <w:t>68</w:t>
            </w:r>
          </w:hyperlink>
        </w:p>
        <w:p>
          <w:pPr>
            <w:pStyle w:val="Contents4"/>
            <w:tabs>
              <w:tab w:val="clear" w:pos="8176"/>
              <w:tab w:val="right" w:pos="9026" w:leader="dot"/>
            </w:tabs>
            <w:rPr/>
          </w:pPr>
          <w:hyperlink w:anchor="__RefHeading___Toc4571162_3650668749">
            <w:r>
              <w:rPr>
                <w:webHidden/>
                <w:rStyle w:val="IndexLink"/>
                <w:rtl w:val="true"/>
              </w:rPr>
              <w:t>منصرف ساختن اذهان</w:t>
            </w:r>
            <w:r>
              <w:rPr>
                <w:rStyle w:val="IndexLink"/>
                <w:rtl w:val="true"/>
              </w:rPr>
              <w:tab/>
            </w:r>
            <w:r>
              <w:rPr>
                <w:rStyle w:val="IndexLink"/>
              </w:rPr>
              <w:t>70</w:t>
            </w:r>
          </w:hyperlink>
        </w:p>
        <w:p>
          <w:pPr>
            <w:pStyle w:val="Contents4"/>
            <w:tabs>
              <w:tab w:val="clear" w:pos="8176"/>
              <w:tab w:val="right" w:pos="9026" w:leader="dot"/>
            </w:tabs>
            <w:rPr/>
          </w:pPr>
          <w:hyperlink w:anchor="__RefHeading___Toc4571164_3650668749">
            <w:r>
              <w:rPr>
                <w:webHidden/>
                <w:rStyle w:val="IndexLink"/>
                <w:rtl w:val="true"/>
              </w:rPr>
              <w:t>ترسيم تصويري غلط از جايگاه يك شخص و ترسيم آن در قالبي كه مردم آن را طرد كنند</w:t>
            </w:r>
            <w:r>
              <w:rPr>
                <w:rStyle w:val="IndexLink"/>
                <w:rtl w:val="true"/>
              </w:rPr>
              <w:tab/>
            </w:r>
            <w:r>
              <w:rPr>
                <w:rStyle w:val="IndexLink"/>
              </w:rPr>
              <w:t>71</w:t>
            </w:r>
          </w:hyperlink>
        </w:p>
        <w:p>
          <w:pPr>
            <w:pStyle w:val="Contents4"/>
            <w:tabs>
              <w:tab w:val="clear" w:pos="8176"/>
              <w:tab w:val="right" w:pos="9026" w:leader="dot"/>
            </w:tabs>
            <w:rPr/>
          </w:pPr>
          <w:hyperlink w:anchor="__RefHeading___Toc4571166_3650668749">
            <w:r>
              <w:rPr>
                <w:webHidden/>
                <w:rStyle w:val="IndexLink"/>
                <w:rtl w:val="true"/>
              </w:rPr>
              <w:t>صحبت‌هاي رقيب خود را از بافت جدا كنيد</w:t>
            </w:r>
            <w:r>
              <w:rPr>
                <w:rStyle w:val="IndexLink"/>
                <w:rtl w:val="true"/>
              </w:rPr>
              <w:tab/>
            </w:r>
            <w:r>
              <w:rPr>
                <w:rStyle w:val="IndexLink"/>
              </w:rPr>
              <w:t>72</w:t>
            </w:r>
          </w:hyperlink>
        </w:p>
        <w:p>
          <w:pPr>
            <w:pStyle w:val="Contents4"/>
            <w:tabs>
              <w:tab w:val="clear" w:pos="8176"/>
              <w:tab w:val="right" w:pos="9026" w:leader="dot"/>
            </w:tabs>
            <w:rPr/>
          </w:pPr>
          <w:hyperlink w:anchor="__RefHeading___Toc4571168_3650668749">
            <w:r>
              <w:rPr>
                <w:webHidden/>
                <w:rStyle w:val="IndexLink"/>
                <w:rtl w:val="true"/>
              </w:rPr>
              <w:t>استفاده از بازي سه‌كارته</w:t>
            </w:r>
            <w:r>
              <w:rPr>
                <w:rStyle w:val="IndexLink"/>
                <w:rtl w:val="true"/>
              </w:rPr>
              <w:tab/>
            </w:r>
            <w:r>
              <w:rPr>
                <w:rStyle w:val="IndexLink"/>
              </w:rPr>
              <w:t>72</w:t>
            </w:r>
          </w:hyperlink>
        </w:p>
        <w:p>
          <w:pPr>
            <w:pStyle w:val="Contents4"/>
            <w:tabs>
              <w:tab w:val="clear" w:pos="8176"/>
              <w:tab w:val="right" w:pos="9026" w:leader="dot"/>
            </w:tabs>
            <w:rPr/>
          </w:pPr>
          <w:hyperlink w:anchor="__RefHeading___Toc4571170_3650668749">
            <w:r>
              <w:rPr>
                <w:webHidden/>
                <w:rStyle w:val="IndexLink"/>
                <w:rtl w:val="true"/>
              </w:rPr>
              <w:t>جابه‌جا كردن وظيفه اثبات</w:t>
            </w:r>
            <w:r>
              <w:rPr>
                <w:rStyle w:val="IndexLink"/>
                <w:rtl w:val="true"/>
              </w:rPr>
              <w:tab/>
            </w:r>
            <w:r>
              <w:rPr>
                <w:rStyle w:val="IndexLink"/>
              </w:rPr>
              <w:t>73</w:t>
            </w:r>
          </w:hyperlink>
        </w:p>
        <w:p>
          <w:pPr>
            <w:pStyle w:val="Contents4"/>
            <w:tabs>
              <w:tab w:val="clear" w:pos="8176"/>
              <w:tab w:val="right" w:pos="9026" w:leader="dot"/>
            </w:tabs>
            <w:rPr/>
          </w:pPr>
          <w:hyperlink w:anchor="__RefHeading___Toc4571172_3650668749">
            <w:r>
              <w:rPr>
                <w:webHidden/>
                <w:rStyle w:val="IndexLink"/>
                <w:rtl w:val="true"/>
              </w:rPr>
              <w:t>تغيير استدلال</w:t>
            </w:r>
            <w:r>
              <w:rPr>
                <w:rStyle w:val="IndexLink"/>
                <w:rtl w:val="true"/>
              </w:rPr>
              <w:tab/>
            </w:r>
            <w:r>
              <w:rPr>
                <w:rStyle w:val="IndexLink"/>
              </w:rPr>
              <w:t>73</w:t>
            </w:r>
          </w:hyperlink>
        </w:p>
        <w:p>
          <w:pPr>
            <w:pStyle w:val="Contents4"/>
            <w:tabs>
              <w:tab w:val="clear" w:pos="8176"/>
              <w:tab w:val="right" w:pos="9026" w:leader="dot"/>
            </w:tabs>
            <w:rPr/>
          </w:pPr>
          <w:hyperlink w:anchor="__RefHeading___Toc4571174_3650668749">
            <w:r>
              <w:rPr>
                <w:webHidden/>
                <w:rStyle w:val="IndexLink"/>
                <w:rtl w:val="true"/>
              </w:rPr>
              <w:t>ناديده گرفتن</w:t>
            </w:r>
            <w:r>
              <w:rPr>
                <w:rStyle w:val="IndexLink"/>
                <w:rtl w:val="true"/>
              </w:rPr>
              <w:t xml:space="preserve">/ </w:t>
            </w:r>
            <w:r>
              <w:rPr>
                <w:rStyle w:val="IndexLink"/>
                <w:rtl w:val="true"/>
              </w:rPr>
              <w:t>كم‌ارزش جلوه دادن شواهد</w:t>
            </w:r>
            <w:r>
              <w:rPr>
                <w:rStyle w:val="IndexLink"/>
                <w:rtl w:val="true"/>
              </w:rPr>
              <w:tab/>
            </w:r>
            <w:r>
              <w:rPr>
                <w:rStyle w:val="IndexLink"/>
              </w:rPr>
              <w:t>74</w:t>
            </w:r>
          </w:hyperlink>
        </w:p>
        <w:p>
          <w:pPr>
            <w:pStyle w:val="Contents4"/>
            <w:tabs>
              <w:tab w:val="clear" w:pos="8176"/>
              <w:tab w:val="right" w:pos="9026" w:leader="dot"/>
            </w:tabs>
            <w:rPr/>
          </w:pPr>
          <w:hyperlink w:anchor="__RefHeading___Toc4571176_3650668749">
            <w:r>
              <w:rPr>
                <w:webHidden/>
                <w:rStyle w:val="IndexLink"/>
                <w:rtl w:val="true"/>
              </w:rPr>
              <w:t>واقعيت به جاي حقيقت</w:t>
            </w:r>
            <w:r>
              <w:rPr>
                <w:rStyle w:val="IndexLink"/>
                <w:rtl w:val="true"/>
              </w:rPr>
              <w:tab/>
            </w:r>
            <w:r>
              <w:rPr>
                <w:rStyle w:val="IndexLink"/>
              </w:rPr>
              <w:t>75</w:t>
            </w:r>
          </w:hyperlink>
        </w:p>
        <w:p>
          <w:pPr>
            <w:pStyle w:val="Contents4"/>
            <w:tabs>
              <w:tab w:val="clear" w:pos="8176"/>
              <w:tab w:val="right" w:pos="9026" w:leader="dot"/>
            </w:tabs>
            <w:rPr/>
          </w:pPr>
          <w:hyperlink w:anchor="__RefHeading___Toc4571178_3650668749">
            <w:r>
              <w:rPr>
                <w:webHidden/>
                <w:rStyle w:val="IndexLink"/>
                <w:rtl w:val="true"/>
              </w:rPr>
              <w:t>استفاده از روش‌هاي بلاغي نامفهوم</w:t>
            </w:r>
            <w:r>
              <w:rPr>
                <w:rStyle w:val="IndexLink"/>
                <w:rtl w:val="true"/>
              </w:rPr>
              <w:tab/>
            </w:r>
            <w:r>
              <w:rPr>
                <w:rStyle w:val="IndexLink"/>
              </w:rPr>
              <w:t>77</w:t>
            </w:r>
          </w:hyperlink>
        </w:p>
        <w:p>
          <w:pPr>
            <w:pStyle w:val="Contents4"/>
            <w:tabs>
              <w:tab w:val="clear" w:pos="8176"/>
              <w:tab w:val="right" w:pos="9026" w:leader="dot"/>
            </w:tabs>
            <w:rPr/>
          </w:pPr>
          <w:hyperlink w:anchor="__RefHeading___Toc4571180_3650668749">
            <w:r>
              <w:rPr>
                <w:webHidden/>
                <w:rStyle w:val="IndexLink"/>
                <w:rtl w:val="true"/>
              </w:rPr>
              <w:t>انتخاب واژه</w:t>
            </w:r>
            <w:r>
              <w:rPr>
                <w:rStyle w:val="IndexLink"/>
                <w:rtl w:val="true"/>
              </w:rPr>
              <w:tab/>
            </w:r>
            <w:r>
              <w:rPr>
                <w:rStyle w:val="IndexLink"/>
              </w:rPr>
              <w:t>77</w:t>
            </w:r>
          </w:hyperlink>
        </w:p>
        <w:p>
          <w:pPr>
            <w:pStyle w:val="Contents4"/>
            <w:tabs>
              <w:tab w:val="clear" w:pos="8176"/>
              <w:tab w:val="right" w:pos="9026" w:leader="dot"/>
            </w:tabs>
            <w:rPr/>
          </w:pPr>
          <w:hyperlink w:anchor="__RefHeading___Toc4571182_3650668749">
            <w:r>
              <w:rPr>
                <w:webHidden/>
                <w:rStyle w:val="IndexLink"/>
                <w:rtl w:val="true"/>
              </w:rPr>
              <w:t>گفتار نو</w:t>
            </w:r>
            <w:r>
              <w:rPr>
                <w:rStyle w:val="IndexLink"/>
              </w:rPr>
              <w:t>1</w:t>
            </w:r>
            <w:r>
              <w:rPr>
                <w:rStyle w:val="IndexLink"/>
                <w:rtl w:val="true"/>
              </w:rPr>
              <w:tab/>
            </w:r>
            <w:r>
              <w:rPr>
                <w:rStyle w:val="IndexLink"/>
              </w:rPr>
              <w:t>78</w:t>
            </w:r>
          </w:hyperlink>
        </w:p>
        <w:p>
          <w:pPr>
            <w:pStyle w:val="Contents4"/>
            <w:tabs>
              <w:tab w:val="clear" w:pos="8176"/>
              <w:tab w:val="right" w:pos="9026" w:leader="dot"/>
            </w:tabs>
            <w:rPr/>
          </w:pPr>
          <w:hyperlink w:anchor="__RefHeading___Toc4571184_3650668749">
            <w:r>
              <w:rPr>
                <w:webHidden/>
                <w:rStyle w:val="IndexLink"/>
                <w:rtl w:val="true"/>
              </w:rPr>
              <w:t>معاني ضمني</w:t>
            </w:r>
            <w:r>
              <w:rPr>
                <w:rStyle w:val="IndexLink"/>
                <w:rtl w:val="true"/>
              </w:rPr>
              <w:tab/>
            </w:r>
            <w:r>
              <w:rPr>
                <w:rStyle w:val="IndexLink"/>
              </w:rPr>
              <w:t>79</w:t>
            </w:r>
          </w:hyperlink>
        </w:p>
        <w:p>
          <w:pPr>
            <w:pStyle w:val="Contents4"/>
            <w:tabs>
              <w:tab w:val="clear" w:pos="8176"/>
              <w:tab w:val="right" w:pos="9026" w:leader="dot"/>
            </w:tabs>
            <w:rPr/>
          </w:pPr>
          <w:hyperlink w:anchor="__RefHeading___Toc4571186_3650668749">
            <w:r>
              <w:rPr>
                <w:webHidden/>
                <w:rStyle w:val="IndexLink"/>
                <w:rtl w:val="true"/>
              </w:rPr>
              <w:t>حسن تعبير</w:t>
            </w:r>
            <w:r>
              <w:rPr>
                <w:rStyle w:val="IndexLink"/>
                <w:rtl w:val="true"/>
              </w:rPr>
              <w:tab/>
            </w:r>
            <w:r>
              <w:rPr>
                <w:rStyle w:val="IndexLink"/>
              </w:rPr>
              <w:t>80</w:t>
            </w:r>
          </w:hyperlink>
        </w:p>
        <w:p>
          <w:pPr>
            <w:pStyle w:val="Contents3"/>
            <w:tabs>
              <w:tab w:val="clear" w:pos="8459"/>
              <w:tab w:val="right" w:pos="9026" w:leader="dot"/>
            </w:tabs>
            <w:rPr/>
          </w:pPr>
          <w:hyperlink w:anchor="__RefHeading___Toc4571188_3650668749">
            <w:r>
              <w:rPr>
                <w:webHidden/>
                <w:rStyle w:val="IndexLink"/>
                <w:rtl w:val="true"/>
              </w:rPr>
              <w:t>تحليل روايت</w:t>
            </w:r>
            <w:r>
              <w:rPr>
                <w:rStyle w:val="IndexLink"/>
                <w:rtl w:val="true"/>
              </w:rPr>
              <w:tab/>
            </w:r>
            <w:r>
              <w:rPr>
                <w:rStyle w:val="IndexLink"/>
              </w:rPr>
              <w:t>82</w:t>
            </w:r>
          </w:hyperlink>
        </w:p>
        <w:p>
          <w:pPr>
            <w:pStyle w:val="Contents4"/>
            <w:tabs>
              <w:tab w:val="clear" w:pos="8176"/>
              <w:tab w:val="right" w:pos="9026" w:leader="dot"/>
            </w:tabs>
            <w:rPr/>
          </w:pPr>
          <w:hyperlink w:anchor="__RefHeading___Toc4571190_365066874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571192_3650668749">
            <w:r>
              <w:rPr>
                <w:webHidden/>
                <w:rStyle w:val="IndexLink"/>
                <w:rtl w:val="true"/>
              </w:rPr>
              <w:t>فرض غير منطقي</w:t>
            </w:r>
            <w:r>
              <w:rPr>
                <w:rStyle w:val="IndexLink"/>
                <w:rtl w:val="true"/>
              </w:rPr>
              <w:tab/>
            </w:r>
            <w:r>
              <w:rPr>
                <w:rStyle w:val="IndexLink"/>
              </w:rPr>
              <w:t>82</w:t>
            </w:r>
          </w:hyperlink>
        </w:p>
        <w:p>
          <w:pPr>
            <w:pStyle w:val="Contents4"/>
            <w:tabs>
              <w:tab w:val="clear" w:pos="8176"/>
              <w:tab w:val="right" w:pos="9026" w:leader="dot"/>
            </w:tabs>
            <w:rPr/>
          </w:pPr>
          <w:hyperlink w:anchor="__RefHeading___Toc4571194_3650668749">
            <w:r>
              <w:rPr>
                <w:webHidden/>
                <w:rStyle w:val="IndexLink"/>
                <w:rtl w:val="true"/>
              </w:rPr>
              <w:t>نتيجه‌گيري غير منطقي</w:t>
            </w:r>
            <w:r>
              <w:rPr>
                <w:rStyle w:val="IndexLink"/>
                <w:rtl w:val="true"/>
              </w:rPr>
              <w:tab/>
            </w:r>
            <w:r>
              <w:rPr>
                <w:rStyle w:val="IndexLink"/>
              </w:rPr>
              <w:t>84</w:t>
            </w:r>
          </w:hyperlink>
        </w:p>
        <w:p>
          <w:pPr>
            <w:pStyle w:val="Contents3"/>
            <w:tabs>
              <w:tab w:val="clear" w:pos="8459"/>
              <w:tab w:val="right" w:pos="9026" w:leader="dot"/>
            </w:tabs>
            <w:rPr/>
          </w:pPr>
          <w:hyperlink w:anchor="__RefHeading___Toc4571196_3650668749">
            <w:r>
              <w:rPr>
                <w:webHidden/>
                <w:rStyle w:val="IndexLink"/>
                <w:rtl w:val="true"/>
              </w:rPr>
              <w:t>تحليل ژانر</w:t>
            </w:r>
            <w:r>
              <w:rPr>
                <w:rStyle w:val="IndexLink"/>
                <w:rtl w:val="true"/>
              </w:rPr>
              <w:tab/>
            </w:r>
            <w:r>
              <w:rPr>
                <w:rStyle w:val="IndexLink"/>
              </w:rPr>
              <w:t>88</w:t>
            </w:r>
          </w:hyperlink>
        </w:p>
        <w:p>
          <w:pPr>
            <w:pStyle w:val="Contents3"/>
            <w:tabs>
              <w:tab w:val="clear" w:pos="8459"/>
              <w:tab w:val="right" w:pos="9026" w:leader="dot"/>
            </w:tabs>
            <w:rPr/>
          </w:pPr>
          <w:hyperlink w:anchor="__RefHeading___Toc4571198_3650668749">
            <w:r>
              <w:rPr>
                <w:webHidden/>
                <w:rStyle w:val="IndexLink"/>
                <w:rtl w:val="true"/>
              </w:rPr>
              <w:t>عناصر توليد</w:t>
            </w:r>
            <w:r>
              <w:rPr>
                <w:rStyle w:val="IndexLink"/>
                <w:rtl w:val="true"/>
              </w:rPr>
              <w:tab/>
            </w:r>
            <w:r>
              <w:rPr>
                <w:rStyle w:val="IndexLink"/>
              </w:rPr>
              <w:t>95</w:t>
            </w:r>
          </w:hyperlink>
        </w:p>
        <w:p>
          <w:pPr>
            <w:pStyle w:val="Contents4"/>
            <w:tabs>
              <w:tab w:val="clear" w:pos="8176"/>
              <w:tab w:val="right" w:pos="9026" w:leader="dot"/>
            </w:tabs>
            <w:rPr/>
          </w:pPr>
          <w:hyperlink w:anchor="__RefHeading___Toc4571200_3650668749">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4571202_3650668749">
            <w:r>
              <w:rPr>
                <w:webHidden/>
                <w:rStyle w:val="IndexLink"/>
                <w:rtl w:val="true"/>
              </w:rPr>
              <w:t>تدوين</w:t>
            </w:r>
            <w:r>
              <w:rPr>
                <w:rStyle w:val="IndexLink"/>
                <w:rtl w:val="true"/>
              </w:rPr>
              <w:tab/>
            </w:r>
            <w:r>
              <w:rPr>
                <w:rStyle w:val="IndexLink"/>
              </w:rPr>
              <w:t>97</w:t>
            </w:r>
          </w:hyperlink>
        </w:p>
        <w:p>
          <w:pPr>
            <w:pStyle w:val="Contents4"/>
            <w:tabs>
              <w:tab w:val="clear" w:pos="8176"/>
              <w:tab w:val="right" w:pos="9026" w:leader="dot"/>
            </w:tabs>
            <w:rPr/>
          </w:pPr>
          <w:hyperlink w:anchor="__RefHeading___Toc4571204_3650668749">
            <w:r>
              <w:rPr>
                <w:webHidden/>
                <w:rStyle w:val="IndexLink"/>
                <w:rtl w:val="true"/>
              </w:rPr>
              <w:t>نورپردازي</w:t>
            </w:r>
            <w:r>
              <w:rPr>
                <w:rStyle w:val="IndexLink"/>
                <w:rtl w:val="true"/>
              </w:rPr>
              <w:tab/>
            </w:r>
            <w:r>
              <w:rPr>
                <w:rStyle w:val="IndexLink"/>
              </w:rPr>
              <w:t>98</w:t>
            </w:r>
          </w:hyperlink>
        </w:p>
        <w:p>
          <w:pPr>
            <w:pStyle w:val="Contents4"/>
            <w:tabs>
              <w:tab w:val="clear" w:pos="8176"/>
              <w:tab w:val="right" w:pos="9026" w:leader="dot"/>
            </w:tabs>
            <w:rPr/>
          </w:pPr>
          <w:hyperlink w:anchor="__RefHeading___Toc4571206_3650668749">
            <w:r>
              <w:rPr>
                <w:webHidden/>
                <w:rStyle w:val="IndexLink"/>
                <w:rtl w:val="true"/>
              </w:rPr>
              <w:t>جايگاه نسبي</w:t>
            </w:r>
            <w:r>
              <w:rPr>
                <w:rStyle w:val="IndexLink"/>
                <w:rtl w:val="true"/>
              </w:rPr>
              <w:tab/>
            </w:r>
            <w:r>
              <w:rPr>
                <w:rStyle w:val="IndexLink"/>
              </w:rPr>
              <w:t>98</w:t>
            </w:r>
          </w:hyperlink>
        </w:p>
        <w:p>
          <w:pPr>
            <w:pStyle w:val="Contents4"/>
            <w:tabs>
              <w:tab w:val="clear" w:pos="8176"/>
              <w:tab w:val="right" w:pos="9026" w:leader="dot"/>
            </w:tabs>
            <w:rPr/>
          </w:pPr>
          <w:hyperlink w:anchor="__RefHeading___Toc4571208_3650668749">
            <w:r>
              <w:rPr>
                <w:webHidden/>
                <w:rStyle w:val="IndexLink"/>
                <w:rtl w:val="true"/>
              </w:rPr>
              <w:t>حركت</w:t>
            </w:r>
            <w:r>
              <w:rPr>
                <w:rStyle w:val="IndexLink"/>
                <w:rtl w:val="true"/>
              </w:rPr>
              <w:tab/>
            </w:r>
            <w:r>
              <w:rPr>
                <w:rStyle w:val="IndexLink"/>
              </w:rPr>
              <w:t>100</w:t>
            </w:r>
          </w:hyperlink>
        </w:p>
        <w:p>
          <w:pPr>
            <w:pStyle w:val="Contents4"/>
            <w:tabs>
              <w:tab w:val="clear" w:pos="8176"/>
              <w:tab w:val="right" w:pos="9026" w:leader="dot"/>
            </w:tabs>
            <w:rPr/>
          </w:pPr>
          <w:hyperlink w:anchor="__RefHeading___Toc4571210_3650668749">
            <w:r>
              <w:rPr>
                <w:webHidden/>
                <w:rStyle w:val="IndexLink"/>
                <w:rtl w:val="true"/>
              </w:rPr>
              <w:t>زاويه</w:t>
            </w:r>
            <w:r>
              <w:rPr>
                <w:rStyle w:val="IndexLink"/>
                <w:rtl w:val="true"/>
              </w:rPr>
              <w:tab/>
            </w:r>
            <w:r>
              <w:rPr>
                <w:rStyle w:val="IndexLink"/>
              </w:rPr>
              <w:t>100</w:t>
            </w:r>
          </w:hyperlink>
        </w:p>
        <w:p>
          <w:pPr>
            <w:pStyle w:val="Contents4"/>
            <w:tabs>
              <w:tab w:val="clear" w:pos="8176"/>
              <w:tab w:val="right" w:pos="9026" w:leader="dot"/>
            </w:tabs>
            <w:rPr/>
          </w:pPr>
          <w:hyperlink w:anchor="__RefHeading___Toc4571212_3650668749">
            <w:r>
              <w:rPr>
                <w:webHidden/>
                <w:rStyle w:val="IndexLink"/>
                <w:rtl w:val="true"/>
              </w:rPr>
              <w:t>تصاويري با معاني ضمني</w:t>
            </w:r>
            <w:r>
              <w:rPr>
                <w:rStyle w:val="IndexLink"/>
                <w:rtl w:val="true"/>
              </w:rPr>
              <w:tab/>
            </w:r>
            <w:r>
              <w:rPr>
                <w:rStyle w:val="IndexLink"/>
              </w:rPr>
              <w:t>100</w:t>
            </w:r>
          </w:hyperlink>
        </w:p>
        <w:p>
          <w:pPr>
            <w:pStyle w:val="Contents4"/>
            <w:tabs>
              <w:tab w:val="clear" w:pos="8176"/>
              <w:tab w:val="right" w:pos="9026" w:leader="dot"/>
            </w:tabs>
            <w:rPr/>
          </w:pPr>
          <w:hyperlink w:anchor="__RefHeading___Toc4571214_3650668749">
            <w:r>
              <w:rPr>
                <w:webHidden/>
                <w:rStyle w:val="IndexLink"/>
                <w:rtl w:val="true"/>
              </w:rPr>
              <w:t>موسيقي</w:t>
            </w:r>
            <w:r>
              <w:rPr>
                <w:rStyle w:val="IndexLink"/>
                <w:rtl w:val="true"/>
              </w:rPr>
              <w:tab/>
            </w:r>
            <w:r>
              <w:rPr>
                <w:rStyle w:val="IndexLink"/>
              </w:rPr>
              <w:t>104</w:t>
            </w:r>
          </w:hyperlink>
        </w:p>
        <w:p>
          <w:pPr>
            <w:pStyle w:val="Contents3"/>
            <w:tabs>
              <w:tab w:val="clear" w:pos="8459"/>
              <w:tab w:val="right" w:pos="9026" w:leader="dot"/>
            </w:tabs>
            <w:rPr/>
          </w:pPr>
          <w:hyperlink w:anchor="__RefHeading___Toc4571216_3650668749">
            <w:r>
              <w:rPr>
                <w:webHidden/>
                <w:rStyle w:val="IndexLink"/>
                <w:rtl w:val="true"/>
              </w:rPr>
              <w:t>تحليل ايدئولوژيك</w:t>
            </w:r>
            <w:r>
              <w:rPr>
                <w:rStyle w:val="IndexLink"/>
                <w:rtl w:val="true"/>
              </w:rPr>
              <w:t xml:space="preserve">: </w:t>
            </w:r>
            <w:r>
              <w:rPr>
                <w:rStyle w:val="IndexLink"/>
                <w:rtl w:val="true"/>
              </w:rPr>
              <w:t>سيندرلا</w:t>
            </w:r>
            <w:r>
              <w:rPr>
                <w:rStyle w:val="IndexLink"/>
                <w:rtl w:val="true"/>
              </w:rPr>
              <w:tab/>
            </w:r>
            <w:r>
              <w:rPr>
                <w:rStyle w:val="IndexLink"/>
              </w:rPr>
              <w:t>105</w:t>
            </w:r>
          </w:hyperlink>
        </w:p>
        <w:p>
          <w:pPr>
            <w:pStyle w:val="Contents3"/>
            <w:tabs>
              <w:tab w:val="clear" w:pos="8459"/>
              <w:tab w:val="right" w:pos="9026" w:leader="dot"/>
            </w:tabs>
            <w:rPr/>
          </w:pPr>
          <w:hyperlink w:anchor="__RefHeading___Toc4571218_3650668749">
            <w:r>
              <w:rPr>
                <w:webHidden/>
                <w:rStyle w:val="IndexLink"/>
                <w:rtl w:val="true"/>
              </w:rPr>
              <w:t>خلاصه</w:t>
            </w:r>
            <w:r>
              <w:rPr>
                <w:rStyle w:val="IndexLink"/>
                <w:rtl w:val="true"/>
              </w:rPr>
              <w:t xml:space="preserve">: </w:t>
            </w:r>
            <w:r>
              <w:rPr>
                <w:rStyle w:val="IndexLink"/>
                <w:rtl w:val="true"/>
              </w:rPr>
              <w:t>ره‌يافت‌هايي به تحليل ايدئولوژيك</w:t>
            </w:r>
            <w:r>
              <w:rPr>
                <w:rStyle w:val="IndexLink"/>
                <w:rtl w:val="true"/>
              </w:rPr>
              <w:tab/>
            </w:r>
            <w:r>
              <w:rPr>
                <w:rStyle w:val="IndexLink"/>
              </w:rPr>
              <w:t>106</w:t>
            </w:r>
          </w:hyperlink>
        </w:p>
        <w:p>
          <w:pPr>
            <w:pStyle w:val="Contents3"/>
            <w:tabs>
              <w:tab w:val="clear" w:pos="8459"/>
              <w:tab w:val="right" w:pos="9026" w:leader="dot"/>
            </w:tabs>
            <w:rPr/>
          </w:pPr>
          <w:hyperlink w:anchor="__RefHeading___Toc4571220_3650668749">
            <w:r>
              <w:rPr>
                <w:webHidden/>
                <w:rStyle w:val="IndexLink"/>
                <w:rtl w:val="true"/>
              </w:rPr>
              <w:t>چارچوب نظري</w:t>
            </w:r>
            <w:r>
              <w:rPr>
                <w:rStyle w:val="IndexLink"/>
                <w:rtl w:val="true"/>
              </w:rPr>
              <w:t xml:space="preserve">: </w:t>
            </w:r>
            <w:r>
              <w:rPr>
                <w:rStyle w:val="IndexLink"/>
                <w:rtl w:val="true"/>
              </w:rPr>
              <w:t>ره‌يافت‌هايي به تحليل ايدئولوژيك</w:t>
            </w:r>
            <w:r>
              <w:rPr>
                <w:rStyle w:val="IndexLink"/>
                <w:rtl w:val="true"/>
              </w:rPr>
              <w:tab/>
            </w:r>
            <w:r>
              <w:rPr>
                <w:rStyle w:val="IndexLink"/>
              </w:rPr>
              <w:t>107</w:t>
            </w:r>
          </w:hyperlink>
        </w:p>
        <w:p>
          <w:pPr>
            <w:pStyle w:val="Contents4"/>
            <w:tabs>
              <w:tab w:val="clear" w:pos="8176"/>
              <w:tab w:val="right" w:pos="9026" w:leader="dot"/>
            </w:tabs>
            <w:rPr/>
          </w:pPr>
          <w:hyperlink w:anchor="__RefHeading___Toc4571222_3650668749">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4571224_3650668749">
            <w:r>
              <w:rPr>
                <w:webHidden/>
                <w:rStyle w:val="IndexLink"/>
              </w:rPr>
              <w:t>1</w:t>
            </w:r>
            <w:r>
              <w:rPr>
                <w:rStyle w:val="IndexLink"/>
                <w:rtl w:val="true"/>
              </w:rPr>
              <w:t xml:space="preserve">. </w:t>
            </w:r>
            <w:r>
              <w:rPr>
                <w:rStyle w:val="IndexLink"/>
                <w:rtl w:val="true"/>
              </w:rPr>
              <w:t>تحليل سازماني</w:t>
            </w:r>
            <w:r>
              <w:rPr>
                <w:rStyle w:val="IndexLink"/>
                <w:rtl w:val="true"/>
              </w:rPr>
              <w:t xml:space="preserve">: </w:t>
            </w:r>
            <w:r>
              <w:rPr>
                <w:rStyle w:val="IndexLink"/>
                <w:rtl w:val="true"/>
              </w:rPr>
              <w:t>الگوهاي مالكيت در بطن صنايع رسانه‌اي كدامند؟ اين الگوها چه تأثيري بر محتواي رسانه‌اي دارند؟</w:t>
            </w:r>
            <w:r>
              <w:rPr>
                <w:rStyle w:val="IndexLink"/>
                <w:rtl w:val="true"/>
              </w:rPr>
              <w:tab/>
            </w:r>
            <w:r>
              <w:rPr>
                <w:rStyle w:val="IndexLink"/>
              </w:rPr>
              <w:t>107</w:t>
            </w:r>
          </w:hyperlink>
        </w:p>
        <w:p>
          <w:pPr>
            <w:pStyle w:val="Contents4"/>
            <w:tabs>
              <w:tab w:val="clear" w:pos="8176"/>
              <w:tab w:val="right" w:pos="9026" w:leader="dot"/>
            </w:tabs>
            <w:rPr/>
          </w:pPr>
          <w:hyperlink w:anchor="__RefHeading___Toc4571226_3650668749">
            <w:r>
              <w:rPr>
                <w:webHidden/>
                <w:rStyle w:val="IndexLink"/>
              </w:rPr>
              <w:t>2</w:t>
            </w:r>
            <w:r>
              <w:rPr>
                <w:rStyle w:val="IndexLink"/>
                <w:rtl w:val="true"/>
              </w:rPr>
              <w:t xml:space="preserve">. </w:t>
            </w:r>
            <w:r>
              <w:rPr>
                <w:rStyle w:val="IndexLink"/>
                <w:rtl w:val="true"/>
              </w:rPr>
              <w:t>جهان‌بيني</w:t>
            </w:r>
            <w:r>
              <w:rPr>
                <w:rStyle w:val="IndexLink"/>
                <w:rtl w:val="true"/>
              </w:rPr>
              <w:t xml:space="preserve">: </w:t>
            </w:r>
            <w:r>
              <w:rPr>
                <w:rStyle w:val="IndexLink"/>
                <w:rtl w:val="true"/>
              </w:rPr>
              <w:t>جهان‌بيني ايدئولوژيك مسلط در اين برنامه رسانه‌اي را شناسايي كنيد</w:t>
            </w:r>
            <w:r>
              <w:rPr>
                <w:rStyle w:val="IndexLink"/>
                <w:rtl w:val="true"/>
              </w:rPr>
              <w:t>.</w:t>
              <w:tab/>
            </w:r>
            <w:r>
              <w:rPr>
                <w:rStyle w:val="IndexLink"/>
              </w:rPr>
              <w:t>107</w:t>
            </w:r>
          </w:hyperlink>
        </w:p>
        <w:p>
          <w:pPr>
            <w:pStyle w:val="Contents4"/>
            <w:tabs>
              <w:tab w:val="clear" w:pos="8176"/>
              <w:tab w:val="right" w:pos="9026" w:leader="dot"/>
            </w:tabs>
            <w:rPr/>
          </w:pPr>
          <w:hyperlink w:anchor="__RefHeading___Toc4571228_3650668749">
            <w:r>
              <w:rPr>
                <w:webHidden/>
                <w:rStyle w:val="IndexLink"/>
              </w:rPr>
              <w:t>3</w:t>
            </w:r>
            <w:r>
              <w:rPr>
                <w:rStyle w:val="IndexLink"/>
                <w:rtl w:val="true"/>
              </w:rPr>
              <w:t xml:space="preserve">. </w:t>
            </w:r>
            <w:r>
              <w:rPr>
                <w:rStyle w:val="IndexLink"/>
                <w:rtl w:val="true"/>
              </w:rPr>
              <w:t>بافت تاريخي</w:t>
            </w:r>
            <w:r>
              <w:rPr>
                <w:rStyle w:val="IndexLink"/>
                <w:rtl w:val="true"/>
              </w:rPr>
              <w:t xml:space="preserve">: </w:t>
            </w:r>
            <w:r>
              <w:rPr>
                <w:rStyle w:val="IndexLink"/>
                <w:rtl w:val="true"/>
              </w:rPr>
              <w:t>رويدادهاي يك دوره خاص چگونه بر برنامه رسانه‌اي ـ ساخته شده در همان دوره ـ تأثير مي‌گذارند؟</w:t>
            </w:r>
            <w:r>
              <w:rPr>
                <w:rStyle w:val="IndexLink"/>
                <w:rtl w:val="true"/>
              </w:rPr>
              <w:tab/>
            </w:r>
            <w:r>
              <w:rPr>
                <w:rStyle w:val="IndexLink"/>
              </w:rPr>
              <w:t>109</w:t>
            </w:r>
          </w:hyperlink>
        </w:p>
        <w:p>
          <w:pPr>
            <w:pStyle w:val="Contents4"/>
            <w:tabs>
              <w:tab w:val="clear" w:pos="8176"/>
              <w:tab w:val="right" w:pos="9026" w:leader="dot"/>
            </w:tabs>
            <w:rPr/>
          </w:pPr>
          <w:hyperlink w:anchor="__RefHeading___Toc4571230_3650668749">
            <w:r>
              <w:rPr>
                <w:webHidden/>
                <w:rStyle w:val="IndexLink"/>
              </w:rPr>
              <w:t>4</w:t>
            </w:r>
            <w:r>
              <w:rPr>
                <w:rStyle w:val="IndexLink"/>
                <w:rtl w:val="true"/>
              </w:rPr>
              <w:t xml:space="preserve">. </w:t>
            </w:r>
            <w:r>
              <w:rPr>
                <w:rStyle w:val="IndexLink"/>
                <w:rtl w:val="true"/>
              </w:rPr>
              <w:t>زاويه ديد</w:t>
            </w:r>
            <w:r>
              <w:rPr>
                <w:rStyle w:val="IndexLink"/>
                <w:rtl w:val="true"/>
              </w:rPr>
              <w:t xml:space="preserve">: </w:t>
            </w:r>
            <w:r>
              <w:rPr>
                <w:rStyle w:val="IndexLink"/>
                <w:rtl w:val="true"/>
              </w:rPr>
              <w:t>تفسير متقابل ـ آيا خوانشي متفاوت از برنامه رسانه‌اي، به ديدگاهي مناسب درباره عملكرد و تأثير ايدئولوژي مسلط در متن مي‌انجامد؟</w:t>
            </w:r>
            <w:r>
              <w:rPr>
                <w:rStyle w:val="IndexLink"/>
                <w:rtl w:val="true"/>
              </w:rPr>
              <w:tab/>
            </w:r>
            <w:r>
              <w:rPr>
                <w:rStyle w:val="IndexLink"/>
              </w:rPr>
              <w:t>109</w:t>
            </w:r>
          </w:hyperlink>
        </w:p>
        <w:p>
          <w:pPr>
            <w:pStyle w:val="Contents4"/>
            <w:tabs>
              <w:tab w:val="clear" w:pos="8176"/>
              <w:tab w:val="right" w:pos="9026" w:leader="dot"/>
            </w:tabs>
            <w:rPr/>
          </w:pPr>
          <w:hyperlink w:anchor="__RefHeading___Toc4571232_3650668749">
            <w:r>
              <w:rPr>
                <w:webHidden/>
                <w:rStyle w:val="IndexLink"/>
              </w:rPr>
              <w:t>5</w:t>
            </w:r>
            <w:r>
              <w:rPr>
                <w:rStyle w:val="IndexLink"/>
                <w:rtl w:val="true"/>
              </w:rPr>
              <w:t xml:space="preserve">. </w:t>
            </w:r>
            <w:r>
              <w:rPr>
                <w:rStyle w:val="IndexLink"/>
                <w:rtl w:val="true"/>
              </w:rPr>
              <w:t>روش‌هاي بلاغي</w:t>
            </w:r>
            <w:r>
              <w:rPr>
                <w:rStyle w:val="IndexLink"/>
                <w:rtl w:val="true"/>
              </w:rPr>
              <w:t xml:space="preserve">: </w:t>
            </w:r>
            <w:r>
              <w:rPr>
                <w:rStyle w:val="IndexLink"/>
                <w:rtl w:val="true"/>
              </w:rPr>
              <w:t>از كدام‌يك از ابزارهاي بلاغي زير براي همراه ساختن نظرها با ايدئولوژي فرهنگِ مسلط استفاده شده است؟</w:t>
            </w:r>
            <w:r>
              <w:rPr>
                <w:rStyle w:val="IndexLink"/>
                <w:rtl w:val="true"/>
              </w:rPr>
              <w:tab/>
            </w:r>
            <w:r>
              <w:rPr>
                <w:rStyle w:val="IndexLink"/>
              </w:rPr>
              <w:t>110</w:t>
            </w:r>
          </w:hyperlink>
        </w:p>
        <w:p>
          <w:pPr>
            <w:pStyle w:val="Contents4"/>
            <w:tabs>
              <w:tab w:val="clear" w:pos="8176"/>
              <w:tab w:val="right" w:pos="9026" w:leader="dot"/>
            </w:tabs>
            <w:rPr/>
          </w:pPr>
          <w:hyperlink w:anchor="__RefHeading___Toc4571234_3650668749">
            <w:r>
              <w:rPr>
                <w:webHidden/>
                <w:rStyle w:val="IndexLink"/>
              </w:rPr>
              <w:t>6</w:t>
            </w:r>
            <w:r>
              <w:rPr>
                <w:rStyle w:val="IndexLink"/>
                <w:rtl w:val="true"/>
              </w:rPr>
              <w:t xml:space="preserve">. </w:t>
            </w:r>
            <w:r>
              <w:rPr>
                <w:rStyle w:val="IndexLink"/>
                <w:rtl w:val="true"/>
              </w:rPr>
              <w:t>تحليل روايت</w:t>
            </w:r>
            <w:r>
              <w:rPr>
                <w:rStyle w:val="IndexLink"/>
                <w:rtl w:val="true"/>
              </w:rPr>
              <w:t xml:space="preserve">: </w:t>
            </w:r>
            <w:r>
              <w:rPr>
                <w:rStyle w:val="IndexLink"/>
                <w:rtl w:val="true"/>
              </w:rPr>
              <w:t>آيا تحليل ساختار روايت، ايدئولوژي اين برنامه رسانه‌اي را آشكار مي‌سازد؟ موضوعات زير را بررسي كنيد</w:t>
            </w:r>
            <w:r>
              <w:rPr>
                <w:rStyle w:val="IndexLink"/>
                <w:rtl w:val="true"/>
              </w:rPr>
              <w:t>:</w:t>
              <w:tab/>
            </w:r>
            <w:r>
              <w:rPr>
                <w:rStyle w:val="IndexLink"/>
              </w:rPr>
              <w:t>110</w:t>
            </w:r>
          </w:hyperlink>
        </w:p>
        <w:p>
          <w:pPr>
            <w:pStyle w:val="Contents4"/>
            <w:tabs>
              <w:tab w:val="clear" w:pos="8176"/>
              <w:tab w:val="right" w:pos="9026" w:leader="dot"/>
            </w:tabs>
            <w:rPr/>
          </w:pPr>
          <w:hyperlink w:anchor="__RefHeading___Toc4571236_3650668749">
            <w:r>
              <w:rPr>
                <w:webHidden/>
                <w:rStyle w:val="IndexLink"/>
              </w:rPr>
              <w:t>7</w:t>
            </w:r>
            <w:r>
              <w:rPr>
                <w:rStyle w:val="IndexLink"/>
                <w:rtl w:val="true"/>
              </w:rPr>
              <w:t xml:space="preserve">. </w:t>
            </w:r>
            <w:r>
              <w:rPr>
                <w:rStyle w:val="IndexLink"/>
                <w:rtl w:val="true"/>
              </w:rPr>
              <w:t>تحليل ژانر</w:t>
            </w:r>
            <w:r>
              <w:rPr>
                <w:rStyle w:val="IndexLink"/>
                <w:rtl w:val="true"/>
              </w:rPr>
              <w:t xml:space="preserve">: </w:t>
            </w:r>
            <w:r>
              <w:rPr>
                <w:rStyle w:val="IndexLink"/>
                <w:rtl w:val="true"/>
              </w:rPr>
              <w:t>يك ژانر را بررسي كنيد</w:t>
            </w:r>
            <w:r>
              <w:rPr>
                <w:rStyle w:val="IndexLink"/>
                <w:rtl w:val="true"/>
              </w:rPr>
              <w:t xml:space="preserve">. </w:t>
            </w:r>
            <w:r>
              <w:rPr>
                <w:rStyle w:val="IndexLink"/>
                <w:rtl w:val="true"/>
              </w:rPr>
              <w:t>گرايش‌هاي ايدئولوژيك مشترك آن را شناسايي كنيد</w:t>
            </w:r>
            <w:r>
              <w:rPr>
                <w:rStyle w:val="IndexLink"/>
                <w:rtl w:val="true"/>
              </w:rPr>
              <w:t>.</w:t>
              <w:tab/>
            </w:r>
            <w:r>
              <w:rPr>
                <w:rStyle w:val="IndexLink"/>
              </w:rPr>
              <w:t>110</w:t>
            </w:r>
          </w:hyperlink>
        </w:p>
        <w:p>
          <w:pPr>
            <w:pStyle w:val="Contents4"/>
            <w:tabs>
              <w:tab w:val="clear" w:pos="8176"/>
              <w:tab w:val="right" w:pos="9026" w:leader="dot"/>
            </w:tabs>
            <w:rPr/>
          </w:pPr>
          <w:hyperlink w:anchor="__RefHeading___Toc4571238_3650668749">
            <w:r>
              <w:rPr>
                <w:webHidden/>
                <w:rStyle w:val="IndexLink"/>
              </w:rPr>
              <w:t>8</w:t>
            </w:r>
            <w:r>
              <w:rPr>
                <w:rStyle w:val="IndexLink"/>
                <w:rtl w:val="true"/>
              </w:rPr>
              <w:t xml:space="preserve">. </w:t>
            </w:r>
            <w:r>
              <w:rPr>
                <w:rStyle w:val="IndexLink"/>
                <w:rtl w:val="true"/>
              </w:rPr>
              <w:t>عناصر توليد</w:t>
            </w:r>
            <w:r>
              <w:rPr>
                <w:rStyle w:val="IndexLink"/>
                <w:rtl w:val="true"/>
              </w:rPr>
              <w:t xml:space="preserve">: </w:t>
            </w:r>
            <w:r>
              <w:rPr>
                <w:rStyle w:val="IndexLink"/>
                <w:rtl w:val="true"/>
              </w:rPr>
              <w:t>عناصر توليد نام برده شده در زير، به شناسايي پيام ايدئولوژيك نهفته در برنامه رسانه‌اي چه كمكي مي‌كنند؟</w:t>
            </w:r>
            <w:r>
              <w:rPr>
                <w:rStyle w:val="IndexLink"/>
                <w:rtl w:val="true"/>
              </w:rPr>
              <w:tab/>
            </w:r>
            <w:r>
              <w:rPr>
                <w:rStyle w:val="IndexLink"/>
              </w:rPr>
              <w:t>110</w:t>
            </w:r>
          </w:hyperlink>
        </w:p>
        <w:p>
          <w:pPr>
            <w:pStyle w:val="Contents2"/>
            <w:tabs>
              <w:tab w:val="clear" w:pos="8743"/>
              <w:tab w:val="right" w:pos="9026" w:leader="dot"/>
            </w:tabs>
            <w:rPr/>
          </w:pPr>
          <w:hyperlink w:anchor="__RefHeading___Toc4571240_3650668749">
            <w:r>
              <w:rPr>
                <w:webHidden/>
                <w:rStyle w:val="IndexLink"/>
                <w:rtl w:val="true"/>
              </w:rPr>
              <w:t>تحليل حسب‌حال‌گونه</w:t>
            </w:r>
            <w:r>
              <w:rPr>
                <w:rStyle w:val="IndexLink"/>
                <w:rtl w:val="true"/>
              </w:rPr>
              <w:tab/>
            </w:r>
            <w:r>
              <w:rPr>
                <w:rStyle w:val="IndexLink"/>
              </w:rPr>
              <w:t>112</w:t>
            </w:r>
          </w:hyperlink>
        </w:p>
        <w:p>
          <w:pPr>
            <w:pStyle w:val="Contents3"/>
            <w:tabs>
              <w:tab w:val="clear" w:pos="8459"/>
              <w:tab w:val="right" w:pos="9026" w:leader="dot"/>
            </w:tabs>
            <w:rPr/>
          </w:pPr>
          <w:hyperlink w:anchor="__RefHeading___Toc4571242_365066874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4571244_3650668749">
            <w:r>
              <w:rPr>
                <w:webHidden/>
                <w:rStyle w:val="IndexLink"/>
                <w:rtl w:val="true"/>
              </w:rPr>
              <w:t>نگاهي اجمالي</w:t>
            </w:r>
            <w:r>
              <w:rPr>
                <w:rStyle w:val="IndexLink"/>
                <w:rtl w:val="true"/>
              </w:rPr>
              <w:tab/>
            </w:r>
            <w:r>
              <w:rPr>
                <w:rStyle w:val="IndexLink"/>
              </w:rPr>
              <w:t>112</w:t>
            </w:r>
          </w:hyperlink>
        </w:p>
        <w:p>
          <w:pPr>
            <w:pStyle w:val="Contents4"/>
            <w:tabs>
              <w:tab w:val="clear" w:pos="8176"/>
              <w:tab w:val="right" w:pos="9026" w:leader="dot"/>
            </w:tabs>
            <w:rPr/>
          </w:pPr>
          <w:hyperlink w:anchor="__RefHeading___Toc4571246_365066874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571248_3650668749">
            <w:r>
              <w:rPr>
                <w:webHidden/>
                <w:rStyle w:val="IndexLink"/>
                <w:rtl w:val="true"/>
              </w:rPr>
              <w:t>تفسير مخاطب از محتواي رسانه‌اي</w:t>
            </w:r>
            <w:r>
              <w:rPr>
                <w:rStyle w:val="IndexLink"/>
                <w:rtl w:val="true"/>
              </w:rPr>
              <w:tab/>
            </w:r>
            <w:r>
              <w:rPr>
                <w:rStyle w:val="IndexLink"/>
              </w:rPr>
              <w:t>113</w:t>
            </w:r>
          </w:hyperlink>
        </w:p>
        <w:p>
          <w:pPr>
            <w:pStyle w:val="Contents4"/>
            <w:tabs>
              <w:tab w:val="clear" w:pos="8176"/>
              <w:tab w:val="right" w:pos="9026" w:leader="dot"/>
            </w:tabs>
            <w:rPr/>
          </w:pPr>
          <w:hyperlink w:anchor="__RefHeading___Toc4571250_3650668749">
            <w:r>
              <w:rPr>
                <w:webHidden/>
                <w:rStyle w:val="IndexLink"/>
                <w:rtl w:val="true"/>
              </w:rPr>
              <w:t>مرحله رشد</w:t>
            </w:r>
            <w:r>
              <w:rPr>
                <w:rStyle w:val="IndexLink"/>
                <w:rtl w:val="true"/>
              </w:rPr>
              <w:tab/>
            </w:r>
            <w:r>
              <w:rPr>
                <w:rStyle w:val="IndexLink"/>
              </w:rPr>
              <w:t>114</w:t>
            </w:r>
          </w:hyperlink>
        </w:p>
        <w:p>
          <w:pPr>
            <w:pStyle w:val="Contents4"/>
            <w:tabs>
              <w:tab w:val="clear" w:pos="8176"/>
              <w:tab w:val="right" w:pos="9026" w:leader="dot"/>
            </w:tabs>
            <w:rPr/>
          </w:pPr>
          <w:hyperlink w:anchor="__RefHeading___Toc4571252_3650668749">
            <w:r>
              <w:rPr>
                <w:webHidden/>
                <w:rStyle w:val="IndexLink"/>
                <w:rtl w:val="true"/>
              </w:rPr>
              <w:t>گرايش روان‌شناختي فرد</w:t>
            </w:r>
            <w:r>
              <w:rPr>
                <w:rStyle w:val="IndexLink"/>
                <w:rtl w:val="true"/>
              </w:rPr>
              <w:tab/>
            </w:r>
            <w:r>
              <w:rPr>
                <w:rStyle w:val="IndexLink"/>
              </w:rPr>
              <w:t>115</w:t>
            </w:r>
          </w:hyperlink>
        </w:p>
        <w:p>
          <w:pPr>
            <w:pStyle w:val="Contents4"/>
            <w:tabs>
              <w:tab w:val="clear" w:pos="8176"/>
              <w:tab w:val="right" w:pos="9026" w:leader="dot"/>
            </w:tabs>
            <w:rPr/>
          </w:pPr>
          <w:hyperlink w:anchor="__RefHeading___Toc4571254_3650668749">
            <w:r>
              <w:rPr>
                <w:webHidden/>
                <w:rStyle w:val="IndexLink"/>
                <w:rtl w:val="true"/>
              </w:rPr>
              <w:t>بافت اجتماعي</w:t>
            </w:r>
            <w:r>
              <w:rPr>
                <w:rStyle w:val="IndexLink"/>
                <w:rtl w:val="true"/>
              </w:rPr>
              <w:tab/>
            </w:r>
            <w:r>
              <w:rPr>
                <w:rStyle w:val="IndexLink"/>
              </w:rPr>
              <w:t>115</w:t>
            </w:r>
          </w:hyperlink>
        </w:p>
        <w:p>
          <w:pPr>
            <w:pStyle w:val="Contents4"/>
            <w:tabs>
              <w:tab w:val="clear" w:pos="8176"/>
              <w:tab w:val="right" w:pos="9026" w:leader="dot"/>
            </w:tabs>
            <w:rPr/>
          </w:pPr>
          <w:hyperlink w:anchor="__RefHeading___Toc4571256_3650668749">
            <w:r>
              <w:rPr>
                <w:webHidden/>
                <w:rStyle w:val="IndexLink"/>
                <w:rtl w:val="true"/>
              </w:rPr>
              <w:t>ويژگي‌هاي محتوايي</w:t>
            </w:r>
            <w:r>
              <w:rPr>
                <w:rStyle w:val="IndexLink"/>
                <w:rtl w:val="true"/>
              </w:rPr>
              <w:tab/>
            </w:r>
            <w:r>
              <w:rPr>
                <w:rStyle w:val="IndexLink"/>
              </w:rPr>
              <w:t>116</w:t>
            </w:r>
          </w:hyperlink>
        </w:p>
        <w:p>
          <w:pPr>
            <w:pStyle w:val="Contents4"/>
            <w:tabs>
              <w:tab w:val="clear" w:pos="8176"/>
              <w:tab w:val="right" w:pos="9026" w:leader="dot"/>
            </w:tabs>
            <w:rPr/>
          </w:pPr>
          <w:hyperlink w:anchor="__RefHeading___Toc4571258_3650668749">
            <w:r>
              <w:rPr>
                <w:webHidden/>
                <w:rStyle w:val="IndexLink"/>
                <w:rtl w:val="true"/>
              </w:rPr>
              <w:t>جنسيت</w:t>
            </w:r>
            <w:r>
              <w:rPr>
                <w:rStyle w:val="IndexLink"/>
                <w:rtl w:val="true"/>
              </w:rPr>
              <w:tab/>
            </w:r>
            <w:r>
              <w:rPr>
                <w:rStyle w:val="IndexLink"/>
              </w:rPr>
              <w:t>117</w:t>
            </w:r>
          </w:hyperlink>
        </w:p>
        <w:p>
          <w:pPr>
            <w:pStyle w:val="Contents4"/>
            <w:tabs>
              <w:tab w:val="clear" w:pos="8176"/>
              <w:tab w:val="right" w:pos="9026" w:leader="dot"/>
            </w:tabs>
            <w:rPr/>
          </w:pPr>
          <w:hyperlink w:anchor="__RefHeading___Toc4571260_3650668749">
            <w:r>
              <w:rPr>
                <w:webHidden/>
                <w:rStyle w:val="IndexLink"/>
                <w:rtl w:val="true"/>
              </w:rPr>
              <w:t>هويت قومي، نژادي و طبقاتي</w:t>
            </w:r>
            <w:r>
              <w:rPr>
                <w:rStyle w:val="IndexLink"/>
                <w:rtl w:val="true"/>
              </w:rPr>
              <w:tab/>
            </w:r>
            <w:r>
              <w:rPr>
                <w:rStyle w:val="IndexLink"/>
              </w:rPr>
              <w:t>117</w:t>
            </w:r>
          </w:hyperlink>
        </w:p>
        <w:p>
          <w:pPr>
            <w:pStyle w:val="Contents3"/>
            <w:tabs>
              <w:tab w:val="clear" w:pos="8459"/>
              <w:tab w:val="right" w:pos="9026" w:leader="dot"/>
            </w:tabs>
            <w:rPr/>
          </w:pPr>
          <w:hyperlink w:anchor="__RefHeading___Toc4571262_3650668749">
            <w:r>
              <w:rPr>
                <w:webHidden/>
                <w:rStyle w:val="IndexLink"/>
                <w:rtl w:val="true"/>
              </w:rPr>
              <w:t>تحليل واكنش عاطفي</w:t>
            </w:r>
            <w:r>
              <w:rPr>
                <w:rStyle w:val="IndexLink"/>
                <w:rtl w:val="true"/>
              </w:rPr>
              <w:tab/>
            </w:r>
            <w:r>
              <w:rPr>
                <w:rStyle w:val="IndexLink"/>
              </w:rPr>
              <w:t>118</w:t>
            </w:r>
          </w:hyperlink>
        </w:p>
        <w:p>
          <w:pPr>
            <w:pStyle w:val="Contents4"/>
            <w:tabs>
              <w:tab w:val="clear" w:pos="8176"/>
              <w:tab w:val="right" w:pos="9026" w:leader="dot"/>
            </w:tabs>
            <w:rPr/>
          </w:pPr>
          <w:hyperlink w:anchor="__RefHeading___Toc4571264_365066874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4571266_3650668749">
            <w:r>
              <w:rPr>
                <w:webHidden/>
                <w:rStyle w:val="IndexLink"/>
                <w:rtl w:val="true"/>
              </w:rPr>
              <w:t>واكنش عاطفي و اعتقادات شخصي</w:t>
            </w:r>
            <w:r>
              <w:rPr>
                <w:rStyle w:val="IndexLink"/>
                <w:rtl w:val="true"/>
              </w:rPr>
              <w:tab/>
            </w:r>
            <w:r>
              <w:rPr>
                <w:rStyle w:val="IndexLink"/>
              </w:rPr>
              <w:t>119</w:t>
            </w:r>
          </w:hyperlink>
        </w:p>
        <w:p>
          <w:pPr>
            <w:pStyle w:val="Contents4"/>
            <w:tabs>
              <w:tab w:val="clear" w:pos="8176"/>
              <w:tab w:val="right" w:pos="9026" w:leader="dot"/>
            </w:tabs>
            <w:rPr/>
          </w:pPr>
          <w:hyperlink w:anchor="__RefHeading___Toc4571268_3650668749">
            <w:r>
              <w:rPr>
                <w:webHidden/>
                <w:rStyle w:val="IndexLink"/>
                <w:rtl w:val="true"/>
              </w:rPr>
              <w:t>راهبردهاي سازگاري</w:t>
            </w:r>
            <w:r>
              <w:rPr>
                <w:rStyle w:val="IndexLink"/>
                <w:rtl w:val="true"/>
              </w:rPr>
              <w:tab/>
            </w:r>
            <w:r>
              <w:rPr>
                <w:rStyle w:val="IndexLink"/>
              </w:rPr>
              <w:t>121</w:t>
            </w:r>
          </w:hyperlink>
        </w:p>
        <w:p>
          <w:pPr>
            <w:pStyle w:val="Contents4"/>
            <w:tabs>
              <w:tab w:val="clear" w:pos="8176"/>
              <w:tab w:val="right" w:pos="9026" w:leader="dot"/>
            </w:tabs>
            <w:rPr/>
          </w:pPr>
          <w:hyperlink w:anchor="__RefHeading___Toc4571270_3650668749">
            <w:r>
              <w:rPr>
                <w:webHidden/>
                <w:rStyle w:val="IndexLink"/>
                <w:rtl w:val="true"/>
              </w:rPr>
              <w:t>تحليل عاطفي</w:t>
            </w:r>
            <w:r>
              <w:rPr>
                <w:rStyle w:val="IndexLink"/>
                <w:rtl w:val="true"/>
              </w:rPr>
              <w:t xml:space="preserve">: </w:t>
            </w:r>
            <w:r>
              <w:rPr>
                <w:rStyle w:val="IndexLink"/>
                <w:rtl w:val="true"/>
              </w:rPr>
              <w:t>كارآيي</w:t>
            </w:r>
            <w:r>
              <w:rPr>
                <w:rStyle w:val="IndexLink"/>
                <w:rtl w:val="true"/>
              </w:rPr>
              <w:tab/>
            </w:r>
            <w:r>
              <w:rPr>
                <w:rStyle w:val="IndexLink"/>
              </w:rPr>
              <w:t>123</w:t>
            </w:r>
          </w:hyperlink>
        </w:p>
        <w:p>
          <w:pPr>
            <w:pStyle w:val="Contents3"/>
            <w:tabs>
              <w:tab w:val="clear" w:pos="8459"/>
              <w:tab w:val="right" w:pos="9026" w:leader="dot"/>
            </w:tabs>
            <w:rPr/>
          </w:pPr>
          <w:hyperlink w:anchor="__RefHeading___Toc4571272_3650668749">
            <w:r>
              <w:rPr>
                <w:webHidden/>
                <w:rStyle w:val="IndexLink"/>
                <w:rtl w:val="true"/>
              </w:rPr>
              <w:t>تحليل هم‌زادپنداري</w:t>
            </w:r>
            <w:r>
              <w:rPr>
                <w:rStyle w:val="IndexLink"/>
                <w:rtl w:val="true"/>
              </w:rPr>
              <w:tab/>
            </w:r>
            <w:r>
              <w:rPr>
                <w:rStyle w:val="IndexLink"/>
              </w:rPr>
              <w:t>126</w:t>
            </w:r>
          </w:hyperlink>
        </w:p>
        <w:p>
          <w:pPr>
            <w:pStyle w:val="Contents4"/>
            <w:tabs>
              <w:tab w:val="clear" w:pos="8176"/>
              <w:tab w:val="right" w:pos="9026" w:leader="dot"/>
            </w:tabs>
            <w:rPr/>
          </w:pPr>
          <w:hyperlink w:anchor="__RefHeading___Toc4571274_3650668749">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4571276_3650668749">
            <w:r>
              <w:rPr>
                <w:webHidden/>
                <w:rStyle w:val="IndexLink"/>
                <w:rtl w:val="true"/>
              </w:rPr>
              <w:t>هم‌زادپنداري شخصيتي</w:t>
            </w:r>
            <w:r>
              <w:rPr>
                <w:rStyle w:val="IndexLink"/>
                <w:rtl w:val="true"/>
              </w:rPr>
              <w:tab/>
            </w:r>
            <w:r>
              <w:rPr>
                <w:rStyle w:val="IndexLink"/>
              </w:rPr>
              <w:t>127</w:t>
            </w:r>
          </w:hyperlink>
        </w:p>
        <w:p>
          <w:pPr>
            <w:pStyle w:val="Contents4"/>
            <w:tabs>
              <w:tab w:val="clear" w:pos="8176"/>
              <w:tab w:val="right" w:pos="9026" w:leader="dot"/>
            </w:tabs>
            <w:rPr/>
          </w:pPr>
          <w:hyperlink w:anchor="__RefHeading___Toc4571278_3650668749">
            <w:r>
              <w:rPr>
                <w:webHidden/>
                <w:rStyle w:val="IndexLink"/>
                <w:rtl w:val="true"/>
              </w:rPr>
              <w:t>تحليل روايت</w:t>
            </w:r>
            <w:r>
              <w:rPr>
                <w:rStyle w:val="IndexLink"/>
                <w:rtl w:val="true"/>
              </w:rPr>
              <w:tab/>
            </w:r>
            <w:r>
              <w:rPr>
                <w:rStyle w:val="IndexLink"/>
              </w:rPr>
              <w:t>133</w:t>
            </w:r>
          </w:hyperlink>
        </w:p>
        <w:p>
          <w:pPr>
            <w:pStyle w:val="Contents4"/>
            <w:tabs>
              <w:tab w:val="clear" w:pos="8176"/>
              <w:tab w:val="right" w:pos="9026" w:leader="dot"/>
            </w:tabs>
            <w:rPr/>
          </w:pPr>
          <w:hyperlink w:anchor="__RefHeading___Toc4571280_3650668749">
            <w:r>
              <w:rPr>
                <w:webHidden/>
                <w:rStyle w:val="IndexLink"/>
                <w:rtl w:val="true"/>
              </w:rPr>
              <w:t>بازسازي روايت</w:t>
            </w:r>
            <w:r>
              <w:rPr>
                <w:rStyle w:val="IndexLink"/>
                <w:rtl w:val="true"/>
              </w:rPr>
              <w:tab/>
            </w:r>
            <w:r>
              <w:rPr>
                <w:rStyle w:val="IndexLink"/>
              </w:rPr>
              <w:t>133</w:t>
            </w:r>
          </w:hyperlink>
        </w:p>
        <w:p>
          <w:pPr>
            <w:pStyle w:val="Contents5"/>
            <w:tabs>
              <w:tab w:val="clear" w:pos="7892"/>
              <w:tab w:val="right" w:pos="9026" w:leader="dot"/>
            </w:tabs>
            <w:rPr/>
          </w:pPr>
          <w:hyperlink w:anchor="__RefHeading___Toc4571282_3650668749">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4571284_3650668749">
            <w:r>
              <w:rPr>
                <w:webHidden/>
                <w:rStyle w:val="IndexLink"/>
                <w:rtl w:val="true"/>
              </w:rPr>
              <w:t>پيش‌بيني روايت</w:t>
            </w:r>
            <w:r>
              <w:rPr>
                <w:rStyle w:val="IndexLink"/>
                <w:rtl w:val="true"/>
              </w:rPr>
              <w:tab/>
            </w:r>
            <w:r>
              <w:rPr>
                <w:rStyle w:val="IndexLink"/>
              </w:rPr>
              <w:t>136</w:t>
            </w:r>
          </w:hyperlink>
        </w:p>
        <w:p>
          <w:pPr>
            <w:pStyle w:val="Contents4"/>
            <w:tabs>
              <w:tab w:val="clear" w:pos="8176"/>
              <w:tab w:val="right" w:pos="9026" w:leader="dot"/>
            </w:tabs>
            <w:rPr/>
          </w:pPr>
          <w:hyperlink w:anchor="__RefHeading___Toc4571286_3650668749">
            <w:r>
              <w:rPr>
                <w:webHidden/>
                <w:rStyle w:val="IndexLink"/>
                <w:rtl w:val="true"/>
              </w:rPr>
              <w:t>عدم هم‌زاد پنداري</w:t>
            </w:r>
            <w:r>
              <w:rPr>
                <w:rStyle w:val="IndexLink"/>
                <w:rtl w:val="true"/>
              </w:rPr>
              <w:tab/>
            </w:r>
            <w:r>
              <w:rPr>
                <w:rStyle w:val="IndexLink"/>
              </w:rPr>
              <w:t>138</w:t>
            </w:r>
          </w:hyperlink>
        </w:p>
        <w:p>
          <w:pPr>
            <w:pStyle w:val="Contents3"/>
            <w:tabs>
              <w:tab w:val="clear" w:pos="8459"/>
              <w:tab w:val="right" w:pos="9026" w:leader="dot"/>
            </w:tabs>
            <w:rPr/>
          </w:pPr>
          <w:hyperlink w:anchor="__RefHeading___Toc4571288_3650668749">
            <w:r>
              <w:rPr>
                <w:webHidden/>
                <w:rStyle w:val="IndexLink"/>
                <w:rtl w:val="true"/>
              </w:rPr>
              <w:t>سير رسانه‌ها</w:t>
            </w:r>
            <w:r>
              <w:rPr>
                <w:rStyle w:val="IndexLink"/>
                <w:rtl w:val="true"/>
              </w:rPr>
              <w:tab/>
            </w:r>
            <w:r>
              <w:rPr>
                <w:rStyle w:val="IndexLink"/>
              </w:rPr>
              <w:t>139</w:t>
            </w:r>
          </w:hyperlink>
        </w:p>
        <w:p>
          <w:pPr>
            <w:pStyle w:val="Contents3"/>
            <w:tabs>
              <w:tab w:val="clear" w:pos="8459"/>
              <w:tab w:val="right" w:pos="9026" w:leader="dot"/>
            </w:tabs>
            <w:rPr/>
          </w:pPr>
          <w:hyperlink w:anchor="__RefHeading___Toc4571290_3650668749">
            <w:r>
              <w:rPr>
                <w:webHidden/>
                <w:rStyle w:val="IndexLink"/>
                <w:rtl w:val="true"/>
              </w:rPr>
              <w:t>تحليل توليد رسانه‌اي</w:t>
            </w:r>
            <w:r>
              <w:rPr>
                <w:rStyle w:val="IndexLink"/>
                <w:rtl w:val="true"/>
              </w:rPr>
              <w:tab/>
            </w:r>
            <w:r>
              <w:rPr>
                <w:rStyle w:val="IndexLink"/>
              </w:rPr>
              <w:t>146</w:t>
            </w:r>
          </w:hyperlink>
        </w:p>
        <w:p>
          <w:pPr>
            <w:pStyle w:val="Contents3"/>
            <w:tabs>
              <w:tab w:val="clear" w:pos="8459"/>
              <w:tab w:val="right" w:pos="9026" w:leader="dot"/>
            </w:tabs>
            <w:rPr/>
          </w:pPr>
          <w:hyperlink w:anchor="__RefHeading___Toc4571292_3650668749">
            <w:r>
              <w:rPr>
                <w:webHidden/>
                <w:rStyle w:val="IndexLink"/>
                <w:rtl w:val="true"/>
              </w:rPr>
              <w:t>راهبردهاي توان‌مندسازي</w:t>
            </w:r>
            <w:r>
              <w:rPr>
                <w:rStyle w:val="IndexLink"/>
                <w:rtl w:val="true"/>
              </w:rPr>
              <w:tab/>
            </w:r>
            <w:r>
              <w:rPr>
                <w:rStyle w:val="IndexLink"/>
              </w:rPr>
              <w:t>150</w:t>
            </w:r>
          </w:hyperlink>
        </w:p>
        <w:p>
          <w:pPr>
            <w:pStyle w:val="Contents4"/>
            <w:tabs>
              <w:tab w:val="clear" w:pos="8176"/>
              <w:tab w:val="right" w:pos="9026" w:leader="dot"/>
            </w:tabs>
            <w:rPr/>
          </w:pPr>
          <w:hyperlink w:anchor="__RefHeading___Toc4571294_3650668749">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4571296_3650668749">
            <w:r>
              <w:rPr>
                <w:webHidden/>
                <w:rStyle w:val="IndexLink"/>
                <w:rtl w:val="true"/>
              </w:rPr>
              <w:t>چرخه توان‌مندسازي</w:t>
            </w:r>
            <w:r>
              <w:rPr>
                <w:rStyle w:val="IndexLink"/>
                <w:rtl w:val="true"/>
              </w:rPr>
              <w:tab/>
            </w:r>
            <w:r>
              <w:rPr>
                <w:rStyle w:val="IndexLink"/>
              </w:rPr>
              <w:t>150</w:t>
            </w:r>
          </w:hyperlink>
        </w:p>
        <w:p>
          <w:pPr>
            <w:pStyle w:val="Contents4"/>
            <w:tabs>
              <w:tab w:val="clear" w:pos="8176"/>
              <w:tab w:val="right" w:pos="9026" w:leader="dot"/>
            </w:tabs>
            <w:rPr/>
          </w:pPr>
          <w:hyperlink w:anchor="__RefHeading___Toc4571298_3650668749">
            <w:r>
              <w:rPr>
                <w:webHidden/>
                <w:rStyle w:val="IndexLink"/>
                <w:rtl w:val="true"/>
              </w:rPr>
              <w:t>برنامه‌هاي رسانه‌اي رهايي‌بخش</w:t>
            </w:r>
            <w:r>
              <w:rPr>
                <w:rStyle w:val="IndexLink"/>
                <w:rtl w:val="true"/>
              </w:rPr>
              <w:tab/>
            </w:r>
            <w:r>
              <w:rPr>
                <w:rStyle w:val="IndexLink"/>
              </w:rPr>
              <w:t>151</w:t>
            </w:r>
          </w:hyperlink>
        </w:p>
        <w:p>
          <w:pPr>
            <w:pStyle w:val="Contents4"/>
            <w:tabs>
              <w:tab w:val="clear" w:pos="8176"/>
              <w:tab w:val="right" w:pos="9026" w:leader="dot"/>
            </w:tabs>
            <w:rPr/>
          </w:pPr>
          <w:hyperlink w:anchor="__RefHeading___Toc4571300_3650668749">
            <w:r>
              <w:rPr>
                <w:webHidden/>
                <w:rStyle w:val="IndexLink"/>
                <w:rtl w:val="true"/>
              </w:rPr>
              <w:t>تمركز و نظارت</w:t>
            </w:r>
            <w:r>
              <w:rPr>
                <w:rStyle w:val="IndexLink"/>
                <w:rtl w:val="true"/>
              </w:rPr>
              <w:tab/>
            </w:r>
            <w:r>
              <w:rPr>
                <w:rStyle w:val="IndexLink"/>
              </w:rPr>
              <w:t>152</w:t>
            </w:r>
          </w:hyperlink>
        </w:p>
        <w:p>
          <w:pPr>
            <w:pStyle w:val="Contents4"/>
            <w:tabs>
              <w:tab w:val="clear" w:pos="8176"/>
              <w:tab w:val="right" w:pos="9026" w:leader="dot"/>
            </w:tabs>
            <w:rPr/>
          </w:pPr>
          <w:hyperlink w:anchor="__RefHeading___Toc4571302_3650668749">
            <w:r>
              <w:rPr>
                <w:webHidden/>
                <w:rStyle w:val="IndexLink"/>
                <w:rtl w:val="true"/>
              </w:rPr>
              <w:t>دسترسي و توانايي خريد</w:t>
            </w:r>
            <w:r>
              <w:rPr>
                <w:rStyle w:val="IndexLink"/>
                <w:rtl w:val="true"/>
              </w:rPr>
              <w:tab/>
            </w:r>
            <w:r>
              <w:rPr>
                <w:rStyle w:val="IndexLink"/>
              </w:rPr>
              <w:t>152</w:t>
            </w:r>
          </w:hyperlink>
        </w:p>
        <w:p>
          <w:pPr>
            <w:pStyle w:val="Contents4"/>
            <w:tabs>
              <w:tab w:val="clear" w:pos="8176"/>
              <w:tab w:val="right" w:pos="9026" w:leader="dot"/>
            </w:tabs>
            <w:rPr/>
          </w:pPr>
          <w:hyperlink w:anchor="__RefHeading___Toc4571304_3650668749">
            <w:r>
              <w:rPr>
                <w:webHidden/>
                <w:rStyle w:val="IndexLink"/>
                <w:rtl w:val="true"/>
              </w:rPr>
              <w:t>راهبردهاي توان‌مندسازي در كلاس درس</w:t>
            </w:r>
            <w:r>
              <w:rPr>
                <w:rStyle w:val="IndexLink"/>
                <w:rtl w:val="true"/>
              </w:rPr>
              <w:tab/>
            </w:r>
            <w:r>
              <w:rPr>
                <w:rStyle w:val="IndexLink"/>
              </w:rPr>
              <w:t>154</w:t>
            </w:r>
          </w:hyperlink>
        </w:p>
        <w:p>
          <w:pPr>
            <w:pStyle w:val="Contents3"/>
            <w:tabs>
              <w:tab w:val="clear" w:pos="8459"/>
              <w:tab w:val="right" w:pos="9026" w:leader="dot"/>
            </w:tabs>
            <w:rPr/>
          </w:pPr>
          <w:hyperlink w:anchor="__RefHeading___Toc4571306_3650668749">
            <w:r>
              <w:rPr>
                <w:webHidden/>
                <w:rStyle w:val="IndexLink"/>
                <w:rtl w:val="true"/>
              </w:rPr>
              <w:t>تحليل حسب‌حال‌گونه</w:t>
            </w:r>
            <w:r>
              <w:rPr>
                <w:rStyle w:val="IndexLink"/>
                <w:rtl w:val="true"/>
              </w:rPr>
              <w:tab/>
            </w:r>
            <w:r>
              <w:rPr>
                <w:rStyle w:val="IndexLink"/>
              </w:rPr>
              <w:t>155</w:t>
            </w:r>
          </w:hyperlink>
        </w:p>
        <w:p>
          <w:pPr>
            <w:pStyle w:val="Contents4"/>
            <w:tabs>
              <w:tab w:val="clear" w:pos="8176"/>
              <w:tab w:val="right" w:pos="9026" w:leader="dot"/>
            </w:tabs>
            <w:rPr/>
          </w:pPr>
          <w:hyperlink w:anchor="__RefHeading___Toc4571308_3650668749">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4571310_3650668749">
            <w:r>
              <w:rPr>
                <w:webHidden/>
                <w:rStyle w:val="IndexLink"/>
                <w:rtl w:val="true"/>
              </w:rPr>
              <w:t>چارچوب نظري</w:t>
            </w:r>
            <w:r>
              <w:rPr>
                <w:rStyle w:val="IndexLink"/>
                <w:rtl w:val="true"/>
              </w:rPr>
              <w:t xml:space="preserve">: </w:t>
            </w:r>
            <w:r>
              <w:rPr>
                <w:rStyle w:val="IndexLink"/>
                <w:rtl w:val="true"/>
              </w:rPr>
              <w:t>در پيش گرفتن رويكرد حسب‌حال‌گونه در تحليل سواد رسانه‌اي</w:t>
            </w:r>
            <w:r>
              <w:rPr>
                <w:rStyle w:val="IndexLink"/>
                <w:rtl w:val="true"/>
              </w:rPr>
              <w:tab/>
            </w:r>
            <w:r>
              <w:rPr>
                <w:rStyle w:val="IndexLink"/>
              </w:rPr>
              <w:t>157</w:t>
            </w:r>
          </w:hyperlink>
        </w:p>
        <w:p>
          <w:pPr>
            <w:pStyle w:val="Contents2"/>
            <w:tabs>
              <w:tab w:val="clear" w:pos="8743"/>
              <w:tab w:val="right" w:pos="9026" w:leader="dot"/>
            </w:tabs>
            <w:rPr/>
          </w:pPr>
          <w:hyperlink w:anchor="__RefHeading___Toc4571312_3650668749">
            <w:r>
              <w:rPr>
                <w:webHidden/>
                <w:rStyle w:val="IndexLink"/>
                <w:rtl w:val="true"/>
              </w:rPr>
              <w:t>تحليل ارتباطات غير كلامي</w:t>
            </w:r>
            <w:r>
              <w:rPr>
                <w:rStyle w:val="IndexLink"/>
                <w:rtl w:val="true"/>
              </w:rPr>
              <w:tab/>
            </w:r>
            <w:r>
              <w:rPr>
                <w:rStyle w:val="IndexLink"/>
              </w:rPr>
              <w:t>164</w:t>
            </w:r>
          </w:hyperlink>
        </w:p>
        <w:p>
          <w:pPr>
            <w:pStyle w:val="Contents3"/>
            <w:tabs>
              <w:tab w:val="clear" w:pos="8459"/>
              <w:tab w:val="right" w:pos="9026" w:leader="dot"/>
            </w:tabs>
            <w:rPr/>
          </w:pPr>
          <w:hyperlink w:anchor="__RefHeading___Toc4571314_3650668749">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4571316_3650668749">
            <w:r>
              <w:rPr>
                <w:webHidden/>
                <w:rStyle w:val="IndexLink"/>
                <w:rtl w:val="true"/>
              </w:rPr>
              <w:t>نگاهي اجمالي</w:t>
            </w:r>
            <w:r>
              <w:rPr>
                <w:rStyle w:val="IndexLink"/>
                <w:rtl w:val="true"/>
              </w:rPr>
              <w:tab/>
            </w:r>
            <w:r>
              <w:rPr>
                <w:rStyle w:val="IndexLink"/>
              </w:rPr>
              <w:t>164</w:t>
            </w:r>
          </w:hyperlink>
        </w:p>
        <w:p>
          <w:pPr>
            <w:pStyle w:val="Contents3"/>
            <w:tabs>
              <w:tab w:val="clear" w:pos="8459"/>
              <w:tab w:val="right" w:pos="9026" w:leader="dot"/>
            </w:tabs>
            <w:rPr/>
          </w:pPr>
          <w:hyperlink w:anchor="__RefHeading___Toc4571318_3650668749">
            <w:r>
              <w:rPr>
                <w:webHidden/>
                <w:rStyle w:val="IndexLink"/>
                <w:rtl w:val="true"/>
              </w:rPr>
              <w:t>نكته‌اي هشداردهنده</w:t>
            </w:r>
            <w:r>
              <w:rPr>
                <w:rStyle w:val="IndexLink"/>
                <w:rtl w:val="true"/>
              </w:rPr>
              <w:tab/>
            </w:r>
            <w:r>
              <w:rPr>
                <w:rStyle w:val="IndexLink"/>
              </w:rPr>
              <w:t>171</w:t>
            </w:r>
          </w:hyperlink>
        </w:p>
        <w:p>
          <w:pPr>
            <w:pStyle w:val="Contents3"/>
            <w:tabs>
              <w:tab w:val="clear" w:pos="8459"/>
              <w:tab w:val="right" w:pos="9026" w:leader="dot"/>
            </w:tabs>
            <w:rPr/>
          </w:pPr>
          <w:hyperlink w:anchor="__RefHeading___Toc4571320_3650668749">
            <w:r>
              <w:rPr>
                <w:webHidden/>
                <w:rStyle w:val="IndexLink"/>
                <w:rtl w:val="true"/>
              </w:rPr>
              <w:t>كاركردهاي ارتباطات غير كلامي</w:t>
            </w:r>
            <w:r>
              <w:rPr>
                <w:rStyle w:val="IndexLink"/>
                <w:rtl w:val="true"/>
              </w:rPr>
              <w:tab/>
            </w:r>
            <w:r>
              <w:rPr>
                <w:rStyle w:val="IndexLink"/>
              </w:rPr>
              <w:t>172</w:t>
            </w:r>
          </w:hyperlink>
        </w:p>
        <w:p>
          <w:pPr>
            <w:pStyle w:val="Contents3"/>
            <w:tabs>
              <w:tab w:val="clear" w:pos="8459"/>
              <w:tab w:val="right" w:pos="9026" w:leader="dot"/>
            </w:tabs>
            <w:rPr/>
          </w:pPr>
          <w:hyperlink w:anchor="__RefHeading___Toc4571322_3650668749">
            <w:r>
              <w:rPr>
                <w:webHidden/>
                <w:rStyle w:val="IndexLink"/>
                <w:rtl w:val="true"/>
              </w:rPr>
              <w:t>انواع كنش‌هاي غير كلامي</w:t>
            </w:r>
            <w:r>
              <w:rPr>
                <w:rStyle w:val="IndexLink"/>
                <w:rtl w:val="true"/>
              </w:rPr>
              <w:tab/>
            </w:r>
            <w:r>
              <w:rPr>
                <w:rStyle w:val="IndexLink"/>
              </w:rPr>
              <w:t>176</w:t>
            </w:r>
          </w:hyperlink>
        </w:p>
        <w:p>
          <w:pPr>
            <w:pStyle w:val="Contents4"/>
            <w:tabs>
              <w:tab w:val="clear" w:pos="8176"/>
              <w:tab w:val="right" w:pos="9026" w:leader="dot"/>
            </w:tabs>
            <w:rPr/>
          </w:pPr>
          <w:hyperlink w:anchor="__RefHeading___Toc4571324_3650668749">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4571326_3650668749">
            <w:r>
              <w:rPr>
                <w:webHidden/>
                <w:rStyle w:val="IndexLink"/>
                <w:rtl w:val="true"/>
              </w:rPr>
              <w:t>حالت‌هاي چهره</w:t>
            </w:r>
            <w:r>
              <w:rPr>
                <w:rStyle w:val="IndexLink"/>
                <w:rtl w:val="true"/>
              </w:rPr>
              <w:tab/>
            </w:r>
            <w:r>
              <w:rPr>
                <w:rStyle w:val="IndexLink"/>
              </w:rPr>
              <w:t>176</w:t>
            </w:r>
          </w:hyperlink>
        </w:p>
        <w:p>
          <w:pPr>
            <w:pStyle w:val="Contents4"/>
            <w:tabs>
              <w:tab w:val="clear" w:pos="8176"/>
              <w:tab w:val="right" w:pos="9026" w:leader="dot"/>
            </w:tabs>
            <w:rPr/>
          </w:pPr>
          <w:hyperlink w:anchor="__RefHeading___Toc4571328_3650668749">
            <w:r>
              <w:rPr>
                <w:webHidden/>
                <w:rStyle w:val="IndexLink"/>
                <w:rtl w:val="true"/>
              </w:rPr>
              <w:t>حركت‌هاي چشم</w:t>
            </w:r>
            <w:r>
              <w:rPr>
                <w:rStyle w:val="IndexLink"/>
                <w:rtl w:val="true"/>
              </w:rPr>
              <w:tab/>
            </w:r>
            <w:r>
              <w:rPr>
                <w:rStyle w:val="IndexLink"/>
              </w:rPr>
              <w:t>177</w:t>
            </w:r>
          </w:hyperlink>
        </w:p>
        <w:p>
          <w:pPr>
            <w:pStyle w:val="Contents4"/>
            <w:tabs>
              <w:tab w:val="clear" w:pos="8176"/>
              <w:tab w:val="right" w:pos="9026" w:leader="dot"/>
            </w:tabs>
            <w:rPr/>
          </w:pPr>
          <w:hyperlink w:anchor="__RefHeading___Toc4571330_3650668749">
            <w:r>
              <w:rPr>
                <w:webHidden/>
                <w:rStyle w:val="IndexLink"/>
                <w:rtl w:val="true"/>
              </w:rPr>
              <w:t>حالت بدن</w:t>
            </w:r>
            <w:r>
              <w:rPr>
                <w:rStyle w:val="IndexLink"/>
                <w:rtl w:val="true"/>
              </w:rPr>
              <w:tab/>
            </w:r>
            <w:r>
              <w:rPr>
                <w:rStyle w:val="IndexLink"/>
              </w:rPr>
              <w:t>179</w:t>
            </w:r>
          </w:hyperlink>
        </w:p>
        <w:p>
          <w:pPr>
            <w:pStyle w:val="Contents4"/>
            <w:tabs>
              <w:tab w:val="clear" w:pos="8176"/>
              <w:tab w:val="right" w:pos="9026" w:leader="dot"/>
            </w:tabs>
            <w:rPr/>
          </w:pPr>
          <w:hyperlink w:anchor="__RefHeading___Toc4571332_3650668749">
            <w:r>
              <w:rPr>
                <w:webHidden/>
                <w:rStyle w:val="IndexLink"/>
                <w:rtl w:val="true"/>
              </w:rPr>
              <w:t>حركت‌هاي بدن</w:t>
            </w:r>
            <w:r>
              <w:rPr>
                <w:rStyle w:val="IndexLink"/>
                <w:rtl w:val="true"/>
              </w:rPr>
              <w:tab/>
            </w:r>
            <w:r>
              <w:rPr>
                <w:rStyle w:val="IndexLink"/>
              </w:rPr>
              <w:t>181</w:t>
            </w:r>
          </w:hyperlink>
        </w:p>
        <w:p>
          <w:pPr>
            <w:pStyle w:val="Contents4"/>
            <w:tabs>
              <w:tab w:val="clear" w:pos="8176"/>
              <w:tab w:val="right" w:pos="9026" w:leader="dot"/>
            </w:tabs>
            <w:rPr/>
          </w:pPr>
          <w:hyperlink w:anchor="__RefHeading___Toc4571334_3650668749">
            <w:r>
              <w:rPr>
                <w:webHidden/>
                <w:rStyle w:val="IndexLink"/>
                <w:rtl w:val="true"/>
              </w:rPr>
              <w:t>ارتباطات فاصله‌محور</w:t>
            </w:r>
            <w:r>
              <w:rPr>
                <w:rStyle w:val="IndexLink"/>
                <w:rtl w:val="true"/>
              </w:rPr>
              <w:tab/>
            </w:r>
            <w:r>
              <w:rPr>
                <w:rStyle w:val="IndexLink"/>
              </w:rPr>
              <w:t>182</w:t>
            </w:r>
          </w:hyperlink>
        </w:p>
        <w:p>
          <w:pPr>
            <w:pStyle w:val="Contents4"/>
            <w:tabs>
              <w:tab w:val="clear" w:pos="8176"/>
              <w:tab w:val="right" w:pos="9026" w:leader="dot"/>
            </w:tabs>
            <w:rPr/>
          </w:pPr>
          <w:hyperlink w:anchor="__RefHeading___Toc4571336_3650668749">
            <w:r>
              <w:rPr>
                <w:webHidden/>
                <w:rStyle w:val="IndexLink"/>
                <w:rtl w:val="true"/>
              </w:rPr>
              <w:t>ارتباطات بساوايي</w:t>
            </w:r>
            <w:r>
              <w:rPr>
                <w:rStyle w:val="IndexLink"/>
                <w:rtl w:val="true"/>
              </w:rPr>
              <w:tab/>
            </w:r>
            <w:r>
              <w:rPr>
                <w:rStyle w:val="IndexLink"/>
              </w:rPr>
              <w:t>186</w:t>
            </w:r>
          </w:hyperlink>
        </w:p>
        <w:p>
          <w:pPr>
            <w:pStyle w:val="Contents4"/>
            <w:tabs>
              <w:tab w:val="clear" w:pos="8176"/>
              <w:tab w:val="right" w:pos="9026" w:leader="dot"/>
            </w:tabs>
            <w:rPr/>
          </w:pPr>
          <w:hyperlink w:anchor="__RefHeading___Toc4571338_3650668749">
            <w:r>
              <w:rPr>
                <w:webHidden/>
                <w:rStyle w:val="IndexLink"/>
                <w:rtl w:val="true"/>
              </w:rPr>
              <w:t>ظاهر فيزيكي</w:t>
            </w:r>
            <w:r>
              <w:rPr>
                <w:rStyle w:val="IndexLink"/>
                <w:rtl w:val="true"/>
              </w:rPr>
              <w:tab/>
            </w:r>
            <w:r>
              <w:rPr>
                <w:rStyle w:val="IndexLink"/>
              </w:rPr>
              <w:t>188</w:t>
            </w:r>
          </w:hyperlink>
        </w:p>
        <w:p>
          <w:pPr>
            <w:pStyle w:val="Contents4"/>
            <w:tabs>
              <w:tab w:val="clear" w:pos="8176"/>
              <w:tab w:val="right" w:pos="9026" w:leader="dot"/>
            </w:tabs>
            <w:rPr/>
          </w:pPr>
          <w:hyperlink w:anchor="__RefHeading___Toc4571340_3650668749">
            <w:r>
              <w:rPr>
                <w:webHidden/>
                <w:rStyle w:val="IndexLink"/>
                <w:rtl w:val="true"/>
              </w:rPr>
              <w:t>لباس‌ها</w:t>
            </w:r>
            <w:r>
              <w:rPr>
                <w:rStyle w:val="IndexLink"/>
                <w:rtl w:val="true"/>
              </w:rPr>
              <w:tab/>
            </w:r>
            <w:r>
              <w:rPr>
                <w:rStyle w:val="IndexLink"/>
              </w:rPr>
              <w:t>191</w:t>
            </w:r>
          </w:hyperlink>
        </w:p>
        <w:p>
          <w:pPr>
            <w:pStyle w:val="Contents4"/>
            <w:tabs>
              <w:tab w:val="clear" w:pos="8176"/>
              <w:tab w:val="right" w:pos="9026" w:leader="dot"/>
            </w:tabs>
            <w:rPr/>
          </w:pPr>
          <w:hyperlink w:anchor="__RefHeading___Toc4571342_3650668749">
            <w:r>
              <w:rPr>
                <w:webHidden/>
                <w:rStyle w:val="IndexLink"/>
                <w:rtl w:val="true"/>
              </w:rPr>
              <w:t>ضمايم</w:t>
            </w:r>
            <w:r>
              <w:rPr>
                <w:rStyle w:val="IndexLink"/>
                <w:rtl w:val="true"/>
              </w:rPr>
              <w:tab/>
            </w:r>
            <w:r>
              <w:rPr>
                <w:rStyle w:val="IndexLink"/>
              </w:rPr>
              <w:t>197</w:t>
            </w:r>
          </w:hyperlink>
        </w:p>
        <w:p>
          <w:pPr>
            <w:pStyle w:val="Contents4"/>
            <w:tabs>
              <w:tab w:val="clear" w:pos="8176"/>
              <w:tab w:val="right" w:pos="9026" w:leader="dot"/>
            </w:tabs>
            <w:rPr/>
          </w:pPr>
          <w:hyperlink w:anchor="__RefHeading___Toc4571344_3650668749">
            <w:r>
              <w:rPr>
                <w:webHidden/>
                <w:rStyle w:val="IndexLink"/>
                <w:rtl w:val="true"/>
              </w:rPr>
              <w:t>مصنوعات</w:t>
            </w:r>
            <w:r>
              <w:rPr>
                <w:rStyle w:val="IndexLink"/>
                <w:rtl w:val="true"/>
              </w:rPr>
              <w:tab/>
            </w:r>
            <w:r>
              <w:rPr>
                <w:rStyle w:val="IndexLink"/>
              </w:rPr>
              <w:t>198</w:t>
            </w:r>
          </w:hyperlink>
        </w:p>
        <w:p>
          <w:pPr>
            <w:pStyle w:val="Contents4"/>
            <w:tabs>
              <w:tab w:val="clear" w:pos="8176"/>
              <w:tab w:val="right" w:pos="9026" w:leader="dot"/>
            </w:tabs>
            <w:rPr/>
          </w:pPr>
          <w:hyperlink w:anchor="__RefHeading___Toc4571346_3650668749">
            <w:r>
              <w:rPr>
                <w:webHidden/>
                <w:rStyle w:val="IndexLink"/>
                <w:rtl w:val="true"/>
              </w:rPr>
              <w:t>ارتباطات آوايي</w:t>
            </w:r>
            <w:r>
              <w:rPr>
                <w:rStyle w:val="IndexLink"/>
                <w:rtl w:val="true"/>
              </w:rPr>
              <w:tab/>
            </w:r>
            <w:r>
              <w:rPr>
                <w:rStyle w:val="IndexLink"/>
              </w:rPr>
              <w:t>199</w:t>
            </w:r>
          </w:hyperlink>
        </w:p>
        <w:p>
          <w:pPr>
            <w:pStyle w:val="Contents3"/>
            <w:tabs>
              <w:tab w:val="clear" w:pos="8459"/>
              <w:tab w:val="right" w:pos="9026" w:leader="dot"/>
            </w:tabs>
            <w:rPr/>
          </w:pPr>
          <w:hyperlink w:anchor="__RefHeading___Toc4571348_3650668749">
            <w:r>
              <w:rPr>
                <w:webHidden/>
                <w:rStyle w:val="IndexLink"/>
                <w:rtl w:val="true"/>
              </w:rPr>
              <w:t>شاخص‌هاي غير كلامي براي رفتار</w:t>
            </w:r>
            <w:r>
              <w:rPr>
                <w:rStyle w:val="IndexLink"/>
                <w:rtl w:val="true"/>
              </w:rPr>
              <w:tab/>
            </w:r>
            <w:r>
              <w:rPr>
                <w:rStyle w:val="IndexLink"/>
              </w:rPr>
              <w:t>202</w:t>
            </w:r>
          </w:hyperlink>
        </w:p>
        <w:p>
          <w:pPr>
            <w:pStyle w:val="Contents4"/>
            <w:tabs>
              <w:tab w:val="clear" w:pos="8176"/>
              <w:tab w:val="right" w:pos="9026" w:leader="dot"/>
            </w:tabs>
            <w:rPr/>
          </w:pPr>
          <w:hyperlink w:anchor="__RefHeading___Toc4571350_3650668749">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4571352_3650668749">
            <w:r>
              <w:rPr>
                <w:webHidden/>
                <w:rStyle w:val="IndexLink"/>
                <w:rtl w:val="true"/>
              </w:rPr>
              <w:t>نيرنگ</w:t>
            </w:r>
            <w:r>
              <w:rPr>
                <w:rStyle w:val="IndexLink"/>
                <w:rtl w:val="true"/>
              </w:rPr>
              <w:tab/>
            </w:r>
            <w:r>
              <w:rPr>
                <w:rStyle w:val="IndexLink"/>
              </w:rPr>
              <w:t>202</w:t>
            </w:r>
          </w:hyperlink>
        </w:p>
        <w:p>
          <w:pPr>
            <w:pStyle w:val="Contents4"/>
            <w:tabs>
              <w:tab w:val="clear" w:pos="8176"/>
              <w:tab w:val="right" w:pos="9026" w:leader="dot"/>
            </w:tabs>
            <w:rPr/>
          </w:pPr>
          <w:hyperlink w:anchor="__RefHeading___Toc4571354_3650668749">
            <w:r>
              <w:rPr>
                <w:webHidden/>
                <w:rStyle w:val="IndexLink"/>
                <w:rtl w:val="true"/>
              </w:rPr>
              <w:t>نگرش‌هاي جنسي</w:t>
            </w:r>
            <w:r>
              <w:rPr>
                <w:rStyle w:val="IndexLink"/>
                <w:rtl w:val="true"/>
              </w:rPr>
              <w:tab/>
            </w:r>
            <w:r>
              <w:rPr>
                <w:rStyle w:val="IndexLink"/>
              </w:rPr>
              <w:t>205</w:t>
            </w:r>
          </w:hyperlink>
        </w:p>
        <w:p>
          <w:pPr>
            <w:pStyle w:val="Contents3"/>
            <w:tabs>
              <w:tab w:val="clear" w:pos="8459"/>
              <w:tab w:val="right" w:pos="9026" w:leader="dot"/>
            </w:tabs>
            <w:rPr/>
          </w:pPr>
          <w:hyperlink w:anchor="__RefHeading___Toc4571356_3650668749">
            <w:r>
              <w:rPr>
                <w:webHidden/>
                <w:rStyle w:val="IndexLink"/>
                <w:rtl w:val="true"/>
              </w:rPr>
              <w:t>تحليل ارتباطات غير كلامي</w:t>
            </w:r>
            <w:r>
              <w:rPr>
                <w:rStyle w:val="IndexLink"/>
                <w:rtl w:val="true"/>
              </w:rPr>
              <w:t xml:space="preserve">: </w:t>
            </w:r>
            <w:r>
              <w:rPr>
                <w:rStyle w:val="IndexLink"/>
                <w:rtl w:val="true"/>
              </w:rPr>
              <w:t>سيگار كشيدن در فيلم‌هاي سينمايي</w:t>
            </w:r>
            <w:r>
              <w:rPr>
                <w:rStyle w:val="IndexLink"/>
                <w:rtl w:val="true"/>
              </w:rPr>
              <w:tab/>
            </w:r>
            <w:r>
              <w:rPr>
                <w:rStyle w:val="IndexLink"/>
              </w:rPr>
              <w:t>205</w:t>
            </w:r>
          </w:hyperlink>
        </w:p>
        <w:p>
          <w:pPr>
            <w:pStyle w:val="Contents3"/>
            <w:tabs>
              <w:tab w:val="clear" w:pos="8459"/>
              <w:tab w:val="right" w:pos="9026" w:leader="dot"/>
            </w:tabs>
            <w:rPr/>
          </w:pPr>
          <w:hyperlink w:anchor="__RefHeading___Toc4571358_3650668749">
            <w:r>
              <w:rPr>
                <w:webHidden/>
                <w:rStyle w:val="IndexLink"/>
                <w:rtl w:val="true"/>
              </w:rPr>
              <w:t>خلاصه</w:t>
            </w:r>
            <w:r>
              <w:rPr>
                <w:rStyle w:val="IndexLink"/>
                <w:rtl w:val="true"/>
              </w:rPr>
              <w:t xml:space="preserve">: </w:t>
            </w:r>
            <w:r>
              <w:rPr>
                <w:rStyle w:val="IndexLink"/>
                <w:rtl w:val="true"/>
              </w:rPr>
              <w:t>تحليل غير كلامي محتواي رسانه‌اي</w:t>
            </w:r>
            <w:r>
              <w:rPr>
                <w:rStyle w:val="IndexLink"/>
                <w:rtl w:val="true"/>
              </w:rPr>
              <w:tab/>
            </w:r>
            <w:r>
              <w:rPr>
                <w:rStyle w:val="IndexLink"/>
              </w:rPr>
              <w:t>210</w:t>
            </w:r>
          </w:hyperlink>
        </w:p>
        <w:p>
          <w:pPr>
            <w:pStyle w:val="Contents2"/>
            <w:tabs>
              <w:tab w:val="clear" w:pos="8743"/>
              <w:tab w:val="right" w:pos="9026" w:leader="dot"/>
            </w:tabs>
            <w:rPr/>
          </w:pPr>
          <w:hyperlink w:anchor="__RefHeading___Toc4571360_3650668749">
            <w:r>
              <w:rPr>
                <w:webHidden/>
                <w:rStyle w:val="IndexLink"/>
                <w:rtl w:val="true"/>
              </w:rPr>
              <w:t>تحليل اسطوره‌شناختي</w:t>
            </w:r>
            <w:r>
              <w:rPr>
                <w:rStyle w:val="IndexLink"/>
                <w:rtl w:val="true"/>
              </w:rPr>
              <w:tab/>
            </w:r>
            <w:r>
              <w:rPr>
                <w:rStyle w:val="IndexLink"/>
              </w:rPr>
              <w:t>215</w:t>
            </w:r>
          </w:hyperlink>
        </w:p>
        <w:p>
          <w:pPr>
            <w:pStyle w:val="Contents3"/>
            <w:tabs>
              <w:tab w:val="clear" w:pos="8459"/>
              <w:tab w:val="right" w:pos="9026" w:leader="dot"/>
            </w:tabs>
            <w:rPr/>
          </w:pPr>
          <w:hyperlink w:anchor="__RefHeading___Toc4571362_3650668749">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4571364_3650668749">
            <w:r>
              <w:rPr>
                <w:webHidden/>
                <w:rStyle w:val="IndexLink"/>
                <w:rtl w:val="true"/>
              </w:rPr>
              <w:t>مقدمه</w:t>
            </w:r>
            <w:r>
              <w:rPr>
                <w:rStyle w:val="IndexLink"/>
                <w:rtl w:val="true"/>
              </w:rPr>
              <w:tab/>
            </w:r>
            <w:r>
              <w:rPr>
                <w:rStyle w:val="IndexLink"/>
              </w:rPr>
              <w:t>215</w:t>
            </w:r>
          </w:hyperlink>
        </w:p>
        <w:p>
          <w:pPr>
            <w:pStyle w:val="Contents3"/>
            <w:tabs>
              <w:tab w:val="clear" w:pos="8459"/>
              <w:tab w:val="right" w:pos="9026" w:leader="dot"/>
            </w:tabs>
            <w:rPr/>
          </w:pPr>
          <w:hyperlink w:anchor="__RefHeading___Toc4571366_3650668749">
            <w:r>
              <w:rPr>
                <w:webHidden/>
                <w:rStyle w:val="IndexLink"/>
                <w:rtl w:val="true"/>
              </w:rPr>
              <w:t>نگاهي به اسطوره</w:t>
            </w:r>
            <w:r>
              <w:rPr>
                <w:rStyle w:val="IndexLink"/>
                <w:rtl w:val="true"/>
              </w:rPr>
              <w:tab/>
            </w:r>
            <w:r>
              <w:rPr>
                <w:rStyle w:val="IndexLink"/>
              </w:rPr>
              <w:t>217</w:t>
            </w:r>
          </w:hyperlink>
        </w:p>
        <w:p>
          <w:pPr>
            <w:pStyle w:val="Contents4"/>
            <w:tabs>
              <w:tab w:val="clear" w:pos="8176"/>
              <w:tab w:val="right" w:pos="9026" w:leader="dot"/>
            </w:tabs>
            <w:rPr/>
          </w:pPr>
          <w:hyperlink w:anchor="__RefHeading___Toc4571368_3650668749">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4571370_3650668749">
            <w:r>
              <w:rPr>
                <w:webHidden/>
                <w:rStyle w:val="IndexLink"/>
                <w:rtl w:val="true"/>
              </w:rPr>
              <w:t>كاركردهاي اسطوره</w:t>
            </w:r>
            <w:r>
              <w:rPr>
                <w:rStyle w:val="IndexLink"/>
                <w:rtl w:val="true"/>
              </w:rPr>
              <w:tab/>
            </w:r>
            <w:r>
              <w:rPr>
                <w:rStyle w:val="IndexLink"/>
              </w:rPr>
              <w:t>222</w:t>
            </w:r>
          </w:hyperlink>
        </w:p>
        <w:p>
          <w:pPr>
            <w:pStyle w:val="Contents4"/>
            <w:tabs>
              <w:tab w:val="clear" w:pos="8176"/>
              <w:tab w:val="right" w:pos="9026" w:leader="dot"/>
            </w:tabs>
            <w:rPr/>
          </w:pPr>
          <w:hyperlink w:anchor="__RefHeading___Toc4571372_3650668749">
            <w:r>
              <w:rPr>
                <w:webHidden/>
                <w:rStyle w:val="IndexLink"/>
                <w:rtl w:val="true"/>
              </w:rPr>
              <w:t>دميدن اُبهت</w:t>
            </w:r>
            <w:r>
              <w:rPr>
                <w:rStyle w:val="IndexLink"/>
                <w:rtl w:val="true"/>
              </w:rPr>
              <w:tab/>
            </w:r>
            <w:r>
              <w:rPr>
                <w:rStyle w:val="IndexLink"/>
              </w:rPr>
              <w:t>222</w:t>
            </w:r>
          </w:hyperlink>
        </w:p>
        <w:p>
          <w:pPr>
            <w:pStyle w:val="Contents4"/>
            <w:tabs>
              <w:tab w:val="clear" w:pos="8176"/>
              <w:tab w:val="right" w:pos="9026" w:leader="dot"/>
            </w:tabs>
            <w:rPr/>
          </w:pPr>
          <w:hyperlink w:anchor="__RefHeading___Toc4571374_3650668749">
            <w:r>
              <w:rPr>
                <w:webHidden/>
                <w:rStyle w:val="IndexLink"/>
                <w:rtl w:val="true"/>
              </w:rPr>
              <w:t>تسهيل خودشكوفايي</w:t>
            </w:r>
            <w:r>
              <w:rPr>
                <w:rStyle w:val="IndexLink"/>
                <w:rtl w:val="true"/>
              </w:rPr>
              <w:tab/>
            </w:r>
            <w:r>
              <w:rPr>
                <w:rStyle w:val="IndexLink"/>
              </w:rPr>
              <w:t>223</w:t>
            </w:r>
          </w:hyperlink>
        </w:p>
        <w:p>
          <w:pPr>
            <w:pStyle w:val="Contents4"/>
            <w:tabs>
              <w:tab w:val="clear" w:pos="8176"/>
              <w:tab w:val="right" w:pos="9026" w:leader="dot"/>
            </w:tabs>
            <w:rPr/>
          </w:pPr>
          <w:hyperlink w:anchor="__RefHeading___Toc4571376_3650668749">
            <w:r>
              <w:rPr>
                <w:webHidden/>
                <w:rStyle w:val="IndexLink"/>
                <w:rtl w:val="true"/>
              </w:rPr>
              <w:t>تعالي بخشيدن</w:t>
            </w:r>
            <w:r>
              <w:rPr>
                <w:rStyle w:val="IndexLink"/>
                <w:rtl w:val="true"/>
              </w:rPr>
              <w:tab/>
            </w:r>
            <w:r>
              <w:rPr>
                <w:rStyle w:val="IndexLink"/>
              </w:rPr>
              <w:t>224</w:t>
            </w:r>
          </w:hyperlink>
        </w:p>
        <w:p>
          <w:pPr>
            <w:pStyle w:val="Contents4"/>
            <w:tabs>
              <w:tab w:val="clear" w:pos="8176"/>
              <w:tab w:val="right" w:pos="9026" w:leader="dot"/>
            </w:tabs>
            <w:rPr/>
          </w:pPr>
          <w:hyperlink w:anchor="__RefHeading___Toc4571378_3650668749">
            <w:r>
              <w:rPr>
                <w:webHidden/>
                <w:rStyle w:val="IndexLink"/>
                <w:rtl w:val="true"/>
              </w:rPr>
              <w:t>معنابخشي</w:t>
            </w:r>
            <w:r>
              <w:rPr>
                <w:rStyle w:val="IndexLink"/>
                <w:rtl w:val="true"/>
              </w:rPr>
              <w:tab/>
            </w:r>
            <w:r>
              <w:rPr>
                <w:rStyle w:val="IndexLink"/>
              </w:rPr>
              <w:t>226</w:t>
            </w:r>
          </w:hyperlink>
        </w:p>
        <w:p>
          <w:pPr>
            <w:pStyle w:val="Contents4"/>
            <w:tabs>
              <w:tab w:val="clear" w:pos="8176"/>
              <w:tab w:val="right" w:pos="9026" w:leader="dot"/>
            </w:tabs>
            <w:rPr/>
          </w:pPr>
          <w:hyperlink w:anchor="__RefHeading___Toc4571380_3650668749">
            <w:r>
              <w:rPr>
                <w:webHidden/>
                <w:rStyle w:val="IndexLink"/>
                <w:rtl w:val="true"/>
              </w:rPr>
              <w:t>تعليم‌دهي</w:t>
            </w:r>
            <w:r>
              <w:rPr>
                <w:rStyle w:val="IndexLink"/>
                <w:rtl w:val="true"/>
              </w:rPr>
              <w:tab/>
            </w:r>
            <w:r>
              <w:rPr>
                <w:rStyle w:val="IndexLink"/>
              </w:rPr>
              <w:t>227</w:t>
            </w:r>
          </w:hyperlink>
        </w:p>
        <w:p>
          <w:pPr>
            <w:pStyle w:val="Contents4"/>
            <w:tabs>
              <w:tab w:val="clear" w:pos="8176"/>
              <w:tab w:val="right" w:pos="9026" w:leader="dot"/>
            </w:tabs>
            <w:rPr/>
          </w:pPr>
          <w:hyperlink w:anchor="__RefHeading___Toc4571382_3650668749">
            <w:r>
              <w:rPr>
                <w:webHidden/>
                <w:rStyle w:val="IndexLink"/>
                <w:rtl w:val="true"/>
              </w:rPr>
              <w:t>نظم‌دهي</w:t>
            </w:r>
            <w:r>
              <w:rPr>
                <w:rStyle w:val="IndexLink"/>
                <w:rtl w:val="true"/>
              </w:rPr>
              <w:tab/>
            </w:r>
            <w:r>
              <w:rPr>
                <w:rStyle w:val="IndexLink"/>
              </w:rPr>
              <w:t>227</w:t>
            </w:r>
          </w:hyperlink>
        </w:p>
        <w:p>
          <w:pPr>
            <w:pStyle w:val="Contents4"/>
            <w:tabs>
              <w:tab w:val="clear" w:pos="8176"/>
              <w:tab w:val="right" w:pos="9026" w:leader="dot"/>
            </w:tabs>
            <w:rPr/>
          </w:pPr>
          <w:hyperlink w:anchor="__RefHeading___Toc4571384_3650668749">
            <w:r>
              <w:rPr>
                <w:webHidden/>
                <w:rStyle w:val="IndexLink"/>
                <w:rtl w:val="true"/>
              </w:rPr>
              <w:t>در مقام آيين</w:t>
            </w:r>
            <w:r>
              <w:rPr>
                <w:rStyle w:val="IndexLink"/>
                <w:rtl w:val="true"/>
              </w:rPr>
              <w:tab/>
            </w:r>
            <w:r>
              <w:rPr>
                <w:rStyle w:val="IndexLink"/>
              </w:rPr>
              <w:t>227</w:t>
            </w:r>
          </w:hyperlink>
        </w:p>
        <w:p>
          <w:pPr>
            <w:pStyle w:val="Contents4"/>
            <w:tabs>
              <w:tab w:val="clear" w:pos="8176"/>
              <w:tab w:val="right" w:pos="9026" w:leader="dot"/>
            </w:tabs>
            <w:rPr/>
          </w:pPr>
          <w:hyperlink w:anchor="__RefHeading___Toc4571386_3650668749">
            <w:r>
              <w:rPr>
                <w:webHidden/>
                <w:rStyle w:val="IndexLink"/>
                <w:rtl w:val="true"/>
              </w:rPr>
              <w:t>تقويت هماهنگي اجتماعي</w:t>
            </w:r>
            <w:r>
              <w:rPr>
                <w:rStyle w:val="IndexLink"/>
                <w:rtl w:val="true"/>
              </w:rPr>
              <w:tab/>
            </w:r>
            <w:r>
              <w:rPr>
                <w:rStyle w:val="IndexLink"/>
              </w:rPr>
              <w:t>228</w:t>
            </w:r>
          </w:hyperlink>
        </w:p>
        <w:p>
          <w:pPr>
            <w:pStyle w:val="Contents3"/>
            <w:tabs>
              <w:tab w:val="clear" w:pos="8459"/>
              <w:tab w:val="right" w:pos="9026" w:leader="dot"/>
            </w:tabs>
            <w:rPr/>
          </w:pPr>
          <w:hyperlink w:anchor="__RefHeading___Toc4571388_3650668749">
            <w:r>
              <w:rPr>
                <w:webHidden/>
                <w:rStyle w:val="IndexLink"/>
                <w:rtl w:val="true"/>
              </w:rPr>
              <w:t>رسانه و انتقال اسطوره</w:t>
            </w:r>
            <w:r>
              <w:rPr>
                <w:rStyle w:val="IndexLink"/>
                <w:rtl w:val="true"/>
              </w:rPr>
              <w:tab/>
            </w:r>
            <w:r>
              <w:rPr>
                <w:rStyle w:val="IndexLink"/>
              </w:rPr>
              <w:t>229</w:t>
            </w:r>
          </w:hyperlink>
        </w:p>
        <w:p>
          <w:pPr>
            <w:pStyle w:val="Contents3"/>
            <w:tabs>
              <w:tab w:val="clear" w:pos="8459"/>
              <w:tab w:val="right" w:pos="9026" w:leader="dot"/>
            </w:tabs>
            <w:rPr/>
          </w:pPr>
          <w:hyperlink w:anchor="__RefHeading___Toc4571390_3650668749">
            <w:r>
              <w:rPr>
                <w:webHidden/>
                <w:rStyle w:val="IndexLink"/>
                <w:rtl w:val="true"/>
              </w:rPr>
              <w:t>عناصر اسطوره‌اي در بازنمايي‌هاي رسانه‌اي</w:t>
            </w:r>
            <w:r>
              <w:rPr>
                <w:rStyle w:val="IndexLink"/>
                <w:rtl w:val="true"/>
              </w:rPr>
              <w:tab/>
            </w:r>
            <w:r>
              <w:rPr>
                <w:rStyle w:val="IndexLink"/>
              </w:rPr>
              <w:t>233</w:t>
            </w:r>
          </w:hyperlink>
        </w:p>
        <w:p>
          <w:pPr>
            <w:pStyle w:val="Contents4"/>
            <w:tabs>
              <w:tab w:val="clear" w:pos="8176"/>
              <w:tab w:val="right" w:pos="9026" w:leader="dot"/>
            </w:tabs>
            <w:rPr/>
          </w:pPr>
          <w:hyperlink w:anchor="__RefHeading___Toc4571392_3650668749">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4571394_3650668749">
            <w:r>
              <w:rPr>
                <w:webHidden/>
                <w:rStyle w:val="IndexLink"/>
                <w:rtl w:val="true"/>
              </w:rPr>
              <w:t>پي رنگ هاي اسطورهاي</w:t>
            </w:r>
            <w:r>
              <w:rPr>
                <w:rStyle w:val="IndexLink"/>
                <w:rtl w:val="true"/>
              </w:rPr>
              <w:tab/>
            </w:r>
            <w:r>
              <w:rPr>
                <w:rStyle w:val="IndexLink"/>
              </w:rPr>
              <w:t>234</w:t>
            </w:r>
          </w:hyperlink>
        </w:p>
        <w:p>
          <w:pPr>
            <w:pStyle w:val="Contents4"/>
            <w:tabs>
              <w:tab w:val="clear" w:pos="8176"/>
              <w:tab w:val="right" w:pos="9026" w:leader="dot"/>
            </w:tabs>
            <w:rPr/>
          </w:pPr>
          <w:hyperlink w:anchor="__RefHeading___Toc4571396_3650668749">
            <w:r>
              <w:rPr>
                <w:webHidden/>
                <w:rStyle w:val="IndexLink"/>
                <w:rtl w:val="true"/>
              </w:rPr>
              <w:t>مضمون‌هاي اساطيري</w:t>
            </w:r>
            <w:r>
              <w:rPr>
                <w:rStyle w:val="IndexLink"/>
                <w:rtl w:val="true"/>
              </w:rPr>
              <w:tab/>
            </w:r>
            <w:r>
              <w:rPr>
                <w:rStyle w:val="IndexLink"/>
              </w:rPr>
              <w:t>243</w:t>
            </w:r>
          </w:hyperlink>
        </w:p>
        <w:p>
          <w:pPr>
            <w:pStyle w:val="Contents4"/>
            <w:tabs>
              <w:tab w:val="clear" w:pos="8176"/>
              <w:tab w:val="right" w:pos="9026" w:leader="dot"/>
            </w:tabs>
            <w:rPr/>
          </w:pPr>
          <w:hyperlink w:anchor="__RefHeading___Toc4571398_3650668749">
            <w:r>
              <w:rPr>
                <w:webHidden/>
                <w:rStyle w:val="IndexLink"/>
                <w:rtl w:val="true"/>
              </w:rPr>
              <w:t>تولّد</w:t>
            </w:r>
            <w:r>
              <w:rPr>
                <w:rStyle w:val="IndexLink"/>
                <w:rtl w:val="true"/>
              </w:rPr>
              <w:tab/>
            </w:r>
            <w:r>
              <w:rPr>
                <w:rStyle w:val="IndexLink"/>
              </w:rPr>
              <w:t>244</w:t>
            </w:r>
          </w:hyperlink>
        </w:p>
        <w:p>
          <w:pPr>
            <w:pStyle w:val="Contents4"/>
            <w:tabs>
              <w:tab w:val="clear" w:pos="8176"/>
              <w:tab w:val="right" w:pos="9026" w:leader="dot"/>
            </w:tabs>
            <w:rPr/>
          </w:pPr>
          <w:hyperlink w:anchor="__RefHeading___Toc4571400_3650668749">
            <w:r>
              <w:rPr>
                <w:webHidden/>
                <w:rStyle w:val="IndexLink"/>
                <w:rtl w:val="true"/>
              </w:rPr>
              <w:t>دوران كودكي</w:t>
            </w:r>
            <w:r>
              <w:rPr>
                <w:rStyle w:val="IndexLink"/>
                <w:rtl w:val="true"/>
              </w:rPr>
              <w:tab/>
            </w:r>
            <w:r>
              <w:rPr>
                <w:rStyle w:val="IndexLink"/>
              </w:rPr>
              <w:t>244</w:t>
            </w:r>
          </w:hyperlink>
        </w:p>
        <w:p>
          <w:pPr>
            <w:pStyle w:val="Contents4"/>
            <w:tabs>
              <w:tab w:val="clear" w:pos="8176"/>
              <w:tab w:val="right" w:pos="9026" w:leader="dot"/>
            </w:tabs>
            <w:rPr/>
          </w:pPr>
          <w:hyperlink w:anchor="__RefHeading___Toc4571402_3650668749">
            <w:r>
              <w:rPr>
                <w:webHidden/>
                <w:rStyle w:val="IndexLink"/>
                <w:rtl w:val="true"/>
              </w:rPr>
              <w:t>دوران جواني</w:t>
            </w:r>
            <w:r>
              <w:rPr>
                <w:rStyle w:val="IndexLink"/>
                <w:rtl w:val="true"/>
              </w:rPr>
              <w:tab/>
            </w:r>
            <w:r>
              <w:rPr>
                <w:rStyle w:val="IndexLink"/>
              </w:rPr>
              <w:t>246</w:t>
            </w:r>
          </w:hyperlink>
        </w:p>
        <w:p>
          <w:pPr>
            <w:pStyle w:val="Contents4"/>
            <w:tabs>
              <w:tab w:val="clear" w:pos="8176"/>
              <w:tab w:val="right" w:pos="9026" w:leader="dot"/>
            </w:tabs>
            <w:rPr/>
          </w:pPr>
          <w:hyperlink w:anchor="__RefHeading___Toc4571404_3650668749">
            <w:r>
              <w:rPr>
                <w:webHidden/>
                <w:rStyle w:val="IndexLink"/>
                <w:rtl w:val="true"/>
              </w:rPr>
              <w:t>دوران بزرگ‌سالي</w:t>
            </w:r>
            <w:r>
              <w:rPr>
                <w:rStyle w:val="IndexLink"/>
                <w:rtl w:val="true"/>
              </w:rPr>
              <w:tab/>
            </w:r>
            <w:r>
              <w:rPr>
                <w:rStyle w:val="IndexLink"/>
              </w:rPr>
              <w:t>249</w:t>
            </w:r>
          </w:hyperlink>
        </w:p>
        <w:p>
          <w:pPr>
            <w:pStyle w:val="Contents3"/>
            <w:tabs>
              <w:tab w:val="clear" w:pos="8459"/>
              <w:tab w:val="right" w:pos="9026" w:leader="dot"/>
            </w:tabs>
            <w:rPr/>
          </w:pPr>
          <w:hyperlink w:anchor="__RefHeading___Toc4571406_3650668749">
            <w:r>
              <w:rPr>
                <w:webHidden/>
                <w:rStyle w:val="IndexLink"/>
                <w:rtl w:val="true"/>
              </w:rPr>
              <w:t>ژانر و اسطوره</w:t>
            </w:r>
            <w:r>
              <w:rPr>
                <w:rStyle w:val="IndexLink"/>
                <w:rtl w:val="true"/>
              </w:rPr>
              <w:tab/>
            </w:r>
            <w:r>
              <w:rPr>
                <w:rStyle w:val="IndexLink"/>
              </w:rPr>
              <w:t>250</w:t>
            </w:r>
          </w:hyperlink>
        </w:p>
        <w:p>
          <w:pPr>
            <w:pStyle w:val="Contents4"/>
            <w:tabs>
              <w:tab w:val="clear" w:pos="8176"/>
              <w:tab w:val="right" w:pos="9026" w:leader="dot"/>
            </w:tabs>
            <w:rPr/>
          </w:pPr>
          <w:hyperlink w:anchor="__RefHeading___Toc4571408_3650668749">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4571410_3650668749">
            <w:r>
              <w:rPr>
                <w:webHidden/>
                <w:rStyle w:val="IndexLink"/>
                <w:rtl w:val="true"/>
              </w:rPr>
              <w:t>چهره‌هاي اساطيري</w:t>
            </w:r>
            <w:r>
              <w:rPr>
                <w:rStyle w:val="IndexLink"/>
                <w:rtl w:val="true"/>
              </w:rPr>
              <w:tab/>
            </w:r>
            <w:r>
              <w:rPr>
                <w:rStyle w:val="IndexLink"/>
              </w:rPr>
              <w:t>251</w:t>
            </w:r>
          </w:hyperlink>
        </w:p>
        <w:p>
          <w:pPr>
            <w:pStyle w:val="Contents4"/>
            <w:tabs>
              <w:tab w:val="clear" w:pos="8176"/>
              <w:tab w:val="right" w:pos="9026" w:leader="dot"/>
            </w:tabs>
            <w:rPr/>
          </w:pPr>
          <w:hyperlink w:anchor="__RefHeading___Toc4571412_3650668749">
            <w:r>
              <w:rPr>
                <w:webHidden/>
                <w:rStyle w:val="IndexLink"/>
                <w:rtl w:val="true"/>
              </w:rPr>
              <w:t>كهن‌الگوهاي اسطوره‌اي</w:t>
            </w:r>
            <w:r>
              <w:rPr>
                <w:rStyle w:val="IndexLink"/>
                <w:rtl w:val="true"/>
              </w:rPr>
              <w:tab/>
            </w:r>
            <w:r>
              <w:rPr>
                <w:rStyle w:val="IndexLink"/>
              </w:rPr>
              <w:t>252</w:t>
            </w:r>
          </w:hyperlink>
        </w:p>
        <w:p>
          <w:pPr>
            <w:pStyle w:val="Contents4"/>
            <w:tabs>
              <w:tab w:val="clear" w:pos="8176"/>
              <w:tab w:val="right" w:pos="9026" w:leader="dot"/>
            </w:tabs>
            <w:rPr/>
          </w:pPr>
          <w:hyperlink w:anchor="__RefHeading___Toc4571414_3650668749">
            <w:r>
              <w:rPr>
                <w:webHidden/>
                <w:rStyle w:val="IndexLink"/>
                <w:rtl w:val="true"/>
              </w:rPr>
              <w:t>دگرپيكري در دنياي مجازي</w:t>
            </w:r>
            <w:r>
              <w:rPr>
                <w:rStyle w:val="IndexLink"/>
                <w:rtl w:val="true"/>
              </w:rPr>
              <w:tab/>
            </w:r>
            <w:r>
              <w:rPr>
                <w:rStyle w:val="IndexLink"/>
              </w:rPr>
              <w:t>261</w:t>
            </w:r>
          </w:hyperlink>
        </w:p>
        <w:p>
          <w:pPr>
            <w:pStyle w:val="Contents4"/>
            <w:tabs>
              <w:tab w:val="clear" w:pos="8176"/>
              <w:tab w:val="right" w:pos="9026" w:leader="dot"/>
            </w:tabs>
            <w:rPr/>
          </w:pPr>
          <w:hyperlink w:anchor="__RefHeading___Toc4571416_3650668749">
            <w:r>
              <w:rPr>
                <w:webHidden/>
                <w:rStyle w:val="IndexLink"/>
                <w:rtl w:val="true"/>
              </w:rPr>
              <w:t>نقش‌مايه‌هاي اساطيري</w:t>
            </w:r>
            <w:r>
              <w:rPr>
                <w:rStyle w:val="IndexLink"/>
                <w:rtl w:val="true"/>
              </w:rPr>
              <w:tab/>
            </w:r>
            <w:r>
              <w:rPr>
                <w:rStyle w:val="IndexLink"/>
              </w:rPr>
              <w:t>262</w:t>
            </w:r>
          </w:hyperlink>
        </w:p>
        <w:p>
          <w:pPr>
            <w:pStyle w:val="Contents4"/>
            <w:tabs>
              <w:tab w:val="clear" w:pos="8176"/>
              <w:tab w:val="right" w:pos="9026" w:leader="dot"/>
            </w:tabs>
            <w:rPr/>
          </w:pPr>
          <w:hyperlink w:anchor="__RefHeading___Toc4571418_3650668749">
            <w:r>
              <w:rPr>
                <w:webHidden/>
                <w:rStyle w:val="IndexLink"/>
                <w:rtl w:val="true"/>
              </w:rPr>
              <w:t>نمادهاي اساطيري</w:t>
            </w:r>
            <w:r>
              <w:rPr>
                <w:rStyle w:val="IndexLink"/>
                <w:rtl w:val="true"/>
              </w:rPr>
              <w:tab/>
            </w:r>
            <w:r>
              <w:rPr>
                <w:rStyle w:val="IndexLink"/>
              </w:rPr>
              <w:t>266</w:t>
            </w:r>
          </w:hyperlink>
        </w:p>
        <w:p>
          <w:pPr>
            <w:pStyle w:val="Contents3"/>
            <w:tabs>
              <w:tab w:val="clear" w:pos="8459"/>
              <w:tab w:val="right" w:pos="9026" w:leader="dot"/>
            </w:tabs>
            <w:rPr/>
          </w:pPr>
          <w:hyperlink w:anchor="__RefHeading___Toc4571420_3650668749">
            <w:r>
              <w:rPr>
                <w:webHidden/>
                <w:rStyle w:val="IndexLink"/>
                <w:rtl w:val="true"/>
              </w:rPr>
              <w:t>اساطير فرهنگي</w:t>
            </w:r>
            <w:r>
              <w:rPr>
                <w:rStyle w:val="IndexLink"/>
                <w:rtl w:val="true"/>
              </w:rPr>
              <w:tab/>
            </w:r>
            <w:r>
              <w:rPr>
                <w:rStyle w:val="IndexLink"/>
              </w:rPr>
              <w:t>269</w:t>
            </w:r>
          </w:hyperlink>
        </w:p>
        <w:p>
          <w:pPr>
            <w:pStyle w:val="Contents4"/>
            <w:tabs>
              <w:tab w:val="clear" w:pos="8176"/>
              <w:tab w:val="right" w:pos="9026" w:leader="dot"/>
            </w:tabs>
            <w:rPr/>
          </w:pPr>
          <w:hyperlink w:anchor="__RefHeading___Toc4571422_3650668749">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4571424_3650668749">
            <w:r>
              <w:rPr>
                <w:webHidden/>
                <w:rStyle w:val="IndexLink"/>
                <w:rtl w:val="true"/>
              </w:rPr>
              <w:t>اساطير فرهنگي در امريكا</w:t>
            </w:r>
            <w:r>
              <w:rPr>
                <w:rStyle w:val="IndexLink"/>
                <w:rtl w:val="true"/>
              </w:rPr>
              <w:tab/>
            </w:r>
            <w:r>
              <w:rPr>
                <w:rStyle w:val="IndexLink"/>
              </w:rPr>
              <w:t>271</w:t>
            </w:r>
          </w:hyperlink>
        </w:p>
        <w:p>
          <w:pPr>
            <w:pStyle w:val="Contents4"/>
            <w:tabs>
              <w:tab w:val="clear" w:pos="8176"/>
              <w:tab w:val="right" w:pos="9026" w:leader="dot"/>
            </w:tabs>
            <w:rPr/>
          </w:pPr>
          <w:hyperlink w:anchor="__RefHeading___Toc4571426_3650668749">
            <w:r>
              <w:rPr>
                <w:webHidden/>
                <w:rStyle w:val="IndexLink"/>
                <w:rtl w:val="true"/>
              </w:rPr>
              <w:t>خلق اساطير فرهنگي جديد</w:t>
            </w:r>
            <w:r>
              <w:rPr>
                <w:rStyle w:val="IndexLink"/>
                <w:rtl w:val="true"/>
              </w:rPr>
              <w:tab/>
            </w:r>
            <w:r>
              <w:rPr>
                <w:rStyle w:val="IndexLink"/>
              </w:rPr>
              <w:t>277</w:t>
            </w:r>
          </w:hyperlink>
        </w:p>
        <w:p>
          <w:pPr>
            <w:pStyle w:val="Contents4"/>
            <w:tabs>
              <w:tab w:val="clear" w:pos="8176"/>
              <w:tab w:val="right" w:pos="9026" w:leader="dot"/>
            </w:tabs>
            <w:rPr/>
          </w:pPr>
          <w:hyperlink w:anchor="__RefHeading___Toc4571428_3650668749">
            <w:r>
              <w:rPr>
                <w:webHidden/>
                <w:rStyle w:val="IndexLink"/>
                <w:rtl w:val="true"/>
              </w:rPr>
              <w:t>قهرمانان اساطير فرهنگي</w:t>
            </w:r>
            <w:r>
              <w:rPr>
                <w:rStyle w:val="IndexLink"/>
                <w:rtl w:val="true"/>
              </w:rPr>
              <w:tab/>
            </w:r>
            <w:r>
              <w:rPr>
                <w:rStyle w:val="IndexLink"/>
              </w:rPr>
              <w:t>287</w:t>
            </w:r>
          </w:hyperlink>
        </w:p>
        <w:p>
          <w:pPr>
            <w:pStyle w:val="Contents4"/>
            <w:tabs>
              <w:tab w:val="clear" w:pos="8176"/>
              <w:tab w:val="right" w:pos="9026" w:leader="dot"/>
            </w:tabs>
            <w:rPr/>
          </w:pPr>
          <w:hyperlink w:anchor="__RefHeading___Toc4571430_3650668749">
            <w:r>
              <w:rPr>
                <w:webHidden/>
                <w:rStyle w:val="IndexLink"/>
                <w:rtl w:val="true"/>
              </w:rPr>
              <w:t>نمادهاي فرهنگي</w:t>
            </w:r>
            <w:r>
              <w:rPr>
                <w:rStyle w:val="IndexLink"/>
                <w:rtl w:val="true"/>
              </w:rPr>
              <w:tab/>
            </w:r>
            <w:r>
              <w:rPr>
                <w:rStyle w:val="IndexLink"/>
              </w:rPr>
              <w:t>292</w:t>
            </w:r>
          </w:hyperlink>
        </w:p>
        <w:p>
          <w:pPr>
            <w:pStyle w:val="Contents3"/>
            <w:tabs>
              <w:tab w:val="clear" w:pos="8459"/>
              <w:tab w:val="right" w:pos="9026" w:leader="dot"/>
            </w:tabs>
            <w:rPr/>
          </w:pPr>
          <w:hyperlink w:anchor="__RefHeading___Toc4571432_3650668749">
            <w:r>
              <w:rPr>
                <w:webHidden/>
                <w:rStyle w:val="IndexLink"/>
                <w:rtl w:val="true"/>
              </w:rPr>
              <w:t>تحليل اساطيري</w:t>
            </w:r>
            <w:r>
              <w:rPr>
                <w:rStyle w:val="IndexLink"/>
                <w:rtl w:val="true"/>
              </w:rPr>
              <w:t xml:space="preserve">: </w:t>
            </w:r>
            <w:r>
              <w:rPr>
                <w:rStyle w:val="IndexLink"/>
                <w:rtl w:val="true"/>
              </w:rPr>
              <w:t>به سمت طبيعت وحشي</w:t>
            </w:r>
            <w:r>
              <w:rPr>
                <w:rStyle w:val="IndexLink"/>
                <w:rtl w:val="true"/>
              </w:rPr>
              <w:tab/>
            </w:r>
            <w:r>
              <w:rPr>
                <w:rStyle w:val="IndexLink"/>
              </w:rPr>
              <w:t>294</w:t>
            </w:r>
          </w:hyperlink>
        </w:p>
        <w:p>
          <w:pPr>
            <w:pStyle w:val="Contents3"/>
            <w:tabs>
              <w:tab w:val="clear" w:pos="8459"/>
              <w:tab w:val="right" w:pos="9026" w:leader="dot"/>
            </w:tabs>
            <w:rPr/>
          </w:pPr>
          <w:hyperlink w:anchor="__RefHeading___Toc4571434_3650668749">
            <w:r>
              <w:rPr>
                <w:webHidden/>
                <w:rStyle w:val="IndexLink"/>
                <w:rtl w:val="true"/>
              </w:rPr>
              <w:t xml:space="preserve">ما به قهرماني ديگر نياز داريم </w:t>
            </w:r>
            <w:r>
              <w:rPr>
                <w:rStyle w:val="IndexLink"/>
                <w:rtl w:val="true"/>
              </w:rPr>
              <w:t>(</w:t>
            </w:r>
            <w:r>
              <w:rPr>
                <w:rStyle w:val="IndexLink"/>
                <w:rtl w:val="true"/>
              </w:rPr>
              <w:t>نداريم</w:t>
            </w:r>
            <w:r>
              <w:rPr>
                <w:rStyle w:val="IndexLink"/>
                <w:rtl w:val="true"/>
              </w:rPr>
              <w:t>)</w:t>
              <w:tab/>
            </w:r>
            <w:r>
              <w:rPr>
                <w:rStyle w:val="IndexLink"/>
              </w:rPr>
              <w:t>295</w:t>
            </w:r>
          </w:hyperlink>
        </w:p>
        <w:p>
          <w:pPr>
            <w:pStyle w:val="Contents3"/>
            <w:tabs>
              <w:tab w:val="clear" w:pos="8459"/>
              <w:tab w:val="right" w:pos="9026" w:leader="dot"/>
            </w:tabs>
            <w:rPr/>
          </w:pPr>
          <w:hyperlink w:anchor="__RefHeading___Toc4571436_3650668749">
            <w:r>
              <w:rPr>
                <w:webHidden/>
                <w:rStyle w:val="IndexLink"/>
                <w:rtl w:val="true"/>
              </w:rPr>
              <w:t>خلاصه</w:t>
            </w:r>
            <w:r>
              <w:rPr>
                <w:rStyle w:val="IndexLink"/>
                <w:rtl w:val="true"/>
              </w:rPr>
              <w:tab/>
            </w:r>
            <w:r>
              <w:rPr>
                <w:rStyle w:val="IndexLink"/>
              </w:rPr>
              <w:t>301</w:t>
            </w:r>
          </w:hyperlink>
        </w:p>
        <w:p>
          <w:pPr>
            <w:pStyle w:val="Contents2"/>
            <w:tabs>
              <w:tab w:val="clear" w:pos="8743"/>
              <w:tab w:val="right" w:pos="9026" w:leader="dot"/>
            </w:tabs>
            <w:rPr/>
          </w:pPr>
          <w:hyperlink w:anchor="__RefHeading___Toc4571438_3650668749">
            <w:r>
              <w:rPr>
                <w:webHidden/>
                <w:rStyle w:val="IndexLink"/>
                <w:rtl w:val="true"/>
              </w:rPr>
              <w:t>تحليل عناصر توليد</w:t>
            </w:r>
            <w:r>
              <w:rPr>
                <w:rStyle w:val="IndexLink"/>
                <w:rtl w:val="true"/>
              </w:rPr>
              <w:tab/>
            </w:r>
            <w:r>
              <w:rPr>
                <w:rStyle w:val="IndexLink"/>
              </w:rPr>
              <w:t>304</w:t>
            </w:r>
          </w:hyperlink>
        </w:p>
        <w:p>
          <w:pPr>
            <w:pStyle w:val="Contents3"/>
            <w:tabs>
              <w:tab w:val="clear" w:pos="8459"/>
              <w:tab w:val="right" w:pos="9026" w:leader="dot"/>
            </w:tabs>
            <w:rPr/>
          </w:pPr>
          <w:hyperlink w:anchor="__RefHeading___Toc4571440_3650668749">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4571442_3650668749">
            <w:r>
              <w:rPr>
                <w:webHidden/>
                <w:rStyle w:val="IndexLink"/>
                <w:rtl w:val="true"/>
              </w:rPr>
              <w:t>نگاه اجمالي</w:t>
            </w:r>
            <w:r>
              <w:rPr>
                <w:rStyle w:val="IndexLink"/>
                <w:rtl w:val="true"/>
              </w:rPr>
              <w:tab/>
            </w:r>
            <w:r>
              <w:rPr>
                <w:rStyle w:val="IndexLink"/>
              </w:rPr>
              <w:t>304</w:t>
            </w:r>
          </w:hyperlink>
        </w:p>
        <w:p>
          <w:pPr>
            <w:pStyle w:val="Contents3"/>
            <w:tabs>
              <w:tab w:val="clear" w:pos="8459"/>
              <w:tab w:val="right" w:pos="9026" w:leader="dot"/>
            </w:tabs>
            <w:rPr/>
          </w:pPr>
          <w:hyperlink w:anchor="__RefHeading___Toc4571444_3650668749">
            <w:r>
              <w:rPr>
                <w:webHidden/>
                <w:rStyle w:val="IndexLink"/>
                <w:rtl w:val="true"/>
              </w:rPr>
              <w:t>تدوين</w:t>
            </w:r>
            <w:r>
              <w:rPr>
                <w:rStyle w:val="IndexLink"/>
                <w:rtl w:val="true"/>
              </w:rPr>
              <w:tab/>
            </w:r>
            <w:r>
              <w:rPr>
                <w:rStyle w:val="IndexLink"/>
              </w:rPr>
              <w:t>306</w:t>
            </w:r>
          </w:hyperlink>
        </w:p>
        <w:p>
          <w:pPr>
            <w:pStyle w:val="Contents4"/>
            <w:tabs>
              <w:tab w:val="clear" w:pos="8176"/>
              <w:tab w:val="right" w:pos="9026" w:leader="dot"/>
            </w:tabs>
            <w:rPr/>
          </w:pPr>
          <w:hyperlink w:anchor="__RefHeading___Toc4571446_3650668749">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4571448_3650668749">
            <w:r>
              <w:rPr>
                <w:webHidden/>
                <w:rStyle w:val="IndexLink"/>
                <w:rtl w:val="true"/>
              </w:rPr>
              <w:t>شمول و حذف</w:t>
            </w:r>
            <w:r>
              <w:rPr>
                <w:rStyle w:val="IndexLink"/>
                <w:rtl w:val="true"/>
              </w:rPr>
              <w:tab/>
            </w:r>
            <w:r>
              <w:rPr>
                <w:rStyle w:val="IndexLink"/>
              </w:rPr>
              <w:t>306</w:t>
            </w:r>
          </w:hyperlink>
        </w:p>
        <w:p>
          <w:pPr>
            <w:pStyle w:val="Contents4"/>
            <w:tabs>
              <w:tab w:val="clear" w:pos="8176"/>
              <w:tab w:val="right" w:pos="9026" w:leader="dot"/>
            </w:tabs>
            <w:rPr/>
          </w:pPr>
          <w:hyperlink w:anchor="__RefHeading___Toc4571450_3650668749">
            <w:r>
              <w:rPr>
                <w:webHidden/>
                <w:rStyle w:val="IndexLink"/>
                <w:rtl w:val="true"/>
              </w:rPr>
              <w:t>تنظيم</w:t>
            </w:r>
            <w:r>
              <w:rPr>
                <w:rStyle w:val="IndexLink"/>
                <w:rtl w:val="true"/>
              </w:rPr>
              <w:tab/>
            </w:r>
            <w:r>
              <w:rPr>
                <w:rStyle w:val="IndexLink"/>
              </w:rPr>
              <w:t>309</w:t>
            </w:r>
          </w:hyperlink>
        </w:p>
        <w:p>
          <w:pPr>
            <w:pStyle w:val="Contents4"/>
            <w:tabs>
              <w:tab w:val="clear" w:pos="8176"/>
              <w:tab w:val="right" w:pos="9026" w:leader="dot"/>
            </w:tabs>
            <w:rPr/>
          </w:pPr>
          <w:hyperlink w:anchor="__RefHeading___Toc4571452_3650668749">
            <w:r>
              <w:rPr>
                <w:webHidden/>
                <w:rStyle w:val="IndexLink"/>
                <w:rtl w:val="true"/>
              </w:rPr>
              <w:t>تدوين براي ايجاد تمايز</w:t>
            </w:r>
            <w:r>
              <w:rPr>
                <w:rStyle w:val="IndexLink"/>
                <w:rtl w:val="true"/>
              </w:rPr>
              <w:tab/>
            </w:r>
            <w:r>
              <w:rPr>
                <w:rStyle w:val="IndexLink"/>
              </w:rPr>
              <w:t>313</w:t>
            </w:r>
          </w:hyperlink>
        </w:p>
        <w:p>
          <w:pPr>
            <w:pStyle w:val="Contents4"/>
            <w:tabs>
              <w:tab w:val="clear" w:pos="8176"/>
              <w:tab w:val="right" w:pos="9026" w:leader="dot"/>
            </w:tabs>
            <w:rPr/>
          </w:pPr>
          <w:hyperlink w:anchor="__RefHeading___Toc4571454_3650668749">
            <w:r>
              <w:rPr>
                <w:webHidden/>
                <w:rStyle w:val="IndexLink"/>
                <w:rtl w:val="true"/>
              </w:rPr>
              <w:t>تدوين براي دست‌يابي به ضرب‌آهنگ</w:t>
            </w:r>
            <w:r>
              <w:rPr>
                <w:rStyle w:val="IndexLink"/>
                <w:rtl w:val="true"/>
              </w:rPr>
              <w:tab/>
            </w:r>
            <w:r>
              <w:rPr>
                <w:rStyle w:val="IndexLink"/>
              </w:rPr>
              <w:t>314</w:t>
            </w:r>
          </w:hyperlink>
        </w:p>
        <w:p>
          <w:pPr>
            <w:pStyle w:val="Contents4"/>
            <w:tabs>
              <w:tab w:val="clear" w:pos="8176"/>
              <w:tab w:val="right" w:pos="9026" w:leader="dot"/>
            </w:tabs>
            <w:rPr/>
          </w:pPr>
          <w:hyperlink w:anchor="__RefHeading___Toc4571456_3650668749">
            <w:r>
              <w:rPr>
                <w:webHidden/>
                <w:rStyle w:val="IndexLink"/>
                <w:rtl w:val="true"/>
              </w:rPr>
              <w:t>تدوين مكاني</w:t>
            </w:r>
            <w:r>
              <w:rPr>
                <w:rStyle w:val="IndexLink"/>
                <w:rtl w:val="true"/>
              </w:rPr>
              <w:tab/>
            </w:r>
            <w:r>
              <w:rPr>
                <w:rStyle w:val="IndexLink"/>
              </w:rPr>
              <w:t>316</w:t>
            </w:r>
          </w:hyperlink>
        </w:p>
        <w:p>
          <w:pPr>
            <w:pStyle w:val="Contents4"/>
            <w:tabs>
              <w:tab w:val="clear" w:pos="8176"/>
              <w:tab w:val="right" w:pos="9026" w:leader="dot"/>
            </w:tabs>
            <w:rPr/>
          </w:pPr>
          <w:hyperlink w:anchor="__RefHeading___Toc4571458_3650668749">
            <w:r>
              <w:rPr>
                <w:webHidden/>
                <w:rStyle w:val="IndexLink"/>
                <w:rtl w:val="true"/>
              </w:rPr>
              <w:t>تدوين زماني</w:t>
            </w:r>
            <w:r>
              <w:rPr>
                <w:rStyle w:val="IndexLink"/>
                <w:rtl w:val="true"/>
              </w:rPr>
              <w:tab/>
            </w:r>
            <w:r>
              <w:rPr>
                <w:rStyle w:val="IndexLink"/>
              </w:rPr>
              <w:t>316</w:t>
            </w:r>
          </w:hyperlink>
        </w:p>
        <w:p>
          <w:pPr>
            <w:pStyle w:val="Contents3"/>
            <w:tabs>
              <w:tab w:val="clear" w:pos="8459"/>
              <w:tab w:val="right" w:pos="9026" w:leader="dot"/>
            </w:tabs>
            <w:rPr/>
          </w:pPr>
          <w:hyperlink w:anchor="__RefHeading___Toc4571460_3650668749">
            <w:r>
              <w:rPr>
                <w:webHidden/>
                <w:rStyle w:val="IndexLink"/>
                <w:rtl w:val="true"/>
              </w:rPr>
              <w:t>تركيب‌بندي</w:t>
            </w:r>
            <w:r>
              <w:rPr>
                <w:rStyle w:val="IndexLink"/>
                <w:rtl w:val="true"/>
              </w:rPr>
              <w:tab/>
            </w:r>
            <w:r>
              <w:rPr>
                <w:rStyle w:val="IndexLink"/>
              </w:rPr>
              <w:t>317</w:t>
            </w:r>
          </w:hyperlink>
        </w:p>
        <w:p>
          <w:pPr>
            <w:pStyle w:val="Contents3"/>
            <w:tabs>
              <w:tab w:val="clear" w:pos="8459"/>
              <w:tab w:val="right" w:pos="9026" w:leader="dot"/>
            </w:tabs>
            <w:rPr/>
          </w:pPr>
          <w:hyperlink w:anchor="__RefHeading___Toc4571462_3650668749">
            <w:r>
              <w:rPr>
                <w:webHidden/>
                <w:rStyle w:val="IndexLink"/>
                <w:rtl w:val="true"/>
              </w:rPr>
              <w:t>قالب</w:t>
            </w:r>
            <w:r>
              <w:rPr>
                <w:rStyle w:val="IndexLink"/>
                <w:rtl w:val="true"/>
              </w:rPr>
              <w:tab/>
            </w:r>
            <w:r>
              <w:rPr>
                <w:rStyle w:val="IndexLink"/>
              </w:rPr>
              <w:t>321</w:t>
            </w:r>
          </w:hyperlink>
        </w:p>
        <w:p>
          <w:pPr>
            <w:pStyle w:val="Contents3"/>
            <w:tabs>
              <w:tab w:val="clear" w:pos="8459"/>
              <w:tab w:val="right" w:pos="9026" w:leader="dot"/>
            </w:tabs>
            <w:rPr/>
          </w:pPr>
          <w:hyperlink w:anchor="__RefHeading___Toc4571464_3650668749">
            <w:r>
              <w:rPr>
                <w:webHidden/>
                <w:rStyle w:val="IndexLink"/>
                <w:rtl w:val="true"/>
              </w:rPr>
              <w:t>زاويه ديد</w:t>
            </w:r>
            <w:r>
              <w:rPr>
                <w:rStyle w:val="IndexLink"/>
                <w:rtl w:val="true"/>
              </w:rPr>
              <w:tab/>
            </w:r>
            <w:r>
              <w:rPr>
                <w:rStyle w:val="IndexLink"/>
              </w:rPr>
              <w:t>322</w:t>
            </w:r>
          </w:hyperlink>
        </w:p>
        <w:p>
          <w:pPr>
            <w:pStyle w:val="Contents4"/>
            <w:tabs>
              <w:tab w:val="clear" w:pos="8176"/>
              <w:tab w:val="right" w:pos="9026" w:leader="dot"/>
            </w:tabs>
            <w:rPr/>
          </w:pPr>
          <w:hyperlink w:anchor="__RefHeading___Toc4571466_3650668749">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4571468_3650668749">
            <w:r>
              <w:rPr>
                <w:webHidden/>
                <w:rStyle w:val="IndexLink"/>
                <w:rtl w:val="true"/>
              </w:rPr>
              <w:t>زاويه ديد در رسانه‌هاي مكتوب</w:t>
            </w:r>
            <w:r>
              <w:rPr>
                <w:rStyle w:val="IndexLink"/>
                <w:rtl w:val="true"/>
              </w:rPr>
              <w:tab/>
            </w:r>
            <w:r>
              <w:rPr>
                <w:rStyle w:val="IndexLink"/>
              </w:rPr>
              <w:t>322</w:t>
            </w:r>
          </w:hyperlink>
        </w:p>
        <w:p>
          <w:pPr>
            <w:pStyle w:val="Contents4"/>
            <w:tabs>
              <w:tab w:val="clear" w:pos="8176"/>
              <w:tab w:val="right" w:pos="9026" w:leader="dot"/>
            </w:tabs>
            <w:rPr/>
          </w:pPr>
          <w:hyperlink w:anchor="__RefHeading___Toc4571470_3650668749">
            <w:r>
              <w:rPr>
                <w:webHidden/>
                <w:rStyle w:val="IndexLink"/>
                <w:rtl w:val="true"/>
              </w:rPr>
              <w:t xml:space="preserve">نسخه </w:t>
            </w:r>
            <w:r>
              <w:rPr>
                <w:rStyle w:val="IndexLink"/>
              </w:rPr>
              <w:t>1</w:t>
            </w:r>
            <w:r>
              <w:rPr>
                <w:rStyle w:val="IndexLink"/>
                <w:rtl w:val="true"/>
              </w:rPr>
              <w:t xml:space="preserve">: </w:t>
            </w:r>
            <w:r>
              <w:rPr>
                <w:rStyle w:val="IndexLink"/>
                <w:rtl w:val="true"/>
              </w:rPr>
              <w:t>موش‌ها نوزادي را گاز گرفتند</w:t>
            </w:r>
            <w:r>
              <w:rPr>
                <w:rStyle w:val="IndexLink"/>
                <w:rtl w:val="true"/>
              </w:rPr>
              <w:tab/>
            </w:r>
            <w:r>
              <w:rPr>
                <w:rStyle w:val="IndexLink"/>
              </w:rPr>
              <w:t>322</w:t>
            </w:r>
          </w:hyperlink>
        </w:p>
        <w:p>
          <w:pPr>
            <w:pStyle w:val="Contents4"/>
            <w:tabs>
              <w:tab w:val="clear" w:pos="8176"/>
              <w:tab w:val="right" w:pos="9026" w:leader="dot"/>
            </w:tabs>
            <w:rPr/>
          </w:pPr>
          <w:hyperlink w:anchor="__RefHeading___Toc4571472_3650668749">
            <w:r>
              <w:rPr>
                <w:webHidden/>
                <w:rStyle w:val="IndexLink"/>
                <w:rtl w:val="true"/>
              </w:rPr>
              <w:t xml:space="preserve">نسخه </w:t>
            </w:r>
            <w:r>
              <w:rPr>
                <w:rStyle w:val="IndexLink"/>
              </w:rPr>
              <w:t>2</w:t>
            </w:r>
            <w:r>
              <w:rPr>
                <w:rStyle w:val="IndexLink"/>
                <w:rtl w:val="true"/>
              </w:rPr>
              <w:t xml:space="preserve">: </w:t>
            </w:r>
            <w:r>
              <w:rPr>
                <w:rStyle w:val="IndexLink"/>
                <w:rtl w:val="true"/>
              </w:rPr>
              <w:t>موش‌ها نوزادي را گاز گرفتند</w:t>
            </w:r>
            <w:r>
              <w:rPr>
                <w:rStyle w:val="IndexLink"/>
                <w:rtl w:val="true"/>
              </w:rPr>
              <w:t xml:space="preserve">: </w:t>
            </w:r>
            <w:r>
              <w:rPr>
                <w:rStyle w:val="IndexLink"/>
                <w:rtl w:val="true"/>
              </w:rPr>
              <w:t>مشاجره موجر و مستأجرها</w:t>
            </w:r>
            <w:r>
              <w:rPr>
                <w:rStyle w:val="IndexLink"/>
                <w:rtl w:val="true"/>
              </w:rPr>
              <w:tab/>
            </w:r>
            <w:r>
              <w:rPr>
                <w:rStyle w:val="IndexLink"/>
              </w:rPr>
              <w:t>323</w:t>
            </w:r>
          </w:hyperlink>
        </w:p>
        <w:p>
          <w:pPr>
            <w:pStyle w:val="Contents4"/>
            <w:tabs>
              <w:tab w:val="clear" w:pos="8176"/>
              <w:tab w:val="right" w:pos="9026" w:leader="dot"/>
            </w:tabs>
            <w:rPr/>
          </w:pPr>
          <w:hyperlink w:anchor="__RefHeading___Toc4571474_3650668749">
            <w:r>
              <w:rPr>
                <w:webHidden/>
                <w:rStyle w:val="IndexLink"/>
                <w:rtl w:val="true"/>
              </w:rPr>
              <w:t xml:space="preserve">نسخه </w:t>
            </w:r>
            <w:r>
              <w:rPr>
                <w:rStyle w:val="IndexLink"/>
              </w:rPr>
              <w:t>3</w:t>
            </w:r>
            <w:r>
              <w:rPr>
                <w:rStyle w:val="IndexLink"/>
                <w:rtl w:val="true"/>
              </w:rPr>
              <w:t xml:space="preserve">: </w:t>
            </w:r>
            <w:r>
              <w:rPr>
                <w:rStyle w:val="IndexLink"/>
                <w:rtl w:val="true"/>
              </w:rPr>
              <w:t xml:space="preserve">افزايش گازگرفتگي به دست موش‌ها در </w:t>
            </w:r>
            <w:r>
              <w:rPr>
                <w:rStyle w:val="IndexLink"/>
                <w:rtl w:val="true"/>
              </w:rPr>
              <w:t>«</w:t>
            </w:r>
            <w:r>
              <w:rPr>
                <w:rStyle w:val="IndexLink"/>
                <w:rtl w:val="true"/>
              </w:rPr>
              <w:t>منطقه مرگِ</w:t>
            </w:r>
            <w:r>
              <w:rPr>
                <w:rStyle w:val="IndexLink"/>
                <w:rtl w:val="true"/>
              </w:rPr>
              <w:t xml:space="preserve">» </w:t>
            </w:r>
            <w:r>
              <w:rPr>
                <w:rStyle w:val="IndexLink"/>
                <w:rtl w:val="true"/>
              </w:rPr>
              <w:t>شهر</w:t>
            </w:r>
            <w:r>
              <w:rPr>
                <w:rStyle w:val="IndexLink"/>
                <w:rtl w:val="true"/>
              </w:rPr>
              <w:tab/>
            </w:r>
            <w:r>
              <w:rPr>
                <w:rStyle w:val="IndexLink"/>
              </w:rPr>
              <w:t>323</w:t>
            </w:r>
          </w:hyperlink>
        </w:p>
        <w:p>
          <w:pPr>
            <w:pStyle w:val="Contents4"/>
            <w:tabs>
              <w:tab w:val="clear" w:pos="8176"/>
              <w:tab w:val="right" w:pos="9026" w:leader="dot"/>
            </w:tabs>
            <w:rPr/>
          </w:pPr>
          <w:hyperlink w:anchor="__RefHeading___Toc4571476_3650668749">
            <w:r>
              <w:rPr>
                <w:webHidden/>
                <w:rStyle w:val="IndexLink"/>
                <w:rtl w:val="true"/>
              </w:rPr>
              <w:t>زاويه ديد در سينما و تلويزيون</w:t>
            </w:r>
            <w:r>
              <w:rPr>
                <w:rStyle w:val="IndexLink"/>
                <w:rtl w:val="true"/>
              </w:rPr>
              <w:tab/>
            </w:r>
            <w:r>
              <w:rPr>
                <w:rStyle w:val="IndexLink"/>
              </w:rPr>
              <w:t>324</w:t>
            </w:r>
          </w:hyperlink>
        </w:p>
        <w:p>
          <w:pPr>
            <w:pStyle w:val="Contents3"/>
            <w:tabs>
              <w:tab w:val="clear" w:pos="8459"/>
              <w:tab w:val="right" w:pos="9026" w:leader="dot"/>
            </w:tabs>
            <w:rPr/>
          </w:pPr>
          <w:hyperlink w:anchor="__RefHeading___Toc4571478_3650668749">
            <w:r>
              <w:rPr>
                <w:webHidden/>
                <w:rStyle w:val="IndexLink"/>
                <w:rtl w:val="true"/>
              </w:rPr>
              <w:t>زاويه دوربين</w:t>
            </w:r>
            <w:r>
              <w:rPr>
                <w:rStyle w:val="IndexLink"/>
                <w:rtl w:val="true"/>
              </w:rPr>
              <w:tab/>
            </w:r>
            <w:r>
              <w:rPr>
                <w:rStyle w:val="IndexLink"/>
              </w:rPr>
              <w:t>327</w:t>
            </w:r>
          </w:hyperlink>
        </w:p>
        <w:p>
          <w:pPr>
            <w:pStyle w:val="Contents4"/>
            <w:tabs>
              <w:tab w:val="clear" w:pos="8176"/>
              <w:tab w:val="right" w:pos="9026" w:leader="dot"/>
            </w:tabs>
            <w:rPr/>
          </w:pPr>
          <w:hyperlink w:anchor="__RefHeading___Toc4571480_3650668749">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4571482_3650668749">
            <w:r>
              <w:rPr>
                <w:webHidden/>
                <w:rStyle w:val="IndexLink"/>
                <w:rtl w:val="true"/>
              </w:rPr>
              <w:t>نماهاي دوربين</w:t>
            </w:r>
            <w:r>
              <w:rPr>
                <w:rStyle w:val="IndexLink"/>
                <w:rtl w:val="true"/>
              </w:rPr>
              <w:tab/>
            </w:r>
            <w:r>
              <w:rPr>
                <w:rStyle w:val="IndexLink"/>
              </w:rPr>
              <w:t>329</w:t>
            </w:r>
          </w:hyperlink>
        </w:p>
        <w:p>
          <w:pPr>
            <w:pStyle w:val="Contents3"/>
            <w:tabs>
              <w:tab w:val="clear" w:pos="8459"/>
              <w:tab w:val="right" w:pos="9026" w:leader="dot"/>
            </w:tabs>
            <w:rPr/>
          </w:pPr>
          <w:hyperlink w:anchor="__RefHeading___Toc4571484_3650668749">
            <w:r>
              <w:rPr>
                <w:webHidden/>
                <w:rStyle w:val="IndexLink"/>
                <w:rtl w:val="true"/>
              </w:rPr>
              <w:t>واژه‌گزيني</w:t>
            </w:r>
            <w:r>
              <w:rPr>
                <w:rStyle w:val="IndexLink"/>
                <w:rtl w:val="true"/>
              </w:rPr>
              <w:tab/>
            </w:r>
            <w:r>
              <w:rPr>
                <w:rStyle w:val="IndexLink"/>
              </w:rPr>
              <w:t>330</w:t>
            </w:r>
          </w:hyperlink>
        </w:p>
        <w:p>
          <w:pPr>
            <w:pStyle w:val="Contents3"/>
            <w:tabs>
              <w:tab w:val="clear" w:pos="8459"/>
              <w:tab w:val="right" w:pos="9026" w:leader="dot"/>
            </w:tabs>
            <w:rPr/>
          </w:pPr>
          <w:hyperlink w:anchor="__RefHeading___Toc4571486_3650668749">
            <w:r>
              <w:rPr>
                <w:webHidden/>
                <w:rStyle w:val="IndexLink"/>
                <w:rtl w:val="true"/>
              </w:rPr>
              <w:t>معناي ضمني</w:t>
            </w:r>
            <w:r>
              <w:rPr>
                <w:rStyle w:val="IndexLink"/>
                <w:rtl w:val="true"/>
              </w:rPr>
              <w:tab/>
            </w:r>
            <w:r>
              <w:rPr>
                <w:rStyle w:val="IndexLink"/>
              </w:rPr>
              <w:t>331</w:t>
            </w:r>
          </w:hyperlink>
        </w:p>
        <w:p>
          <w:pPr>
            <w:pStyle w:val="Contents4"/>
            <w:tabs>
              <w:tab w:val="clear" w:pos="8176"/>
              <w:tab w:val="right" w:pos="9026" w:leader="dot"/>
            </w:tabs>
            <w:rPr/>
          </w:pPr>
          <w:hyperlink w:anchor="__RefHeading___Toc4571488_3650668749">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4571490_3650668749">
            <w:r>
              <w:rPr>
                <w:webHidden/>
                <w:rStyle w:val="IndexLink"/>
                <w:rtl w:val="true"/>
              </w:rPr>
              <w:t>كارِ گرافيكي</w:t>
            </w:r>
            <w:r>
              <w:rPr>
                <w:rStyle w:val="IndexLink"/>
                <w:rtl w:val="true"/>
              </w:rPr>
              <w:tab/>
            </w:r>
            <w:r>
              <w:rPr>
                <w:rStyle w:val="IndexLink"/>
              </w:rPr>
              <w:t>337</w:t>
            </w:r>
          </w:hyperlink>
        </w:p>
        <w:p>
          <w:pPr>
            <w:pStyle w:val="Contents5"/>
            <w:tabs>
              <w:tab w:val="clear" w:pos="7892"/>
              <w:tab w:val="right" w:pos="9026" w:leader="dot"/>
            </w:tabs>
            <w:rPr/>
          </w:pPr>
          <w:hyperlink w:anchor="__RefHeading___Toc4571492_3650668749">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4571494_3650668749">
            <w:r>
              <w:rPr>
                <w:webHidden/>
                <w:rStyle w:val="IndexLink"/>
                <w:rtl w:val="true"/>
              </w:rPr>
              <w:t>نتايج نظرسنجي سي</w:t>
            </w:r>
            <w:r>
              <w:rPr>
                <w:rStyle w:val="IndexLink"/>
                <w:rtl w:val="true"/>
              </w:rPr>
              <w:t xml:space="preserve">. </w:t>
            </w:r>
            <w:r>
              <w:rPr>
                <w:rStyle w:val="IndexLink"/>
                <w:rtl w:val="true"/>
              </w:rPr>
              <w:t>ان</w:t>
            </w:r>
            <w:r>
              <w:rPr>
                <w:rStyle w:val="IndexLink"/>
                <w:rtl w:val="true"/>
              </w:rPr>
              <w:t xml:space="preserve">. </w:t>
            </w:r>
            <w:r>
              <w:rPr>
                <w:rStyle w:val="IndexLink"/>
                <w:rtl w:val="true"/>
              </w:rPr>
              <w:t>ان</w:t>
            </w:r>
            <w:r>
              <w:rPr>
                <w:rStyle w:val="IndexLink"/>
                <w:rtl w:val="true"/>
              </w:rPr>
              <w:t>./</w:t>
            </w:r>
            <w:r>
              <w:rPr>
                <w:rStyle w:val="IndexLink"/>
                <w:rtl w:val="true"/>
              </w:rPr>
              <w:t>يو</w:t>
            </w:r>
            <w:r>
              <w:rPr>
                <w:rStyle w:val="IndexLink"/>
                <w:rtl w:val="true"/>
              </w:rPr>
              <w:t xml:space="preserve">. </w:t>
            </w:r>
            <w:r>
              <w:rPr>
                <w:rStyle w:val="IndexLink"/>
                <w:rtl w:val="true"/>
              </w:rPr>
              <w:t>اس</w:t>
            </w:r>
            <w:r>
              <w:rPr>
                <w:rStyle w:val="IndexLink"/>
                <w:rtl w:val="true"/>
              </w:rPr>
              <w:t xml:space="preserve">. </w:t>
            </w:r>
            <w:r>
              <w:rPr>
                <w:rStyle w:val="IndexLink"/>
                <w:rtl w:val="true"/>
              </w:rPr>
              <w:t>اِي</w:t>
            </w:r>
            <w:r>
              <w:rPr>
                <w:rStyle w:val="IndexLink"/>
                <w:rtl w:val="true"/>
              </w:rPr>
              <w:t xml:space="preserve">. </w:t>
            </w:r>
            <w:r>
              <w:rPr>
                <w:rStyle w:val="IndexLink"/>
                <w:rtl w:val="true"/>
              </w:rPr>
              <w:t>تودي</w:t>
            </w:r>
            <w:r>
              <w:rPr>
                <w:rStyle w:val="IndexLink"/>
                <w:rtl w:val="true"/>
              </w:rPr>
              <w:t>/</w:t>
            </w:r>
            <w:r>
              <w:rPr>
                <w:rStyle w:val="IndexLink"/>
                <w:rtl w:val="true"/>
              </w:rPr>
              <w:t>موسسه گالوپ</w:t>
            </w:r>
            <w:r>
              <w:rPr>
                <w:rStyle w:val="IndexLink"/>
                <w:rtl w:val="true"/>
              </w:rPr>
              <w:tab/>
            </w:r>
            <w:r>
              <w:rPr>
                <w:rStyle w:val="IndexLink"/>
              </w:rPr>
              <w:t>340</w:t>
            </w:r>
          </w:hyperlink>
        </w:p>
        <w:p>
          <w:pPr>
            <w:pStyle w:val="Contents3"/>
            <w:tabs>
              <w:tab w:val="clear" w:pos="8459"/>
              <w:tab w:val="right" w:pos="9026" w:leader="dot"/>
            </w:tabs>
            <w:rPr/>
          </w:pPr>
          <w:hyperlink w:anchor="__RefHeading___Toc4571496_3650668749">
            <w:r>
              <w:rPr>
                <w:webHidden/>
                <w:rStyle w:val="IndexLink"/>
                <w:rtl w:val="true"/>
              </w:rPr>
              <w:t>نقاشي خط</w:t>
            </w:r>
            <w:r>
              <w:rPr>
                <w:rStyle w:val="IndexLink"/>
                <w:rtl w:val="true"/>
              </w:rPr>
              <w:tab/>
            </w:r>
            <w:r>
              <w:rPr>
                <w:rStyle w:val="IndexLink"/>
              </w:rPr>
              <w:t>341</w:t>
            </w:r>
          </w:hyperlink>
        </w:p>
        <w:p>
          <w:pPr>
            <w:pStyle w:val="Contents4"/>
            <w:tabs>
              <w:tab w:val="clear" w:pos="8176"/>
              <w:tab w:val="right" w:pos="9026" w:leader="dot"/>
            </w:tabs>
            <w:rPr/>
          </w:pPr>
          <w:hyperlink w:anchor="__RefHeading___Toc4571498_3650668749">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4571500_3650668749">
            <w:r>
              <w:rPr>
                <w:webHidden/>
                <w:rStyle w:val="IndexLink"/>
                <w:rtl w:val="true"/>
              </w:rPr>
              <w:t>تيتراژ گرافيكي، دني براسكو</w:t>
            </w:r>
            <w:r>
              <w:rPr>
                <w:rStyle w:val="IndexLink"/>
                <w:rtl w:val="true"/>
              </w:rPr>
              <w:tab/>
            </w:r>
            <w:r>
              <w:rPr>
                <w:rStyle w:val="IndexLink"/>
              </w:rPr>
              <w:t>345</w:t>
            </w:r>
          </w:hyperlink>
        </w:p>
        <w:p>
          <w:pPr>
            <w:pStyle w:val="Contents3"/>
            <w:tabs>
              <w:tab w:val="clear" w:pos="8459"/>
              <w:tab w:val="right" w:pos="9026" w:leader="dot"/>
            </w:tabs>
            <w:rPr/>
          </w:pPr>
          <w:hyperlink w:anchor="__RefHeading___Toc4571502_3650668749">
            <w:r>
              <w:rPr>
                <w:webHidden/>
                <w:rStyle w:val="IndexLink"/>
                <w:rtl w:val="true"/>
              </w:rPr>
              <w:t>نشان‌واره</w:t>
            </w:r>
            <w:r>
              <w:rPr>
                <w:rStyle w:val="IndexLink"/>
                <w:rtl w:val="true"/>
              </w:rPr>
              <w:tab/>
            </w:r>
            <w:r>
              <w:rPr>
                <w:rStyle w:val="IndexLink"/>
              </w:rPr>
              <w:t>346</w:t>
            </w:r>
          </w:hyperlink>
        </w:p>
        <w:p>
          <w:pPr>
            <w:pStyle w:val="Contents3"/>
            <w:tabs>
              <w:tab w:val="clear" w:pos="8459"/>
              <w:tab w:val="right" w:pos="9026" w:leader="dot"/>
            </w:tabs>
            <w:rPr/>
          </w:pPr>
          <w:hyperlink w:anchor="__RefHeading___Toc4571504_3650668749">
            <w:r>
              <w:rPr>
                <w:webHidden/>
                <w:rStyle w:val="IndexLink"/>
                <w:rtl w:val="true"/>
              </w:rPr>
              <w:t>رنگ‌آميزي</w:t>
            </w:r>
            <w:r>
              <w:rPr>
                <w:rStyle w:val="IndexLink"/>
                <w:rtl w:val="true"/>
              </w:rPr>
              <w:tab/>
            </w:r>
            <w:r>
              <w:rPr>
                <w:rStyle w:val="IndexLink"/>
              </w:rPr>
              <w:t>347</w:t>
            </w:r>
          </w:hyperlink>
        </w:p>
        <w:p>
          <w:pPr>
            <w:pStyle w:val="Contents3"/>
            <w:tabs>
              <w:tab w:val="clear" w:pos="8459"/>
              <w:tab w:val="right" w:pos="9026" w:leader="dot"/>
            </w:tabs>
            <w:rPr/>
          </w:pPr>
          <w:hyperlink w:anchor="__RefHeading___Toc4571506_3650668749">
            <w:r>
              <w:rPr>
                <w:webHidden/>
                <w:rStyle w:val="IndexLink"/>
                <w:rtl w:val="true"/>
              </w:rPr>
              <w:t>نورپردازي</w:t>
            </w:r>
            <w:r>
              <w:rPr>
                <w:rStyle w:val="IndexLink"/>
                <w:rtl w:val="true"/>
              </w:rPr>
              <w:tab/>
            </w:r>
            <w:r>
              <w:rPr>
                <w:rStyle w:val="IndexLink"/>
              </w:rPr>
              <w:t>351</w:t>
            </w:r>
          </w:hyperlink>
        </w:p>
        <w:p>
          <w:pPr>
            <w:pStyle w:val="Contents3"/>
            <w:tabs>
              <w:tab w:val="clear" w:pos="8459"/>
              <w:tab w:val="right" w:pos="9026" w:leader="dot"/>
            </w:tabs>
            <w:rPr/>
          </w:pPr>
          <w:hyperlink w:anchor="__RefHeading___Toc4571508_3650668749">
            <w:r>
              <w:rPr>
                <w:webHidden/>
                <w:rStyle w:val="IndexLink"/>
                <w:rtl w:val="true"/>
              </w:rPr>
              <w:t>شكل</w:t>
            </w:r>
            <w:r>
              <w:rPr>
                <w:rStyle w:val="IndexLink"/>
                <w:rtl w:val="true"/>
              </w:rPr>
              <w:tab/>
            </w:r>
            <w:r>
              <w:rPr>
                <w:rStyle w:val="IndexLink"/>
              </w:rPr>
              <w:t>353</w:t>
            </w:r>
          </w:hyperlink>
        </w:p>
        <w:p>
          <w:pPr>
            <w:pStyle w:val="Contents4"/>
            <w:tabs>
              <w:tab w:val="clear" w:pos="8176"/>
              <w:tab w:val="right" w:pos="9026" w:leader="dot"/>
            </w:tabs>
            <w:rPr/>
          </w:pPr>
          <w:hyperlink w:anchor="__RefHeading___Toc4571510_3650668749">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4571512_3650668749">
            <w:r>
              <w:rPr>
                <w:webHidden/>
                <w:rStyle w:val="IndexLink"/>
                <w:rtl w:val="true"/>
              </w:rPr>
              <w:t>دايره</w:t>
            </w:r>
            <w:r>
              <w:rPr>
                <w:rStyle w:val="IndexLink"/>
                <w:rtl w:val="true"/>
              </w:rPr>
              <w:tab/>
            </w:r>
            <w:r>
              <w:rPr>
                <w:rStyle w:val="IndexLink"/>
              </w:rPr>
              <w:t>355</w:t>
            </w:r>
          </w:hyperlink>
        </w:p>
        <w:p>
          <w:pPr>
            <w:pStyle w:val="Contents4"/>
            <w:tabs>
              <w:tab w:val="clear" w:pos="8176"/>
              <w:tab w:val="right" w:pos="9026" w:leader="dot"/>
            </w:tabs>
            <w:rPr/>
          </w:pPr>
          <w:hyperlink w:anchor="__RefHeading___Toc4571514_3650668749">
            <w:r>
              <w:rPr>
                <w:webHidden/>
                <w:rStyle w:val="IndexLink"/>
                <w:rtl w:val="true"/>
              </w:rPr>
              <w:t>ميدان</w:t>
            </w:r>
            <w:r>
              <w:rPr>
                <w:rStyle w:val="IndexLink"/>
                <w:rtl w:val="true"/>
              </w:rPr>
              <w:tab/>
            </w:r>
            <w:r>
              <w:rPr>
                <w:rStyle w:val="IndexLink"/>
              </w:rPr>
              <w:t>356</w:t>
            </w:r>
          </w:hyperlink>
        </w:p>
        <w:p>
          <w:pPr>
            <w:pStyle w:val="Contents4"/>
            <w:tabs>
              <w:tab w:val="clear" w:pos="8176"/>
              <w:tab w:val="right" w:pos="9026" w:leader="dot"/>
            </w:tabs>
            <w:rPr/>
          </w:pPr>
          <w:hyperlink w:anchor="__RefHeading___Toc4571516_3650668749">
            <w:r>
              <w:rPr>
                <w:webHidden/>
                <w:rStyle w:val="IndexLink"/>
                <w:rtl w:val="true"/>
              </w:rPr>
              <w:t>مثلث</w:t>
            </w:r>
            <w:r>
              <w:rPr>
                <w:rStyle w:val="IndexLink"/>
                <w:rtl w:val="true"/>
              </w:rPr>
              <w:tab/>
            </w:r>
            <w:r>
              <w:rPr>
                <w:rStyle w:val="IndexLink"/>
              </w:rPr>
              <w:t>357</w:t>
            </w:r>
          </w:hyperlink>
        </w:p>
        <w:p>
          <w:pPr>
            <w:pStyle w:val="Contents3"/>
            <w:tabs>
              <w:tab w:val="clear" w:pos="8459"/>
              <w:tab w:val="right" w:pos="9026" w:leader="dot"/>
            </w:tabs>
            <w:rPr/>
          </w:pPr>
          <w:hyperlink w:anchor="__RefHeading___Toc4571518_3650668749">
            <w:r>
              <w:rPr>
                <w:webHidden/>
                <w:rStyle w:val="IndexLink"/>
                <w:rtl w:val="true"/>
              </w:rPr>
              <w:t>حركت</w:t>
            </w:r>
            <w:r>
              <w:rPr>
                <w:rStyle w:val="IndexLink"/>
                <w:rtl w:val="true"/>
              </w:rPr>
              <w:tab/>
            </w:r>
            <w:r>
              <w:rPr>
                <w:rStyle w:val="IndexLink"/>
              </w:rPr>
              <w:t>359</w:t>
            </w:r>
          </w:hyperlink>
        </w:p>
        <w:p>
          <w:pPr>
            <w:pStyle w:val="Contents3"/>
            <w:tabs>
              <w:tab w:val="clear" w:pos="8459"/>
              <w:tab w:val="right" w:pos="9026" w:leader="dot"/>
            </w:tabs>
            <w:rPr/>
          </w:pPr>
          <w:hyperlink w:anchor="__RefHeading___Toc4571520_3650668749">
            <w:r>
              <w:rPr>
                <w:webHidden/>
                <w:rStyle w:val="IndexLink"/>
                <w:rtl w:val="true"/>
              </w:rPr>
              <w:t>مقياس</w:t>
            </w:r>
            <w:r>
              <w:rPr>
                <w:rStyle w:val="IndexLink"/>
                <w:rtl w:val="true"/>
              </w:rPr>
              <w:tab/>
            </w:r>
            <w:r>
              <w:rPr>
                <w:rStyle w:val="IndexLink"/>
              </w:rPr>
              <w:t>363</w:t>
            </w:r>
          </w:hyperlink>
        </w:p>
        <w:p>
          <w:pPr>
            <w:pStyle w:val="Contents3"/>
            <w:tabs>
              <w:tab w:val="clear" w:pos="8459"/>
              <w:tab w:val="right" w:pos="9026" w:leader="dot"/>
            </w:tabs>
            <w:rPr/>
          </w:pPr>
          <w:hyperlink w:anchor="__RefHeading___Toc4571522_3650668749">
            <w:r>
              <w:rPr>
                <w:webHidden/>
                <w:rStyle w:val="IndexLink"/>
                <w:rtl w:val="true"/>
              </w:rPr>
              <w:t>صدا</w:t>
            </w:r>
            <w:r>
              <w:rPr>
                <w:rStyle w:val="IndexLink"/>
                <w:rtl w:val="true"/>
              </w:rPr>
              <w:tab/>
            </w:r>
            <w:r>
              <w:rPr>
                <w:rStyle w:val="IndexLink"/>
              </w:rPr>
              <w:t>366</w:t>
            </w:r>
          </w:hyperlink>
        </w:p>
        <w:p>
          <w:pPr>
            <w:pStyle w:val="Contents3"/>
            <w:tabs>
              <w:tab w:val="clear" w:pos="8459"/>
              <w:tab w:val="right" w:pos="9026" w:leader="dot"/>
            </w:tabs>
            <w:rPr/>
          </w:pPr>
          <w:hyperlink w:anchor="__RefHeading___Toc4571524_3650668749">
            <w:r>
              <w:rPr>
                <w:webHidden/>
                <w:rStyle w:val="IndexLink"/>
                <w:rtl w:val="true"/>
              </w:rPr>
              <w:t>اشياي مادي</w:t>
            </w:r>
            <w:r>
              <w:rPr>
                <w:rStyle w:val="IndexLink"/>
                <w:rtl w:val="true"/>
              </w:rPr>
              <w:tab/>
            </w:r>
            <w:r>
              <w:rPr>
                <w:rStyle w:val="IndexLink"/>
              </w:rPr>
              <w:t>369</w:t>
            </w:r>
          </w:hyperlink>
        </w:p>
        <w:p>
          <w:pPr>
            <w:pStyle w:val="Contents3"/>
            <w:tabs>
              <w:tab w:val="clear" w:pos="8459"/>
              <w:tab w:val="right" w:pos="9026" w:leader="dot"/>
            </w:tabs>
            <w:rPr/>
          </w:pPr>
          <w:hyperlink w:anchor="__RefHeading___Toc4571526_3650668749">
            <w:r>
              <w:rPr>
                <w:webHidden/>
                <w:rStyle w:val="IndexLink"/>
                <w:rtl w:val="true"/>
              </w:rPr>
              <w:t>جلوه‌هاي ويژه</w:t>
            </w:r>
            <w:r>
              <w:rPr>
                <w:rStyle w:val="IndexLink"/>
                <w:rtl w:val="true"/>
              </w:rPr>
              <w:tab/>
            </w:r>
            <w:r>
              <w:rPr>
                <w:rStyle w:val="IndexLink"/>
              </w:rPr>
              <w:t>370</w:t>
            </w:r>
          </w:hyperlink>
        </w:p>
        <w:p>
          <w:pPr>
            <w:pStyle w:val="Contents3"/>
            <w:tabs>
              <w:tab w:val="clear" w:pos="8459"/>
              <w:tab w:val="right" w:pos="9026" w:leader="dot"/>
            </w:tabs>
            <w:rPr/>
          </w:pPr>
          <w:hyperlink w:anchor="__RefHeading___Toc4571528_3650668749">
            <w:r>
              <w:rPr>
                <w:webHidden/>
                <w:rStyle w:val="IndexLink"/>
                <w:rtl w:val="true"/>
              </w:rPr>
              <w:t>سيريانا</w:t>
            </w:r>
            <w:r>
              <w:rPr>
                <w:rStyle w:val="IndexLink"/>
                <w:rtl w:val="true"/>
              </w:rPr>
              <w:t xml:space="preserve">: </w:t>
            </w:r>
            <w:r>
              <w:rPr>
                <w:rStyle w:val="IndexLink"/>
                <w:rtl w:val="true"/>
              </w:rPr>
              <w:t>تحليل سواد رسانه‌اي ـ عناصر توليد</w:t>
            </w:r>
            <w:r>
              <w:rPr>
                <w:rStyle w:val="IndexLink"/>
                <w:rtl w:val="true"/>
              </w:rPr>
              <w:tab/>
            </w:r>
            <w:r>
              <w:rPr>
                <w:rStyle w:val="IndexLink"/>
              </w:rPr>
              <w:t>374</w:t>
            </w:r>
          </w:hyperlink>
        </w:p>
        <w:p>
          <w:pPr>
            <w:pStyle w:val="Contents3"/>
            <w:tabs>
              <w:tab w:val="clear" w:pos="8459"/>
              <w:tab w:val="right" w:pos="9026" w:leader="dot"/>
            </w:tabs>
            <w:rPr/>
          </w:pPr>
          <w:hyperlink w:anchor="__RefHeading___Toc4571530_3650668749">
            <w:r>
              <w:rPr>
                <w:webHidden/>
                <w:rStyle w:val="IndexLink"/>
                <w:rtl w:val="true"/>
              </w:rPr>
              <w:t>نتيجه‌گيري</w:t>
            </w:r>
            <w:r>
              <w:rPr>
                <w:rStyle w:val="IndexLink"/>
                <w:rtl w:val="true"/>
              </w:rPr>
              <w:tab/>
            </w:r>
            <w:r>
              <w:rPr>
                <w:rStyle w:val="IndexLink"/>
              </w:rPr>
              <w:t>380</w:t>
            </w:r>
          </w:hyperlink>
        </w:p>
        <w:p>
          <w:pPr>
            <w:pStyle w:val="Contents2"/>
            <w:tabs>
              <w:tab w:val="clear" w:pos="8743"/>
              <w:tab w:val="right" w:pos="9026" w:leader="dot"/>
            </w:tabs>
            <w:rPr/>
          </w:pPr>
          <w:hyperlink w:anchor="__RefHeading___Toc4571532_3650668749">
            <w:r>
              <w:rPr>
                <w:webHidden/>
                <w:rStyle w:val="IndexLink"/>
                <w:rtl w:val="true"/>
              </w:rPr>
              <w:t>پي‌نوشت‌ها</w:t>
            </w:r>
            <w:r>
              <w:rPr>
                <w:rStyle w:val="IndexLink"/>
                <w:rtl w:val="true"/>
              </w:rPr>
              <w:tab/>
            </w:r>
            <w:r>
              <w:rPr>
                <w:rStyle w:val="IndexLink"/>
              </w:rPr>
              <w:t>387</w:t>
            </w:r>
          </w:hyperlink>
        </w:p>
        <w:p>
          <w:pPr>
            <w:pStyle w:val="Contents3"/>
            <w:tabs>
              <w:tab w:val="clear" w:pos="8459"/>
              <w:tab w:val="right" w:pos="9026" w:leader="dot"/>
            </w:tabs>
            <w:rPr/>
          </w:pPr>
          <w:hyperlink w:anchor="__RefHeading___Toc4571534_3650668749">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4571536_3650668749">
            <w:r>
              <w:rPr>
                <w:webHidden/>
                <w:rStyle w:val="IndexLink"/>
                <w:rtl w:val="true"/>
              </w:rPr>
              <w:t xml:space="preserve">پي‌نوشت‌ها </w:t>
            </w:r>
            <w:r>
              <w:rPr>
                <w:rStyle w:val="IndexLink"/>
                <w:rtl w:val="true"/>
              </w:rPr>
              <w:t>(</w:t>
            </w:r>
            <w:r>
              <w:rPr>
                <w:rStyle w:val="IndexLink"/>
                <w:rtl w:val="true"/>
              </w:rPr>
              <w:t>تحليل ايدئولوژيك</w:t>
            </w:r>
            <w:r>
              <w:rPr>
                <w:rStyle w:val="IndexLink"/>
                <w:rtl w:val="true"/>
              </w:rPr>
              <w:t>)</w:t>
              <w:tab/>
            </w:r>
            <w:r>
              <w:rPr>
                <w:rStyle w:val="IndexLink"/>
              </w:rPr>
              <w:t>387</w:t>
            </w:r>
          </w:hyperlink>
        </w:p>
        <w:p>
          <w:pPr>
            <w:pStyle w:val="Contents3"/>
            <w:tabs>
              <w:tab w:val="clear" w:pos="8459"/>
              <w:tab w:val="right" w:pos="9026" w:leader="dot"/>
            </w:tabs>
            <w:rPr/>
          </w:pPr>
          <w:hyperlink w:anchor="__RefHeading___Toc4571538_3650668749">
            <w:r>
              <w:rPr>
                <w:webHidden/>
                <w:rStyle w:val="IndexLink"/>
                <w:rtl w:val="true"/>
              </w:rPr>
              <w:t xml:space="preserve">پي‌نوشت‌ها </w:t>
            </w:r>
            <w:r>
              <w:rPr>
                <w:rStyle w:val="IndexLink"/>
                <w:rtl w:val="true"/>
              </w:rPr>
              <w:t>(</w:t>
            </w:r>
            <w:r>
              <w:rPr>
                <w:rStyle w:val="IndexLink"/>
                <w:rtl w:val="true"/>
              </w:rPr>
              <w:t>تحليل حسب‌حال‌گونه</w:t>
            </w:r>
            <w:r>
              <w:rPr>
                <w:rStyle w:val="IndexLink"/>
                <w:rtl w:val="true"/>
              </w:rPr>
              <w:t>)</w:t>
              <w:tab/>
            </w:r>
            <w:r>
              <w:rPr>
                <w:rStyle w:val="IndexLink"/>
              </w:rPr>
              <w:t>393</w:t>
            </w:r>
          </w:hyperlink>
        </w:p>
        <w:p>
          <w:pPr>
            <w:pStyle w:val="Contents3"/>
            <w:tabs>
              <w:tab w:val="clear" w:pos="8459"/>
              <w:tab w:val="right" w:pos="9026" w:leader="dot"/>
            </w:tabs>
            <w:rPr/>
          </w:pPr>
          <w:hyperlink w:anchor="__RefHeading___Toc4571540_3650668749">
            <w:r>
              <w:rPr>
                <w:webHidden/>
                <w:rStyle w:val="IndexLink"/>
                <w:rtl w:val="true"/>
              </w:rPr>
              <w:t xml:space="preserve">پي‌نوشت‌ها </w:t>
            </w:r>
            <w:r>
              <w:rPr>
                <w:rStyle w:val="IndexLink"/>
                <w:rtl w:val="true"/>
              </w:rPr>
              <w:t>(</w:t>
            </w:r>
            <w:r>
              <w:rPr>
                <w:rStyle w:val="IndexLink"/>
                <w:rtl w:val="true"/>
              </w:rPr>
              <w:t>تحليل ارتباطات غيركلامي</w:t>
            </w:r>
            <w:r>
              <w:rPr>
                <w:rStyle w:val="IndexLink"/>
                <w:rtl w:val="true"/>
              </w:rPr>
              <w:t>)</w:t>
              <w:tab/>
            </w:r>
            <w:r>
              <w:rPr>
                <w:rStyle w:val="IndexLink"/>
              </w:rPr>
              <w:t>396</w:t>
            </w:r>
          </w:hyperlink>
        </w:p>
        <w:p>
          <w:pPr>
            <w:pStyle w:val="Contents3"/>
            <w:tabs>
              <w:tab w:val="clear" w:pos="8459"/>
              <w:tab w:val="right" w:pos="9026" w:leader="dot"/>
            </w:tabs>
            <w:rPr/>
          </w:pPr>
          <w:hyperlink w:anchor="__RefHeading___Toc4571542_3650668749">
            <w:r>
              <w:rPr>
                <w:webHidden/>
                <w:rStyle w:val="IndexLink"/>
                <w:rtl w:val="true"/>
              </w:rPr>
              <w:t xml:space="preserve">پي‌نوشت‌ها </w:t>
            </w:r>
            <w:r>
              <w:rPr>
                <w:rStyle w:val="IndexLink"/>
                <w:rtl w:val="true"/>
              </w:rPr>
              <w:t>(</w:t>
            </w:r>
            <w:r>
              <w:rPr>
                <w:rStyle w:val="IndexLink"/>
                <w:rtl w:val="true"/>
              </w:rPr>
              <w:t>تحليل اسطوره‌شناختي</w:t>
            </w:r>
            <w:r>
              <w:rPr>
                <w:rStyle w:val="IndexLink"/>
                <w:rtl w:val="true"/>
              </w:rPr>
              <w:t>)</w:t>
              <w:tab/>
            </w:r>
            <w:r>
              <w:rPr>
                <w:rStyle w:val="IndexLink"/>
              </w:rPr>
              <w:t>400</w:t>
            </w:r>
          </w:hyperlink>
        </w:p>
        <w:p>
          <w:pPr>
            <w:pStyle w:val="Contents3"/>
            <w:tabs>
              <w:tab w:val="clear" w:pos="8459"/>
              <w:tab w:val="right" w:pos="9026" w:leader="dot"/>
            </w:tabs>
            <w:rPr/>
          </w:pPr>
          <w:hyperlink w:anchor="__RefHeading___Toc4571544_3650668749">
            <w:r>
              <w:rPr>
                <w:webHidden/>
                <w:rStyle w:val="IndexLink"/>
                <w:rtl w:val="true"/>
              </w:rPr>
              <w:t xml:space="preserve">پي‌نوشت‌ها </w:t>
            </w:r>
            <w:r>
              <w:rPr>
                <w:rStyle w:val="IndexLink"/>
                <w:rtl w:val="true"/>
              </w:rPr>
              <w:t>(</w:t>
            </w:r>
            <w:r>
              <w:rPr>
                <w:rStyle w:val="IndexLink"/>
                <w:rtl w:val="true"/>
              </w:rPr>
              <w:t>تحليل عناصر توليد</w:t>
            </w:r>
            <w:r>
              <w:rPr>
                <w:rStyle w:val="IndexLink"/>
                <w:rtl w:val="true"/>
              </w:rPr>
              <w:t>)</w:t>
              <w:tab/>
            </w:r>
            <w:r>
              <w:rPr>
                <w:rStyle w:val="IndexLink"/>
              </w:rPr>
              <w:t>405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93_10082"/>
      <w:bookmarkStart w:id="1" w:name="pg2093_10082"/>
      <w:bookmarkEnd w:id="1"/>
    </w:p>
    <w:p>
      <w:pPr>
        <w:pStyle w:val="Heading2"/>
        <w:numPr>
          <w:ilvl w:val="1"/>
          <w:numId w:val="1"/>
        </w:numPr>
        <w:rPr/>
      </w:pPr>
      <w:bookmarkStart w:id="2" w:name="pg2093_10082"/>
      <w:bookmarkStart w:id="3" w:name="__RefHeading___Toc4571076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سيلوربلات، آرت، </w:t>
      </w:r>
      <w:r>
        <w:rPr>
          <w:rFonts w:ascii="Amiri" w:hAnsi="Amiri" w:eastAsia="Amiri" w:cs="Amiri"/>
          <w:color w:val="111111"/>
          <w:sz w:val="28"/>
          <w:sz w:val="28"/>
          <w:szCs w:val="28"/>
          <w:lang w:bidi="ar-SA"/>
        </w:rPr>
        <w:t>۱۹۴۹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Silverblatt, Art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رويكردهايي به سواد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 سيلور‌بلات، جين فري، باربارا فينان ؛ مترجم امير يزديان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رويكرد تحليلي در سواد رسانه‌اي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مركز پژوهش‌هاي اسلامي،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978–964–514–340–2 150000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اصلي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Approaches to media literacy : a handbook 2nd ed</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رسانه‌اي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دستنامه‌ها</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 جين، </w:t>
      </w:r>
      <w:r>
        <w:rPr>
          <w:rFonts w:ascii="Amiri" w:hAnsi="Amiri" w:eastAsia="Amiri" w:cs="Amiri"/>
          <w:color w:val="111111"/>
          <w:sz w:val="28"/>
          <w:sz w:val="28"/>
          <w:szCs w:val="28"/>
          <w:lang w:bidi="ar-SA"/>
        </w:rPr>
        <w:t>۱۹۴۱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Ferry, Jane</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فينان، باربارا، </w:t>
      </w:r>
      <w:r>
        <w:rPr>
          <w:rFonts w:ascii="Amiri" w:hAnsi="Amiri" w:eastAsia="Amiri" w:cs="Amiri"/>
          <w:color w:val="111111"/>
          <w:sz w:val="28"/>
          <w:sz w:val="28"/>
          <w:szCs w:val="28"/>
          <w:lang w:bidi="ar-SA"/>
        </w:rPr>
        <w:t>۱۹۳۷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Finan, Barbara</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يزديان، امير،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۳۴۷۸۵۴۲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71078_3650668749"/>
      <w:bookmarkStart w:id="6" w:name="_Toc2"/>
      <w:bookmarkEnd w:id="5"/>
      <w:r>
        <w:rPr>
          <w:rtl w:val="true"/>
        </w:rPr>
        <w:t>اشاره</w:t>
      </w:r>
      <w:bookmarkStart w:id="7" w:name="pg2093_10103"/>
      <w:bookmarkEnd w:id="6"/>
    </w:p>
    <w:p>
      <w:pPr>
        <w:pStyle w:val="Heading2"/>
        <w:numPr>
          <w:ilvl w:val="1"/>
          <w:numId w:val="1"/>
        </w:numPr>
        <w:rPr/>
      </w:pPr>
      <w:bookmarkStart w:id="8" w:name="__RefHeading___Toc4571080_3650668749"/>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يكي از نويسندگان اين كتاب در دوره دكتري مجبور بود واحدي را به عنوان آخرين واحد درسي بگذراند كه به بررسي آثار ويليام شكسپير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روز نخست اين كلاس، دانشجويان خود را چنين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حقيقت درباره شكسپير وجود دارد و من آن حقيقت را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قواعد كلاس را مطرح ساخت، تقريباً بازي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دانشجويان دوره دكتري بايد به آنچه در ذهن غبارآلود و مبهم استاد مي‌گذشت، دست پيدا مي‌كرديم و حقيقت شكسپير را درمي‌يافتيم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نويسنده ما دست خود را بالا برد و به استاد گوش‌زد كرد كه كتابخانه دانشگاه پُر است از كتاب‌هايي كه هر يك رويكرد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متفاوت درباره اين شاعر بزرگ ارائه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چندان به مزاج استاد خوش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نيم‌سال تحصيلي، دوره خوبي نبود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كتاب چنين ادعايي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رويكردهايي به سواد رسانه‌اي، رويكردهايي براي مطالعه سواد رسانه‌اي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كتاب به دنبال رويكردي فراگير است و نه تقليل‌گرا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آشناسازي دانشجويان با اين رويكردهاي متنوع، نشان دادن راهبردهايي متنوع به ايشان براي فهم و درك مطالب رسانه‌اي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حالتي ايده‌آل، اين رويكردها، شما را قادر مي‌سازند تا از دريچه‌هايي متنوع به مطالب رسانه‌اي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رويكردها مي‌تواند در رشته‌اي خاص، مفيدتر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ادعاي آن استاد قديمي، نمي‌توان گفت كه مطالب رسانه‌اي تنها يك حقيقت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هر حوزه، يك حقيقت وجود دارد، اهميت ندارد، بلكه مهم اين است كه شما رويكردهايي انتقادي در پيش بگيريد و نگرشي تازه به مطالب رسانه‌اي به دست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آشنايي شما با رويكردهاي انتقادي متنوع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اهميت بسزايي برخوردار است؛ با بهره‌گيري از همين رويكردها قادر خواهيد بود تا مطالب رسانه‌اي را به طور نظام‌مند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حمايتِ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تأكيد كرد كه اين رويكردها، تنها رويكردهاي انتقادي موجود در تحليل سواد رسانه‌اي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رويكردهاي روايت‌شناختي و نمايش‌شناختي و نيز كتاب مفاهيم اساسي در تفسير سواد رسانه‌اي اثر سيلور بلات، از جمله مواردي هستند كه مي‌توان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ابزارهاي انتقادي بيشتري در اختيار داشته باشيد، بهتر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ويرايش حاضر با بيان نمونه‌هايي جديد و تصحيح‌هاي متني، مفاهيم و نگرش‌هاي تازه‌اي درباره سواد رسانه‌اي مطرح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همكاران تحقيق، مارگارت فينان و لي آن تپسكات، براي تلاش‌هاي بي‌شايبه‌شان بسيار سپاس‌گزاريم</w:t>
      </w:r>
      <w:r>
        <w:rPr>
          <w:rFonts w:eastAsia="IRNazanin" w:cs="IRNazanin"/>
          <w:color w:val="111111"/>
          <w:sz w:val="28"/>
          <w:szCs w:val="28"/>
          <w:rtl w:val="true"/>
          <w:lang w:bidi="fa-IR"/>
        </w:rPr>
        <w:t>.</w:t>
      </w:r>
      <w:bookmarkStart w:id="10" w:name="pg2093_10107"/>
    </w:p>
    <w:p>
      <w:pPr>
        <w:pStyle w:val="Heading2"/>
        <w:numPr>
          <w:ilvl w:val="1"/>
          <w:numId w:val="1"/>
        </w:numPr>
        <w:rPr/>
      </w:pPr>
      <w:bookmarkStart w:id="11" w:name="__RefHeading___Toc4571082_3650668749"/>
      <w:bookmarkStart w:id="12" w:name="_Toc4"/>
      <w:bookmarkEnd w:id="10"/>
      <w:bookmarkEnd w:id="11"/>
      <w:r>
        <w:rPr>
          <w:rtl w:val="true"/>
        </w:rPr>
        <w:t>تحليل ايدئولوژيك</w:t>
      </w:r>
      <w:bookmarkEnd w:id="12"/>
    </w:p>
    <w:p>
      <w:pPr>
        <w:pStyle w:val="Heading3"/>
        <w:numPr>
          <w:ilvl w:val="2"/>
          <w:numId w:val="1"/>
        </w:numPr>
        <w:rPr/>
      </w:pPr>
      <w:bookmarkStart w:id="13" w:name="__RefHeading___Toc4571084_365066874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تحليل ايدئولوژيك</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نگاهي اجمالي</w:t>
      </w:r>
    </w:p>
    <w:p>
      <w:pPr>
        <w:pStyle w:val="BookText"/>
        <w:rPr/>
      </w:pPr>
      <w:r>
        <w:rPr>
          <w:rFonts w:ascii="IRNazanin" w:hAnsi="IRNazanin" w:eastAsia="IRNazanin"/>
          <w:color w:val="111111"/>
          <w:sz w:val="28"/>
          <w:sz w:val="28"/>
          <w:szCs w:val="28"/>
          <w:rtl w:val="true"/>
          <w:lang w:bidi="fa-IR"/>
        </w:rPr>
        <w:t>رويكرد ايدئولوژيك به سواد رسانه‌اي</w:t>
      </w:r>
    </w:p>
    <w:p>
      <w:pPr>
        <w:pStyle w:val="BookText"/>
        <w:rPr/>
      </w:pPr>
      <w:r>
        <w:rPr>
          <w:rFonts w:ascii="IRNazanin" w:hAnsi="IRNazanin" w:eastAsia="IRNazanin"/>
          <w:color w:val="111111"/>
          <w:sz w:val="28"/>
          <w:sz w:val="28"/>
          <w:szCs w:val="28"/>
          <w:rtl w:val="true"/>
          <w:lang w:bidi="fa-IR"/>
        </w:rPr>
        <w:t>تحليل الگوهاي مالكيت</w:t>
      </w:r>
    </w:p>
    <w:p>
      <w:pPr>
        <w:pStyle w:val="BookText"/>
        <w:rPr/>
      </w:pPr>
      <w:r>
        <w:rPr>
          <w:rFonts w:ascii="Amiri" w:hAnsi="Amiri" w:eastAsia="Amiri" w:cs="Amiri"/>
          <w:color w:val="111111"/>
          <w:sz w:val="28"/>
          <w:sz w:val="28"/>
          <w:szCs w:val="28"/>
          <w:rtl w:val="true"/>
          <w:lang w:bidi="ar-SA"/>
        </w:rPr>
        <w:t>تحليل سازماني</w:t>
      </w:r>
    </w:p>
    <w:p>
      <w:pPr>
        <w:pStyle w:val="BookText"/>
        <w:rPr/>
      </w:pPr>
      <w:r>
        <w:rPr>
          <w:rFonts w:ascii="IRNazanin" w:hAnsi="IRNazanin" w:eastAsia="IRNazanin"/>
          <w:color w:val="111111"/>
          <w:sz w:val="28"/>
          <w:sz w:val="28"/>
          <w:szCs w:val="28"/>
          <w:rtl w:val="true"/>
          <w:lang w:bidi="fa-IR"/>
        </w:rPr>
        <w:t>رسانه‌ها و دولت</w:t>
      </w:r>
    </w:p>
    <w:p>
      <w:pPr>
        <w:pStyle w:val="BookText"/>
        <w:rPr/>
      </w:pPr>
      <w:r>
        <w:rPr>
          <w:rFonts w:ascii="Amiri" w:hAnsi="Amiri" w:eastAsia="Amiri" w:cs="Amiri"/>
          <w:color w:val="111111"/>
          <w:sz w:val="28"/>
          <w:sz w:val="28"/>
          <w:szCs w:val="28"/>
          <w:rtl w:val="true"/>
          <w:lang w:bidi="ar-SA"/>
        </w:rPr>
        <w:t>جهان‌بيني</w:t>
      </w:r>
    </w:p>
    <w:p>
      <w:pPr>
        <w:pStyle w:val="BookText"/>
        <w:rPr/>
      </w:pPr>
      <w:r>
        <w:rPr>
          <w:rFonts w:ascii="Amiri" w:hAnsi="Amiri" w:eastAsia="Amiri" w:cs="Amiri"/>
          <w:color w:val="111111"/>
          <w:sz w:val="28"/>
          <w:sz w:val="28"/>
          <w:szCs w:val="28"/>
          <w:rtl w:val="true"/>
          <w:lang w:bidi="ar-SA"/>
        </w:rPr>
        <w:t>بافت تاريخي</w:t>
      </w:r>
    </w:p>
    <w:p>
      <w:pPr>
        <w:pStyle w:val="BookText"/>
        <w:rPr/>
      </w:pPr>
      <w:r>
        <w:rPr>
          <w:rFonts w:ascii="Amiri" w:hAnsi="Amiri" w:eastAsia="Amiri" w:cs="Amiri"/>
          <w:color w:val="111111"/>
          <w:sz w:val="28"/>
          <w:sz w:val="28"/>
          <w:szCs w:val="28"/>
          <w:rtl w:val="true"/>
          <w:lang w:bidi="ar-SA"/>
        </w:rPr>
        <w:t>زاويه ديد</w:t>
      </w:r>
    </w:p>
    <w:p>
      <w:pPr>
        <w:pStyle w:val="BookText"/>
        <w:rPr/>
      </w:pPr>
      <w:r>
        <w:rPr>
          <w:rFonts w:ascii="Amiri" w:hAnsi="Amiri" w:eastAsia="Amiri" w:cs="Amiri"/>
          <w:color w:val="111111"/>
          <w:sz w:val="28"/>
          <w:sz w:val="28"/>
          <w:szCs w:val="28"/>
          <w:rtl w:val="true"/>
          <w:lang w:bidi="ar-SA"/>
        </w:rPr>
        <w:t>روش‌هاي بلاغي</w:t>
      </w:r>
    </w:p>
    <w:p>
      <w:pPr>
        <w:pStyle w:val="BookText"/>
        <w:rPr/>
      </w:pPr>
      <w:r>
        <w:rPr>
          <w:rFonts w:ascii="Amiri" w:hAnsi="Amiri" w:eastAsia="Amiri" w:cs="Amiri"/>
          <w:color w:val="111111"/>
          <w:sz w:val="28"/>
          <w:sz w:val="28"/>
          <w:szCs w:val="28"/>
          <w:rtl w:val="true"/>
          <w:lang w:bidi="ar-SA"/>
        </w:rPr>
        <w:t>تحليل روايت</w:t>
      </w:r>
    </w:p>
    <w:p>
      <w:pPr>
        <w:pStyle w:val="BookText"/>
        <w:rPr/>
      </w:pPr>
      <w:r>
        <w:rPr>
          <w:rFonts w:ascii="IRNazanin" w:hAnsi="IRNazanin" w:eastAsia="IRNazanin"/>
          <w:color w:val="111111"/>
          <w:sz w:val="28"/>
          <w:sz w:val="28"/>
          <w:szCs w:val="28"/>
          <w:rtl w:val="true"/>
          <w:lang w:bidi="fa-IR"/>
        </w:rPr>
        <w:t>تحليل ژانر</w:t>
      </w:r>
    </w:p>
    <w:p>
      <w:pPr>
        <w:pStyle w:val="BookText"/>
        <w:rPr/>
      </w:pPr>
      <w:r>
        <w:rPr>
          <w:rFonts w:ascii="Amiri" w:hAnsi="Amiri" w:eastAsia="Amiri" w:cs="Amiri"/>
          <w:color w:val="111111"/>
          <w:sz w:val="28"/>
          <w:sz w:val="28"/>
          <w:szCs w:val="28"/>
          <w:rtl w:val="true"/>
          <w:lang w:bidi="ar-SA"/>
        </w:rPr>
        <w:t>عناصر توليد</w:t>
      </w:r>
    </w:p>
    <w:p>
      <w:pPr>
        <w:pStyle w:val="BookText"/>
        <w:rPr/>
      </w:pPr>
      <w:r>
        <w:rPr>
          <w:rFonts w:ascii="IRNazanin" w:hAnsi="IRNazanin" w:eastAsia="IRNazanin"/>
          <w:color w:val="111111"/>
          <w:sz w:val="28"/>
          <w:sz w:val="28"/>
          <w:szCs w:val="28"/>
          <w:rtl w:val="true"/>
          <w:lang w:bidi="fa-IR"/>
        </w:rPr>
        <w:t>تحليل ايدئولوژيك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سيندرلا</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ره‌يافت‌هايي به تحليل ايدئولوژيك</w:t>
      </w:r>
    </w:p>
    <w:p>
      <w:pPr>
        <w:pStyle w:val="BookText"/>
        <w:rPr/>
      </w:pPr>
      <w:r>
        <w:rPr>
          <w:rFonts w:ascii="IRNazanin" w:hAnsi="IRNazanin" w:eastAsia="IRNazanin"/>
          <w:color w:val="111111"/>
          <w:sz w:val="28"/>
          <w:sz w:val="28"/>
          <w:szCs w:val="28"/>
          <w:rtl w:val="true"/>
          <w:lang w:bidi="fa-IR"/>
        </w:rPr>
        <w:t>چارچوب 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ره‌يافت‌هايي به تحليل ايدئولوژيك</w:t>
      </w:r>
    </w:p>
    <w:p>
      <w:pPr>
        <w:pStyle w:val="Heading3"/>
        <w:numPr>
          <w:ilvl w:val="2"/>
          <w:numId w:val="1"/>
        </w:numPr>
        <w:rPr/>
      </w:pPr>
      <w:bookmarkStart w:id="15" w:name="__RefHeading___Toc4571086_3650668749"/>
      <w:bookmarkStart w:id="16" w:name="_Toc6"/>
      <w:bookmarkEnd w:id="15"/>
      <w:r>
        <w:rPr>
          <w:rtl w:val="true"/>
        </w:rPr>
        <w:t>نگاهي اجمالي</w:t>
      </w:r>
      <w:bookmarkEnd w:id="16"/>
    </w:p>
    <w:p>
      <w:pPr>
        <w:pStyle w:val="BookText"/>
        <w:rPr/>
      </w:pPr>
      <w:r>
        <w:rPr>
          <w:rFonts w:ascii="IRNazanin" w:hAnsi="IRNazanin" w:eastAsia="IRNazanin"/>
          <w:color w:val="111111"/>
          <w:sz w:val="28"/>
          <w:sz w:val="28"/>
          <w:szCs w:val="28"/>
          <w:rtl w:val="true"/>
          <w:lang w:bidi="fa-IR"/>
        </w:rPr>
        <w:t>نگاهي اجمالي</w:t>
      </w:r>
    </w:p>
    <w:p>
      <w:pPr>
        <w:pStyle w:val="BookText"/>
        <w:rPr/>
      </w:pPr>
      <w:r>
        <w:rPr>
          <w:rFonts w:ascii="IRNazanin" w:hAnsi="IRNazanin" w:eastAsia="IRNazanin"/>
          <w:color w:val="111111"/>
          <w:sz w:val="28"/>
          <w:sz w:val="28"/>
          <w:szCs w:val="28"/>
          <w:rtl w:val="true"/>
          <w:lang w:bidi="fa-IR"/>
        </w:rPr>
        <w:t>رويكرد ايدئولوژيك در مطالعات رسانه‌اي به گونه‌اي طراحي شده است تا حساسيت بيشتر فرد را درباره شيوه انعكاس، تقويت و شكل‌دهي رسانه‌ها به نظام‌هاي ايدئولوژيك برانگيزاند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ايدئولوژي به نظام عقايد يا نظرهايي گفته مي‌شود كه به تعيين شيوه تفكر و رفتار يك فرهنگ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ايدئولوژي عموماً به ريشه‌هاي سياسي ارجاع داده مي‌شود، اما به اعتقاد ريموند ويليامز، تاريخ‌نگار فرهنگي، ايدئولوژي مي‌تواند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روشي كلي‌تر براي مشاهده جهان، ماهيت انسان و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بربگيرد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حتي اين مفهوم بسيط از ايدئولوژي نيز دلالت‌هايي سياسي را در 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پيش‌فرض‌هايي درباره شيوه عملكرد جهان، روش زير نظر گرفتن اين جهان و روابط معقول و مناسب ميان ساكنان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ريشه‌هاي تحليل ايدئولوژيك را بايد در مطالعات فرهنگي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مطالعات فرهنگي بر جنبه‌هاي زيباشناختي متن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فرهنگي آن چيزي را بررسي مي‌كند كه اين متون درباره نظام‌هاي اجتماعي آشكار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بنيادين مطالعات فرهنگي را مي‌توان چنين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توزيع ناعادلانه قدرت در فرهنگ‌هاي مختلف، به گونه‌اي كه شناسايي وضعيت قدرت طبقاتي، نژادي و جنسيتي امكان‌پذير است؛</w:t>
      </w:r>
    </w:p>
    <w:p>
      <w:pPr>
        <w:pStyle w:val="BookText"/>
        <w:rPr/>
      </w:pPr>
      <w:r>
        <w:rPr>
          <w:rFonts w:ascii="IRNazanin" w:hAnsi="IRNazanin" w:eastAsia="IRNazanin"/>
          <w:color w:val="111111"/>
          <w:sz w:val="28"/>
          <w:sz w:val="28"/>
          <w:szCs w:val="28"/>
          <w:rtl w:val="true"/>
          <w:lang w:bidi="fa-IR"/>
        </w:rPr>
        <w:t>نيروهاي سلطه و سرسپردگي جزو اصلي نظام اجتماعي ما هستند؛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مختلف، يك ايدئولوژي يكسان تكرار مي‌شود؛</w:t>
      </w:r>
    </w:p>
    <w:p>
      <w:pPr>
        <w:pStyle w:val="BookText"/>
        <w:rPr/>
      </w:pPr>
      <w:r>
        <w:rPr>
          <w:rFonts w:ascii="IRNazanin" w:hAnsi="IRNazanin" w:eastAsia="IRNazanin"/>
          <w:color w:val="111111"/>
          <w:sz w:val="28"/>
          <w:sz w:val="28"/>
          <w:szCs w:val="28"/>
          <w:rtl w:val="true"/>
          <w:lang w:bidi="fa-IR"/>
        </w:rPr>
        <w:t>مخاطبان اين اطلاعات انباشتي را در قالب مطالب جديد درمي‌آورند؛ مطالبي كه ايدئولوژي مسلط را تقويت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ليندا هولتزمن، طبقه مسلط را چنين توصيف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گروه‌هاي مسلط به دليل عضويت در گروهي خاص، به امتيازات، منابع و قدرت دسترسي بيشتري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ايالات متحده، مردان به طور سنتي به پايگاه‌هاي قدرت بيشتر دسترسي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دسترسي زنان به پايگاه‌هاي قدرت كمتر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بي‌شك، نمونه‌هاي متعددي وجود دارد كه اِعمال اراده فرهنگ‌هاي مسلط بر طبقه فرودست را از طريق زور تأييد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اعضاي فرهنگ مسلط با پروراندن جهان‌بيني خاص خود به اين جايگاه برتر دست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جهان‌بيني، منافع فرهنگ مسلط، هم‌راستا با آسايش و رفاه كلي جامعه معرفي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فرودست در پذيرش اين جهان‌بيني، به طور خودخواسته، به برتري پايدار طبقه مسلط رضايت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در مقام ابزاري بنيادين براي معرفي و تقويت ايدئولوژي ظهور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اصول مهم مطالعات فرهنگي اين است كه جهان‌بيني بازنمايي شده در رسانه‌ها، صرفاً انعكاس‌دهنده يا تقويت‌كننده فرهنگ نيست، بلكه با ترويج ايدئولوژي مسلطِ يك فرهنگ از طريق هژموني فرهنگي، به فرآيند انديشيدن نيز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طبقات مسلط قادرند با اِعمال رهبري اجتماعي و فرهنگي، كنترل اقتصادي و سياسي طبقات فرودست را به دست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به عنوان محصول نظام حاكم، به طور كلي، ايدئولوژي حاكم در بطن فرهنگ را بازنمايي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تاريخ‌نگاري به نام نيكولاي ژوبين،</w:t>
      </w:r>
      <w:r>
        <w:rPr>
          <w:rStyle w:val="FootnoteAnchor"/>
          <w:rtl w:val="true"/>
        </w:rPr>
        <w:footnoteReference w:id="2"/>
      </w:r>
      <w:r>
        <w:rPr>
          <w:rFonts w:ascii="IRNazanin" w:hAnsi="IRNazanin" w:eastAsia="IRNazanin"/>
          <w:color w:val="111111"/>
          <w:sz w:val="28"/>
          <w:sz w:val="28"/>
          <w:szCs w:val="28"/>
          <w:rtl w:val="true"/>
          <w:lang w:bidi="fa-IR"/>
        </w:rPr>
        <w:t>حتي برنامه‌هاي به ظاهر بي‌ضرر رسانه‌اي نيز ايدئولوژي مسلط در فرهنگي مفروض را تبليغ مي‌كنند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كتاب‌هاي تاريخي مرجع ـ در ايالات متحده، روسيه، فرانسه و آلمان ـ را برداريد و بخش مربوط به جنگ جهاني دوم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مطلبي درباره چهار جنگ مختلف مطالعه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دليل كه ما نظرهايي متفاوت درباره</w:t>
      </w:r>
      <w:bookmarkStart w:id="17" w:name="pg2093_10111"/>
    </w:p>
    <w:p>
      <w:pPr>
        <w:pStyle w:val="BookText"/>
        <w:rPr/>
      </w:pPr>
      <w:bookmarkEnd w:id="17"/>
      <w:r>
        <w:rPr>
          <w:rFonts w:ascii="IRNazanin" w:hAnsi="IRNazanin" w:eastAsia="IRNazanin"/>
          <w:color w:val="111111"/>
          <w:sz w:val="28"/>
          <w:sz w:val="28"/>
          <w:szCs w:val="28"/>
          <w:rtl w:val="true"/>
          <w:lang w:bidi="fa-IR"/>
        </w:rPr>
        <w:t>تاريخ جهان و تاريخ‌هاي خود مطرح مي‌سازيم و رسانه‌ها از اين نظرها پشتيباني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ايدئولوژي مسلط در بيشتر موارد،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آرامش‌بخش را در بطن متن مفروض مي‌انگارد؛ اين امر به ويژه در ترويج و تقويت ايدئولوژي حاكم بسيار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متن به انواع مختلف بازنمايي‌هاي رسانه‌اي نظير مقاله‌ها، فيلم‌هاي ويدئويي، بيلبوردها و صفحات اينترنتي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بازنمايي‌هاي رسانه‌اي با پيش‌فرض‌هايي انكار‌ناپذير درباره درستي اين نظم آغاز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نمايش‌هاي پليسي، پيش‌فرض‌هاي اساسي درباره ريشه و ماهيت جرم و جنايت را به ياري بازي بازيگراني مي‌پذيريم كه با آنها هم‌زادپنداري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براي تبيين تفسيرهاي مختلف از يك برنامه رسانه‌اي باز است، اما متن رسانه‌اي به طور كلي، خوانشي مُرَجّح را به مخاطب القا مي‌كند؛ خوانشي كه جايگاه يا موقعيت اجتماعي ارتباط‌گر رسانه‌اي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خوانش مُرَجّح از مخاطب مي‌خواهد تا نقش، رويكرد و گرايش چهره اصلي را مفروض انگارد تا از اين طريق، هم‌دلي‌هاي مخاطب با ارزش‌ها و عقايد فرهنگ حاكم، هم‌داستان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ساختار، مخاطب در فرآيند ارتباطات، نقشي منفعلانه براي خود در نظر مي‌گيرد</w:t>
      </w:r>
      <w:r>
        <w:rPr>
          <w:rFonts w:eastAsia="IRNazanin" w:cs="IRNazanin"/>
          <w:color w:val="111111"/>
          <w:sz w:val="28"/>
          <w:szCs w:val="28"/>
          <w:rtl w:val="true"/>
          <w:lang w:bidi="fa-IR"/>
        </w:rPr>
        <w:t>.</w:t>
      </w:r>
    </w:p>
    <w:p>
      <w:pPr>
        <w:pStyle w:val="Heading3"/>
        <w:numPr>
          <w:ilvl w:val="2"/>
          <w:numId w:val="1"/>
        </w:numPr>
        <w:rPr/>
      </w:pPr>
      <w:bookmarkStart w:id="18" w:name="__RefHeading___Toc4571088_3650668749"/>
      <w:bookmarkStart w:id="19" w:name="_Toc7"/>
      <w:bookmarkEnd w:id="18"/>
      <w:r>
        <w:rPr>
          <w:rtl w:val="true"/>
        </w:rPr>
        <w:t>رويكرد ايدئولوژيك به سواد رسانه‌اي</w:t>
      </w:r>
      <w:bookmarkEnd w:id="19"/>
    </w:p>
    <w:p>
      <w:pPr>
        <w:pStyle w:val="Heading4"/>
        <w:numPr>
          <w:ilvl w:val="3"/>
          <w:numId w:val="1"/>
        </w:numPr>
        <w:rPr/>
      </w:pPr>
      <w:bookmarkStart w:id="20" w:name="__RefHeading___Toc4571090_3650668749"/>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رويكرد ايدئولوژيك به سواد رسانه‌اي</w:t>
      </w:r>
    </w:p>
    <w:p>
      <w:pPr>
        <w:pStyle w:val="BookText"/>
        <w:rPr/>
      </w:pPr>
      <w:r>
        <w:rPr>
          <w:rFonts w:ascii="IRNazanin" w:hAnsi="IRNazanin" w:eastAsia="IRNazanin"/>
          <w:color w:val="111111"/>
          <w:sz w:val="28"/>
          <w:sz w:val="28"/>
          <w:szCs w:val="28"/>
          <w:rtl w:val="true"/>
          <w:lang w:bidi="fa-IR"/>
        </w:rPr>
        <w:t>ايدئولوژي، بخشي جدايي‌ناپذير از وجودِ تمام فرآيندهاي توليد، توزيع، مبادله و مصرف رسانه‌اي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اهداف اوليه رويكرد ايدئولوژيك اين است كه از توصيف فرآيند توليد رسانه‌اي فراتر برود و درباره ارزش‌هاي ضمني و نهفته در بازنمايي بحث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مي‌كوشد مشخص سازد كه در جريان اين بازنمايي، منافع چه افرادي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رويكرد ايدئولوژيك را مي‌توان چنين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متون رسانه‌اي به عنوان راهي براي تشخيص ايدئولوژي حاكم؛</w:t>
      </w:r>
    </w:p>
    <w:p>
      <w:pPr>
        <w:pStyle w:val="BookText"/>
        <w:rPr/>
      </w:pPr>
      <w:r>
        <w:rPr>
          <w:rFonts w:ascii="IRNazanin" w:hAnsi="IRNazanin" w:eastAsia="IRNazanin"/>
          <w:color w:val="111111"/>
          <w:sz w:val="28"/>
          <w:sz w:val="28"/>
          <w:szCs w:val="28"/>
          <w:rtl w:val="true"/>
          <w:lang w:bidi="fa-IR"/>
        </w:rPr>
        <w:t>حساسيت بيشتر نسبت به اثرگذاري ايدئولوژي بر محتوا؛</w:t>
      </w:r>
    </w:p>
    <w:p>
      <w:pPr>
        <w:pStyle w:val="BookText"/>
        <w:rPr/>
      </w:pPr>
      <w:r>
        <w:rPr>
          <w:rFonts w:ascii="IRNazanin" w:hAnsi="IRNazanin" w:eastAsia="IRNazanin"/>
          <w:color w:val="111111"/>
          <w:sz w:val="28"/>
          <w:sz w:val="28"/>
          <w:szCs w:val="28"/>
          <w:rtl w:val="true"/>
          <w:lang w:bidi="fa-IR"/>
        </w:rPr>
        <w:t>شناخت اثرهاي مطالب رسانه‌اي به عنوان ابزاري كه در بطن يك فرهنگ، ايدئولوژي را شكل‌مي‌دهد، تقويت مي‌كند و انعكاس مي‌دهد؛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دادن رويارويي عموم با تجربه و مشاركت‌هاي منحصر به فرد خرده‌فرهنگ‌ها در جامعه؛</w:t>
      </w:r>
      <w:bookmarkStart w:id="22" w:name="pg2093_10113"/>
    </w:p>
    <w:p>
      <w:pPr>
        <w:pStyle w:val="BookText"/>
        <w:rPr/>
      </w:pPr>
      <w:bookmarkEnd w:id="22"/>
      <w:r>
        <w:rPr>
          <w:rFonts w:ascii="IRNazanin" w:hAnsi="IRNazanin" w:eastAsia="IRNazanin"/>
          <w:color w:val="111111"/>
          <w:sz w:val="28"/>
          <w:sz w:val="28"/>
          <w:szCs w:val="28"/>
          <w:rtl w:val="true"/>
          <w:lang w:bidi="fa-IR"/>
        </w:rPr>
        <w:t>شناسايي چرخش‌هاي ايدئولوژيك در بطن فرهنگ؛</w:t>
      </w:r>
    </w:p>
    <w:p>
      <w:pPr>
        <w:pStyle w:val="BookText"/>
        <w:rPr/>
      </w:pPr>
      <w:r>
        <w:rPr>
          <w:rFonts w:ascii="IRNazanin" w:hAnsi="IRNazanin" w:eastAsia="IRNazanin"/>
          <w:color w:val="111111"/>
          <w:sz w:val="28"/>
          <w:sz w:val="28"/>
          <w:szCs w:val="28"/>
          <w:rtl w:val="true"/>
          <w:lang w:bidi="fa-IR"/>
        </w:rPr>
        <w:t>تقويت سم‌زدايي ايدئولوژيك؛ به عبارت ديگر، بسط شك‌گرايي مناسب نسبت به توضيحات ايدئولوژيك از جهان كه از طريق بازنمايي‌هاي رسانه‌اي انتقال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با به چالش كشيدنِ بازنمايي‌هاي رسانه‌اي از فرهنگ مي‌توان محقق ساخت</w:t>
      </w:r>
      <w:r>
        <w:rPr>
          <w:rFonts w:eastAsia="IRNazanin" w:cs="IRNazanin"/>
          <w:color w:val="111111"/>
          <w:sz w:val="28"/>
          <w:szCs w:val="28"/>
          <w:rtl w:val="true"/>
          <w:lang w:bidi="fa-IR"/>
        </w:rPr>
        <w:t>.</w:t>
      </w:r>
    </w:p>
    <w:p>
      <w:pPr>
        <w:pStyle w:val="Heading4"/>
        <w:numPr>
          <w:ilvl w:val="3"/>
          <w:numId w:val="1"/>
        </w:numPr>
        <w:rPr/>
      </w:pPr>
      <w:bookmarkStart w:id="23" w:name="__RefHeading___Toc4571092_3650668749"/>
      <w:bookmarkStart w:id="24" w:name="_Toc9"/>
      <w:bookmarkEnd w:id="23"/>
      <w:r>
        <w:rPr>
          <w:rtl w:val="true"/>
        </w:rPr>
        <w:t>نكته‌اي هشداردهنده</w:t>
      </w:r>
      <w:bookmarkEnd w:id="24"/>
    </w:p>
    <w:p>
      <w:pPr>
        <w:pStyle w:val="BookText"/>
        <w:rPr/>
      </w:pPr>
      <w:r>
        <w:rPr>
          <w:rFonts w:ascii="Amiri" w:hAnsi="Amiri" w:eastAsia="Amiri" w:cs="Amiri"/>
          <w:color w:val="111111"/>
          <w:sz w:val="28"/>
          <w:sz w:val="28"/>
          <w:szCs w:val="28"/>
          <w:rtl w:val="true"/>
          <w:lang w:bidi="ar-SA"/>
        </w:rPr>
        <w:t>نكته‌اي هشداردهنده</w:t>
      </w:r>
    </w:p>
    <w:p>
      <w:pPr>
        <w:pStyle w:val="BookText"/>
        <w:rPr/>
      </w:pPr>
      <w:r>
        <w:rPr>
          <w:rFonts w:ascii="IRNazanin" w:hAnsi="IRNazanin" w:eastAsia="IRNazanin"/>
          <w:color w:val="111111"/>
          <w:sz w:val="28"/>
          <w:sz w:val="28"/>
          <w:szCs w:val="28"/>
          <w:rtl w:val="true"/>
          <w:lang w:bidi="fa-IR"/>
        </w:rPr>
        <w:t>شناسايي ايدئولوژي موجود در بازنمايي‌هاي رسانه‌اي به دلايلي كه در ادامه خواهد آمد، امري بسيار پيچيده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ارتباط‌گر رسانه‌اي ممكن است خوانشي مُرَجّح براي متني مفروض در نظر گيرد، اما مخاطب مي‌تواند با اتكا بر تجربه شخصي خود، نقشي فعالانه‌تر در فرآيند تفسير محتواي رسانه‌اي بپذيرد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توضيح بيشتر در اين باره نگاه كنيد به مطلبي كه 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حسب‌حال‌گونه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مخاطب از مطلب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اجتماعي، خروجي‌هاي رسانه‌اي ويژه خود را دارد، نظير روزنامه‌هاي جاي‌گزين محلي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بازنمايي‌هاي رسانه‌اي در عرصه بين‌الملل، نظير روزنامه‌ها، فيلم‌هاي ويدئويي و وبلاگ‌ها، امروزه از طريق اينترنت در دسترس همگان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فن‌آوري‌هاي رسانه‌اي امروزه افراد را قادر مي‌سازند تا رويكردهاي رسانه‌اي خود را بدون دخالت هر گونه واسطه شركتي، توليد و توزيع كنند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رسانه‌هاي توليد شده به وسيله اعضاي خرده‌فرهنگ‌هاي مختلف، جاي‌گزين‌هايي را براي صداي يگانه فرهنگِ مسلط پيشنهاد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فيلم‌سازي به نام اسپايك لي</w:t>
      </w:r>
      <w:r>
        <w:rPr>
          <w:rStyle w:val="FootnoteAnchor"/>
          <w:rtl w:val="true"/>
        </w:rPr>
        <w:footnoteReference w:id="3"/>
      </w:r>
      <w:r>
        <w:rPr>
          <w:rFonts w:ascii="IRNazanin" w:hAnsi="IRNazanin" w:eastAsia="IRNazanin"/>
          <w:color w:val="111111"/>
          <w:sz w:val="28"/>
          <w:sz w:val="28"/>
          <w:szCs w:val="28"/>
          <w:rtl w:val="true"/>
          <w:lang w:bidi="fa-IR"/>
        </w:rPr>
        <w:t>وقتي توانست در كنار جذب مخاطبان سفيدپوست، منافع و دغدغه‌هاي اجتماع سياه‌پوستان امريكايي را نيز تأمين كند، به موفقيت تجاري بزرگي دست يافت</w:t>
      </w:r>
      <w:r>
        <w:rPr>
          <w:rFonts w:eastAsia="IRNazanin" w:cs="IRNazanin"/>
          <w:color w:val="111111"/>
          <w:sz w:val="28"/>
          <w:szCs w:val="28"/>
          <w:rtl w:val="true"/>
          <w:lang w:bidi="fa-IR"/>
        </w:rPr>
        <w:t>.</w:t>
      </w:r>
      <w:bookmarkStart w:id="25" w:name="pg2093_10115"/>
    </w:p>
    <w:p>
      <w:pPr>
        <w:pStyle w:val="BookText"/>
        <w:rPr/>
      </w:pPr>
      <w:bookmarkEnd w:id="25"/>
      <w:r>
        <w:rPr>
          <w:rFonts w:ascii="IRNazanin" w:hAnsi="IRNazanin" w:eastAsia="IRNazanin"/>
          <w:color w:val="111111"/>
          <w:sz w:val="28"/>
          <w:sz w:val="28"/>
          <w:szCs w:val="28"/>
          <w:rtl w:val="true"/>
          <w:lang w:bidi="fa-IR"/>
        </w:rPr>
        <w:t>در مواردي، منافع فرهنگ حاكم با منافع خرده‌فرهنگ‌ها هم‌خواني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لن مسترمن،</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نظر كه گروه‌هاي حاكم، ايدئولوژي مسلط خود را بر گروه‌هاي فرودست تحميل مي‌كنند، چندان عادلانه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عقايد مسلط صرفاً تحميل نمي‌شوند، بلكه اغلب در شكلي قابل پذيرش و حتي هم‌راستا با منافع طبقات فرودست، ظاهر مي‌شوند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گفت تحليل ايدئولوژيك، پاسخ‌گوي تمام پيام‌هاي رسانه‌اي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رويكرد، نگرشي قابل تأمل درباره مطالب رسانه‌اي، رفتارها، ارزش‌ها، نگرش‌ها و دل‌مشغولي‌هاي مخاطبان رسانه‌اي و فرهنگ مي‌آفريند</w:t>
      </w:r>
      <w:r>
        <w:rPr>
          <w:rFonts w:eastAsia="IRNazanin" w:cs="IRNazanin"/>
          <w:color w:val="111111"/>
          <w:sz w:val="28"/>
          <w:szCs w:val="28"/>
          <w:rtl w:val="true"/>
          <w:lang w:bidi="fa-IR"/>
        </w:rPr>
        <w:t>.</w:t>
      </w:r>
    </w:p>
    <w:p>
      <w:pPr>
        <w:pStyle w:val="Heading3"/>
        <w:numPr>
          <w:ilvl w:val="2"/>
          <w:numId w:val="1"/>
        </w:numPr>
        <w:rPr/>
      </w:pPr>
      <w:bookmarkStart w:id="26" w:name="__RefHeading___Toc4571094_3650668749"/>
      <w:bookmarkStart w:id="27" w:name="_Toc10"/>
      <w:bookmarkEnd w:id="26"/>
      <w:r>
        <w:rPr>
          <w:rtl w:val="true"/>
        </w:rPr>
        <w:t>تحليل الگوهاي مالكيت</w:t>
      </w:r>
      <w:bookmarkEnd w:id="27"/>
    </w:p>
    <w:p>
      <w:pPr>
        <w:pStyle w:val="Heading4"/>
        <w:numPr>
          <w:ilvl w:val="3"/>
          <w:numId w:val="1"/>
        </w:numPr>
        <w:rPr/>
      </w:pPr>
      <w:bookmarkStart w:id="28" w:name="__RefHeading___Toc4571096_3650668749"/>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تحليل الگوهاي مالكيت</w:t>
      </w:r>
    </w:p>
    <w:p>
      <w:pPr>
        <w:pStyle w:val="BookText"/>
        <w:rPr/>
      </w:pPr>
      <w:r>
        <w:rPr>
          <w:rFonts w:ascii="IRNazanin" w:hAnsi="IRNazanin" w:eastAsia="IRNazanin"/>
          <w:color w:val="111111"/>
          <w:sz w:val="28"/>
          <w:sz w:val="28"/>
          <w:szCs w:val="28"/>
          <w:rtl w:val="true"/>
          <w:lang w:bidi="fa-IR"/>
        </w:rPr>
        <w:t>الگوهاي مالكيت صنايع رسانه‌اي هم بر محتواي اطلاعات ارائه شده در رسانه‌ها اثر مي‌گذارند و هم بر شيوه ارائه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نظام مالكيت رسانه‌اي عمده در دنيا وجود دارد كه هر يك تأثيري متمايز بر ساختار پيام‌هاي رسانه‌اي بر جاي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مالكيت دولتي</w:t>
      </w:r>
    </w:p>
    <w:p>
      <w:pPr>
        <w:pStyle w:val="BookText"/>
        <w:rPr/>
      </w:pPr>
      <w:r>
        <w:rPr>
          <w:rFonts w:ascii="Amiri" w:hAnsi="Amiri" w:eastAsia="Amiri" w:cs="Amiri"/>
          <w:color w:val="111111"/>
          <w:sz w:val="28"/>
          <w:sz w:val="28"/>
          <w:szCs w:val="28"/>
          <w:rtl w:val="true"/>
          <w:lang w:bidi="ar-SA"/>
        </w:rPr>
        <w:t>مالكيت عمومي</w:t>
      </w:r>
    </w:p>
    <w:p>
      <w:pPr>
        <w:pStyle w:val="BookText"/>
        <w:rPr/>
      </w:pPr>
      <w:r>
        <w:rPr>
          <w:rFonts w:ascii="Amiri" w:hAnsi="Amiri" w:eastAsia="Amiri" w:cs="Amiri"/>
          <w:color w:val="111111"/>
          <w:sz w:val="28"/>
          <w:sz w:val="28"/>
          <w:szCs w:val="28"/>
          <w:rtl w:val="true"/>
          <w:lang w:bidi="ar-SA"/>
        </w:rPr>
        <w:t>مالكيت خصوصي</w:t>
      </w:r>
    </w:p>
    <w:p>
      <w:pPr>
        <w:pStyle w:val="Heading4"/>
        <w:numPr>
          <w:ilvl w:val="3"/>
          <w:numId w:val="1"/>
        </w:numPr>
        <w:rPr/>
      </w:pPr>
      <w:bookmarkStart w:id="30" w:name="__RefHeading___Toc4571098_3650668749"/>
      <w:bookmarkStart w:id="31" w:name="_Toc12"/>
      <w:bookmarkEnd w:id="30"/>
      <w:r>
        <w:rPr>
          <w:rtl w:val="true"/>
        </w:rPr>
        <w:t>مالكيت دولتي</w:t>
      </w:r>
      <w:bookmarkEnd w:id="31"/>
    </w:p>
    <w:p>
      <w:pPr>
        <w:pStyle w:val="BookText"/>
        <w:rPr/>
      </w:pPr>
      <w:r>
        <w:rPr>
          <w:rFonts w:ascii="Amiri" w:hAnsi="Amiri" w:eastAsia="Amiri" w:cs="Amiri"/>
          <w:color w:val="111111"/>
          <w:sz w:val="28"/>
          <w:sz w:val="28"/>
          <w:szCs w:val="28"/>
          <w:rtl w:val="true"/>
          <w:lang w:bidi="ar-SA"/>
        </w:rPr>
        <w:t>مالكيت دولتي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نظام‌هاي رسانه‌اي دولتي سهم چشم‌گيري از فعاليت‌هاي رسانه‌اي را در سرتاسر جهان به خود اختصاص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پيشرفت انساني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ايالات متحده،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بزرگ‌ترين روزنامه‌هاي دنيا در مالكيت دولت‌ها قرار دارند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 خودكامه‌اي نظير چين، كوبا و كره شمالي، وظيفه رسانه‌ها، تبليغِ برنامه كاري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حكومت‌ها، رسانه، ابزاري است در خدمت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 دولت‌ها، رسانه‌ها، ابزاري براي هدايت مردم به سمت سرنوشت سياسي، اجتماعي و</w:t>
      </w:r>
    </w:p>
    <w:p>
      <w:pPr>
        <w:pStyle w:val="BookText"/>
        <w:rPr/>
      </w:pPr>
      <w:r>
        <w:rPr>
          <w:rFonts w:ascii="Amiri" w:hAnsi="Amiri" w:eastAsia="Amiri" w:cs="Amiri"/>
          <w:color w:val="111111"/>
          <w:sz w:val="28"/>
          <w:sz w:val="28"/>
          <w:szCs w:val="28"/>
          <w:rtl w:val="true"/>
          <w:lang w:bidi="ar-SA"/>
        </w:rPr>
        <w:t xml:space="preserve">اقتصادي مورد نظر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تمام اطلاعات و از جمله انتقادهاي وارد شده به نظام حاكم به شدت كنترل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نظام مالكيت، برنامه‌هاي تلويزيوني، نمايش‌هاي راديويي، فيلم‌ها، روزنامه‌ها، كتاب‌ها و مجله‌ها با نظارت شديد حكومت توليد و منتشر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خبرگزاري‌ها در اختيار حكومت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چين، تمام اخبار از فيلتر خبرگزاري دولتي شينهوا</w:t>
      </w:r>
      <w:r>
        <w:rPr>
          <w:rStyle w:val="FootnoteAnchor"/>
          <w:rtl w:val="true"/>
        </w:rPr>
        <w:footnoteReference w:id="5"/>
      </w:r>
      <w:r>
        <w:rPr>
          <w:rFonts w:ascii="IRNazanin" w:hAnsi="IRNazanin" w:eastAsia="IRNazanin"/>
          <w:color w:val="111111"/>
          <w:sz w:val="28"/>
          <w:sz w:val="28"/>
          <w:szCs w:val="28"/>
          <w:rtl w:val="true"/>
          <w:lang w:bidi="fa-IR"/>
        </w:rPr>
        <w:t>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اخبار خارجي نيز از اين گذرگاه‌هاي اطلاع‌رساني دولتي مي‌گذرند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منابع اطلاعاتي مستقل در دسترس نيستند، در بيشتر موارد، اثبات مطالب ارائه شده دشوار است و همين امر موجب تضعيف اعتماد عمومي نسبت به رسانه‌ها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خبري و ويراستاري خبر را نيز متخصصاني انجام مي‌دهند كه به اهداف حكومت، متعهّد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سردبيران، گزارش‌گران، گويندگان و تهيه‌كنندگان تلويزيوني همانند كارمندان دولتي، مطيعِ قوانين كار و هنجارهاي دولتي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نظام‌هاي رسانه‌اي دولتي، از دسترسي افراد به موضوعات حساس نظير پورنوگرافي، مطالب ديني و اختلاف نظرهاي سياسي جلوگيري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دولت چين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توافق‌نامه‌اي با موتور جست‌وجوگر گوگل به امضا رساند كه بر اساس آن، گوگل در برابر دسترسي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مشترك چيني، موافقت كرد تا مطالب مورد نظر حكومت را سانسور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تيان‌آنمن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ـ محل اعتراض‌هاي دانشجويي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قتل عام دانشجويان منجر شد ـ را در گوگل جست‌وجو كنيد، لينك تصاويري از تظاهرات كنندگان و تانك‌ها و نيز گردشگران براي شما نمايش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همين عنوان را در چين جست‌وجو كنيد، گوگل تنها، تصاويري از گردشگراني خوشحال را به شما نشان مي‌دهد كه در حال گشت‌زني در اين ميدان هستند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نظام‌هاي رسانه‌اي دولتي براي افزايش ميزان مخاطبان يا افزايش درآمدهاي تبليغاتي هيچ‌گونه فشاري را احساس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بازنمايي‌هاي توليد شده در اين نظام، ديدگاه‌هاي مربوط به موقعيت‌هاي دولتي رسمي را ارائه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w:t>
      </w:r>
      <w:bookmarkStart w:id="32" w:name="pg2093_10119"/>
    </w:p>
    <w:p>
      <w:pPr>
        <w:pStyle w:val="BookText"/>
        <w:rPr/>
      </w:pPr>
      <w:bookmarkEnd w:id="32"/>
      <w:r>
        <w:rPr>
          <w:rFonts w:ascii="IRNazanin" w:hAnsi="IRNazanin" w:eastAsia="IRNazanin"/>
          <w:color w:val="111111"/>
          <w:sz w:val="28"/>
          <w:sz w:val="28"/>
          <w:szCs w:val="28"/>
          <w:rtl w:val="true"/>
          <w:lang w:bidi="fa-IR"/>
        </w:rPr>
        <w:t>امروزه فن‌آوري‌هاي ديجيتال امكان طرح ديدگاه‌هاي جاي‌گزين در كشور را فراهم مي‌آورند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 در بحرين، خانواده سلطنتي حكم‌راني مي‌كند؛ اعضاي اين خانواده، نيمي از كرسي‌هاي كابينه و مقام‌هاي اصلي در اداره‌هاي امنيتي و دانشگاه بحرين را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ايالات متحده، كشور بحرين از نظر نظامي، موقعيتي مهم در منطقه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ناوگان پنجم نيروي دريايي ايالات متحده در اين كشور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خليفه انحصار راديو و تلويزيون را در اختيار دارد و مي‌تواند روزنامه‌ها را تعطيل كند؛ اين قدرت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مي‌دهد تا فعاليت افرادِ خواهان اصلاحات دموكراتيك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وبلاگ‌نويسان اينترنتي در حال رواج دادن انديشه تغيير اجتماعي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مك‌فاركوهار</w:t>
      </w:r>
      <w:r>
        <w:rPr>
          <w:rStyle w:val="FootnoteAnchor"/>
          <w:rtl w:val="true"/>
        </w:rPr>
        <w:footnoteReference w:id="7"/>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دلايل محبوبيت زياد اينترنت ـ تعداد بسيار زيادي از روستاها نيز وب‌سايت و اتاق‌هاي گفت‌وگوي مخصوص به خود را دارند ـ اين است كه در مقايسه با ديگر ابزارهاي رسانه‌اي، در فضاي مجازي، حرف‌هاي بيشتري در مورد خانواده حاكم مي‌توان بر زبان آورد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شاه‌زاده‌هاي بحريني، اعضاي پارلمان، رهبران گروه‌هاي مخالف و ديگر افرادي كه علاقه‌اي سياسي را دنبال مي‌كنند، براي پي‌گيري مواضع مخالفان، روزانه به سايت بحرين آنلاين</w:t>
      </w:r>
      <w:r>
        <w:rPr>
          <w:rStyle w:val="FootnoteAnchor"/>
          <w:rtl w:val="true"/>
        </w:rPr>
        <w:footnoteReference w:id="8"/>
      </w:r>
      <w:r>
        <w:rPr>
          <w:rFonts w:ascii="IRNazanin" w:hAnsi="IRNazanin" w:eastAsia="IRNazanin"/>
          <w:color w:val="111111"/>
          <w:sz w:val="28"/>
          <w:sz w:val="28"/>
          <w:szCs w:val="28"/>
          <w:rtl w:val="true"/>
          <w:lang w:bidi="fa-IR"/>
        </w:rPr>
        <w:t>سري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وبلاگ‌نويسان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بحرين، ستايش پادشاه به معناي ستايش ملت است و مخالفت با وي يعني خيانت به سرزمين مادري و فعاليت براي كشورهاي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ما چيست؟ وفاداري به پادشاه يا بحرين؟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33" w:name="__RefHeading___Toc4571100_3650668749"/>
      <w:bookmarkStart w:id="34" w:name="_Toc13"/>
      <w:bookmarkEnd w:id="33"/>
      <w:r>
        <w:rPr>
          <w:rtl w:val="true"/>
        </w:rPr>
        <w:t>رسانه‌هاي عمومي</w:t>
      </w:r>
      <w:bookmarkEnd w:id="34"/>
    </w:p>
    <w:p>
      <w:pPr>
        <w:pStyle w:val="BookText"/>
        <w:rPr/>
      </w:pPr>
      <w:r>
        <w:rPr>
          <w:rFonts w:ascii="Amiri" w:hAnsi="Amiri" w:eastAsia="Amiri" w:cs="Amiri"/>
          <w:color w:val="111111"/>
          <w:sz w:val="28"/>
          <w:sz w:val="28"/>
          <w:szCs w:val="28"/>
          <w:rtl w:val="true"/>
          <w:lang w:bidi="ar-SA"/>
        </w:rPr>
        <w:t>رسانه‌هاي عمومي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كشورهايي نظير سوئد، هلند و قزاقستان، مالكيت رسانه‌ها در دست عموم است، اما رسانه‌ها زير نظر دولت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مالكيت، هزينه‌هاي اجرايي روزنامه‌ها، ايستگاه‌هاي راديويي و تلويزيوني از ماليات‌هاي عمومي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اين كشورها، به دليل بهره‌گيري از نظام سرمايه‌گذاري عمومي، قوانين و سياست‌ها به گونه‌اي طراحي شده‌اند كه تنوع منابع اطلاعاتي را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w:t>
      </w:r>
    </w:p>
    <w:p>
      <w:pPr>
        <w:pStyle w:val="BookText"/>
        <w:rPr/>
      </w:pPr>
      <w:r>
        <w:rPr>
          <w:rFonts w:ascii="IRNazanin" w:hAnsi="IRNazanin" w:eastAsia="IRNazanin"/>
          <w:color w:val="111111"/>
          <w:sz w:val="28"/>
          <w:sz w:val="28"/>
          <w:szCs w:val="28"/>
          <w:rtl w:val="true"/>
          <w:lang w:bidi="fa-IR"/>
        </w:rPr>
        <w:t>در قانون سوئد تصريح شده است كه در هر شهر دستِ كم دو روزنامه بايد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گفته‌هاي الكساندر گريگوريف،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روزنامه معمولاً ليبرال است و روزنامه ديگر، محافظه‌كار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شرايطي، يكي از روزنامه‌ها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روزنامه ليبرال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سوددهي لازم را نداشته باشد، در قانون سوئد تصريح شده است كه ماليات و كمك‌هاي شهروندان براي حمايت از اين روزنامه اختصاص مي‌يابد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نويسندگان، سردبيران و كارشناسان رسانه‌اي، خدمت‌گزاراني محلي هستند كه ميزان آزادي عمل ايشان به اين بستگي دارد كه چه دولتي سر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هزينه‌هاي لازم براي توليد برنامه و پرداخت حقوق از سرمايه‌هاي عمومي تأمين مي‌شود، تهيه‌كنندگان رسانه‌اي از فشارهاي بازار مصون نگه داشته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ايشان براي توليد برنامه‌هايي باكيفيت و حساب‌شده، آزادي عمل بيشتري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اين نظام، محيطي را فراهم مي‌سازد كه در آن، برنامه‌سازان، دغدغه‌هايي محدود و منافع ارتباط‌گران رسانه‌اي را پي‌گيري و از دغدغه‌ها و منافع مخاطبان چشم‌پوشي مي‌كنند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اين نهادهاي رسانه‌اي به عنوان ناظراني مستقل براي خدمت‌رساني راه‌اندازي شده‌اند، گاهي اوقات، دولتي كه در رأس كار قرار دارد، تلاش مي‌كند تا بر فرآيند برنامه‌سازي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سرمايه‌گذاري شبكه‌هاي راديويي و تلويزيوني 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راديو و تلويزيون ملي را شامل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حدودي به دستِ دولت ايالات متحده انجام مي‌پذيرد، اما اين شبكه‌ها با عنوان شركت‌هاي رسانه‌اي مستقل بنيان نهاده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دولت جورج بوش، رئيسي جديد به نام كنت تاملينسون</w:t>
      </w:r>
      <w:r>
        <w:rPr>
          <w:rStyle w:val="FootnoteAnchor"/>
          <w:rtl w:val="true"/>
        </w:rPr>
        <w:footnoteReference w:id="10"/>
      </w:r>
      <w:r>
        <w:rPr>
          <w:rFonts w:ascii="IRNazanin" w:hAnsi="IRNazanin" w:eastAsia="IRNazanin"/>
          <w:color w:val="111111"/>
          <w:sz w:val="28"/>
          <w:sz w:val="28"/>
          <w:szCs w:val="28"/>
          <w:rtl w:val="true"/>
          <w:lang w:bidi="fa-IR"/>
        </w:rPr>
        <w:t>براي 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تحقيق و تفحص داخلي آمده است، وي مي‌كوشيد با دخالت در فرآيند برنامه‌سازي 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به‌كارگيري آزمون‌هاي سياسي در استخدام رئيس جديد شركت و ارسال اطلاعات به كاخ سفيد، 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ابزاري براي ماشين تبليغاتي جورج بوش 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فاش شدن اين فعاليت‌ها، ژنرال كنت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كونز، بازرس سازمان پخش برنامه‌هاي عمومي، در مورد فعاليت‌هاي تاملينسون، تحقيقي را به جريان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قوانين دولتي، 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ملزم مي‌كرد تا سپري ميان سياست و برنامه‌سازي باشد،</w:t>
      </w:r>
      <w:bookmarkStart w:id="35" w:name="pg2093_10123"/>
    </w:p>
    <w:p>
      <w:pPr>
        <w:pStyle w:val="BookText"/>
        <w:rPr/>
      </w:pPr>
      <w:bookmarkEnd w:id="35"/>
      <w:r>
        <w:rPr>
          <w:rFonts w:ascii="IRNazanin" w:hAnsi="IRNazanin" w:eastAsia="IRNazanin"/>
          <w:color w:val="111111"/>
          <w:sz w:val="28"/>
          <w:sz w:val="28"/>
          <w:szCs w:val="28"/>
          <w:rtl w:val="true"/>
          <w:lang w:bidi="fa-IR"/>
        </w:rPr>
        <w:t>بازرس كونز به بررسي اين موضوع پرداخت كه آيا تاملينسون اين قوانين را زير پا گذاشته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تاملينسون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خود استعفا داد</w:t>
      </w:r>
      <w:r>
        <w:rPr>
          <w:rFonts w:eastAsia="IRNazanin" w:cs="IRNazanin"/>
          <w:color w:val="111111"/>
          <w:sz w:val="28"/>
          <w:szCs w:val="28"/>
          <w:rtl w:val="true"/>
          <w:lang w:bidi="fa-IR"/>
        </w:rPr>
        <w:t>.</w:t>
      </w:r>
    </w:p>
    <w:p>
      <w:pPr>
        <w:pStyle w:val="Heading4"/>
        <w:numPr>
          <w:ilvl w:val="3"/>
          <w:numId w:val="1"/>
        </w:numPr>
        <w:rPr/>
      </w:pPr>
      <w:bookmarkStart w:id="36" w:name="__RefHeading___Toc4571102_3650668749"/>
      <w:bookmarkStart w:id="37" w:name="_Toc14"/>
      <w:bookmarkEnd w:id="36"/>
      <w:r>
        <w:rPr>
          <w:rtl w:val="true"/>
        </w:rPr>
        <w:t>مالكيت خصوصي</w:t>
      </w:r>
      <w:bookmarkEnd w:id="37"/>
    </w:p>
    <w:p>
      <w:pPr>
        <w:pStyle w:val="BookText"/>
        <w:rPr/>
      </w:pPr>
      <w:r>
        <w:rPr>
          <w:rFonts w:ascii="Amiri" w:hAnsi="Amiri" w:eastAsia="Amiri" w:cs="Amiri"/>
          <w:color w:val="111111"/>
          <w:sz w:val="28"/>
          <w:sz w:val="28"/>
          <w:szCs w:val="28"/>
          <w:rtl w:val="true"/>
          <w:lang w:bidi="ar-SA"/>
        </w:rPr>
        <w:t>مالكيت خصوصي</w:t>
      </w:r>
    </w:p>
    <w:p>
      <w:pPr>
        <w:pStyle w:val="BookText"/>
        <w:rPr/>
      </w:pPr>
      <w:r>
        <w:rPr>
          <w:rFonts w:ascii="IRNazanin" w:hAnsi="IRNazanin" w:eastAsia="IRNazanin"/>
          <w:color w:val="111111"/>
          <w:sz w:val="28"/>
          <w:sz w:val="28"/>
          <w:szCs w:val="28"/>
          <w:rtl w:val="true"/>
          <w:lang w:bidi="fa-IR"/>
        </w:rPr>
        <w:t>در كشورهايي نظير ايالات متحده، روزنامه‌ها، مجله‌ها، ايستگاه‌هاي راديويي، استوديوهاي فيلم‌سازي و ايستگاه‌هاي تلويزيوني به طور خصوصي اداره مي‌شوند؛ اين مالكيت يا به صورت فردي است يا گروهي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عبارتي ديگر، سازمان‌هاي بزرگ و چندمليتي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سرعت نيز در حال رشد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اداره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نظام بازارمحور، هدف يا كاركرد اوليه، كسب حداكثر سود ممكن براي مالكان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سهام‌داران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وقتي شركت‌هاي بزرگ، شركت‌هاي رسانه‌اي كوچك و خانوادگي را بخرند، تعداد شركت‌هاي رسانه‌اي كاهش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بخش عمده‌اي از خروجي‌هاي رسانه‌اي در ايالات متحده در اختيارِ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به هشت شركت تقليل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تايم وارنر،</w:t>
      </w:r>
      <w:r>
        <w:rPr>
          <w:rStyle w:val="FootnoteAnchor"/>
          <w:rtl w:val="true"/>
        </w:rPr>
        <w:footnoteReference w:id="11"/>
      </w:r>
      <w:r>
        <w:rPr>
          <w:rFonts w:ascii="Amiri" w:hAnsi="Amiri" w:eastAsia="Amiri" w:cs="Amiri"/>
          <w:color w:val="111111"/>
          <w:sz w:val="28"/>
          <w:sz w:val="28"/>
          <w:szCs w:val="28"/>
          <w:rtl w:val="true"/>
          <w:lang w:bidi="ar-SA"/>
        </w:rPr>
        <w:t>ديزني،</w:t>
      </w:r>
      <w:r>
        <w:rPr>
          <w:rStyle w:val="FootnoteAnchor"/>
          <w:rtl w:val="true"/>
        </w:rPr>
        <w:footnoteReference w:id="12"/>
      </w:r>
      <w:r>
        <w:rPr>
          <w:rFonts w:ascii="Amiri" w:hAnsi="Amiri" w:eastAsia="Amiri" w:cs="Amiri"/>
          <w:color w:val="111111"/>
          <w:sz w:val="28"/>
          <w:sz w:val="28"/>
          <w:szCs w:val="28"/>
          <w:rtl w:val="true"/>
          <w:lang w:bidi="ar-SA"/>
        </w:rPr>
        <w:t>ويوندي يونيورسال،</w:t>
      </w:r>
      <w:r>
        <w:rPr>
          <w:rStyle w:val="FootnoteAnchor"/>
          <w:rtl w:val="true"/>
        </w:rPr>
        <w:footnoteReference w:id="13"/>
      </w:r>
      <w:r>
        <w:rPr>
          <w:rFonts w:ascii="Amiri" w:hAnsi="Amiri" w:eastAsia="Amiri" w:cs="Amiri"/>
          <w:color w:val="111111"/>
          <w:sz w:val="28"/>
          <w:sz w:val="28"/>
          <w:szCs w:val="28"/>
          <w:rtl w:val="true"/>
          <w:lang w:bidi="ar-SA"/>
        </w:rPr>
        <w:t>وياكام،</w:t>
      </w:r>
      <w:r>
        <w:rPr>
          <w:rStyle w:val="FootnoteAnchor"/>
          <w:rtl w:val="true"/>
        </w:rPr>
        <w:footnoteReference w:id="14"/>
      </w:r>
      <w:r>
        <w:rPr>
          <w:rFonts w:ascii="Amiri" w:hAnsi="Amiri" w:eastAsia="Amiri" w:cs="Amiri"/>
          <w:color w:val="111111"/>
          <w:sz w:val="28"/>
          <w:sz w:val="28"/>
          <w:szCs w:val="28"/>
          <w:rtl w:val="true"/>
          <w:lang w:bidi="ar-SA"/>
        </w:rPr>
        <w:t>سوني،</w:t>
      </w:r>
      <w:r>
        <w:rPr>
          <w:rStyle w:val="FootnoteAnchor"/>
          <w:rtl w:val="true"/>
        </w:rPr>
        <w:footnoteReference w:id="15"/>
      </w:r>
      <w:r>
        <w:rPr>
          <w:rFonts w:ascii="IRNazanin" w:hAnsi="IRNazanin" w:eastAsia="IRNazanin"/>
          <w:color w:val="111111"/>
          <w:sz w:val="28"/>
          <w:sz w:val="28"/>
          <w:szCs w:val="28"/>
          <w:rtl w:val="true"/>
          <w:lang w:bidi="fa-IR"/>
        </w:rPr>
        <w:t>نيوز كورپوريشن،</w:t>
      </w:r>
      <w:r>
        <w:rPr>
          <w:rStyle w:val="FootnoteAnchor"/>
          <w:rtl w:val="true"/>
        </w:rPr>
        <w:footnoteReference w:id="16"/>
      </w:r>
      <w:r>
        <w:rPr>
          <w:rFonts w:ascii="Amiri" w:hAnsi="Amiri" w:eastAsia="Amiri" w:cs="Amiri"/>
          <w:color w:val="111111"/>
          <w:sz w:val="28"/>
          <w:sz w:val="28"/>
          <w:szCs w:val="28"/>
          <w:rtl w:val="true"/>
          <w:lang w:bidi="ar-SA"/>
        </w:rPr>
        <w:t>جنرال الكتريك</w:t>
      </w:r>
      <w:r>
        <w:rPr>
          <w:rStyle w:val="FootnoteAnchor"/>
          <w:rtl w:val="true"/>
        </w:rPr>
        <w:footnoteReference w:id="17"/>
      </w:r>
      <w:r>
        <w:rPr>
          <w:rFonts w:ascii="IRNazanin" w:hAnsi="IRNazanin" w:eastAsia="IRNazanin"/>
          <w:color w:val="111111"/>
          <w:sz w:val="28"/>
          <w:sz w:val="28"/>
          <w:szCs w:val="28"/>
          <w:rtl w:val="true"/>
          <w:lang w:bidi="fa-IR"/>
        </w:rPr>
        <w:t>و برتلسمان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اين الگوي مالكيت با تعريفي كه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شي‌رِر</w:t>
      </w:r>
      <w:r>
        <w:rPr>
          <w:rStyle w:val="FootnoteAnchor"/>
          <w:rtl w:val="true"/>
        </w:rPr>
        <w:footnoteReference w:id="19"/>
      </w:r>
      <w:r>
        <w:rPr>
          <w:rFonts w:ascii="Amiri" w:hAnsi="Amiri" w:eastAsia="Amiri" w:cs="Amiri"/>
          <w:color w:val="111111"/>
          <w:sz w:val="28"/>
          <w:sz w:val="28"/>
          <w:szCs w:val="28"/>
          <w:rtl w:val="true"/>
          <w:lang w:bidi="ar-SA"/>
        </w:rPr>
        <w:t>و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w:t>
      </w:r>
      <w:r>
        <w:rPr>
          <w:rStyle w:val="FootnoteAnchor"/>
          <w:rtl w:val="true"/>
        </w:rPr>
        <w:footnoteReference w:id="20"/>
      </w:r>
      <w:r>
        <w:rPr>
          <w:rFonts w:ascii="IRNazanin" w:hAnsi="IRNazanin" w:eastAsia="IRNazanin"/>
          <w:color w:val="111111"/>
          <w:sz w:val="28"/>
          <w:sz w:val="28"/>
          <w:szCs w:val="28"/>
          <w:rtl w:val="true"/>
          <w:lang w:bidi="fa-IR"/>
        </w:rPr>
        <w:t>از انحصارِ محدود</w:t>
      </w:r>
      <w:r>
        <w:rPr>
          <w:rStyle w:val="FootnoteAnchor"/>
          <w:rtl w:val="true"/>
        </w:rPr>
        <w:footnoteReference w:id="21"/>
      </w:r>
      <w:r>
        <w:rPr>
          <w:rFonts w:ascii="IRNazanin" w:hAnsi="IRNazanin" w:eastAsia="IRNazanin"/>
          <w:color w:val="111111"/>
          <w:sz w:val="28"/>
          <w:sz w:val="28"/>
          <w:szCs w:val="28"/>
          <w:rtl w:val="true"/>
          <w:lang w:bidi="fa-IR"/>
        </w:rPr>
        <w:t xml:space="preserve">ارائه داده‌اند، هم‌خواني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انحصارِ محدود به صنعتي اشاره دارد كه تنها تعداد معدودي شركت به هم وابسته، با سهمي نسبتاً يكسان و توليد كالايي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انحصار محدود ايده‌آل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كالاهايي نامتشابه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محدود غيرايده‌آل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فعاليت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بازاري، رهبر صنعت مفروض، پايين‌ترين سطح قيمت را تعيين مي‌كند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بن باجيكيان،</w:t>
      </w:r>
      <w:r>
        <w:rPr>
          <w:rStyle w:val="FootnoteAnchor"/>
          <w:rtl w:val="true"/>
        </w:rPr>
        <w:footnoteReference w:id="22"/>
      </w:r>
      <w:r>
        <w:rPr>
          <w:rFonts w:ascii="IRNazanin" w:hAnsi="IRNazanin" w:eastAsia="IRNazanin"/>
          <w:color w:val="111111"/>
          <w:sz w:val="28"/>
          <w:sz w:val="28"/>
          <w:szCs w:val="28"/>
          <w:rtl w:val="true"/>
          <w:lang w:bidi="fa-IR"/>
        </w:rPr>
        <w:t>جهان‌بيني شركتي در برنامه‌سازي رسانه‌اي فراگير شده است</w:t>
      </w:r>
      <w:r>
        <w:rPr>
          <w:rFonts w:eastAsia="IRNazanin" w:cs="IRNazanin"/>
          <w:color w:val="111111"/>
          <w:sz w:val="28"/>
          <w:szCs w:val="28"/>
          <w:rtl w:val="true"/>
          <w:lang w:bidi="fa-IR"/>
        </w:rPr>
        <w:t>:</w:t>
      </w:r>
      <w:bookmarkStart w:id="38" w:name="pg2093_10125"/>
    </w:p>
    <w:p>
      <w:pPr>
        <w:pStyle w:val="BookText"/>
        <w:rPr/>
      </w:pPr>
      <w:bookmarkEnd w:id="38"/>
      <w:r>
        <w:rPr>
          <w:rFonts w:ascii="IRNazanin" w:hAnsi="IRNazanin" w:eastAsia="IRNazanin"/>
          <w:color w:val="111111"/>
          <w:sz w:val="28"/>
          <w:sz w:val="28"/>
          <w:szCs w:val="28"/>
          <w:rtl w:val="true"/>
          <w:lang w:bidi="fa-IR"/>
        </w:rPr>
        <w:t>در اخبار، از هيچ گاو مقدسي به اندازه شركت امريكايي حفاظت نشده به آن توجه صورت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بزرگي از مردم ـ اقليت‌ها، كارگران، طبقه متوسط رو به پايين و فقيران ـ در اخبار يا ناديده گرفته مي‌شوند يا همانند بوالهوسي‌هاي نامتعارف، از پوشش خبري برخوردار مي‌شوند يا در بدترين وضعيت ممكن بازنمايي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موارد، اين اقشار در تصادفاتي ديدني، اعتصاب‌ها يا در زمان دستگيري تصوير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 جنگ جهاني اول تا كنون، به ندرت شاهد بوده‌ايم كه يك رسانه خبري اصلي در ايالات متحده در برآورده ساختن مقبول‌ترين خواسته خود در زندگي شركتي ناكام بماند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اليگارشي رسانه‌اي از جنبه‌هاي مختلف بر محتواي برنامه‌هاي رسانه‌اي اثر مي‌گذارد</w:t>
      </w:r>
      <w:r>
        <w:rPr>
          <w:rFonts w:eastAsia="IRNazanin" w:cs="IRNazanin"/>
          <w:color w:val="111111"/>
          <w:sz w:val="28"/>
          <w:szCs w:val="28"/>
          <w:rtl w:val="true"/>
          <w:lang w:bidi="fa-IR"/>
        </w:rPr>
        <w:t>:</w:t>
      </w:r>
    </w:p>
    <w:p>
      <w:pPr>
        <w:pStyle w:val="Heading4"/>
        <w:numPr>
          <w:ilvl w:val="3"/>
          <w:numId w:val="1"/>
        </w:numPr>
        <w:rPr/>
      </w:pPr>
      <w:bookmarkStart w:id="39" w:name="__RefHeading___Toc4571104_3650668749"/>
      <w:bookmarkStart w:id="40" w:name="_Toc15"/>
      <w:bookmarkEnd w:id="39"/>
      <w:r>
        <w:rPr>
          <w:rtl w:val="true"/>
        </w:rPr>
        <w:t>پشتيباني از وضعيت موجود</w:t>
      </w:r>
      <w:bookmarkEnd w:id="40"/>
    </w:p>
    <w:p>
      <w:pPr>
        <w:pStyle w:val="BookText"/>
        <w:rPr/>
      </w:pPr>
      <w:r>
        <w:rPr>
          <w:rFonts w:ascii="IRNazanin" w:hAnsi="IRNazanin" w:eastAsia="IRNazanin"/>
          <w:color w:val="111111"/>
          <w:sz w:val="28"/>
          <w:sz w:val="28"/>
          <w:szCs w:val="28"/>
          <w:rtl w:val="true"/>
          <w:lang w:bidi="fa-IR"/>
        </w:rPr>
        <w:t>پشتيباني از وضعيت موجود</w:t>
      </w:r>
    </w:p>
    <w:p>
      <w:pPr>
        <w:pStyle w:val="BookText"/>
        <w:rPr/>
      </w:pPr>
      <w:r>
        <w:rPr>
          <w:rFonts w:ascii="IRNazanin" w:hAnsi="IRNazanin" w:eastAsia="IRNazanin"/>
          <w:color w:val="111111"/>
          <w:sz w:val="28"/>
          <w:sz w:val="28"/>
          <w:szCs w:val="28"/>
          <w:rtl w:val="true"/>
          <w:lang w:bidi="fa-IR"/>
        </w:rPr>
        <w:t>شركت‌هاي رسانه‌اي ثروتمند و پرنفوذ كنوني از سياست‌ها و قوانين موجود نفع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رسانه‌ها از تغييراتي پشتيباني مي‌كنند كه به طور كلي، به بهبود نظام موجود بيانجامد، نه اينكه ساختار يا سياست كنوني را كاملاً زير و 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چنين رويكردي چيست؟ در پاسخ به اين پرسش بايد گفت مالكيت رسانه‌اي هرگز از چيزي پشتيباني نمي‌كند كه زمينه سرنگوني‌اش را فراهم 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شركت‌هاي چندگانه بزرگ يادشده، گاهي در سطحي عظيم بر فرآيند قانون‌گذاري و سياست‌گذاري اِعمال نفوذ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كميسيون قانون‌گذاري پستي اعلام كرد كه هزينه‌هاي پستي نشريه‌هاي ادواري كوچك‌تر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افزايش مي‌يابد؛ حال آنكه اين افزايش قيمت براي مجله‌هايي كه بالاترين شمارگان را در اختيار دارند، كمتر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سندي كه تصميم اين كميسيون را تأييد مي‌كرد، شركت تايم وارنر ـ يكي از هشت غول برتر رسانه‌اي ـ براي نخستين بار، اين ساختار تعيين نرخ را اعلام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كاترين وندن هوول،</w:t>
      </w:r>
      <w:r>
        <w:rPr>
          <w:rStyle w:val="FootnoteAnchor"/>
          <w:rtl w:val="true"/>
        </w:rPr>
        <w:footnoteReference w:id="23"/>
      </w:r>
      <w:r>
        <w:rPr>
          <w:rFonts w:ascii="Amiri" w:hAnsi="Amiri" w:eastAsia="Amiri" w:cs="Amiri"/>
          <w:color w:val="111111"/>
          <w:sz w:val="28"/>
          <w:sz w:val="28"/>
          <w:szCs w:val="28"/>
          <w:rtl w:val="true"/>
          <w:lang w:bidi="ar-SA"/>
        </w:rPr>
        <w:t>ناشر مجله ني‌شِن،</w:t>
      </w:r>
      <w:r>
        <w:rPr>
          <w:rStyle w:val="FootnoteAnchor"/>
          <w:rtl w:val="true"/>
        </w:rPr>
        <w:footnoteReference w:id="24"/>
      </w:r>
      <w:r>
        <w:rPr>
          <w:rFonts w:ascii="Amiri" w:hAnsi="Amiri" w:eastAsia="Amiri" w:cs="Amiri"/>
          <w:color w:val="111111"/>
          <w:sz w:val="28"/>
          <w:sz w:val="28"/>
          <w:szCs w:val="28"/>
          <w:rtl w:val="true"/>
          <w:lang w:bidi="ar-SA"/>
        </w:rPr>
        <w:t>اعلام كرد</w:t>
      </w:r>
      <w:r>
        <w:rPr>
          <w:rFonts w:eastAsia="Amiri" w:cs="Amiri" w:ascii="Amiri" w:hAnsi="Amiri"/>
          <w:color w:val="111111"/>
          <w:sz w:val="28"/>
          <w:szCs w:val="28"/>
          <w:rtl w:val="true"/>
          <w:lang w:bidi="ar-SA"/>
        </w:rPr>
        <w:t>:</w:t>
      </w:r>
      <w:bookmarkStart w:id="41" w:name="pg2093_10127"/>
    </w:p>
    <w:p>
      <w:pPr>
        <w:pStyle w:val="BookText"/>
        <w:rPr/>
      </w:pPr>
      <w:bookmarkEnd w:id="41"/>
      <w:r>
        <w:rPr>
          <w:rFonts w:ascii="IRNazanin" w:hAnsi="IRNazanin" w:eastAsia="IRNazanin"/>
          <w:color w:val="111111"/>
          <w:sz w:val="28"/>
          <w:sz w:val="28"/>
          <w:szCs w:val="28"/>
          <w:rtl w:val="true"/>
          <w:lang w:bidi="fa-IR"/>
        </w:rPr>
        <w:t>آينده و بقاي يك رسانه مستقل به خطر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بنيان‌گذاران اين كشور تصور داشتند براي رسيدن به يك دموكراسي زنده و پررونق، داشتن رسانه‌اي مستقل امري ضروري و حياتي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ناشر مجله‌هايي هستيم كه درآمدزايي ندارند و اطلاعات را كالايي عمومي به حساب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ما، اين امر براي بازار عقايد، موضوعي حياتي به شمار مي‌آيد و تايم وارنر، اين غول عظيم‌الجثه نيز بايد از آن پشتيباني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باز در اقدامي بي‌سابقه و با استفاده از تاريكي نيمه‌شب، شاهديم كه كميسيون پستي در فرمانداري‌ها اين افزايش قيمت‌ها را پذيرفته است؛ تصميمي كه بزرگ‌ترين ناشر اين كشور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بقاي دموكراسي هستيم، بايد اجازه شكوفايي باورها و نظرهاي مختلف را بدهيم، نه اينكه يك ناشر غول‌پيكر براي اين سازمان به ظاهر دولتي تصميم بگيرد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42" w:name="__RefHeading___Toc4571106_3650668749"/>
      <w:bookmarkStart w:id="43" w:name="_Toc16"/>
      <w:bookmarkEnd w:id="42"/>
      <w:r>
        <w:rPr>
          <w:rtl w:val="true"/>
        </w:rPr>
        <w:t>ناسازگاري منافع</w:t>
      </w:r>
      <w:bookmarkEnd w:id="43"/>
    </w:p>
    <w:p>
      <w:pPr>
        <w:pStyle w:val="BookText"/>
        <w:rPr/>
      </w:pPr>
      <w:r>
        <w:rPr>
          <w:rFonts w:ascii="IRNazanin" w:hAnsi="IRNazanin" w:eastAsia="IRNazanin"/>
          <w:color w:val="111111"/>
          <w:sz w:val="28"/>
          <w:sz w:val="28"/>
          <w:szCs w:val="28"/>
          <w:rtl w:val="true"/>
          <w:lang w:bidi="fa-IR"/>
        </w:rPr>
        <w:t>ناسازگاري منافع</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شركت‌هاي چندگانه بزرگ، با نهاد سياسي پيوندهايي دارند كه گاهي به ناسازگاري ميان منافع آنها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وظيفه اصلي فاكس نيوز به عنوان يك خروجي خبري ايدئولوژيك، اطلاع‌رساني عمومي است، اما كاركرد پنهان آن، كمك به پيشبرد اولويت‌هاي كاري دولت بوش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فيلم‌سازي به نام رابرت گرين‌والد با پي‌گيري فعاليت‌هاي شبكه فاكس نيوز در دوران منتهي به انتخابات رياست جمهوري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تلاشي هماهنگ براي نامناسب جلوه دادن شخصيت باراك اوباما براي رياست جمهوري ايالات متحده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به محض اعلام نامزدي باراك اوباما براي رياست جمهوري در دسامبر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تلاش‌هايي برنامه‌ريزي شده براي بي‌اعتبار ساختن وي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ژانويه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برنامه فاكس اند فرندز</w:t>
      </w:r>
      <w:r>
        <w:rPr>
          <w:rStyle w:val="FootnoteAnchor"/>
          <w:rtl w:val="true"/>
        </w:rPr>
        <w:footnoteReference w:id="25"/>
      </w:r>
      <w:r>
        <w:rPr>
          <w:rFonts w:ascii="Amiri" w:hAnsi="Amiri" w:eastAsia="Amiri" w:cs="Amiri"/>
          <w:color w:val="111111"/>
          <w:sz w:val="28"/>
          <w:sz w:val="28"/>
          <w:szCs w:val="28"/>
          <w:rtl w:val="true"/>
          <w:lang w:bidi="ar-SA"/>
        </w:rPr>
        <w:t>به نقل از مجله اينسايت</w:t>
      </w:r>
      <w:r>
        <w:rPr>
          <w:rStyle w:val="FootnoteAnchor"/>
          <w:rtl w:val="true"/>
        </w:rPr>
        <w:footnoteReference w:id="26"/>
      </w:r>
      <w:r>
        <w:rPr>
          <w:rFonts w:ascii="IRNazanin" w:hAnsi="IRNazanin" w:eastAsia="IRNazanin"/>
          <w:color w:val="111111"/>
          <w:sz w:val="28"/>
          <w:sz w:val="28"/>
          <w:szCs w:val="28"/>
          <w:rtl w:val="true"/>
          <w:lang w:bidi="fa-IR"/>
        </w:rPr>
        <w:t>ـ كه روزنامه محافظه‌كار واشنگتن پست</w:t>
      </w:r>
      <w:r>
        <w:rPr>
          <w:rStyle w:val="FootnoteAnchor"/>
          <w:rtl w:val="true"/>
        </w:rPr>
        <w:footnoteReference w:id="27"/>
      </w:r>
      <w:r>
        <w:rPr>
          <w:rFonts w:ascii="IRNazanin" w:hAnsi="IRNazanin" w:eastAsia="IRNazanin"/>
          <w:color w:val="111111"/>
          <w:sz w:val="28"/>
          <w:sz w:val="28"/>
          <w:szCs w:val="28"/>
          <w:rtl w:val="true"/>
          <w:lang w:bidi="fa-IR"/>
        </w:rPr>
        <w:t xml:space="preserve">آن را اداره مي‌كند ـ اعلام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 شده‌اند اوباما در كودكي در مدرسه‌اي اندونزيايي تحصيل كرده بود و اين مدرسه اسلامي تحت تأثير آموزه‌هاي وهابيت ـ گونه‌اي از اسلام افراطي ـ اداره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بي‌پايه و اساس بودن اين داستان، خيلي زود آشكار شد؛ اوباما در دوران كودكي، در مدرسه‌اي دولتي در اندونزي تحصيل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فاكس نيوز به مبارزه خود براي ترساندن رأي‌دهندگان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شبكه روي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گذاشت كه نامي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ديويد واليس،</w:t>
      </w:r>
      <w:r>
        <w:rPr>
          <w:rStyle w:val="FootnoteAnchor"/>
          <w:rtl w:val="true"/>
        </w:rPr>
        <w:footnoteReference w:id="28"/>
      </w:r>
      <w:r>
        <w:rPr>
          <w:rFonts w:ascii="IRNazanin" w:hAnsi="IRNazanin" w:eastAsia="IRNazanin"/>
          <w:color w:val="111111"/>
          <w:sz w:val="28"/>
          <w:sz w:val="28"/>
          <w:szCs w:val="28"/>
          <w:rtl w:val="true"/>
          <w:lang w:bidi="fa-IR"/>
        </w:rPr>
        <w:t>سياست ترساندن مردم از نام اوباما را چنين توضيح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اوباما، محدوديت‌هاي نظام نام‌گذاري امريكايي را محك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كافي است نام كامل وي را با خود تكرار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نامي ناآشنا، ولي در عين حال، بي‌خطر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ديكتاتور و دشمني منفور</w:t>
      </w:r>
      <w:r>
        <w:rPr>
          <w:rStyle w:val="FootnoteAnchor"/>
          <w:rtl w:val="true"/>
        </w:rPr>
        <w:footnoteReference w:id="29"/>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هراس‌انگيزي، شبيه خطرناك‌ترين تروريست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وب‌سايت جناح راستي </w:t>
      </w:r>
      <w:r>
        <w:rPr>
          <w:rFonts w:eastAsia="Times New Roman" w:cs="Times New Roman" w:ascii="Times New Roman" w:hAnsi="Times New Roman"/>
          <w:color w:val="111111"/>
          <w:sz w:val="28"/>
          <w:szCs w:val="28"/>
          <w:lang w:val="en-US" w:bidi="en-US"/>
        </w:rPr>
        <w:t>Freerepublic.com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تصويري فتوشاپي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 اُسامه اوباما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منتشر ساخت و راش ليمباگ، وي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اوباما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حتي فاكس نيوز به اين كار هم بسنده نكرد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كوچك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را نيز در مورد اوباما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 هواشناس، استيو دووسي،</w:t>
      </w:r>
      <w:r>
        <w:rPr>
          <w:rStyle w:val="FootnoteAnchor"/>
          <w:rtl w:val="true"/>
        </w:rPr>
        <w:footnoteReference w:id="31"/>
      </w:r>
      <w:r>
        <w:rPr>
          <w:rFonts w:ascii="IRNazanin" w:hAnsi="IRNazanin" w:eastAsia="IRNazanin"/>
          <w:color w:val="111111"/>
          <w:sz w:val="28"/>
          <w:sz w:val="28"/>
          <w:szCs w:val="28"/>
          <w:rtl w:val="true"/>
          <w:lang w:bidi="fa-IR"/>
        </w:rPr>
        <w:t xml:space="preserve">اين پرسش را مطرح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درباره باراك اوباما چه مي‌دانيم؟ وي سيگار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چيزي درباره وي نمي‌دانيم؟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ناسازگاري منافع ممكن است از روابط شخصي نزديك ميان مالكان اين غول‌هاي رسانه‌اي و سياست‌مداران نيز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نهاد كلي‌ير چَنِل،</w:t>
      </w:r>
      <w:r>
        <w:rPr>
          <w:rStyle w:val="FootnoteAnchor"/>
          <w:rtl w:val="true"/>
        </w:rPr>
        <w:footnoteReference w:id="32"/>
      </w:r>
      <w:r>
        <w:rPr>
          <w:rFonts w:ascii="IRNazanin" w:hAnsi="IRNazanin" w:eastAsia="IRNazanin"/>
          <w:color w:val="111111"/>
          <w:sz w:val="28"/>
          <w:sz w:val="28"/>
          <w:szCs w:val="28"/>
          <w:rtl w:val="true"/>
          <w:lang w:bidi="fa-IR"/>
        </w:rPr>
        <w:t xml:space="preserve">با در اختيار داشتن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راديويي در سرتاسر كشور، بزرگ‌ترين شركت راديويي در ايالات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اين شركت بزرگ رسانه‌اي، تام هيكس،</w:t>
      </w:r>
      <w:r>
        <w:rPr>
          <w:rStyle w:val="FootnoteAnchor"/>
          <w:rtl w:val="true"/>
        </w:rPr>
        <w:footnoteReference w:id="33"/>
      </w:r>
      <w:r>
        <w:rPr>
          <w:rFonts w:ascii="IRNazanin" w:hAnsi="IRNazanin" w:eastAsia="IRNazanin"/>
          <w:color w:val="111111"/>
          <w:sz w:val="28"/>
          <w:sz w:val="28"/>
          <w:szCs w:val="28"/>
          <w:rtl w:val="true"/>
          <w:lang w:bidi="fa-IR"/>
        </w:rPr>
        <w:t>با رئيس جمهور وقت، جورج بوش، روابط اقتصادي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در آغاز جنگ عراق، نهاد كلي‌ير چَنِل راه‌پيمايي‌هايي را در كليولند، آتلانتا و فيلادلفيا، در حمايت از جنگ سامان‌دهي و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نهاد، حضور هنرمندان منتقد جنگ را در ايستگاه‌هاي راديويي خود، ممنوع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پايان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برنامه هايي براي واگذاري كلي‌ير چَنِل به شركاي بين كَپيتال</w:t>
      </w:r>
      <w:r>
        <w:rPr>
          <w:rStyle w:val="FootnoteAnchor"/>
          <w:rtl w:val="true"/>
        </w:rPr>
        <w:footnoteReference w:id="34"/>
      </w:r>
      <w:r>
        <w:rPr>
          <w:rFonts w:ascii="IRNazanin" w:hAnsi="IRNazanin" w:eastAsia="IRNazanin"/>
          <w:color w:val="111111"/>
          <w:sz w:val="28"/>
          <w:sz w:val="28"/>
          <w:szCs w:val="28"/>
          <w:rtl w:val="true"/>
          <w:lang w:bidi="fa-IR"/>
        </w:rPr>
        <w:t>و توماس</w:t>
      </w:r>
      <w:bookmarkStart w:id="44" w:name="pg2093_10131"/>
    </w:p>
    <w:p>
      <w:pPr>
        <w:pStyle w:val="BookText"/>
        <w:rPr/>
      </w:pPr>
      <w:bookmarkEnd w:id="44"/>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Style w:val="FootnoteAnchor"/>
          <w:rtl w:val="true"/>
        </w:rPr>
        <w:footnoteReference w:id="35"/>
      </w:r>
      <w:r>
        <w:rPr>
          <w:rFonts w:ascii="Amiri" w:hAnsi="Amiri" w:eastAsia="Amiri" w:cs="Amiri"/>
          <w:color w:val="111111"/>
          <w:sz w:val="28"/>
          <w:sz w:val="28"/>
          <w:szCs w:val="28"/>
          <w:rtl w:val="true"/>
          <w:lang w:bidi="ar-SA"/>
        </w:rPr>
        <w:t>به اجرا درآمد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رامني،</w:t>
      </w:r>
      <w:r>
        <w:rPr>
          <w:rStyle w:val="FootnoteAnchor"/>
          <w:rtl w:val="true"/>
        </w:rPr>
        <w:footnoteReference w:id="36"/>
      </w:r>
      <w:r>
        <w:rPr>
          <w:rFonts w:ascii="IRNazanin" w:hAnsi="IRNazanin" w:eastAsia="IRNazanin"/>
          <w:color w:val="111111"/>
          <w:sz w:val="28"/>
          <w:sz w:val="28"/>
          <w:szCs w:val="28"/>
          <w:rtl w:val="true"/>
          <w:lang w:bidi="fa-IR"/>
        </w:rPr>
        <w:t xml:space="preserve">فرماندار سابق ماساچوست، مدير اجرايي بين كپيتال است كه در دست‌يابي به نامزدي حزب جمهوري‌خواه براي انتخابات رياست جمهوري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مديران اجرايي اين شركت‌هاي غول‌پيكر با تصميم‌هاي خود در انتشار مطالب رسانه‌اي دخالت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 كه روپرت مرداك، مالك نشريه نيويورك پست،</w:t>
      </w:r>
      <w:r>
        <w:rPr>
          <w:rStyle w:val="FootnoteAnchor"/>
          <w:rtl w:val="true"/>
        </w:rPr>
        <w:footnoteReference w:id="37"/>
      </w:r>
      <w:r>
        <w:rPr>
          <w:rFonts w:ascii="IRNazanin" w:hAnsi="IRNazanin" w:eastAsia="IRNazanin"/>
          <w:color w:val="111111"/>
          <w:sz w:val="28"/>
          <w:sz w:val="28"/>
          <w:szCs w:val="28"/>
          <w:rtl w:val="true"/>
          <w:lang w:bidi="fa-IR"/>
        </w:rPr>
        <w:t xml:space="preserve">با خط دادن به نويسندگان صفحه شايعه نشريه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از درج مطالب انتقادي درباره چين جلوگيري كرد؛ چراكه قرار بود وي در اين كشور فعاليت‌هاي تجاري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بي‌رحمانه‌ترين نقدي كه بر آقاي مرداك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وي حاضر است در راستاي تأمين خواسته‌هاي تجاري خود، پوشش خبري را تحريف كند؛ به ويژه اينكه وي اعلام گزارش‌هاي ناخوشايند درباره دولت چين را ممنوع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آنجا سرمايه‌گذاري هنگفتي در زمينه تلويزيون ماهواره‌اي انجام داده است و از اين روي، مي‌خواهد به نفع دولت پكن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اتهام‌هاي زيادي در گذشته مطرح شده است، اما ايان اشپيگل‌من،</w:t>
      </w:r>
      <w:r>
        <w:rPr>
          <w:rStyle w:val="FootnoteAnchor"/>
          <w:rtl w:val="true"/>
        </w:rPr>
        <w:footnoteReference w:id="39"/>
      </w:r>
      <w:r>
        <w:rPr>
          <w:rFonts w:ascii="IRNazanin" w:hAnsi="IRNazanin" w:eastAsia="IRNazanin"/>
          <w:color w:val="111111"/>
          <w:sz w:val="28"/>
          <w:sz w:val="28"/>
          <w:szCs w:val="28"/>
          <w:rtl w:val="true"/>
          <w:lang w:bidi="fa-IR"/>
        </w:rPr>
        <w:t xml:space="preserve">گزارش‌گر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كه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 دستور داده شد گزارش خود را درباره ديپلمات چيني و كلوپ شبانه حذف كند؛ چراكه چنين مطلبي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 ناراحتي نظام كمونيستي را فراهم مي‌آورد و امتيازات مرداك را براي پخش برنامه در اين كشور به خطر مي‌اندازد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45" w:name="__RefHeading___Toc4571108_3650668749"/>
      <w:bookmarkStart w:id="46" w:name="_Toc17"/>
      <w:bookmarkEnd w:id="45"/>
      <w:r>
        <w:rPr>
          <w:rtl w:val="true"/>
        </w:rPr>
        <w:t>هماهنگي مطالب</w:t>
      </w:r>
      <w:bookmarkEnd w:id="46"/>
    </w:p>
    <w:p>
      <w:pPr>
        <w:pStyle w:val="BookText"/>
        <w:rPr/>
      </w:pPr>
      <w:r>
        <w:rPr>
          <w:rFonts w:ascii="IRNazanin" w:hAnsi="IRNazanin" w:eastAsia="IRNazanin"/>
          <w:color w:val="111111"/>
          <w:sz w:val="28"/>
          <w:sz w:val="28"/>
          <w:szCs w:val="28"/>
          <w:rtl w:val="true"/>
          <w:lang w:bidi="fa-IR"/>
        </w:rPr>
        <w:t>هماهنگي مطالب</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افزايش تعداد شبكه‌هاي رسانه‌اي در سال‌هاي اخير، تعداد صداها در همين بازه زماني كاهش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رسانه‌هاي خبري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چنين نتيجه‌گيري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جديد روزنامه‌نگاري اين است كه تعداد خروجي‌هاي رسانه‌اي بيشتر شده، ولي تعداد مطالب خبري پوشش داده شده كاهش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افزايش ايستگاه‌هاي اطلاع‌رساني عمومي، تعداد مخاطبان هر يك از اين ايستگاه‌ها و نيز خبرنگاران هر يك از سازمان‌هاي خبري كاهش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ملي، اين سازمان‌ها همچنان بايد رويدادهاي مهم را پوشش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هر روز گزارش‌هاي بيشتري درباره مجموعه‌اي يكسان از رويدادهاي خبري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موارد، مشاهده مي‌شود كه گزارش‌گراني با مسئوليت كلي، رويدادهاي مهم را به شيوه‌اي يكسان پوشش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گزارش‌گران، فهرستي محدود از منابع و قالب زماني فشرده‌اي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تمركز كاركنان حول تعداد كمي از مطالب خبري، به خبرسازان كمك كرده است تا دانسته‌هاي عمومي را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نخستين مسائلي كه در اين وضعيت رخ مي‌دهد، اين است كه مقامات مسئول به سرعت، جمعيت فزاينده خبرنگاران، كاركنان خبر و پاپاراتزي‌ها را به حوزه‌هاي مطبوعاتي مي‌رانند و از اخبار، دور نگه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دلايل برجسته بودن پوشش خبري توفان كاترينا براي امريكايي‌ها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با وجودِ برخي تلاش‌ها ـ از جمله حادثه تهديد خبر‌نگاران با اسلحه ـ مقامات، خود، قادر به انجام دادنِ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مردم ـ و دولت ـ از خبر‌نگاران، چيز‌هايي را مي‌آموختند؛ خبرنگاراني كه در حال واكاوي امور براي خود بودند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اجرايي، محتوا و شيوه هماهنگ، ويژگي خروجي‌هاي رسانه‌اي است كه در مالكيتِ شركت‌هاي عظيم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زيرمجموعه‌هاي راديو كلي‌ير چنل براي آهنگ‌هايي كه هر ساعت پخش مي‌كنند، فهرستي معيار در اختيار 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بسياري از ايستگاه‌هاي راديويي با امضاي قرارداد پيمان‌كاري دست دوم با سرويس‌هاي خبررساني ملي، تعداد فعاليت‌هاي خبري محلي را كاهش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 نت‌وركز،</w:t>
      </w:r>
      <w:r>
        <w:rPr>
          <w:rStyle w:val="FootnoteAnchor"/>
          <w:rtl w:val="true"/>
        </w:rPr>
        <w:footnoteReference w:id="40"/>
      </w:r>
      <w:r>
        <w:rPr>
          <w:rFonts w:ascii="IRNazanin" w:hAnsi="IRNazanin" w:eastAsia="IRNazanin"/>
          <w:color w:val="111111"/>
          <w:sz w:val="28"/>
          <w:sz w:val="28"/>
          <w:szCs w:val="28"/>
          <w:rtl w:val="true"/>
          <w:lang w:bidi="fa-IR"/>
        </w:rPr>
        <w:t>شركتي است كه پايگاه آن در هوستون ايالات متحده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شركت با پخش اخبار، مطالب ورزشي، هواشناسي و ديگر اطلاعات از طريق بيش از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ايستگاه راديويي و تلويزيوني در 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در ايالات متحده، نزديك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مخاطب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 قراردادهاي پيمان‌كاري دست دوم نيز با برخي ايستگاه‌ها در يك بازار به امضا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مترو نت‌وركز مطالب خبري و</w:t>
      </w:r>
    </w:p>
    <w:p>
      <w:pPr>
        <w:pStyle w:val="BookText"/>
        <w:rPr/>
      </w:pPr>
      <w:r>
        <w:rPr>
          <w:rFonts w:ascii="IRNazanin" w:hAnsi="IRNazanin" w:eastAsia="IRNazanin"/>
          <w:color w:val="111111"/>
          <w:sz w:val="28"/>
          <w:sz w:val="28"/>
          <w:szCs w:val="28"/>
          <w:rtl w:val="true"/>
          <w:lang w:bidi="fa-IR"/>
        </w:rPr>
        <w:t xml:space="preserve">اطلاعات هواشناسي را براي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راديويي و تلويزيوني فعال در شهر نيويورك فراهم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كاركنان خبري هر يك از اين ايستگاه‌ها، مطالب آماده شده را بازنويسي مي‌كنند تا متمايز به نظر برسد، اما چنين اقدامي تنوع منابع خبري را كاهش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 راديو، رسانه‌اي است كه در ابتدا با برپايي ايستگاه‌هاي كوچك، مستقل و تحت مالكيت محلي شروع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آزادسازي قوانين مربوط به مالكيت، شركت‌هاي بزرگ به سرعت ايستگاه‌هاي راديويي كوچك را خريداري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كلي‌ير چنل بسياري از اين ايستگاه‌هاي كوچك را خريد، به طوري كه امروزه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ايستگاه‌هاي راديويي در ايالات متحده را در اختيار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وجود اين نظارت‌ها بر مالكيت رسانه‌اي، يك غول رسانه‌اي مي‌تواند بر كل يك منطقه استيلا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كلي‌ير چنل تمام شش ايستگاه تجاري در شهر مينوت</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چهارمين شهر بزرگ ايالت نورث داكوتا</w:t>
      </w:r>
      <w:r>
        <w:rPr>
          <w:rStyle w:val="FootnoteAnchor"/>
          <w:rtl w:val="true"/>
        </w:rPr>
        <w:footnoteReference w:id="42"/>
      </w:r>
      <w:r>
        <w:rPr>
          <w:rFonts w:ascii="Amiri" w:hAnsi="Amiri" w:eastAsia="Amiri" w:cs="Amiri"/>
          <w:color w:val="111111"/>
          <w:sz w:val="28"/>
          <w:sz w:val="28"/>
          <w:szCs w:val="28"/>
          <w:rtl w:val="true"/>
          <w:lang w:bidi="ar-SA"/>
        </w:rPr>
        <w:t xml:space="preserve">با جمعيت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اختيار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كميسيون مركزي ارتباطات</w:t>
      </w:r>
      <w:r>
        <w:rPr>
          <w:rStyle w:val="FootnoteAnchor"/>
          <w:rtl w:val="true"/>
        </w:rPr>
        <w:footnoteReference w:id="43"/>
      </w:r>
      <w:r>
        <w:rPr>
          <w:rFonts w:ascii="IRNazanin" w:hAnsi="IRNazanin" w:eastAsia="IRNazanin"/>
          <w:color w:val="111111"/>
          <w:sz w:val="28"/>
          <w:sz w:val="28"/>
          <w:szCs w:val="28"/>
          <w:rtl w:val="true"/>
          <w:lang w:bidi="fa-IR"/>
        </w:rPr>
        <w:t>با تصويب معياري، امكان مالكيت هم‌زمان يك روزنامه و ايستگاه تلويزيوني يا راديويي در يك شهر را براي شركت‌ها تسهيل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مثال، روپرت مرداك، مالك نيوز كورپوريشن، مي‌تواند هم زمان، هم يك ايستگاه تلويزيوني و هم نيويورك پست و وال استريت ژورنال</w:t>
      </w:r>
      <w:r>
        <w:rPr>
          <w:rStyle w:val="FootnoteAnchor"/>
          <w:rtl w:val="true"/>
        </w:rPr>
        <w:footnoteReference w:id="44"/>
      </w:r>
      <w:r>
        <w:rPr>
          <w:rFonts w:ascii="IRNazanin" w:hAnsi="IRNazanin" w:eastAsia="IRNazanin"/>
          <w:color w:val="111111"/>
          <w:sz w:val="28"/>
          <w:sz w:val="28"/>
          <w:szCs w:val="28"/>
          <w:rtl w:val="true"/>
          <w:lang w:bidi="fa-IR"/>
        </w:rPr>
        <w:t>را در اختيار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مايكل كاپز،</w:t>
      </w:r>
      <w:r>
        <w:rPr>
          <w:rStyle w:val="FootnoteAnchor"/>
          <w:rtl w:val="true"/>
        </w:rPr>
        <w:footnoteReference w:id="45"/>
      </w:r>
      <w:r>
        <w:rPr>
          <w:rFonts w:ascii="Amiri" w:hAnsi="Amiri" w:eastAsia="Amiri" w:cs="Amiri"/>
          <w:color w:val="111111"/>
          <w:sz w:val="28"/>
          <w:sz w:val="28"/>
          <w:szCs w:val="28"/>
          <w:rtl w:val="true"/>
          <w:lang w:bidi="ar-SA"/>
        </w:rPr>
        <w:t xml:space="preserve">يكي از اعضاي مخالف كميسيون اين رأي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هديه‌اي به شركت‌ها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تحليل نهايي بايد گفت برنده واقعي، آن دسته از بنگاه‌هاي تجاري هستند كه از بسياري جنبه‌ها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سالم هستند و همه ما بازنده واقعي هستيم؛ كساني‌كه براي كسب اطلاع از رويدادهايي كه در اجتماعا‌تمان رخ مي‌دهد و براي آنكه گوشه چشمي به دولت محلي خود داشته باشيم، به رسانه‌هاي خبري محلي وابسته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تمام صحبت‌هايي كه امروزه درباره تهديد اينترنت و فن‌آوري‌هاي نوين براي روزنامه‌ها مطرح است، تصميم امروز در واقع با چيزي نسبتاً قديمي سروكار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شركت‌هاي قدرتمند با استفاده از بازوان سياسي تلاش</w:t>
      </w:r>
      <w:bookmarkStart w:id="47" w:name="pg2093_10137"/>
    </w:p>
    <w:p>
      <w:pPr>
        <w:pStyle w:val="BookText"/>
        <w:rPr/>
      </w:pPr>
      <w:bookmarkEnd w:id="47"/>
      <w:r>
        <w:rPr>
          <w:rFonts w:ascii="IRNazanin" w:hAnsi="IRNazanin" w:eastAsia="IRNazanin"/>
          <w:color w:val="111111"/>
          <w:sz w:val="28"/>
          <w:sz w:val="28"/>
          <w:szCs w:val="28"/>
          <w:rtl w:val="true"/>
          <w:lang w:bidi="fa-IR"/>
        </w:rPr>
        <w:t>دارند زير بار تغييرات قانوني نروند؛ تغييراتي كه آنها را وادار مي‌سازد تا سودشان را با تأمين منافع عمومي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شركت‌ها در تلاشند تا با كسب سهمي بزرگ‌تر از فعاليت‌هاي تجاري در عرصه خبر در سرتاسر كشور ايالات متحده، چشم‌اندازهاي اقتصادي خود را ارتقا بخشند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48" w:name="__RefHeading___Toc4571110_3650668749"/>
      <w:bookmarkStart w:id="49" w:name="_Toc18"/>
      <w:bookmarkEnd w:id="48"/>
      <w:r>
        <w:rPr>
          <w:rtl w:val="true"/>
        </w:rPr>
        <w:t>برنامه‌سازي به عنوان يك كالا</w:t>
      </w:r>
      <w:bookmarkEnd w:id="49"/>
    </w:p>
    <w:p>
      <w:pPr>
        <w:pStyle w:val="BookText"/>
        <w:rPr/>
      </w:pPr>
      <w:r>
        <w:rPr>
          <w:rFonts w:ascii="Amiri" w:hAnsi="Amiri" w:eastAsia="Amiri" w:cs="Amiri"/>
          <w:color w:val="111111"/>
          <w:sz w:val="28"/>
          <w:sz w:val="28"/>
          <w:szCs w:val="28"/>
          <w:rtl w:val="true"/>
          <w:lang w:bidi="ar-SA"/>
        </w:rPr>
        <w:t>برنامه‌سازي به عنوان يك كالا</w:t>
      </w:r>
    </w:p>
    <w:p>
      <w:pPr>
        <w:pStyle w:val="BookText"/>
        <w:rPr/>
      </w:pPr>
      <w:r>
        <w:rPr>
          <w:rFonts w:ascii="IRNazanin" w:hAnsi="IRNazanin" w:eastAsia="IRNazanin"/>
          <w:color w:val="111111"/>
          <w:sz w:val="28"/>
          <w:sz w:val="28"/>
          <w:szCs w:val="28"/>
          <w:rtl w:val="true"/>
          <w:lang w:bidi="fa-IR"/>
        </w:rPr>
        <w:t>در اين محيط شركتي، تصميم‌هاي گرفته شده، در بيشتر موارد، بيش از آنكه از تعهد به برنامه‌سازي رسانه‌اي به عنوانِ خدمتي عمومي ناشي شوند، مبنايي اقتصادي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نخست شكل‌گيري هاليوود، استوديوهاي فيلم‌سازي به دلايل بي‌شمار در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تاجراني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لوئيس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w:t>
      </w:r>
      <w:r>
        <w:rPr>
          <w:rStyle w:val="FootnoteAnchor"/>
          <w:rtl w:val="true"/>
        </w:rPr>
        <w:footnoteReference w:id="46"/>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دلايلي چون زيبايي و فريبندگي سينما، پول، ستاره‌هاي آينده و در نهايت، عشق به فيلم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شركت‌هاي بزرگ بين‌المللي، شركت‌هاي رسانه‌اي را در راستاي اهداف اقتصادي خريداري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درآمدهاي ناشي از فروش توليدات سينمايي و موسيقايي، سرمايه لازم را براي توليد ديگر محصولات يك امپراتوري شركتي فراهم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وقتي برنامه‌سازي را به جاي خبر، سرگرمي يا هنر صرفاً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مي‌كنيم، كيفيت محصولات آسيب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جرمي ايگرز</w:t>
      </w:r>
      <w:r>
        <w:rPr>
          <w:rStyle w:val="FootnoteAnchor"/>
          <w:rtl w:val="true"/>
        </w:rPr>
        <w:footnoteReference w:id="47"/>
      </w:r>
      <w:r>
        <w:rPr>
          <w:rFonts w:ascii="IRNazanin" w:hAnsi="IRNazanin" w:eastAsia="IRNazanin"/>
          <w:color w:val="111111"/>
          <w:sz w:val="28"/>
          <w:sz w:val="28"/>
          <w:szCs w:val="28"/>
          <w:rtl w:val="true"/>
          <w:lang w:bidi="fa-IR"/>
        </w:rPr>
        <w:t>چنين توضيح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ناظران از تأثير وضعيت امور جاري بر آينده دموكراتيك ما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رسانه‌هاي شركتي براي ارتقاي منافع اقتصادي محدود خود، اخبار را مخدوش خواهند ساخت؟ البته پرسش آزاردهنده‌تري 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به جاي طرح اخبار به عنوان فرآيند پيچيده اطلاع‌رساني به شهروندان، خبرنگاران زير فشار مالكيت شركتي، آن را به عنوان يك كالا دوباره مي‌پرورانند و در شكلي تازه عرضه مي‌كنند، چه بلايي بر سر مطالب خبري مي‌آيد؟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اين شركت‌هاي عظيم با پذيرش ذهنيتي شركتي، به مسئوليت خويش به عنوان ارتباط‌گران عرصه عمومي هيچ توجهي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روزنامه استار تريبيون</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كه در شهر مينياپوليس</w:t>
      </w:r>
      <w:r>
        <w:rPr>
          <w:rStyle w:val="FootnoteAnchor"/>
          <w:rtl w:val="true"/>
        </w:rPr>
        <w:footnoteReference w:id="49"/>
      </w:r>
      <w:r>
        <w:rPr>
          <w:rFonts w:ascii="Amiri" w:hAnsi="Amiri" w:eastAsia="Amiri" w:cs="Amiri"/>
          <w:color w:val="111111"/>
          <w:sz w:val="28"/>
          <w:sz w:val="28"/>
          <w:szCs w:val="28"/>
          <w:rtl w:val="true"/>
          <w:lang w:bidi="ar-SA"/>
        </w:rPr>
        <w:t>منتشر مي‌شود، يادداشتي با اين مضمون به كاركنان خود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هدف ما، تغيير ذهنيت اهالي ايالت مينه‌سوتا</w:t>
      </w:r>
      <w:r>
        <w:rPr>
          <w:rStyle w:val="FootnoteAnchor"/>
          <w:rtl w:val="true"/>
        </w:rPr>
        <w:footnoteReference w:id="50"/>
      </w:r>
      <w:r>
        <w:rPr>
          <w:rFonts w:ascii="Amiri" w:hAnsi="Amiri" w:eastAsia="Amiri" w:cs="Amiri"/>
          <w:color w:val="111111"/>
          <w:sz w:val="28"/>
          <w:sz w:val="28"/>
          <w:szCs w:val="28"/>
          <w:rtl w:val="true"/>
          <w:lang w:bidi="ar-SA"/>
        </w:rPr>
        <w:t>درباره استار تريبيون از يك روزنامه به يك برند در بين محصولات اطلاعاتي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حساسيت اقتصادي توجيه‌كننده بخش زيادي از مطالبي است كه در رسانه‌ها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شركت‌هاي عظيم براي تبليغ زيرمجموعه‌هاي خود از بازنمايي‌هاي رسانه‌اي بهره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روزنامه‌نگاري به نام فرانك ريچ،</w:t>
      </w:r>
      <w:r>
        <w:rPr>
          <w:rStyle w:val="FootnoteAnchor"/>
          <w:rtl w:val="true"/>
        </w:rPr>
        <w:footnoteReference w:id="51"/>
      </w:r>
      <w:r>
        <w:rPr>
          <w:rFonts w:ascii="IRNazanin" w:hAnsi="IRNazanin" w:eastAsia="IRNazanin"/>
          <w:color w:val="111111"/>
          <w:sz w:val="28"/>
          <w:sz w:val="28"/>
          <w:szCs w:val="28"/>
          <w:rtl w:val="true"/>
          <w:lang w:bidi="fa-IR"/>
        </w:rPr>
        <w:t>اين روش تبليغ چندجانبه را اين‌گونه توضيح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در هيچ رسانه‌اي به اندازه شبكه خبري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شديد نيست؛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بخير امريكا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اين شبكه، شخصيت‌هايي به كار گرفته مي‌شدند تا يك پاركِ موضوعي، متعلق به شركت مادر اين شبكه يعني ديزني را تبليغ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تبليغ بي‌وقفه كالا را تقريباً در تمام برنامه‌هاي خبري محلي مي‌توان مشاهده كرد؛ اين برنامه‌ها با پروراندن داستان‌هايي ساختگي به تبليغ فيلم‌هاي سينمايي، سريال‌ها و برنامه‌هاي ويژه آن شبكه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شبكه‌اي كه من براي آن كار مي‌كنم، در نيويورك و يكي از زيرمجموعه‌هاي محلي شبكه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شبكه براي تبليغ فيلم سينمايي فهرست شيندلر</w:t>
      </w:r>
      <w:r>
        <w:rPr>
          <w:rStyle w:val="FootnoteAnchor"/>
          <w:rtl w:val="true"/>
        </w:rPr>
        <w:footnoteReference w:id="53"/>
      </w:r>
      <w:r>
        <w:rPr>
          <w:rFonts w:ascii="IRNazanin" w:hAnsi="IRNazanin" w:eastAsia="IRNazanin"/>
          <w:color w:val="111111"/>
          <w:sz w:val="28"/>
          <w:sz w:val="28"/>
          <w:szCs w:val="28"/>
          <w:rtl w:val="true"/>
          <w:lang w:bidi="fa-IR"/>
        </w:rPr>
        <w:t>كه بنا بود از همان شبكه پخش شود، در مورد فعاليت كمتر شناخته‌شده نازي‌ها در جنگ جهاني دوم در لانگ آيلند،</w:t>
      </w:r>
      <w:r>
        <w:rPr>
          <w:rStyle w:val="FootnoteAnchor"/>
          <w:rtl w:val="true"/>
        </w:rPr>
        <w:footnoteReference w:id="54"/>
      </w:r>
      <w:r>
        <w:rPr>
          <w:rFonts w:ascii="IRNazanin" w:hAnsi="IRNazanin" w:eastAsia="IRNazanin"/>
          <w:color w:val="111111"/>
          <w:sz w:val="28"/>
          <w:sz w:val="28"/>
          <w:szCs w:val="28"/>
          <w:rtl w:val="true"/>
          <w:lang w:bidi="fa-IR"/>
        </w:rPr>
        <w:t>برنامه‌هاي متعددي پخش كرد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بسياري از سازمان‌هاي رسانه‌اي به منظور صرفه‌جويي در هزينه‌ها، به پخش برنامه‌هاي سنديكايي روي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سنديكايي، برنامه‌اي است كه آن را در يك مكان توليد مي‌كنند و سپس به ايستگاه‌هاي راديويي و تلويزيوني مختلف در سرتاسر كشور مي‌فروشند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وقتي يك ايستگاه راديويي به جاي پخش برنامه گفت‌وگو‌محور محلي مخصوص به خود، برنامه راش ليمباگ را پخش مي‌كند، در واقع، هزينه‌هاي مربوط به استخدام مجري، تهيه‌كننده و مهندس را كاهش داده است</w:t>
      </w:r>
      <w:r>
        <w:rPr>
          <w:rFonts w:eastAsia="IRNazanin" w:cs="IRNazanin"/>
          <w:color w:val="111111"/>
          <w:sz w:val="28"/>
          <w:szCs w:val="28"/>
          <w:rtl w:val="true"/>
          <w:lang w:bidi="fa-IR"/>
        </w:rPr>
        <w:t>.</w:t>
      </w:r>
      <w:bookmarkStart w:id="50" w:name="pg2093_10141"/>
    </w:p>
    <w:p>
      <w:pPr>
        <w:pStyle w:val="BookText"/>
        <w:rPr/>
      </w:pPr>
      <w:bookmarkEnd w:id="50"/>
      <w:r>
        <w:rPr>
          <w:rFonts w:ascii="IRNazanin" w:hAnsi="IRNazanin" w:eastAsia="IRNazanin"/>
          <w:color w:val="111111"/>
          <w:sz w:val="28"/>
          <w:sz w:val="28"/>
          <w:szCs w:val="28"/>
          <w:rtl w:val="true"/>
          <w:lang w:bidi="fa-IR"/>
        </w:rPr>
        <w:t>متأسفانه، با چنين اقدامي، مخاطبان برنامه، ديگر اين امكان را ندارند كه مسائل را از ديدگاه محلي بشنوند و درباره آنها بحث كنند</w:t>
      </w:r>
      <w:r>
        <w:rPr>
          <w:rFonts w:eastAsia="IRNazanin" w:cs="IRNazanin"/>
          <w:color w:val="111111"/>
          <w:sz w:val="28"/>
          <w:szCs w:val="28"/>
          <w:rtl w:val="true"/>
          <w:lang w:bidi="fa-IR"/>
        </w:rPr>
        <w:t>.</w:t>
      </w:r>
    </w:p>
    <w:p>
      <w:pPr>
        <w:pStyle w:val="Heading4"/>
        <w:numPr>
          <w:ilvl w:val="3"/>
          <w:numId w:val="1"/>
        </w:numPr>
        <w:rPr/>
      </w:pPr>
      <w:bookmarkStart w:id="51" w:name="__RefHeading___Toc4571112_3650668749"/>
      <w:bookmarkStart w:id="52" w:name="_Toc19"/>
      <w:bookmarkEnd w:id="51"/>
      <w:r>
        <w:rPr>
          <w:rtl w:val="true"/>
        </w:rPr>
        <w:t>تأثير آگهي‌دهندگان</w:t>
      </w:r>
      <w:bookmarkEnd w:id="52"/>
    </w:p>
    <w:p>
      <w:pPr>
        <w:pStyle w:val="BookText"/>
        <w:rPr/>
      </w:pPr>
      <w:r>
        <w:rPr>
          <w:rFonts w:ascii="IRNazanin" w:hAnsi="IRNazanin" w:eastAsia="IRNazanin"/>
          <w:color w:val="111111"/>
          <w:sz w:val="28"/>
          <w:sz w:val="28"/>
          <w:szCs w:val="28"/>
          <w:rtl w:val="true"/>
          <w:lang w:bidi="fa-IR"/>
        </w:rPr>
        <w:t>تأثير آگهي‌دهندگان</w:t>
      </w:r>
    </w:p>
    <w:p>
      <w:pPr>
        <w:pStyle w:val="BookText"/>
        <w:rPr/>
      </w:pPr>
      <w:r>
        <w:rPr>
          <w:rFonts w:ascii="IRNazanin" w:hAnsi="IRNazanin" w:eastAsia="IRNazanin"/>
          <w:color w:val="111111"/>
          <w:sz w:val="28"/>
          <w:sz w:val="28"/>
          <w:szCs w:val="28"/>
          <w:rtl w:val="true"/>
          <w:lang w:bidi="fa-IR"/>
        </w:rPr>
        <w:t>حساسيت شركتي موجب شده است تا شركت‌هاي رسانه‌اي در ايالات متحده به شدت نسبت به مخالفت‌ها و دغدغه‌هاي منابع درآمدزايي اوليه ـ يعني آگهي‌دهندگان ـ حساس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شبكه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سياستي را اعلام كرد كه آنها را ملزم مي‌ساخت تا متون ناتمام خود را براي تأييد نهايي، نزد آگهي‌دهندگان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شركت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اينترتينمنت،</w:t>
      </w:r>
      <w:r>
        <w:rPr>
          <w:rStyle w:val="FootnoteAnchor"/>
          <w:rtl w:val="true"/>
        </w:rPr>
        <w:footnoteReference w:id="55"/>
      </w:r>
      <w:r>
        <w:rPr>
          <w:rFonts w:ascii="Amiri" w:hAnsi="Amiri" w:eastAsia="Amiri" w:cs="Amiri"/>
          <w:color w:val="111111"/>
          <w:sz w:val="28"/>
          <w:sz w:val="28"/>
          <w:szCs w:val="28"/>
          <w:rtl w:val="true"/>
          <w:lang w:bidi="ar-SA"/>
        </w:rPr>
        <w:t>لويد بران،</w:t>
      </w:r>
      <w:r>
        <w:rPr>
          <w:rStyle w:val="FootnoteAnchor"/>
          <w:rtl w:val="true"/>
        </w:rPr>
        <w:footnoteReference w:id="56"/>
      </w:r>
      <w:r>
        <w:rPr>
          <w:rFonts w:ascii="IRNazanin" w:hAnsi="IRNazanin" w:eastAsia="IRNazanin"/>
          <w:color w:val="111111"/>
          <w:sz w:val="28"/>
          <w:sz w:val="28"/>
          <w:szCs w:val="28"/>
          <w:rtl w:val="true"/>
          <w:lang w:bidi="fa-IR"/>
        </w:rPr>
        <w:t xml:space="preserve">به گروهي از مديران تبليغاتي وعده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متون خود در اين فصل را براي شما خواهيم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ما، از خواندن آنها لذت خواهيد برد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آگهي‌دهندگان، برنامه‌هايي را مي‌پسندند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كلامي ملايم‌تر و كشش و گيرايي وسيع‌تري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شبكه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تعديل لحن و كلام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براي نمايش‌هاي خود، يك درام خانوادگي به نام عضو خانواده بروستِر</w:t>
      </w:r>
      <w:r>
        <w:rPr>
          <w:rStyle w:val="FootnoteAnchor"/>
          <w:rtl w:val="true"/>
        </w:rPr>
        <w:footnoteReference w:id="58"/>
      </w:r>
      <w:r>
        <w:rPr>
          <w:rFonts w:ascii="IRNazanin" w:hAnsi="IRNazanin" w:eastAsia="IRNazanin"/>
          <w:color w:val="111111"/>
          <w:sz w:val="28"/>
          <w:sz w:val="28"/>
          <w:szCs w:val="28"/>
          <w:rtl w:val="true"/>
          <w:lang w:bidi="fa-IR"/>
        </w:rPr>
        <w:t>را جاي‌گزين سريال تلويزيوني باز دوباره</w:t>
      </w:r>
      <w:r>
        <w:rPr>
          <w:rStyle w:val="FootnoteAnchor"/>
          <w:rtl w:val="true"/>
        </w:rPr>
        <w:footnoteReference w:id="59"/>
      </w:r>
      <w:r>
        <w:rPr>
          <w:rFonts w:ascii="Amiri" w:hAnsi="Amiri" w:eastAsia="Amiri" w:cs="Amiri"/>
          <w:color w:val="111111"/>
          <w:sz w:val="28"/>
          <w:sz w:val="28"/>
          <w:szCs w:val="28"/>
          <w:rtl w:val="true"/>
          <w:lang w:bidi="ar-SA"/>
        </w:rPr>
        <w:t>كرد كه داستاني نسبتاً تاريك از خانواده‌ها و طلاق را مطرح مي‌ساخت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هم‌راستا با شتابي كه براي جلب حداكثر مخاطب ممكن بين رسانه‌هاي خبري وجود دارد، الزامِ قديمي اين رسانه‌ها براي انتشار آنچه عموم بايد بدانند، كنار گذاشته شد و رويكرد انتشار آنچه مخاطب مي‌خواهد بداند، جاي‌گزين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چنين سياستي، برنامه‌هاي تفريحي در قالب اخبار ارائه مي‌شوند و مطالب خبري نيز بايد سرگرم‌كننده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ميشيتو كاكوتاني</w:t>
      </w:r>
      <w:r>
        <w:rPr>
          <w:rStyle w:val="FootnoteAnchor"/>
          <w:rtl w:val="true"/>
        </w:rPr>
        <w:footnoteReference w:id="60"/>
      </w:r>
      <w:r>
        <w:rPr>
          <w:rFonts w:ascii="IRNazanin" w:hAnsi="IRNazanin" w:eastAsia="IRNazanin"/>
          <w:color w:val="111111"/>
          <w:sz w:val="28"/>
          <w:sz w:val="28"/>
          <w:szCs w:val="28"/>
          <w:rtl w:val="true"/>
          <w:lang w:bidi="fa-IR"/>
        </w:rPr>
        <w:t xml:space="preserve">اذعان مي‌دارد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الزامات فروش ـ محبوبيت، قابليت دسترسي و دوست‌داشتني بودن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تهديدي است كه نوشتن را نيز به يكي ديگر از ابزارهاي سرمايه‌داري تبديل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روزنامه‌هايي نظير ميامي هرالد</w:t>
      </w:r>
      <w:r>
        <w:rPr>
          <w:rStyle w:val="FootnoteAnchor"/>
          <w:rtl w:val="true"/>
        </w:rPr>
        <w:footnoteReference w:id="61"/>
      </w:r>
      <w:r>
        <w:rPr>
          <w:rFonts w:ascii="Amiri" w:hAnsi="Amiri" w:eastAsia="Amiri" w:cs="Amiri"/>
          <w:color w:val="111111"/>
          <w:sz w:val="28"/>
          <w:sz w:val="28"/>
          <w:szCs w:val="28"/>
          <w:rtl w:val="true"/>
          <w:lang w:bidi="ar-SA"/>
        </w:rPr>
        <w:t>و بوكا راتون نيوز</w:t>
      </w:r>
      <w:r>
        <w:rPr>
          <w:rStyle w:val="FootnoteAnchor"/>
          <w:rtl w:val="true"/>
        </w:rPr>
        <w:footnoteReference w:id="62"/>
      </w:r>
      <w:r>
        <w:rPr>
          <w:rFonts w:ascii="IRNazanin" w:hAnsi="IRNazanin" w:eastAsia="IRNazanin"/>
          <w:color w:val="111111"/>
          <w:sz w:val="28"/>
          <w:sz w:val="28"/>
          <w:szCs w:val="28"/>
          <w:rtl w:val="true"/>
          <w:lang w:bidi="fa-IR"/>
        </w:rPr>
        <w:t>در تلاش براي افزايش شمارگان</w:t>
      </w:r>
      <w:bookmarkStart w:id="53" w:name="pg2093_10143"/>
    </w:p>
    <w:p>
      <w:pPr>
        <w:pStyle w:val="BookText"/>
        <w:rPr/>
      </w:pPr>
      <w:bookmarkEnd w:id="53"/>
      <w:r>
        <w:rPr>
          <w:rFonts w:ascii="IRNazanin" w:hAnsi="IRNazanin" w:eastAsia="IRNazanin"/>
          <w:color w:val="111111"/>
          <w:sz w:val="28"/>
          <w:sz w:val="28"/>
          <w:szCs w:val="28"/>
          <w:rtl w:val="true"/>
          <w:lang w:bidi="fa-IR"/>
        </w:rPr>
        <w:t xml:space="preserve">و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اولويت‌هاي پوشش خبري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پيمايشي درباره ترجيحات خوانندگان انجام دادند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الزامات سودمحور موجب شده است تا محيطي محافظه‌كارانه شكل بگيرد؛ چون در اين محيط، بيشترِ بازنمايي‌هاي رسانه‌اي، از برنامه‌هاي موفق پيشين الگو مي‌گيرند</w:t>
      </w:r>
      <w:r>
        <w:rPr>
          <w:rFonts w:eastAsia="IRNazanin" w:cs="IRNazanin"/>
          <w:color w:val="111111"/>
          <w:sz w:val="28"/>
          <w:szCs w:val="28"/>
          <w:rtl w:val="true"/>
          <w:lang w:bidi="fa-IR"/>
        </w:rPr>
        <w:t>.</w:t>
      </w:r>
    </w:p>
    <w:p>
      <w:pPr>
        <w:pStyle w:val="Heading3"/>
        <w:numPr>
          <w:ilvl w:val="2"/>
          <w:numId w:val="1"/>
        </w:numPr>
        <w:rPr/>
      </w:pPr>
      <w:bookmarkStart w:id="54" w:name="__RefHeading___Toc4571114_3650668749"/>
      <w:bookmarkStart w:id="55" w:name="_Toc20"/>
      <w:bookmarkEnd w:id="54"/>
      <w:r>
        <w:rPr>
          <w:rtl w:val="true"/>
        </w:rPr>
        <w:t>تحليل سازماني</w:t>
      </w:r>
      <w:bookmarkEnd w:id="55"/>
    </w:p>
    <w:p>
      <w:pPr>
        <w:pStyle w:val="Heading4"/>
        <w:numPr>
          <w:ilvl w:val="3"/>
          <w:numId w:val="1"/>
        </w:numPr>
        <w:rPr/>
      </w:pPr>
      <w:bookmarkStart w:id="56" w:name="__RefHeading___Toc4571116_3650668749"/>
      <w:bookmarkStart w:id="57" w:name="_Toc21"/>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تحليل سازماني</w:t>
      </w:r>
    </w:p>
    <w:p>
      <w:pPr>
        <w:pStyle w:val="BookText"/>
        <w:rPr/>
      </w:pPr>
      <w:r>
        <w:rPr>
          <w:rFonts w:ascii="IRNazanin" w:hAnsi="IRNazanin" w:eastAsia="IRNazanin"/>
          <w:color w:val="111111"/>
          <w:sz w:val="28"/>
          <w:sz w:val="28"/>
          <w:szCs w:val="28"/>
          <w:rtl w:val="true"/>
          <w:lang w:bidi="fa-IR"/>
        </w:rPr>
        <w:t>ساختار دروني سازمان رسانه‌اي نيز بر مطالب آن سازمان تأثيري اساسي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مادي و انساني رسانه‌ها نظير تعداد كاركنان و حمايت فني موجود، بر كيفيت برنامه‌ها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سود ناخالص برخي سازمان‌هاي خبري بسيار قابل ملاحظه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چاپ و نشر شركت تريبيون</w:t>
      </w:r>
      <w:r>
        <w:rPr>
          <w:rFonts w:eastAsia="IRNazanin" w:cs="IRNazanin"/>
          <w:color w:val="111111"/>
          <w:sz w:val="28"/>
          <w:szCs w:val="28"/>
          <w:rtl w:val="true"/>
          <w:lang w:bidi="fa-IR"/>
        </w:rPr>
        <w:t>:</w:t>
      </w:r>
      <w:r>
        <w:rPr>
          <w:rStyle w:val="FootnoteAnchor"/>
        </w:rPr>
        <w:footnoteReference w:id="63"/>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گانِت</w:t>
      </w:r>
      <w:r>
        <w:rPr>
          <w:rFonts w:eastAsia="IRNazanin" w:cs="IRNazanin"/>
          <w:color w:val="111111"/>
          <w:sz w:val="28"/>
          <w:szCs w:val="28"/>
          <w:rtl w:val="true"/>
          <w:lang w:bidi="fa-IR"/>
        </w:rPr>
        <w:t>:</w:t>
      </w:r>
      <w:r>
        <w:rPr>
          <w:rStyle w:val="FootnoteAnchor"/>
        </w:rPr>
        <w:footnoteReference w:id="64"/>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اسكريپس</w:t>
      </w:r>
      <w:r>
        <w:rPr>
          <w:rFonts w:eastAsia="IRNazanin" w:cs="IRNazanin"/>
          <w:color w:val="111111"/>
          <w:sz w:val="28"/>
          <w:szCs w:val="28"/>
          <w:rtl w:val="true"/>
          <w:lang w:bidi="fa-IR"/>
        </w:rPr>
        <w:t>:</w:t>
      </w:r>
      <w:r>
        <w:rPr>
          <w:rStyle w:val="FootnoteAnchor"/>
        </w:rPr>
        <w:footnoteReference w:id="65"/>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Pr>
        <w:footnoteReference w:id="66"/>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ژورنال رجيستر</w:t>
      </w:r>
      <w:r>
        <w:rPr>
          <w:rFonts w:eastAsia="IRNazanin" w:cs="IRNazanin"/>
          <w:color w:val="111111"/>
          <w:sz w:val="28"/>
          <w:szCs w:val="28"/>
          <w:rtl w:val="true"/>
          <w:lang w:bidi="fa-IR"/>
        </w:rPr>
        <w:t>:</w:t>
      </w:r>
      <w:r>
        <w:rPr>
          <w:rStyle w:val="FootnoteAnchor"/>
        </w:rPr>
        <w:footnoteReference w:id="67"/>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اين شركت‌هاي عظيم، منابع كمتري را به پوشش خبري اختصاص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زماني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سازمان‌هاي خبري بيش از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شغلي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كردند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اين روزنامه‌ها در راستاي تعديل هزينه‌ها، كاركنان خود را كاهش دادند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هفت ماه بعد از اينكه گروهي از بازرگانان محلي، فيلادلفيا اينكويرِر</w:t>
      </w:r>
      <w:r>
        <w:rPr>
          <w:rStyle w:val="FootnoteAnchor"/>
          <w:rtl w:val="true"/>
        </w:rPr>
        <w:footnoteReference w:id="68"/>
      </w:r>
      <w:r>
        <w:rPr>
          <w:rFonts w:ascii="Amiri" w:hAnsi="Amiri" w:eastAsia="Amiri" w:cs="Amiri"/>
          <w:color w:val="111111"/>
          <w:sz w:val="28"/>
          <w:sz w:val="28"/>
          <w:szCs w:val="28"/>
          <w:rtl w:val="true"/>
          <w:lang w:bidi="ar-SA"/>
        </w:rPr>
        <w:t xml:space="preserve">را خريدند، اين روزنامه اعلام كرد قصد دارد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معادل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كاركنان بخش خبر خود را اخراج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واشنگتن پست</w:t>
      </w:r>
      <w:r>
        <w:rPr>
          <w:rStyle w:val="FootnoteAnchor"/>
          <w:rtl w:val="true"/>
        </w:rPr>
        <w:footnoteReference w:id="69"/>
      </w:r>
      <w:r>
        <w:rPr>
          <w:rFonts w:ascii="Amiri" w:hAnsi="Amiri" w:eastAsia="Amiri" w:cs="Amiri"/>
          <w:color w:val="111111"/>
          <w:sz w:val="28"/>
          <w:sz w:val="28"/>
          <w:szCs w:val="28"/>
          <w:rtl w:val="true"/>
          <w:lang w:bidi="ar-SA"/>
        </w:rPr>
        <w:t xml:space="preserve">براي دومين بار در طول دو سال اعلام كرد قصد دارد با طرح امكان خريد داوطلبانه سهام،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 شغلي اتاق خبر خود را كاهش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دالاس مورنينگ نيوز</w:t>
      </w:r>
      <w:r>
        <w:rPr>
          <w:rStyle w:val="FootnoteAnchor"/>
          <w:rtl w:val="true"/>
        </w:rPr>
        <w:footnoteReference w:id="70"/>
      </w:r>
      <w:r>
        <w:rPr>
          <w:rFonts w:ascii="IRNazanin" w:hAnsi="IRNazanin" w:eastAsia="IRNazanin"/>
          <w:color w:val="111111"/>
          <w:sz w:val="28"/>
          <w:sz w:val="28"/>
          <w:szCs w:val="28"/>
          <w:rtl w:val="true"/>
          <w:lang w:bidi="fa-IR"/>
        </w:rPr>
        <w:t xml:space="preserve">اعلام كرد در راستاي تعديل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درصدي نيروهاي اتاق خبر خود،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فعال در اتاق خبر، پيشنهادهاي قطع رابطه را پذيرفته‌اند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كليولند پلين ديلر</w:t>
      </w:r>
      <w:r>
        <w:rPr>
          <w:rStyle w:val="FootnoteAnchor"/>
          <w:rtl w:val="true"/>
        </w:rPr>
        <w:footnoteReference w:id="71"/>
      </w:r>
      <w:r>
        <w:rPr>
          <w:rFonts w:ascii="Amiri" w:hAnsi="Amiri" w:eastAsia="Amiri" w:cs="Amiri"/>
          <w:color w:val="111111"/>
          <w:sz w:val="28"/>
          <w:sz w:val="28"/>
          <w:szCs w:val="28"/>
          <w:rtl w:val="true"/>
          <w:lang w:bidi="ar-SA"/>
        </w:rPr>
        <w:t xml:space="preserve">نيز از برنامه خود براي كاهش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درصدي نيروهايش خبر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 شغلي در روزنامه سان خوزه مركوري نيوز</w:t>
      </w:r>
      <w:r>
        <w:rPr>
          <w:rStyle w:val="FootnoteAnchor"/>
          <w:rtl w:val="true"/>
        </w:rPr>
        <w:footnoteReference w:id="72"/>
      </w:r>
      <w:r>
        <w:rPr>
          <w:rFonts w:ascii="Amiri" w:hAnsi="Amiri" w:eastAsia="Amiri" w:cs="Amiri"/>
          <w:color w:val="111111"/>
          <w:sz w:val="28"/>
          <w:sz w:val="28"/>
          <w:szCs w:val="28"/>
          <w:rtl w:val="true"/>
          <w:lang w:bidi="ar-SA"/>
        </w:rPr>
        <w:t>از بين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روزنامه سنت پل پايونير پرس،</w:t>
      </w:r>
      <w:r>
        <w:rPr>
          <w:rStyle w:val="FootnoteAnchor"/>
        </w:rPr>
        <w:footnoteReference w:id="73"/>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 شغلي تمام وقت خود را حذف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مالكان لس آنجلس ديلي نيوز،</w:t>
      </w:r>
      <w:r>
        <w:rPr>
          <w:rStyle w:val="FootnoteAnchor"/>
          <w:rtl w:val="true"/>
        </w:rPr>
        <w:footnoteReference w:id="74"/>
      </w:r>
      <w:r>
        <w:rPr>
          <w:rFonts w:ascii="IRNazanin" w:hAnsi="IRNazanin" w:eastAsia="IRNazanin"/>
          <w:color w:val="111111"/>
          <w:sz w:val="28"/>
          <w:sz w:val="28"/>
          <w:szCs w:val="28"/>
          <w:rtl w:val="true"/>
          <w:lang w:bidi="fa-IR"/>
        </w:rPr>
        <w:t>ناشر و بيست كارمند ديگر را اخراج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گويندگاني كه برنامه‌هاي زيادي را در بازارهاي بزرگ اجرا مي‌كنند، حقوق گزارشگران تلويزيوني به صورت شگفت‌انگيزي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بخش عمده‌اي از كاركنان خبري را گزارشگراني جوان تشكيل مي‌دهند كه تجربه و ارتباطات كافي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دبيران خبر از كاركنان خود مي‌خواهند تا با وجود منابع محدودتر، كار بيشتري با آنها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 آنجلس تايمز،</w:t>
      </w:r>
      <w:r>
        <w:rPr>
          <w:rStyle w:val="FootnoteAnchor"/>
          <w:rtl w:val="true"/>
        </w:rPr>
        <w:footnoteReference w:id="75"/>
      </w:r>
      <w:r>
        <w:rPr>
          <w:rFonts w:ascii="IRNazanin" w:hAnsi="IRNazanin" w:eastAsia="IRNazanin"/>
          <w:color w:val="111111"/>
          <w:sz w:val="28"/>
          <w:sz w:val="28"/>
          <w:szCs w:val="28"/>
          <w:rtl w:val="true"/>
          <w:lang w:bidi="fa-IR"/>
        </w:rPr>
        <w:t>چهارمين روزنامه بزرگ ايالات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اين روزنامه، جفري جانسون</w:t>
      </w:r>
      <w:r>
        <w:rPr>
          <w:rStyle w:val="FootnoteAnchor"/>
          <w:rtl w:val="true"/>
        </w:rPr>
        <w:footnoteReference w:id="76"/>
      </w:r>
      <w:r>
        <w:rPr>
          <w:rFonts w:ascii="Amiri" w:hAnsi="Amiri" w:eastAsia="Amiri" w:cs="Amiri"/>
          <w:color w:val="111111"/>
          <w:sz w:val="28"/>
          <w:sz w:val="28"/>
          <w:szCs w:val="28"/>
          <w:rtl w:val="true"/>
          <w:lang w:bidi="ar-SA"/>
        </w:rPr>
        <w:t>و سردبير آن، دين باكوئت</w:t>
      </w:r>
      <w:r>
        <w:rPr>
          <w:rStyle w:val="FootnoteAnchor"/>
          <w:rtl w:val="true"/>
        </w:rPr>
        <w:footnoteReference w:id="77"/>
      </w:r>
      <w:r>
        <w:rPr>
          <w:rFonts w:ascii="Amiri" w:hAnsi="Amiri" w:eastAsia="Amiri" w:cs="Amiri"/>
          <w:color w:val="111111"/>
          <w:sz w:val="28"/>
          <w:sz w:val="28"/>
          <w:szCs w:val="28"/>
          <w:rtl w:val="true"/>
          <w:lang w:bidi="ar-SA"/>
        </w:rPr>
        <w:t>به دليل نافرماني در حذف فرصت‌هاي شغلي بيشتر در اتاق خبر، از كار خود بركنار شدند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سياست‌هاي تعديل اقتصادي، به كيفيت كار سازمان‌هاي خبري در پوشش اخبار آسيب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شهر شيكاگو با پرداخت بيست ميليون دلار براي چهار زنداني پيشين محكوم به مرگ كه پليس اين شهر آنها را شكنجه كرده بود،</w:t>
      </w:r>
    </w:p>
    <w:p>
      <w:pPr>
        <w:pStyle w:val="BookText"/>
        <w:rPr/>
      </w:pPr>
      <w:r>
        <w:rPr>
          <w:rFonts w:ascii="IRNazanin" w:hAnsi="IRNazanin" w:eastAsia="IRNazanin"/>
          <w:color w:val="111111"/>
          <w:sz w:val="28"/>
          <w:sz w:val="28"/>
          <w:szCs w:val="28"/>
          <w:rtl w:val="true"/>
          <w:lang w:bidi="fa-IR"/>
        </w:rPr>
        <w:t>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نفر ـ كه همگي از سياه‌پوستان امريكايي بودند ـ رئيس پليس سابق شيكاگو، جان برگ</w:t>
      </w:r>
      <w:r>
        <w:rPr>
          <w:rStyle w:val="FootnoteAnchor"/>
          <w:rtl w:val="true"/>
        </w:rPr>
        <w:footnoteReference w:id="78"/>
      </w:r>
      <w:r>
        <w:rPr>
          <w:rFonts w:ascii="IRNazanin" w:hAnsi="IRNazanin" w:eastAsia="IRNazanin"/>
          <w:color w:val="111111"/>
          <w:sz w:val="28"/>
          <w:sz w:val="28"/>
          <w:szCs w:val="28"/>
          <w:rtl w:val="true"/>
          <w:lang w:bidi="fa-IR"/>
        </w:rPr>
        <w:t>و بيش از بيست افسر زيردست وي را به دادگاه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آنها اين بود كه اين چهار مرد را وادار ساخته بودند تا به ناحق، اتهام قتل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بزرگ، بيشتر به دليل مقاله‌هايي بود كه جان كانري،</w:t>
      </w:r>
      <w:r>
        <w:rPr>
          <w:rStyle w:val="FootnoteAnchor"/>
          <w:rtl w:val="true"/>
        </w:rPr>
        <w:footnoteReference w:id="79"/>
      </w:r>
      <w:r>
        <w:rPr>
          <w:rFonts w:ascii="IRNazanin" w:hAnsi="IRNazanin" w:eastAsia="IRNazanin"/>
          <w:color w:val="111111"/>
          <w:sz w:val="28"/>
          <w:sz w:val="28"/>
          <w:szCs w:val="28"/>
          <w:rtl w:val="true"/>
          <w:lang w:bidi="fa-IR"/>
        </w:rPr>
        <w:t>گزارشگر بخش تحقيق و تفحص شيكاگو ريدر،</w:t>
      </w:r>
      <w:r>
        <w:rPr>
          <w:rStyle w:val="FootnoteAnchor"/>
          <w:rtl w:val="true"/>
        </w:rPr>
        <w:footnoteReference w:id="80"/>
      </w:r>
      <w:r>
        <w:rPr>
          <w:rFonts w:ascii="IRNazanin" w:hAnsi="IRNazanin" w:eastAsia="IRNazanin"/>
          <w:color w:val="111111"/>
          <w:sz w:val="28"/>
          <w:sz w:val="28"/>
          <w:szCs w:val="28"/>
          <w:rtl w:val="true"/>
          <w:lang w:bidi="fa-IR"/>
        </w:rPr>
        <w:t xml:space="preserve">با پي‌گيري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درباره اين موضوع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كانري اهميت اين داستان را اين‌گونه توضيح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چهار نفر را فرماندار رايان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 اما حقيقت اين است كه اينها نوك كوه‌ِ يخي هستند كه از آب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صد نفر با وسايل مختلف شوك الكتريكي شكنجه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مورد از اين ابزارهاي شكنجه در همين شيكاگو توليد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برخي افراد هم خفه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را با استفاده از دست‌بند از سقف آويزان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برخي، مراسم اعدام ساختگي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به شدت كتك خورده بودند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كانري از نشريه شيكاگو ريدر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چنين توضيح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 گذشته اخراج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نويسنده را بيرون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با سياست‌هاي آتي شركتي كه تابستان گذشته شيكاگو ريدر را خريده بود، هم‌خواني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 در فلوريدا هست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تلاش‌هاي اين گزارشگر، انتشار اين خبر ناممكن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محيطي چنين تاجرمآبانه، چنين داستان‌هايي در پوشش‌هاي خبري آينده جايي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كمبود نيروي كار، سازمان‌هاي رسانه‌اي براي تدوين مطالب خود، هر از گاهي از ويدئوهاي خبري ارسالي از سوي روابط عمومي شركت‌ها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فيلم‌ها شبيه گزارش‌هاي خبري هستند، اما در واقع، كالاهاي شركت مربوط را تبليغ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مشاور رسانه‌اي به نام تريپ فروليشتين</w:t>
      </w:r>
      <w:r>
        <w:rPr>
          <w:rStyle w:val="FootnoteAnchor"/>
          <w:rtl w:val="true"/>
        </w:rPr>
        <w:footnoteReference w:id="81"/>
      </w:r>
      <w:r>
        <w:rPr>
          <w:rFonts w:ascii="IRNazanin" w:hAnsi="IRNazanin" w:eastAsia="IRNazanin"/>
          <w:color w:val="111111"/>
          <w:sz w:val="28"/>
          <w:sz w:val="28"/>
          <w:szCs w:val="28"/>
          <w:rtl w:val="true"/>
          <w:lang w:bidi="fa-IR"/>
        </w:rPr>
        <w:t>چنين توضيح مي‌دهد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شركت‌هاي بزرگ تجاري در ايالات متحده به طور معمول، ويدئوهايي رايگان</w:t>
      </w:r>
    </w:p>
    <w:p>
      <w:pPr>
        <w:pStyle w:val="BookText"/>
        <w:rPr/>
      </w:pPr>
      <w:r>
        <w:rPr>
          <w:rFonts w:ascii="IRNazanin" w:hAnsi="IRNazanin" w:eastAsia="IRNazanin"/>
          <w:color w:val="111111"/>
          <w:sz w:val="28"/>
          <w:sz w:val="28"/>
          <w:szCs w:val="28"/>
          <w:rtl w:val="true"/>
          <w:lang w:bidi="fa-IR"/>
        </w:rPr>
        <w:t>براي بخش‌هاي خبري در اختيار ايستگاه‌هاي تلويزيوني قرار مي‌دهند كه در واقع، تبليغي هستند براي كالاها و خدمات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ايستگاه‌هاي تلويزيوني زمان خالي زيادي دارند كه بايد به گونه‌اي با برنامه‌هاي مختلف پر شود، اين فيلم‌ها را به گونه‌اي نمايش مي‌دهند كه گويي نتيجه فعاليت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مفروض انگاشتن كاهش بودجه، نيروي كار محدود و مسائلي از اين دست، استفاده از اين فيلم‌ها به عنوان خبر، در صرفه‌جويي زمان و پول، مفيد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مثال، شركت جنرال ميلز</w:t>
      </w:r>
      <w:r>
        <w:rPr>
          <w:rStyle w:val="FootnoteAnchor"/>
          <w:rtl w:val="true"/>
        </w:rPr>
        <w:footnoteReference w:id="82"/>
      </w:r>
      <w:r>
        <w:rPr>
          <w:rFonts w:ascii="IRNazanin" w:hAnsi="IRNazanin" w:eastAsia="IRNazanin"/>
          <w:color w:val="111111"/>
          <w:sz w:val="28"/>
          <w:sz w:val="28"/>
          <w:szCs w:val="28"/>
          <w:rtl w:val="true"/>
          <w:lang w:bidi="fa-IR"/>
        </w:rPr>
        <w:t>ويدئويي خبري ارسال كرد كه در آن، به يافته‌هاي مطالعه‌اي دانشگاهي درباره مزاياي سوپ تمام غله براي سلامتي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گوينده متن درباره نتايج تحقيق صحبت مي‌كرد، تصاوير آهسته، خانم خوش‌پوشي را نشان مي‌داد كه كورن‌فلكس صبحانه با بِرَند چيريوس</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شركت جنرال ميلز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ظرف بلوري بسيار زيبا خالي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تبليغ ظريف براي محصول چيريوس در سرتاسر كشور، در برنامه‌هاي خبري محلي گنجانده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فروليشتين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بينندگان بدون اينكه متوجه شوند، با ظرافت خاصي تحت تأثير اين آگهي‌ها قرار مي‌گيرند؛ چراكه تصور مي‌كنند اين‌گونه فيلم‌ها، خبر هستند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ايالات متحده نيز از اين فيلم‌هاي خبري براي اهداف تبليغاتي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ژانويه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 كه دولت بوش با تهيه و توزيع فيلم‌هاي خبري براي خروجي‌هاي خبري محلي در سرتاسر امريكا و تبليغ برنامه خود براي بيمه درماني، قوانين فدرال را زير پا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ويدئويي تمام عناصر لازم را براي مطالب خبري در راديو و تلويزيون در برمي‌گيرند؛ عناصري همچون صداي گوينده‌اي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واشنگتن است و من كارن رايان</w:t>
      </w:r>
      <w:r>
        <w:rPr>
          <w:rStyle w:val="FootnoteAnchor"/>
          <w:rtl w:val="true"/>
        </w:rPr>
        <w:footnoteReference w:id="84"/>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نوعي گزارش خود را امضا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نشان داد كه كارن رايان، خبرنگار نبوده است، بلكه وي براي روابط عمومي يكي از بخش‌هاي دولتي كار مي‌كرد كه مأمور تهيه ويدئوهاي خبري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حساب‌رسي امريكا به عنوان يكي از بازوان بازرسي كنگره اعلام كرد كه اين فيلم‌ها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تبليغات سياسي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چرا كه نقش دولت به عنوان منبع مطالب ارائه شده مشخص نيست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مخاطب انتظار دارد</w:t>
      </w:r>
    </w:p>
    <w:p>
      <w:pPr>
        <w:pStyle w:val="BookText"/>
        <w:rPr/>
      </w:pPr>
      <w:r>
        <w:rPr>
          <w:rFonts w:ascii="IRNazanin" w:hAnsi="IRNazanin" w:eastAsia="IRNazanin"/>
          <w:color w:val="111111"/>
          <w:sz w:val="28"/>
          <w:sz w:val="28"/>
          <w:szCs w:val="28"/>
          <w:rtl w:val="true"/>
          <w:lang w:bidi="fa-IR"/>
        </w:rPr>
        <w:t xml:space="preserve">گزارشي خبري درباره برنامه بيمه‌هاي درماني دريافت كند، اما در واقع،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مشاطه‌گري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بوش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استفاده از اين مطلب بر خلاف قانون منع استفاده از پول ماليات‌دهندگان براي تبليغات سياسي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نمودارهاي جمعيت‌شناختي سازمان‌هاي رسانه‌اي، ايدئولوژي فرهنگ حاكم را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رسانه‌اي زنان و اقليت‌ها رو به افول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ايستگاه‌هاي راديويي تجاري در مالكيت زنان و كمتر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مالكيت اقليت‌هاي نژادي و قومي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ايستگاه‌هاي تحت مالكيت زنان و اقليت‌ها در مقايسه با ايستگاه‌هايي كه در اختيار مردان سفيدپوست قرار دارند، مطالب محلي و متنوع بيشتري پخش مي‌كنند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كاركنان شركت‌هاي رسانه‌اي نيز بسيار يك‌دست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نيروي كار محلي در راديوي محلي به كمتر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رسيد؛ اين آمار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بالاترين آماري كه تاكنون ثبت شده است، به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مي‌گردد؛ در اين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مشاغل خبري در تلويزيون در اختيار اقليت‌ها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تعداد كارگردانان زن برنامه‌هاي خبري در راديو از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كاهش يافت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اين نيست كه بخش عمده‌اي از نيروهاي اتاق خبر را نژادپرستان يا ضد زناني خشن تشكيل داده‌اند، بلكه مسئله اينجاست كه شايد اين افراد به نژادپرستي آرام متهم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تجربه افراد مختلف، آنها را محدود مي‌كند، شايد دبيران مرد سفيدپوست نسبت به مسائلي كه آشكارا براي عضوي از يك خرده‌فرهنگ، آزاردهنده است، چندان حساس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 حكايت اين موضوع را بهتر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نويسندگان ما در سميناري شركت كرد كه به پوشش مطبوعاتي افراد معلول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سخنرانان با نمايش مجموعه‌اي از تيترهاي نخست نشريات، معناي ضمني آنها را مشخص مي‌ساخت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داراي معلوليت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اشاره به فردي به كار مي‌رود كه دچار يك ناتواني جسمي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اصطلاح مُرَجّح</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دليل ناتواني‌اش، چيزي كم‌تر از يك انسان كامل را القا مي‌كند</w:t>
      </w:r>
      <w:r>
        <w:rPr>
          <w:rFonts w:eastAsia="IRNazanin" w:cs="IRNazanin"/>
          <w:color w:val="111111"/>
          <w:sz w:val="28"/>
          <w:szCs w:val="28"/>
          <w:rtl w:val="true"/>
          <w:lang w:bidi="fa-IR"/>
        </w:rPr>
        <w:t>.</w:t>
      </w:r>
      <w:bookmarkStart w:id="58" w:name="pg2093_10153"/>
    </w:p>
    <w:p>
      <w:pPr>
        <w:pStyle w:val="BookText"/>
        <w:rPr/>
      </w:pPr>
      <w:bookmarkEnd w:id="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قرباني سرطان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شخصي را ترسيم مي‌كند كه موقعيتي شكننده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پايان سمينار، يك عكاس خبري گلايه خودش را اين‌گونه براي من مطرح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اين حرف‌ها بي‌فايده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اصل محرّك در روزنامه‌نگاري،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حرفي را با تعداد واژگان كمتري بزنيم، فضاي بيشتري براي طرح ديگر نظرها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وي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خوب؛ از پيش‌زمينه قومي خودت برايم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تو اهل كجا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ايتاليا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وي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 من واژه‌اي كوتاه‌تر سراغ دارم كه مي‌توان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ايتاليايي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استفاده كرد؛ واژه توهين‌آميز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ايتاليايي بي‌مخ</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براي ايتاليايي‌ها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به سرعت واكنش نشان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چي مي‌گي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مي‌بيني باب، بستگي دارد كه منفعت چه كسي در خطر باشد؛ اين‌طور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كادر خبري متنوع از نظر فرهنگي، به احتمال زياد، بهتر مي‌تواند اين تحقيرهاي ناخواسته عليه گروه‌هاي اقليتي و زنان را از ميان بردارد</w:t>
      </w:r>
      <w:r>
        <w:rPr>
          <w:rFonts w:eastAsia="IRNazanin" w:cs="IRNazanin"/>
          <w:color w:val="111111"/>
          <w:sz w:val="28"/>
          <w:szCs w:val="28"/>
          <w:rtl w:val="true"/>
          <w:lang w:bidi="fa-IR"/>
        </w:rPr>
        <w:t>.</w:t>
      </w:r>
    </w:p>
    <w:p>
      <w:pPr>
        <w:pStyle w:val="Heading4"/>
        <w:numPr>
          <w:ilvl w:val="3"/>
          <w:numId w:val="1"/>
        </w:numPr>
        <w:rPr/>
      </w:pPr>
      <w:bookmarkStart w:id="59" w:name="__RefHeading___Toc4571118_3650668749"/>
      <w:bookmarkStart w:id="60" w:name="_Toc22"/>
      <w:bookmarkEnd w:id="59"/>
      <w:r>
        <w:rPr>
          <w:rtl w:val="true"/>
        </w:rPr>
        <w:t>مالكيت و قلمرو ديجيتال</w:t>
      </w:r>
      <w:bookmarkEnd w:id="60"/>
    </w:p>
    <w:p>
      <w:pPr>
        <w:pStyle w:val="BookText"/>
        <w:rPr/>
      </w:pPr>
      <w:r>
        <w:rPr>
          <w:rFonts w:ascii="Amiri" w:hAnsi="Amiri" w:eastAsia="Amiri" w:cs="Amiri"/>
          <w:color w:val="111111"/>
          <w:sz w:val="28"/>
          <w:sz w:val="28"/>
          <w:szCs w:val="28"/>
          <w:rtl w:val="true"/>
          <w:lang w:bidi="ar-SA"/>
        </w:rPr>
        <w:t>مالكيت و قلمرو ديجيتال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اينترنت، كارزاري مهم در عرصه مالكيت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استيونس،</w:t>
      </w:r>
      <w:r>
        <w:rPr>
          <w:rStyle w:val="FootnoteAnchor"/>
          <w:rtl w:val="true"/>
        </w:rPr>
        <w:footnoteReference w:id="86"/>
      </w:r>
      <w:r>
        <w:rPr>
          <w:rFonts w:ascii="IRNazanin" w:hAnsi="IRNazanin" w:eastAsia="IRNazanin"/>
          <w:color w:val="111111"/>
          <w:sz w:val="28"/>
          <w:sz w:val="28"/>
          <w:szCs w:val="28"/>
          <w:rtl w:val="true"/>
          <w:lang w:bidi="fa-IR"/>
        </w:rPr>
        <w:t xml:space="preserve">قاضي دادگاه عالي ايالات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 گفت‌و‌گوي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 مجازي را تحسين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اينترنت، مشاركتي‌ترين رسانه‌اي است كه تاكنون اختراع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تنوعي به اندازه تفكر انسان‌ها</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مشاوران و توليدكنندگان بين‌المللي فن‌آوري‌هاي تعاملي به نام كيم گوردن</w:t>
      </w:r>
      <w:r>
        <w:rPr>
          <w:rStyle w:val="FootnoteAnchor"/>
          <w:rtl w:val="true"/>
        </w:rPr>
        <w:footnoteReference w:id="87"/>
      </w:r>
      <w:r>
        <w:rPr>
          <w:rFonts w:ascii="IRNazanin" w:hAnsi="IRNazanin" w:eastAsia="IRNazanin"/>
          <w:color w:val="111111"/>
          <w:sz w:val="28"/>
          <w:sz w:val="28"/>
          <w:szCs w:val="28"/>
          <w:rtl w:val="true"/>
          <w:lang w:bidi="fa-IR"/>
        </w:rPr>
        <w:t xml:space="preserve">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اينترنت، منبعي مركزيت‌زدا شده از اطلاعات و مبادلات را فراهم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جمعي سنتي مستلزم گواهي مطبوعاتي، پروانه فعاليت يا سرمايه‌گذاري اقتصادي هنگفت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اينترنت،</w:t>
      </w:r>
    </w:p>
    <w:p>
      <w:pPr>
        <w:pStyle w:val="BookText"/>
        <w:rPr/>
      </w:pPr>
      <w:r>
        <w:rPr>
          <w:rFonts w:ascii="Amiri" w:hAnsi="Amiri" w:eastAsia="Amiri" w:cs="Amiri"/>
          <w:color w:val="111111"/>
          <w:sz w:val="28"/>
          <w:sz w:val="28"/>
          <w:szCs w:val="28"/>
          <w:rtl w:val="true"/>
          <w:lang w:bidi="ar-SA"/>
        </w:rPr>
        <w:t>هر شخص، حتي با كمترين تجهيزات سخت‌افزاري مي‌تواند يك ناشر الكترونيك 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اينترنت به عنوان اجتماعي مجازي براي افراد در سرتاسر دنيا اين امكان را فراهم مي‌آورد تا علاقه‌مندي‌هاي مشترك خود را با يكديگر به اشتراك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مدعي شد كه اينترنت، منبعي بي‌پايان است كه امكان دسترسي به طيف وسيعي از اطلاعات را فراهم مي‌آورد؛ گستره اين اطلاعات از حوزه‌هاي دانشگاهي گرفته تا پورنوگرافي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اينترنت، بستري را براي افراد فراهم مي‌آورد تا نظرهاي خود را در حوزه‌هاي مختلف ـ از وحدت‌طلبان هنگ كنگي طرفدار دموكراسي گرفته تا اعضاي گروه‌هاي جدايي‌طلب در آلمان ـ بيان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روزنامه‌نگاري شهروندي</w:t>
      </w:r>
      <w:r>
        <w:rPr>
          <w:rStyle w:val="FootnoteAnchor"/>
          <w:rtl w:val="true"/>
        </w:rPr>
        <w:footnoteReference w:id="88"/>
      </w:r>
      <w:r>
        <w:rPr>
          <w:rFonts w:ascii="IRNazanin" w:hAnsi="IRNazanin" w:eastAsia="IRNazanin"/>
          <w:color w:val="111111"/>
          <w:sz w:val="28"/>
          <w:sz w:val="28"/>
          <w:szCs w:val="28"/>
          <w:rtl w:val="true"/>
          <w:lang w:bidi="fa-IR"/>
        </w:rPr>
        <w:t>در ايالات متحده، واكنشي بود نسبت به آنچه فساد در بدنه اصلي مطبوعات معرفي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روزنامه‌نگاري شهروندي يعني بهره‌گيري از وبلاگ‌هاي اينترنتي و فيلم‌هاي ويدئويي براي شكل‌دهي به منبعي مخاطب‌محور براي توليد و توزيع اخبار؛ منبعي كه دروازه‌بانان سنتي خبر و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روزنامه‌ها و برنامه‌هاي خبري راديو و تلويزيون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روزنامه‌نگاري شهروندي به دليل پرداختن به موقعيت‌ها و مسائلي كه در رسانه‌هاي سنتي پوشش داده نمي‌شوند، نقش بسزايي را در پوشش خبرها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سرمقاله‌اي كه در نشريه نيويورك تايمز منتشر شده است، توجه‌ها را به نقش مهم وبلاگ‌ها در جنگ با عراق جلب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وبلاگ‌ها كمك كرد تا يكي از بزرگ‌ترين شكاف‌هاي موجود در ديدگاه مردم امريكا درباره جنگ با عراق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خطرهاي موجود در خيابان‌ها و ترس مردم از امنيت‌شان در گفت‌وگو با گزارش‌گران غربي، درك موقعيت افرادي را كه در آنجا زندگي مي‌كردند، بسيار سخت كرده بود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براي مثال، سايت </w:t>
      </w:r>
      <w:r>
        <w:rPr>
          <w:rFonts w:eastAsia="Times New Roman" w:cs="Times New Roman" w:ascii="Times New Roman" w:hAnsi="Times New Roman"/>
          <w:color w:val="111111"/>
          <w:sz w:val="28"/>
          <w:szCs w:val="28"/>
          <w:lang w:val="en-US" w:bidi="en-US"/>
        </w:rPr>
        <w:t>Firedoglake.com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شش وبلاگ‌نويس ليبرال تشكيل شده بود؛ اين وبلاگ‌نويسان جريان محاكمه دستيار ارشد ديك چني ـ مشاور رئيس جمهوري وقت ايالات متحده ـ لوئيس ليبي</w:t>
      </w:r>
      <w:r>
        <w:rPr>
          <w:rStyle w:val="FootnoteAnchor"/>
          <w:rtl w:val="true"/>
        </w:rPr>
        <w:footnoteReference w:id="89"/>
      </w:r>
      <w:r>
        <w:rPr>
          <w:rFonts w:ascii="IRNazanin" w:hAnsi="IRNazanin" w:eastAsia="IRNazanin"/>
          <w:color w:val="111111"/>
          <w:sz w:val="28"/>
          <w:sz w:val="28"/>
          <w:szCs w:val="28"/>
          <w:rtl w:val="true"/>
          <w:lang w:bidi="fa-IR"/>
        </w:rPr>
        <w:t xml:space="preserve">را به نوبت، در فوريه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w:t>
      </w:r>
    </w:p>
    <w:p>
      <w:pPr>
        <w:pStyle w:val="BookText"/>
        <w:rPr/>
      </w:pPr>
      <w:r>
        <w:rPr>
          <w:rFonts w:ascii="IRNazanin" w:hAnsi="IRNazanin" w:eastAsia="IRNazanin"/>
          <w:color w:val="111111"/>
          <w:sz w:val="28"/>
          <w:sz w:val="28"/>
          <w:szCs w:val="28"/>
          <w:rtl w:val="true"/>
          <w:lang w:bidi="fa-IR"/>
        </w:rPr>
        <w:t>اين وبلاگ‌نويسان، يك دادستان سابق، يك وكيل مدافع، يك مشاور تجاري با مدرك دكتري و يك تهيه‌كننده فيلم حضور داشتند كه همگي در جريان محاكمه، آپارتماني را در واشنگتن اجاره كرده بودند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دادگاه اجازه فيلم‌برداري يا ضبط صدا از جريان محاكمه‌ها را نمي‌داد،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وبلاگ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فايرداگ‌ليك،</w:t>
      </w:r>
      <w:r>
        <w:rPr>
          <w:rStyle w:val="FootnoteAnchor"/>
          <w:rtl w:val="true"/>
        </w:rPr>
        <w:footnoteReference w:id="90"/>
      </w:r>
      <w:r>
        <w:rPr>
          <w:rFonts w:ascii="IRNazanin" w:hAnsi="IRNazanin" w:eastAsia="IRNazanin"/>
          <w:color w:val="111111"/>
          <w:sz w:val="28"/>
          <w:sz w:val="28"/>
          <w:szCs w:val="28"/>
          <w:rtl w:val="true"/>
          <w:lang w:bidi="fa-IR"/>
        </w:rPr>
        <w:t>سريع‌ترين و كامل‌ترين گزارش را در اختيار مردم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محاكمه ليبي نشان‌دهنده تكامل روزنامه‌نگاري شهروندي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مورد حكومتي بود كه وبلاگ‌نويسان مستقل توانسته بودند تا در كنار گزارش‌گران رسانه‌هاي خبري سنتي، اعتبارنامه رسمي براي فعاليت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محاكمه، مخاطبان اين سايت به سرعت افزايش يافت تا آنجا كه روزانه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بازديدكننده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سايت‌هاي محافظه‌كار نظير امريكن ثينكِر</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متفكر امريكايي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وبلاگ‌نويساني چون كلاريس فِلدمن</w:t>
      </w:r>
      <w:r>
        <w:rPr>
          <w:rStyle w:val="FootnoteAnchor"/>
          <w:rtl w:val="true"/>
        </w:rPr>
        <w:footnoteReference w:id="92"/>
      </w:r>
      <w:r>
        <w:rPr>
          <w:rFonts w:ascii="IRNazanin" w:hAnsi="IRNazanin" w:eastAsia="IRNazanin"/>
          <w:color w:val="111111"/>
          <w:sz w:val="28"/>
          <w:sz w:val="28"/>
          <w:szCs w:val="28"/>
          <w:rtl w:val="true"/>
          <w:lang w:bidi="fa-IR"/>
        </w:rPr>
        <w:t>را تنها به دليل پوشش خبري جلسه‌هاي محاكمه روانه دادگاه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اصول بنيادين روزنامه‌نگاري شهروندي اين است 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 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گمراه‌كننده است و به مخاطبان آسيب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سايت‌هايي تصريح مي‌كنند كه جريان محاكمه را از منظري متمايز پوشش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اسكات شين</w:t>
      </w:r>
      <w:r>
        <w:rPr>
          <w:rStyle w:val="FootnoteAnchor"/>
          <w:rtl w:val="true"/>
        </w:rPr>
        <w:footnoteReference w:id="93"/>
      </w:r>
      <w:r>
        <w:rPr>
          <w:rFonts w:ascii="Amiri" w:hAnsi="Amiri" w:eastAsia="Amiri" w:cs="Amiri"/>
          <w:color w:val="111111"/>
          <w:sz w:val="28"/>
          <w:sz w:val="28"/>
          <w:szCs w:val="28"/>
          <w:rtl w:val="true"/>
          <w:lang w:bidi="ar-SA"/>
        </w:rPr>
        <w:t>توضيح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وبلاگ‌نويسان دادگاه ليبي با وجود بهره‌گيري از جديدترين فن‌آوري‌ها، در واقع، بازگشتي هستند به شيوه‌هاي روزنامه‌نگاري در چند دهه گذشته؛ زماني كه بسياري از گزارش‌گران به بي‌طرفي سياسي تظاهر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وبلاگ‌نويسان در قياس با زحمت‌كشان جدّي و بي‌طرفي كه در مطبوعات رسمي فعاليت دارند، طنزپرداز و ايرادگير و نيز مبارزان و دلقك‌هاي كلاس درس هستند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اكنون در مراحل آغازين شكل‌گيري روزنامه‌نگاري شهروندي هستيم، معيارهاي كيفي و كنش‌هاي آن هنوز مشخص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برخي وبلاگ‌ها در پوشش خبري خود از مسائل مختلف، منصفانه عمل مي‌كنند و به تحقيق دست مي‌زنند،</w:t>
      </w:r>
    </w:p>
    <w:p>
      <w:pPr>
        <w:pStyle w:val="BookText"/>
        <w:rPr/>
      </w:pPr>
      <w:r>
        <w:rPr>
          <w:rFonts w:ascii="IRNazanin" w:hAnsi="IRNazanin" w:eastAsia="IRNazanin"/>
          <w:color w:val="111111"/>
          <w:sz w:val="28"/>
          <w:sz w:val="28"/>
          <w:szCs w:val="28"/>
          <w:rtl w:val="true"/>
          <w:lang w:bidi="fa-IR"/>
        </w:rPr>
        <w:t>برخي ديگر صرفاً نظرهاي شخصي خود را ارائه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موارد، نقل‌قول‌ها و منابع مشخص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بعدي اين است كه امكان بررسي و تأييد اطلاعات مربوط به نويسندگان، از جمله اطلاعات مربوط به پيشينه، اعتبارنامه و انگيزه‌هاي ممكن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فرآيند تدوين معيارهايي براي صحت، كمال، انصاف، اعتبار، اصول اخلاقي و شفافيت مطالب در دست اقدام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نمونه‌اي خوب در اين زمينه، ظهور پديده نقد و بررسي فيلم‌هاي سينمايي در سايت‌هاي اينترنتي از سوي طرفداران سينما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جو بالتاك،</w:t>
      </w:r>
      <w:r>
        <w:rPr>
          <w:rStyle w:val="FootnoteAnchor"/>
          <w:rtl w:val="true"/>
        </w:rPr>
        <w:footnoteReference w:id="94"/>
      </w:r>
      <w:r>
        <w:rPr>
          <w:rFonts w:ascii="Amiri" w:hAnsi="Amiri" w:eastAsia="Amiri" w:cs="Amiri"/>
          <w:color w:val="111111"/>
          <w:sz w:val="28"/>
          <w:sz w:val="28"/>
          <w:szCs w:val="28"/>
          <w:rtl w:val="true"/>
          <w:lang w:bidi="ar-SA"/>
        </w:rPr>
        <w:t>افزايش منتقدان فيلم، يك تهديد براي تشكيلات هاليوود به شمار مي‌آيد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بتوان گفت هاليوود در نظارت بر محصولات خود در تمام مراحل و نيز مديريت اطلاعاتي كه در دسترس عموم قرار مي‌گيرد، بي‌رقيب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هرچند استوديوهاي فيلم‌سازي براي برقراري رابطه با مطبوعات، راه و روش خود را دارند، اما موضوع عموم مردم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گزارش‌گر روزنامه يا شخصيتي تلويزيوني با طرح پرسش يا حرفي اشتباه، پا را از حد خود فراتر بگذارد و كنترل‌ناپذير شود، شركت فيلم‌سازي مي‌تواند با تهديد آن رسانه به كاهش آگهي‌هاي تجاري خود، طرد گزارش‌گر از فعاليت‌هاي مربوط به فيلم يا تاخت و تاز به رئيس وي، به نوعي جبران مافات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هاليوود همواره به قدرداني‌هاي طرفداران معمولي سينما متكي بوده است، اما اين طرفداران، ديگر خود را چندان معمولي نمي‌بينند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كس به نوعي يك كارشناس سينمايي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يك منتقد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مي‌توانيد مخاطب را از رفتن به اينترنت و گله و شكايت كردن از آنچه تماشا كرده است، بازداريد؟ اصلاً نمي‌توانيد چنين كنيد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اينترنت با فرصت‌آفريني براي تهيه‌كنندگان رسانه‌اي به منظور توزيع آثار خويش، تهديدي براي غول‌هاي رسانه‌اي باثبات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صنعت موسيقي براي مدت‌هاي طولاني زير سلطه دو سازمان قدرتمند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و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اين سازمان‌ها در توزيع تمام قالب‌هاي موسيقايي منافعي</w:t>
      </w:r>
      <w:bookmarkStart w:id="61" w:name="pg2093_10162"/>
    </w:p>
    <w:p>
      <w:pPr>
        <w:pStyle w:val="BookText"/>
        <w:rPr/>
      </w:pPr>
      <w:bookmarkEnd w:id="61"/>
      <w:r>
        <w:rPr>
          <w:rFonts w:ascii="IRNazanin" w:hAnsi="IRNazanin" w:eastAsia="IRNazanin"/>
          <w:color w:val="111111"/>
          <w:sz w:val="28"/>
          <w:sz w:val="28"/>
          <w:szCs w:val="28"/>
          <w:rtl w:val="true"/>
          <w:lang w:bidi="fa-IR"/>
        </w:rPr>
        <w:t>مشترك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كالاهاي فيزيكي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لوح‌هاي فشرده و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پخش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 تلويزيون، استفاده عمومي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فن‌آوري تعاملي، موسيقي‌دانان جسور امروزه مي‌توانند با نشر مستقيم آثار خويش در اينترنت، از مسيرهاي تثبيت‌شده در فرآيند توزيع فراتر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مشتريان نيز با خريد مستقيم اين آثار، سازمان‌هاي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گوردن معتقد است كه اينترنت ظرفيت لازم را براي دگرگون‌سازي نظام ديرينه غرامت براي هنرمندان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 در الگوي پخش برنامه، يك ايستگاه راديويي، قطعه‌اي موسيقي را پخش مي‌كند، بدون توجه به اينكه آيا واقعاً كسي در مدت زمان پخش، به آن گوش مي‌كند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مي‌رود كه مخاطب وجود داشته باشد، اما هيچ گونه سازوكار بازخوردي براي تأييد اين احتمال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الگوي تعاملي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دقيق مي‌توان گفت چه تعداد مخاطب درخواست پخش آهنگي خاص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چه تعداد مخاطب در آن زمان مشخص، به قطعه موسيقي پخش‌شده گوش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اتكا به نظام بازخورد در راديو، من مي‌توانم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چطور ايستگاه‌هاي راديويي مختلف را در اتومبيل خود عوض مي‌كنيد تا به موسيقي دلخواه خود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توزيع‌كننده غرامتي پرداخت نخواهد كرد، تا زماني‌كه شما واقعاً موج مشخصي را تنظيم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منطقي، مرحله بعدي را مي‌توان چنين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شما براي گوش دادن هزينه‌اي دريافت نكنند؟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شركت‌ها و سرمايه‌گذاران در تقابل با اين نظام رسانه‌اي بي در و پيكر و مساوات‌طلب در تلاشند تا در راستاي اهداف تجاري خويش، راهكارهايي براي كنترل اينترنت بيابند</w:t>
      </w:r>
      <w:r>
        <w:rPr>
          <w:rFonts w:eastAsia="IRNazanin" w:cs="IRNazanin"/>
          <w:color w:val="111111"/>
          <w:sz w:val="28"/>
          <w:szCs w:val="28"/>
          <w:rtl w:val="true"/>
          <w:lang w:bidi="fa-IR"/>
        </w:rPr>
        <w:t>.</w:t>
      </w:r>
    </w:p>
    <w:p>
      <w:pPr>
        <w:pStyle w:val="Heading3"/>
        <w:numPr>
          <w:ilvl w:val="2"/>
          <w:numId w:val="1"/>
        </w:numPr>
        <w:rPr/>
      </w:pPr>
      <w:bookmarkStart w:id="62" w:name="__RefHeading___Toc4571120_3650668749"/>
      <w:bookmarkStart w:id="63" w:name="_Toc23"/>
      <w:bookmarkEnd w:id="62"/>
      <w:r>
        <w:rPr>
          <w:rtl w:val="true"/>
        </w:rPr>
        <w:t>رسانه‌ها و دولت</w:t>
      </w:r>
      <w:bookmarkEnd w:id="63"/>
    </w:p>
    <w:p>
      <w:pPr>
        <w:pStyle w:val="Heading4"/>
        <w:numPr>
          <w:ilvl w:val="3"/>
          <w:numId w:val="1"/>
        </w:numPr>
        <w:rPr/>
      </w:pPr>
      <w:bookmarkStart w:id="64" w:name="__RefHeading___Toc4571122_3650668749"/>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رسانه‌ها و دولت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كشوري با درنظر گرفتن اين امر مهم كه چه اطلاعاتي مي‌تواند از طريق مجاري ارتباطات جمعي منتقل شود، سياست‌هاي ويژه خود را وضع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ايالات متحده، متمّم نخست قانون اساسي تصريح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نبايد قانوني را به تصويب برساند</w:t>
      </w:r>
    </w:p>
    <w:p>
      <w:pPr>
        <w:pStyle w:val="BookText"/>
        <w:rPr/>
      </w:pPr>
      <w:r>
        <w:rPr>
          <w:rFonts w:ascii="IRNazanin" w:hAnsi="IRNazanin" w:eastAsia="IRNazanin"/>
          <w:color w:val="111111"/>
          <w:sz w:val="28"/>
          <w:sz w:val="28"/>
          <w:szCs w:val="28"/>
          <w:rtl w:val="true"/>
          <w:lang w:bidi="fa-IR"/>
        </w:rPr>
        <w:t>كه آزادي بيان يا آزادي مطبوعات را محدود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نخست قانون اساسي بر اين اصل استوار است كه ايالات متحده، بازاري براي عقايد و نظرهاي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عقيده‌اي را مي‌توان مطرح كرد و هر فرد بايد توانايي تصميم‌گيري شخصي درباره خوب يا بد بودن امور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زمان، اين اصطلاح دامنه‌اي وسيع‌تر پيدا كرده است و تمام نظام دولتي ـ دولت محلي يا مركزي ـ را شامل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كشورهاي خودكامه، اطلاعات و از جمله نقدهاي وارد بر حكومت، به شدت كنترل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رئيس جمهوري پاكستان، پرويز مشرّف، در راستاي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تدابير فوري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مبارزه با تروريسم، ايستگاه‌هاي پخش برنامه خصوصي و روزنامه‌هاي خصوصي را تعطيل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تلويزيون دولتي پاكستان، فعال باقي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دريافت كابلي شبكه‌هاي بين‌المللي نظير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ممنوع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دولت با تعريف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 رفتار</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براي روزنامه‌ها،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سخره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يا نيروهاي ارتش منع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مجازات‌هايي چون جريمه نقدي، توقيف اموال و لغو مجوز فعاليت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نيروهاي امنيتي و طرفداران مشرّف، روزنامه‌نگاران را كتك مي‌زدند و آزار مي‌دادند و تهديد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در سپتامبر، ده‌ها تن از گزارش‌گران، عكاسان و فيلم‌برداراني را كه خارج از محل كميسيون انتخابات در حال پوشش دادن تظاهرات مردمي بودند، كتك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در جريان گردآوري اخبار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گذشته، سه كشور روسيه، عراق و كلمبيا، مرگ‌بارترين كشورها براي خبرنگاران بوده‌اند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به لطف پيشرفت‌هاي تكنولوژيك در عرصه ارتباطات، قدرت دولت‌ها در محدودسازي اطلاعات كاهش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بعد از اينكه در پاكستان وضعيت فوق‌العاده اعلام شد، مردم اين كشور از طريق وبلاگ‌ها و اتاق‌هاي گفت‌وگوي اينترنتي به اطلاعات دسترسي داشتند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اينترنت با از ميان برداشتن مرزها، قدرت دولت‌ها را براي وضع نظام‌هاي مالياتي و قوانين اقتصادي براي سرمايه‌گذاران فردي به چالش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گوردن اين سناريوي انقلابي را چنين ترسيم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ايالات متحده زندگي مي‌كنم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يك فعاليت تجاري جديد را آغاز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هيچ كالايي توليد نمي‌كنم، اما خدمات اطلاعاتي ارائه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فعاليت به‌طور كامل از طريق اينترنت و به صورت آنلاين صورت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ازاي خدمات‌رساني خود، هزاران سِنت دريافت مي‌كنم؛ نقل و انتقال‌هاي مالي من با حسابي كه در هلند است، صورت مي‌پذيرد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ساختار مالياتي محلي را دور مي‌زنم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ساختار مالياتي ملي را دور مي‌زنم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ساختار مالياتي بين‌المللي را دور مي‌زنم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هيچ جا ماليات پرداخت نمي‌كنم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سخن بدان معناست كه دولت حق دارد فعاليتي را كه من از طريق دستگاه خود و در خانه خود انجام مي‌دهم، زير نظر بگيرد؟</w:t>
      </w:r>
    </w:p>
    <w:p>
      <w:pPr>
        <w:pStyle w:val="BookText"/>
        <w:rPr/>
      </w:pPr>
      <w:r>
        <w:rPr>
          <w:rFonts w:ascii="IRNazanin" w:hAnsi="IRNazanin" w:eastAsia="IRNazanin"/>
          <w:color w:val="111111"/>
          <w:sz w:val="28"/>
          <w:sz w:val="28"/>
          <w:szCs w:val="28"/>
          <w:rtl w:val="true"/>
          <w:lang w:bidi="fa-IR"/>
        </w:rPr>
        <w:t>اگر دستگاه و نظام‌هاي اطلاعاتي و مبادله‌هاي مالي من به طور فيزيكي در افريقاي جنوبي قرار داشته باشد، دولت ايالات متحده چگونه مي‌تواند مرا ملزم به پرداخت ماليات كند؟</w:t>
      </w:r>
    </w:p>
    <w:p>
      <w:pPr>
        <w:pStyle w:val="BookText"/>
        <w:rPr/>
      </w:pPr>
      <w:r>
        <w:rPr>
          <w:rFonts w:ascii="IRNazanin" w:hAnsi="IRNazanin" w:eastAsia="IRNazanin"/>
          <w:color w:val="111111"/>
          <w:sz w:val="28"/>
          <w:sz w:val="28"/>
          <w:szCs w:val="28"/>
          <w:rtl w:val="true"/>
          <w:lang w:bidi="fa-IR"/>
        </w:rPr>
        <w:t>اگر من به دليل پايين بودن ماليات در افريقاي جنوبي به دولت اين كشور ماليات بپردازم، آن وقت اوضاع چطور مي‌شود؟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آزادي بيان را صرفاً قوانين دولتي تعيين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ايالات متحده، صنايع رسانه‌اي از دولت استقلال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همين صنايع رسانه‌اي با آزادي مطرح شده از سوي نيروهاي بازار كه پوشش خبري موضوعات جاري را شكل مي‌دهند، درگير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فايسون</w:t>
      </w:r>
      <w:r>
        <w:rPr>
          <w:rStyle w:val="FootnoteAnchor"/>
          <w:rtl w:val="true"/>
        </w:rPr>
        <w:footnoteReference w:id="98"/>
      </w:r>
      <w:r>
        <w:rPr>
          <w:rFonts w:ascii="IRNazanin" w:hAnsi="IRNazanin" w:eastAsia="IRNazanin"/>
          <w:color w:val="111111"/>
          <w:sz w:val="28"/>
          <w:sz w:val="28"/>
          <w:szCs w:val="28"/>
          <w:rtl w:val="true"/>
          <w:lang w:bidi="fa-IR"/>
        </w:rPr>
        <w:t>با طرح اين پرسش آغاز مي‌كند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رسانه‌هاي خبري چه زماني انتشار گزارش درباره افراد مشهور، مسائل جنسي و خشونت را ـ چرندياتي كه هيچ يك از ما به خواندن آنها نيازي نداريم ـ متوقف مي‌كنند؟ چين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جامعه اين كشور هر روز بازتر مي‌شود، اما اصولي تزلزل‌ناپذير همچنان تعيين‌كننده مطالبي است كه مي‌توان ـ يا نمي‌توان ـ در روزنامه‌ها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رسانه‌هاي چيني هرگز حريم خصوصي</w:t>
      </w:r>
    </w:p>
    <w:p>
      <w:pPr>
        <w:pStyle w:val="BookText"/>
        <w:rPr/>
      </w:pPr>
      <w:r>
        <w:rPr>
          <w:rFonts w:ascii="IRNazanin" w:hAnsi="IRNazanin" w:eastAsia="IRNazanin"/>
          <w:color w:val="111111"/>
          <w:sz w:val="28"/>
          <w:sz w:val="28"/>
          <w:szCs w:val="28"/>
          <w:rtl w:val="true"/>
          <w:lang w:bidi="fa-IR"/>
        </w:rPr>
        <w:t>ستاره‌هاي سينما يا ديگر افراد مشهور را تهديد نمي‌كنند و هرگز مطلبي توهين‌آميز يا آزاردهنده درباره آنها منتشر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چين، همچنان اين دولت مركزي است كه قوانين ناظر بر رسانه‌ها را تعيين مي‌كند و نه بازار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پوشش داخلي رسانه‌ها در چين براي كساني كه از خشونت و تراژدي موجود در رسانه‌هاي امريكايي خسته شده‌اند، شايد در نگاه نخست، خوشايند باشد؛ روزنامه‌ها نيز غالباً اخبار خوب را پوشش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وضعيت سرانجام به عدم توازن و تعادل منجر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به دقت بررسي مي‌شوند تا دستاوردهاي دولت را بستايند و گاهي نيز مشكلاتي مطرح شود كه مقامات رسمي تصميم گرفته‌اند به آنها اشاره شود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مثال، در شانزدهم آوريل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در محوطه دانشكده فني ويرجينيا، دانشجويي به نام سئونگ هوي چو</w:t>
      </w:r>
      <w:r>
        <w:rPr>
          <w:rStyle w:val="FootnoteAnchor"/>
          <w:rtl w:val="true"/>
        </w:rPr>
        <w:footnoteReference w:id="99"/>
      </w:r>
      <w:r>
        <w:rPr>
          <w:rFonts w:ascii="IRNazanin" w:hAnsi="IRNazanin" w:eastAsia="IRNazanin"/>
          <w:color w:val="111111"/>
          <w:sz w:val="28"/>
          <w:sz w:val="28"/>
          <w:szCs w:val="28"/>
          <w:rtl w:val="true"/>
          <w:lang w:bidi="fa-IR"/>
        </w:rPr>
        <w:t xml:space="preserve">به روي ديگران آتش گشود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شبكه‌هاي تلويزيوني لزوماً نمي‌خواستند برنامه‌هاي خود را با مطالبي بي‌معنا و ادعاهايي بي‌پايه و اساس اشباع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ترس اينكه مبادا ايستگاهي رقيب با پرداختن به اين ماجرا، مخاطبان آنها را به سمت خود جلب كند، نمي‌توانستند خود را قانع كنند كه به آن نپردازند و درباره آن تحقيق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آنكه دست به اين اقدام بزند، بسته‌اي را براي شبكه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شبكه نيز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برنامه خود، تصاوير و فيلمي از چو را با چهره‌اي جدّي و مصمّم و اسلحه در دست نمايش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كشور براي پوشش خبري درباره مسائل و اشخاص مختلف، قوانين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ايالات متحده، رسانه‌ها مي‌توانند از هر فردي كه چنين ويژگي‌هايي داشته باشد،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چهره‌اي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بررسي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داوطلبانه در كانون توجه قرار بگيرد؛</w:t>
      </w:r>
    </w:p>
    <w:p>
      <w:pPr>
        <w:pStyle w:val="BookText"/>
        <w:rPr/>
      </w:pPr>
      <w:r>
        <w:rPr>
          <w:rFonts w:ascii="Amiri" w:hAnsi="Amiri" w:eastAsia="Amiri" w:cs="Amiri"/>
          <w:color w:val="111111"/>
          <w:sz w:val="28"/>
          <w:sz w:val="28"/>
          <w:szCs w:val="28"/>
          <w:rtl w:val="true"/>
          <w:lang w:bidi="ar-SA"/>
        </w:rPr>
        <w:t>نقشي مهم در حل يكي از معضلات مهم عمومي داشته باشد؛</w:t>
      </w:r>
    </w:p>
    <w:p>
      <w:pPr>
        <w:pStyle w:val="BookText"/>
        <w:rPr/>
      </w:pPr>
      <w:r>
        <w:rPr>
          <w:rFonts w:ascii="IRNazanin" w:hAnsi="IRNazanin" w:eastAsia="IRNazanin"/>
          <w:color w:val="111111"/>
          <w:sz w:val="28"/>
          <w:sz w:val="28"/>
          <w:szCs w:val="28"/>
          <w:rtl w:val="true"/>
          <w:lang w:bidi="fa-IR"/>
        </w:rPr>
        <w:t>بر مسائل عمومي اثرگذار باشد؛</w:t>
      </w:r>
    </w:p>
    <w:p>
      <w:pPr>
        <w:pStyle w:val="BookText"/>
        <w:rPr/>
      </w:pPr>
      <w:r>
        <w:rPr>
          <w:rFonts w:ascii="IRNazanin" w:hAnsi="IRNazanin" w:eastAsia="IRNazanin"/>
          <w:color w:val="111111"/>
          <w:sz w:val="28"/>
          <w:sz w:val="28"/>
          <w:szCs w:val="28"/>
          <w:rtl w:val="true"/>
          <w:lang w:bidi="fa-IR"/>
        </w:rPr>
        <w:t>از راهي به جز توجهِ رسانه‌اي به چهره‌اي عمومي بدل شده باشد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سال‌هاي اخير، مطبوعات امريكا به زندگي چهره‌هاي عمومي توجه بسيار زيادي</w:t>
      </w:r>
      <w:bookmarkStart w:id="66" w:name="pg2093_10169"/>
    </w:p>
    <w:p>
      <w:pPr>
        <w:pStyle w:val="BookText"/>
        <w:rPr/>
      </w:pPr>
      <w:bookmarkEnd w:id="66"/>
      <w:r>
        <w:rPr>
          <w:rFonts w:ascii="IRNazanin" w:hAnsi="IRNazanin" w:eastAsia="IRNazanin"/>
          <w:color w:val="111111"/>
          <w:sz w:val="28"/>
          <w:sz w:val="28"/>
          <w:szCs w:val="28"/>
          <w:rtl w:val="true"/>
          <w:lang w:bidi="fa-IR"/>
        </w:rPr>
        <w:t>معطوف داشته‌اند، به گونه‌اي كه اين رويكرد، بر پوشش ديگر موضوعات مهم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تصميم‌هاي ويراستاري نشان‌دهنده اهميت نسبي مسائل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پوشش تلويزيوني پيشرفت‌هاي صورت گرفته در پرونده قضايي ملكه زيبايي خردسال به نام جان‌بنت رمزي</w:t>
      </w:r>
      <w:r>
        <w:rPr>
          <w:rStyle w:val="FootnoteAnchor"/>
          <w:rtl w:val="true"/>
        </w:rPr>
        <w:footnoteReference w:id="100"/>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 بسيار بيشتر از پوشش خبري موضوع تحقيق دادگاه فدرال امريكا درباره استراق سمع غير مجاز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شبكه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پرداختن به ماجراي حكم قاضي آنا ديگز تيلور</w:t>
      </w:r>
      <w:r>
        <w:rPr>
          <w:rStyle w:val="FootnoteAnchor"/>
          <w:rtl w:val="true"/>
        </w:rPr>
        <w:footnoteReference w:id="101"/>
      </w:r>
      <w:r>
        <w:rPr>
          <w:rFonts w:ascii="IRNazanin" w:hAnsi="IRNazanin" w:eastAsia="IRNazanin"/>
          <w:color w:val="111111"/>
          <w:sz w:val="28"/>
          <w:sz w:val="28"/>
          <w:szCs w:val="28"/>
          <w:rtl w:val="true"/>
          <w:lang w:bidi="fa-IR"/>
        </w:rPr>
        <w:t>درباره برنامه استراق سمع غير قانوني اداره امنيت ملي امريكا، پخش برنامه‌هاي شبانه خود را به پرونده رمزي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پوشش خبري ماجراي دادگاه، شبكه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برابر، شبكه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برابر و شبكه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پانزده برابر بيشتر به موضوع رمزي پرداختند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4"/>
        <w:numPr>
          <w:ilvl w:val="3"/>
          <w:numId w:val="1"/>
        </w:numPr>
        <w:rPr/>
      </w:pPr>
      <w:bookmarkStart w:id="67" w:name="__RefHeading___Toc4571124_3650668749"/>
      <w:bookmarkStart w:id="68" w:name="_Toc25"/>
      <w:bookmarkEnd w:id="67"/>
      <w:r>
        <w:rPr>
          <w:rtl w:val="true"/>
        </w:rPr>
        <w:t>رسانه‌ها و تبليغ سياسي</w:t>
      </w:r>
      <w:bookmarkEnd w:id="68"/>
    </w:p>
    <w:p>
      <w:pPr>
        <w:pStyle w:val="BookText"/>
        <w:rPr/>
      </w:pPr>
      <w:r>
        <w:rPr>
          <w:rFonts w:ascii="Amiri" w:hAnsi="Amiri" w:eastAsia="Amiri" w:cs="Amiri"/>
          <w:color w:val="111111"/>
          <w:sz w:val="28"/>
          <w:sz w:val="28"/>
          <w:szCs w:val="28"/>
          <w:rtl w:val="true"/>
          <w:lang w:bidi="ar-SA"/>
        </w:rPr>
        <w:t>رسانه‌ها و تبليغ سياسي</w:t>
      </w:r>
    </w:p>
    <w:p>
      <w:pPr>
        <w:pStyle w:val="BookText"/>
        <w:rPr/>
      </w:pPr>
      <w:r>
        <w:rPr>
          <w:rFonts w:ascii="IRNazanin" w:hAnsi="IRNazanin" w:eastAsia="IRNazanin"/>
          <w:color w:val="111111"/>
          <w:sz w:val="28"/>
          <w:sz w:val="28"/>
          <w:szCs w:val="28"/>
          <w:rtl w:val="true"/>
          <w:lang w:bidi="fa-IR"/>
        </w:rPr>
        <w:t>دولت‌ها همواره رسانه‌ها را به عنوان ابزاري تبليغاتي به كار مي‌گيرند تا بتوانند ايدئولوژي‌هاي خاص خود را در سطح ملي و بين‌المللي ترويج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هارولد 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لاسول،</w:t>
      </w:r>
      <w:r>
        <w:rPr>
          <w:rStyle w:val="FootnoteAnchor"/>
          <w:rtl w:val="true"/>
        </w:rPr>
        <w:footnoteReference w:id="102"/>
      </w:r>
      <w:r>
        <w:rPr>
          <w:rFonts w:ascii="IRNazanin" w:hAnsi="IRNazanin" w:eastAsia="IRNazanin"/>
          <w:color w:val="111111"/>
          <w:sz w:val="28"/>
          <w:sz w:val="28"/>
          <w:szCs w:val="28"/>
          <w:rtl w:val="true"/>
          <w:lang w:bidi="fa-IR"/>
        </w:rPr>
        <w:t>كاركردهاي تبليغاتي زير را براي زمان جنگ بر‌شمرده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بسيج تنفر عمومي نسبت به دشمن؛</w:t>
      </w:r>
    </w:p>
    <w:p>
      <w:pPr>
        <w:pStyle w:val="BookText"/>
        <w:rPr/>
      </w:pPr>
      <w:r>
        <w:rPr>
          <w:rFonts w:ascii="IRNazanin" w:hAnsi="IRNazanin" w:eastAsia="IRNazanin"/>
          <w:color w:val="111111"/>
          <w:sz w:val="28"/>
          <w:sz w:val="28"/>
          <w:szCs w:val="28"/>
          <w:rtl w:val="true"/>
          <w:lang w:bidi="fa-IR"/>
        </w:rPr>
        <w:t>حفظ روابط‌دوستانه با هم‌پيمانان؛</w:t>
      </w:r>
    </w:p>
    <w:p>
      <w:pPr>
        <w:pStyle w:val="BookText"/>
        <w:rPr/>
      </w:pPr>
      <w:r>
        <w:rPr>
          <w:rFonts w:ascii="Amiri" w:hAnsi="Amiri" w:eastAsia="Amiri" w:cs="Amiri"/>
          <w:color w:val="111111"/>
          <w:sz w:val="28"/>
          <w:sz w:val="28"/>
          <w:szCs w:val="28"/>
          <w:rtl w:val="true"/>
          <w:lang w:bidi="ar-SA"/>
        </w:rPr>
        <w:t>حفظ روابط دوستانه با كشورهاي بي‌طرف و در صورت امكان، جلب همكاري آنها؛</w:t>
      </w:r>
    </w:p>
    <w:p>
      <w:pPr>
        <w:pStyle w:val="BookText"/>
        <w:rPr/>
      </w:pPr>
      <w:r>
        <w:rPr>
          <w:rFonts w:ascii="Amiri" w:hAnsi="Amiri" w:eastAsia="Amiri" w:cs="Amiri"/>
          <w:color w:val="111111"/>
          <w:sz w:val="28"/>
          <w:sz w:val="28"/>
          <w:szCs w:val="28"/>
          <w:rtl w:val="true"/>
          <w:lang w:bidi="ar-SA"/>
        </w:rPr>
        <w:t>تخريب روحيه دشمن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تبليغات سياسي در دوران صلح نيز مي‌توان در راستاي اهداف توسعه، تجارت، صنعت جهان‌گردي و سرمايه‌گذاري بهره جست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منتقدان معتقدند كه رسانه‌ها به عنوان ابزاري براي نظارت نخبگان، در جامعه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بخش عمده‌اي از حجم اطلاعاتي كه در سرتاسر دنيا</w:t>
      </w:r>
    </w:p>
    <w:p>
      <w:pPr>
        <w:pStyle w:val="BookText"/>
        <w:rPr/>
      </w:pPr>
      <w:r>
        <w:rPr>
          <w:rFonts w:ascii="IRNazanin" w:hAnsi="IRNazanin" w:eastAsia="IRNazanin"/>
          <w:color w:val="111111"/>
          <w:sz w:val="28"/>
          <w:sz w:val="28"/>
          <w:szCs w:val="28"/>
          <w:rtl w:val="true"/>
          <w:lang w:bidi="fa-IR"/>
        </w:rPr>
        <w:t xml:space="preserve">در گردش است، از سوي جهان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وهله نخست، ايالات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خبرگزاري از پنج خبرگزاري اصلي، غربي هستند و اين چهار خبرگزاري،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كل مطالب خبري دنيا را ارائه مي‌كنند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ايالات متحده در قرن بيستم از اين شبكه‌ها به عنوان ابزاري تبليغاتي بهره 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ايالات متحده در زمان رياست جمهوري جورج بوش، با طراحي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ديپلماسي عمومي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دادن رشوه به برخي نمايندگان رسانه‌هاي رسمي وابسته به جريان اصلي، اطلاعات را سامان مي‌بخشيد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نامه‌هايي به روزنامه‌هاي سرتاسر ايالات متحده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اين نامه‌ها در ظاهر، مردان و زناني بودند كه در عراق در حال خدمت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بر پيشرفت موفقيت‌آميز عمليات امريكا در خاك عراق تأكيد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فاش شد كه اين نامه‌ها بخشي از يك برنامه تبليغاتي بوده‌اند و دفتر رياست جمهوري بوش، مسئول نگارش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سازمان روابط عمومي، لينكلن گروپ،</w:t>
      </w:r>
      <w:r>
        <w:rPr>
          <w:rStyle w:val="FootnoteAnchor"/>
          <w:rtl w:val="true"/>
        </w:rPr>
        <w:footnoteReference w:id="103"/>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مطبوعات عراقي و عرب‌زبان و همچنين مقاله‌هايي در يك وب‌سايت عراقي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اين مطبوعات پرداخت مي‌كرد تا مقاله‌هاي ارسالي را به عنوان مقاله‌هاي خبري يا آگهي تبليغاتي منتشر سازند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مستقل سازمان لينكلن عناوين زير را براي مطالب خود برمي‌گزيدند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وزش شن‌ها به سمت يك عراق دموكراتيك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نيروهاي عراقي، جنگ‌جويان القاعده را در حالي دستگير كردند كه مانند سگ مي‌خزيدند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سربازان عراقي مهارت‌هاي رهبري را ارتقا مي‌بخشند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بازسازي امكانات به تأمين امنيت شهر موصل كمك مي‌كند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عراقي‌ها آينده را برمي‌گزينند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امنيت مرزها، در تمام سطوح به اوج رسيده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 كه ارتش امريكا،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راديويي را در افغانستان اداره مي‌كند كه روابط خود را با ايالات متحده آشكار نمي‌سازند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w:t>
      </w:r>
    </w:p>
    <w:p>
      <w:pPr>
        <w:pStyle w:val="BookText"/>
        <w:rPr/>
      </w:pPr>
      <w:r>
        <w:rPr>
          <w:rFonts w:ascii="IRNazanin" w:hAnsi="IRNazanin" w:eastAsia="IRNazanin"/>
          <w:color w:val="111111"/>
          <w:sz w:val="28"/>
          <w:sz w:val="28"/>
          <w:szCs w:val="28"/>
          <w:rtl w:val="true"/>
          <w:lang w:bidi="fa-IR"/>
        </w:rPr>
        <w:t xml:space="preserve">دولت ايالات متحده با پرداخت پول به عالمان مسلمان، از آنها به عنوان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مقاله‌هاي تبليغاتي خود بهره مي‌گرفت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سپتامبر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روزنامه نيويورك تايمز فاش كرد كه دفتر پخش برنامه كوبا در دولت بوش با پرداخت پول به ده خبرنگار از آنها خواسته است تا در راديو و تلويزيون مارتي</w:t>
      </w:r>
      <w:r>
        <w:rPr>
          <w:rStyle w:val="FootnoteAnchor"/>
          <w:rtl w:val="true"/>
        </w:rPr>
        <w:footnoteReference w:id="104"/>
      </w:r>
      <w:r>
        <w:rPr>
          <w:rFonts w:ascii="Amiri" w:hAnsi="Amiri" w:eastAsia="Amiri" w:cs="Amiri"/>
          <w:color w:val="111111"/>
          <w:sz w:val="28"/>
          <w:sz w:val="28"/>
          <w:szCs w:val="28"/>
          <w:rtl w:val="true"/>
          <w:lang w:bidi="ar-SA"/>
        </w:rPr>
        <w:t>از دولت فيدل كاسترو انتقاد كنند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برنامه‌هاي تفريحي و سرگرم‌كننده رسانه‌اي، ابزاري غير مستقيم، اما اثرگذارتر براي ترويج شيوه زندگي امريكايي در بين مخاطبان جهاني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اظهارات جوزف جاف،</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بخواهيم نمونه‌اي مشابه براي اين هژموني فرهنگي بيابيم، بايد به امپراتوري روم بازگرديم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هيچ مقايسه‌اي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فرهنگي يونان و روم باستان يا فرانسه در زمان لوئي شانزدهم و ناپلئون يا آلمان در فاصله زماني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از سلطه سرآمدان اقتصادي و علمي جهان در آن دوران بسيار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فرمان ايالات متحده تمام دنيا را در بر گرفته و به تمام سطوح جامعه نفوذ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جمعي نوين، خوب يا بد، امريكايي است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رسانه‌هاي امريكايي، جهان را از پيام‌هايي انباشتي درباره فرهنگ امريكا اشباع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 انباشتي با چنان بسامدي در گذر زمان مطرح مي‌شوند كه به مرور، معنايي مستقل از ديگر توليدات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بي‌شمار پخش برنامه‌هاي رسانه‌اي با تكرار متني فرهنگي، اين پيام‌ها را تقويت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پيام‌هاي بسياري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ممكن است هم‌زمان، پيام‌هاي انباشتي متناقضي مطرح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معيار نهايي يك پيام انباشتي، جهان‌شمول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مخاطب تا چه اندازه مي‌تواند يك پيامي انباشتي منتثل شده از طريق برنامه‌ها و شبكه‌هاي رسانه‌اي متنوع را تشخيص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پيام‌هاي انباشتي موجود در بازنمايي‌هاي رسانه‌اي، ويژگي‌هايي از نظام امريكا را ترويج مي‌كنند كه در ادامه به آنها اشاره مي‌شود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آزادي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فيلم‌ها و موسيقي‌ها درباره نگراني‌هاي شخصي و تابوهاي اجتماعي بحث مي‌شود و حتي سياست‌مداران دست‌مايه خنده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آزادي بيان براي مردم ديگر فرهنگ‌ها بسيار جذاب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دانش‌آموختگان تايلندي دانشگاه وبستر به نام پانراوي پانتوم‌چيندا، موفقيت چشم‌گير مجله كازموپوليتن</w:t>
      </w:r>
      <w:r>
        <w:rPr>
          <w:rStyle w:val="FootnoteAnchor"/>
          <w:rtl w:val="true"/>
        </w:rPr>
        <w:footnoteReference w:id="106"/>
      </w:r>
      <w:r>
        <w:rPr>
          <w:rFonts w:ascii="IRNazanin" w:hAnsi="IRNazanin" w:eastAsia="IRNazanin"/>
          <w:color w:val="111111"/>
          <w:sz w:val="28"/>
          <w:sz w:val="28"/>
          <w:szCs w:val="28"/>
          <w:rtl w:val="true"/>
          <w:lang w:bidi="fa-IR"/>
        </w:rPr>
        <w:t>در تايلند را اين‌گونه توصيف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اين مجله بر موضوعاتي چون قدرت زنان و راه‌هاي موفقيت در روابط و مشاغل آنها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از آن نظر براي خوانندگان تايلندي جذاب است كه مجله را نماينده خود براي صحبت درباره مسائل و موضوعات جنسي مرتبط با زنان مي‌دانند؛ مسائلي كه زنان تايلندي با وجود علاقه‌مندي به آنها، به دليل سنت‌هاي موجود در اين كشور، نمي‌توانند از آنها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زنان تايلندي از اين مجله ياد مي‌گيرند كه احساسات خود را براي ديگران بازگو كنند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توان‌مندسازي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رسانه‌اي در ايالات متحده پيام‌هايي درباره آزادي انتخاب به مخاطب انتقال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 در وضعيتي ترسيم مي‌شوند كه بايد از ميان گزينه‌هاي متعدد، يك انتخاب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زن و مرد سرنوشت خويش را در دست دارند و تصميمي مي‌گيرند كه منافع آنها را به بهترين شكل ممكن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آگهي‌هاي تبليغاتي، محصولات خود را در بستر آزادي شخصي معرفي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از اين آگهي‌ها، حتي مصرف‌گرايي را با دموكراسي امريكايي هم‌سنگ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آگهي تلويزيوني مك‌دونالد، جواني را به تصوير مي‌كشد كه انتخاب‌ها و راحتي صرف صبحانه در رستوران فست‌فود را تحسين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اينجا كشور فوق‌العاده‌اي نيست، پس اسم آن را چه مي‌توان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آزادي، معادل آزادي خريد معنا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فيلم‌هايي نظير مرد سيندرلايي</w:t>
      </w:r>
      <w:r>
        <w:rPr>
          <w:rStyle w:val="FootnoteAnchor"/>
          <w:rtl w:val="true"/>
        </w:rPr>
        <w:footnoteReference w:id="10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 بيسكوئيت</w:t>
      </w:r>
      <w:r>
        <w:rPr>
          <w:rStyle w:val="FootnoteAnchor"/>
          <w:rtl w:val="true"/>
        </w:rPr>
        <w:footnoteReference w:id="108"/>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شخصيت‌هايي ضعيف تمركز مي‌كنند كه بر خلاف انتظار ما به پيروزي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ديگر شخصيت‌ها به قهرمان داستان ضربه مي‌زنند، اما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مخاطبش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كه از پسِ چالش‌هاي پيش‌ِ رو بر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گرامي‌داشت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برنامه‌هاي رسانه‌اي در ايالات متحده اين است كه يك انرژي واگيردار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موسيقي عامه‌پسند، دوران جواني را مي‌ستايد و فارغ از سن، روح جواني را در ما زنده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هيجان و حرارت شديد، اين پيام را تقويت مي‌كند كه امريكا كشوري جوان است؛ هم از نظر تاريخ و هم از نظر تكريم فرهنگ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شهروندان ديگر كشورهاي جهان اعتراض‌هايي را عليه سياست‌هاي دولت بوش راه‌اندازي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وضعيتي، برنامه‌هاي رسانه‌اي و شخصيت‌هاي امريكايي، بازخوردي منفي از مخاطبان جهاني دريافت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جريان برگزاري مسابقه دختر شايسته جهان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مكزيكوسيتي مكزيك، هر بار كه مجري برنامه، نماينده امريكا يعني راشائل اسميث</w:t>
      </w:r>
      <w:r>
        <w:rPr>
          <w:rStyle w:val="FootnoteAnchor"/>
          <w:rtl w:val="true"/>
        </w:rPr>
        <w:footnoteReference w:id="109"/>
      </w:r>
      <w:r>
        <w:rPr>
          <w:rFonts w:ascii="IRNazanin" w:hAnsi="IRNazanin" w:eastAsia="IRNazanin"/>
          <w:color w:val="111111"/>
          <w:sz w:val="28"/>
          <w:sz w:val="28"/>
          <w:szCs w:val="28"/>
          <w:rtl w:val="true"/>
          <w:lang w:bidi="fa-IR"/>
        </w:rPr>
        <w:t>را معرفي مي‌كرد، مخاطبان تلويزيوني، وي را هو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گزارش‌گري به نام مارك لي‌سي</w:t>
      </w:r>
      <w:r>
        <w:rPr>
          <w:rStyle w:val="FootnoteAnchor"/>
          <w:rtl w:val="true"/>
        </w:rPr>
        <w:footnoteReference w:id="110"/>
      </w:r>
      <w:r>
        <w:rPr>
          <w:rFonts w:ascii="IRNazanin" w:hAnsi="IRNazanin" w:eastAsia="IRNazanin"/>
          <w:color w:val="111111"/>
          <w:sz w:val="28"/>
          <w:sz w:val="28"/>
          <w:szCs w:val="28"/>
          <w:rtl w:val="true"/>
          <w:lang w:bidi="fa-IR"/>
        </w:rPr>
        <w:t>معتقد است با آنكه شعار اصلي اين مسابقه، تفريح و سرگرمي است، اما مخاطبان، آن را از منظري ايدئولوژيك مي‌نگريستند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اعتراض‌ها شامل اين موارد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دولت بوش و سرخوردگي ناشي از سياست‌هاي مهاجرت، جنگ در عراق و مصيبت‌هاي تاريخي بندرگاه‌هاي مكزيك به واسطه همسايه‌اش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مكزيكي‌ها معتقدند هو كردن نماينده امريكا در اين كارناوال هرگز تحقير شخصيت دختر شايسته ايالات متحده نبوده است، بلكه هدف اين اعتراض‌ها، نام ايالات متحده بوده است كه بر شال وي نقش بسته بود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ديگري نيز در افول نفوذ جهاني رسانه‌هاي امريكايي نقش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كشورهايي چون فرانسه و كانادا با سهميه‌بندي كردنِ امكان پخش برنامه‌هاي رسانه‌اي بين‌المللي از طريق شبكه‌هاي ارتباطات جمعي، درصد مشخصي را ـ براي اين برنامه‌ها ـ تعيين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امريكاي مركزي، موسيقي داخلي مي‌تواند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سهم بازار داخلي را به خود اختصاص دهد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صنايع رسانه‌اي در ديگر كشورهاي تازه‌وارد به اين عرصه، براي كسب نفوذ جهاني با ايالات متحده رقابت</w:t>
      </w:r>
      <w:bookmarkStart w:id="69" w:name="pg2093_10174"/>
    </w:p>
    <w:p>
      <w:pPr>
        <w:pStyle w:val="BookText"/>
        <w:rPr/>
      </w:pPr>
      <w:bookmarkEnd w:id="69"/>
      <w:r>
        <w:rPr>
          <w:rFonts w:ascii="Amiri" w:hAnsi="Amiri" w:eastAsia="Amiri" w:cs="Amiri"/>
          <w:color w:val="111111"/>
          <w:sz w:val="28"/>
          <w:sz w:val="28"/>
          <w:szCs w:val="28"/>
          <w:rtl w:val="true"/>
          <w:lang w:bidi="ar-SA"/>
        </w:rPr>
        <w:t>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مثال، فيلم‌هاي سينماي هندوستان ـ كه با عنوان باليوود شناخته شده است ـ در سرتاسر دنيا بيش از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ميليارد نفر مخاطب دارد كه يك ميليارد نفر از مخاطبان سينماي هاليوود بيشتر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تيلور كوون</w:t>
      </w:r>
      <w:r>
        <w:rPr>
          <w:rStyle w:val="FootnoteAnchor"/>
          <w:rtl w:val="true"/>
        </w:rPr>
        <w:footnoteReference w:id="111"/>
      </w:r>
      <w:r>
        <w:rPr>
          <w:rFonts w:ascii="IRNazanin" w:hAnsi="IRNazanin" w:eastAsia="IRNazanin"/>
          <w:color w:val="111111"/>
          <w:sz w:val="28"/>
          <w:sz w:val="28"/>
          <w:szCs w:val="28"/>
          <w:rtl w:val="true"/>
          <w:lang w:bidi="fa-IR"/>
        </w:rPr>
        <w:t xml:space="preserve">اشاره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عامه امريكايي همچنان به درآمدزايي خود ادامه مي‌دهد، اما در قرن بيست و يكم شاهد اثرگذاري طيفي گسترده از فرهنگ‌ها خواهيم بود كه مشخص نيست كدام يك رهبري فرهنگي را در دنيا بر عهده دارد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70" w:name="__RefHeading___Toc4571126_3650668749"/>
      <w:bookmarkStart w:id="71" w:name="_Toc26"/>
      <w:bookmarkEnd w:id="70"/>
      <w:r>
        <w:rPr>
          <w:rtl w:val="true"/>
        </w:rPr>
        <w:t>جهان‌بيني</w:t>
      </w:r>
      <w:bookmarkEnd w:id="71"/>
    </w:p>
    <w:p>
      <w:pPr>
        <w:pStyle w:val="Heading4"/>
        <w:numPr>
          <w:ilvl w:val="3"/>
          <w:numId w:val="1"/>
        </w:numPr>
        <w:rPr/>
      </w:pPr>
      <w:bookmarkStart w:id="72" w:name="__RefHeading___Toc4571128_3650668749"/>
      <w:bookmarkStart w:id="73" w:name="_Toc27"/>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جهان‌بيني</w:t>
      </w:r>
    </w:p>
    <w:p>
      <w:pPr>
        <w:pStyle w:val="BookText"/>
        <w:rPr/>
      </w:pPr>
      <w:r>
        <w:rPr>
          <w:rFonts w:ascii="IRNazanin" w:hAnsi="IRNazanin" w:eastAsia="IRNazanin"/>
          <w:color w:val="111111"/>
          <w:sz w:val="28"/>
          <w:sz w:val="28"/>
          <w:szCs w:val="28"/>
          <w:rtl w:val="true"/>
          <w:lang w:bidi="fa-IR"/>
        </w:rPr>
        <w:t>در جريان توليد هر برنامه، ارتباط‌گران رسانه‌اي، جهان كامل خود را بر اساس پيش‌فرض‌هايي مشخص و بنيادين درباره شيوه عملكرد اين جهان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بازنمايي‌هاي رسانه‌اي مشخص مي‌سازند كه در جهان‌بيني يك برنامه، چه كسي و چه چيزي از اهميت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پرسش‌هايي درباره جهان‌بيني مطرح مي‌شوند كه در تشخيص ايدئولوژي نهفته در بازنمايي رسانه‌اي مفيد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جهان چه فرهنگ يا فرهنگ‌هايي زندگي مي‌كنند؟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افرادي در اين جهان زندگي مي‌كنند؟</w:t>
      </w:r>
    </w:p>
    <w:p>
      <w:pPr>
        <w:pStyle w:val="BookText"/>
        <w:rPr/>
      </w:pPr>
      <w:r>
        <w:rPr>
          <w:rFonts w:ascii="IRNazanin" w:hAnsi="IRNazanin" w:eastAsia="IRNazanin"/>
          <w:color w:val="111111"/>
          <w:sz w:val="28"/>
          <w:sz w:val="28"/>
          <w:szCs w:val="28"/>
          <w:rtl w:val="true"/>
          <w:lang w:bidi="fa-IR"/>
        </w:rPr>
        <w:t>درباره افراد ساكن اين جهان چه مي‌دانيم؟</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شخصيت‌ها در قالبي كليشه‌اي بازنمايي مي‌شوند؟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چه چيزي را درباره كليشه فرهنگي اين گروه روشن مي‌سازد؟</w:t>
      </w:r>
    </w:p>
    <w:p>
      <w:pPr>
        <w:pStyle w:val="BookText"/>
        <w:rPr/>
      </w:pPr>
      <w:r>
        <w:rPr>
          <w:rFonts w:ascii="IRNazanin" w:hAnsi="IRNazanin" w:eastAsia="IRNazanin"/>
          <w:color w:val="111111"/>
          <w:sz w:val="28"/>
          <w:sz w:val="28"/>
          <w:szCs w:val="28"/>
          <w:rtl w:val="true"/>
          <w:lang w:bidi="fa-IR"/>
        </w:rPr>
        <w:t>آيا اين جهان رويكردي خوش‌بينانه به زندگي دارد يا بدبينانه؟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شخصيت‌هاي موجود در بازنمايي رسانه‌اي خوشحال هستند؟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شخصيت‌ها فرصتي براي شاد بودن در اختيار دارند؟</w:t>
      </w:r>
    </w:p>
    <w:p>
      <w:pPr>
        <w:pStyle w:val="BookText"/>
        <w:rPr/>
      </w:pPr>
      <w:r>
        <w:rPr>
          <w:rFonts w:ascii="Amiri" w:hAnsi="Amiri" w:eastAsia="Amiri" w:cs="Amiri"/>
          <w:color w:val="111111"/>
          <w:sz w:val="28"/>
          <w:sz w:val="28"/>
          <w:szCs w:val="28"/>
          <w:rtl w:val="true"/>
          <w:lang w:bidi="ar-SA"/>
        </w:rPr>
        <w:t>آيا افراد سرنوشت خويش را در دست دارند؟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مي‌توان حضوري فراطبيعي در اين جهان را متصور بود؟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شخصيت‌هاي بازنمايي شده زير نفوذ ديگر افراد هستند؟</w:t>
      </w:r>
      <w:bookmarkStart w:id="74" w:name="pg2093_10175"/>
    </w:p>
    <w:p>
      <w:pPr>
        <w:pStyle w:val="BookText"/>
        <w:rPr/>
      </w:pPr>
      <w:bookmarkEnd w:id="74"/>
      <w:r>
        <w:rPr>
          <w:rFonts w:ascii="IRNazanin" w:hAnsi="IRNazanin" w:eastAsia="IRNazanin"/>
          <w:color w:val="111111"/>
          <w:sz w:val="28"/>
          <w:sz w:val="28"/>
          <w:szCs w:val="28"/>
          <w:rtl w:val="true"/>
          <w:lang w:bidi="fa-IR"/>
        </w:rPr>
        <w:t>موفقيت در اين جهان به چه معناست؟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اين جهان چگونه به موفقيت مي‌رسد؟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چه رفتارهايي تشويق و پاداش در پي دارند؟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شيوه برنامه‌سازي رسانه‌اي، ايدئولوژي يك فرهنگ مفروض را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رسانه‌اي مي‌توانند همانند يك متن، منابع قدرت و مرجعيت در يك فرهنگ، نظام طبقاتي و سلسله‌مراتب ارزش‌هاي موجود در آن فرهنگ را مشخص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 انباشتي زير، ديدگاهي درباره نظام اعتقادي معرّفِ فرهنگ امريكايي ارائه مي‌دهند</w:t>
      </w:r>
      <w:r>
        <w:rPr>
          <w:rFonts w:eastAsia="IRNazanin" w:cs="IRNazanin"/>
          <w:color w:val="111111"/>
          <w:sz w:val="28"/>
          <w:szCs w:val="28"/>
          <w:rtl w:val="true"/>
          <w:lang w:bidi="fa-IR"/>
        </w:rPr>
        <w:t>:</w:t>
      </w:r>
    </w:p>
    <w:p>
      <w:pPr>
        <w:pStyle w:val="Heading4"/>
        <w:numPr>
          <w:ilvl w:val="3"/>
          <w:numId w:val="1"/>
        </w:numPr>
        <w:rPr/>
      </w:pPr>
      <w:bookmarkStart w:id="75" w:name="__RefHeading___Toc4571130_3650668749"/>
      <w:bookmarkStart w:id="76" w:name="_Toc28"/>
      <w:bookmarkEnd w:id="75"/>
      <w:r>
        <w:rPr>
          <w:rtl w:val="true"/>
        </w:rPr>
        <w:t>جهاني كه بيشتر به مصلحت فردي توجه دارد تا مصلحت‌جمعي</w:t>
      </w:r>
      <w:bookmarkEnd w:id="76"/>
    </w:p>
    <w:p>
      <w:pPr>
        <w:pStyle w:val="BookText"/>
        <w:rPr/>
      </w:pPr>
      <w:r>
        <w:rPr>
          <w:rFonts w:ascii="Amiri" w:hAnsi="Amiri" w:eastAsia="Amiri" w:cs="Amiri"/>
          <w:color w:val="111111"/>
          <w:sz w:val="28"/>
          <w:sz w:val="28"/>
          <w:szCs w:val="28"/>
          <w:rtl w:val="true"/>
          <w:lang w:bidi="ar-SA"/>
        </w:rPr>
        <w:t>جهاني كه بيشتر به مصلحت فردي توجه دارد تا مصلحت‌جمعي</w:t>
      </w:r>
    </w:p>
    <w:p>
      <w:pPr>
        <w:pStyle w:val="BookText"/>
        <w:rPr/>
      </w:pPr>
      <w:r>
        <w:rPr>
          <w:rFonts w:ascii="IRNazanin" w:hAnsi="IRNazanin" w:eastAsia="IRNazanin"/>
          <w:color w:val="111111"/>
          <w:sz w:val="28"/>
          <w:sz w:val="28"/>
          <w:szCs w:val="28"/>
          <w:rtl w:val="true"/>
          <w:lang w:bidi="fa-IR"/>
        </w:rPr>
        <w:t>در دنياي خودشيفته برنامه‌سازي رسانه‌اي، مصلحت بزرگ‌تر به رضايت فردي تقليل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آگهي‌هايي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شايسته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مي‌كنند، در واقع، از مخاطب مي‌خواهند تا تسليم نيازهايش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رسانه‌اي، نظامي طبقاتي از ارزش‌ها ايجاد مي‌كنند كه در آن، تفريح فردي در برابر رفاه اجتماعي از جايگاه بالاتري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برنامه‌هايي كه در بطن بافتي سياسي ـ اجتماعي شكل مي‌گيرند، با گنجاندن داستاني عاشقانه در ساختار روايي خود، شيوه اثرگذاري رويدادهاي تاريخي بر شخصيت‌هاي اصلي را در سطحي شخصي برجسته مي‌سازند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مسائل سياسي به تجربه‌اي شخصي تقليل يافته‌اند، حضور اقليتي موفق در برنامه‌هاي سرگرم‌كننده و آگهي‌هاي تجاري، وجود معضلات اجتماعي را نفي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سات ژالي و جاستين لوئيس با مطالعه مضمونِ نژاد در رسانه‌هاي امريكايي، دريافتند كه در پيام‌هاي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رسانه‌هاي امريكايي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اثري از تاريخ نژادپرستي وجود ندارد، براي رسيدن به موفقيت از موانع بنيادين خبري نيست و شاهد هيچ‌گونه شكاف طبقاتي نيستيم و تنها مسئله شكست‌هاي فردي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فرآيند برنامه‌سازي رسانه‌اي در راستاي القاي اين باور است كه ديگر موضوع نژادپرستي در اين كشور مطرح نيست و ناكامي سياه‌پوستان امريكايي صرفاً به دليل بي‌كفايتي فردي آنهاست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برنامه‌هاي رسانه‌اي، مخاطب را تشويق مي‌كنند تا تنها به نيازهاي فردي فعلي خويش بپردازد و مصلحت عمومي را در نظر نگيرد</w:t>
      </w:r>
      <w:r>
        <w:rPr>
          <w:rFonts w:eastAsia="IRNazanin" w:cs="IRNazanin"/>
          <w:color w:val="111111"/>
          <w:sz w:val="28"/>
          <w:szCs w:val="28"/>
          <w:rtl w:val="true"/>
          <w:lang w:bidi="fa-IR"/>
        </w:rPr>
        <w:t>.</w:t>
      </w:r>
      <w:bookmarkStart w:id="77" w:name="pg2093_10176"/>
    </w:p>
    <w:p>
      <w:pPr>
        <w:pStyle w:val="Heading4"/>
        <w:numPr>
          <w:ilvl w:val="3"/>
          <w:numId w:val="1"/>
        </w:numPr>
        <w:rPr/>
      </w:pPr>
      <w:bookmarkStart w:id="78" w:name="__RefHeading___Toc4571132_3650668749"/>
      <w:bookmarkStart w:id="79" w:name="_Toc29"/>
      <w:bookmarkEnd w:id="77"/>
      <w:bookmarkEnd w:id="78"/>
      <w:r>
        <w:rPr>
          <w:rtl w:val="true"/>
        </w:rPr>
        <w:t>جهاني سرشار از مَسَرّت آني</w:t>
      </w:r>
      <w:bookmarkEnd w:id="79"/>
    </w:p>
    <w:p>
      <w:pPr>
        <w:pStyle w:val="BookText"/>
        <w:rPr/>
      </w:pPr>
      <w:r>
        <w:rPr>
          <w:rFonts w:ascii="Amiri" w:hAnsi="Amiri" w:eastAsia="Amiri" w:cs="Amiri"/>
          <w:color w:val="111111"/>
          <w:sz w:val="28"/>
          <w:sz w:val="28"/>
          <w:szCs w:val="28"/>
          <w:rtl w:val="true"/>
          <w:lang w:bidi="ar-SA"/>
        </w:rPr>
        <w:t>جهاني سرشار از مَسَرّت آني</w:t>
      </w:r>
    </w:p>
    <w:p>
      <w:pPr>
        <w:pStyle w:val="BookText"/>
        <w:rPr/>
      </w:pPr>
      <w:r>
        <w:rPr>
          <w:rFonts w:ascii="IRNazanin" w:hAnsi="IRNazanin" w:eastAsia="IRNazanin"/>
          <w:color w:val="111111"/>
          <w:sz w:val="28"/>
          <w:sz w:val="28"/>
          <w:szCs w:val="28"/>
          <w:rtl w:val="true"/>
          <w:lang w:bidi="fa-IR"/>
        </w:rPr>
        <w:t>در برنامه‌هاي رسانه‌اي، راه حل مشكلات هيچ‌گاه دور از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ضرب‌المثل قديمي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باارزشي ارزش انتظار كشيدن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دلايل راه حل سريع معضلات را مي‌توان در ماهيت رقابتي صنايع رسانه‌اي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سرگرم‌كننده بر سر جذب حداكثر مخاطب ممكن با ديگر برنامه‌ها در رقابت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يا نكته‌سنجي هيچ ارزشي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بينندگان به دليل فراواني خشونت موجود در برنامه‌هاي رسانه‌اي، براي دست‌يابي به خواسته‌هاي خويش از انگيزشِ آني بسيار بيشتري برخوردار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پيام‌هاي رسانه‌اي آشكار اين است كه در واقع، خشونت، راه حلي مؤثر براي معضلات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سريع، آني و چشم‌گير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سندرم مَسَرّت آني در برنامه‌هاي رسانه‌اي به انتظار مخاطب براي رسيدن به راه حل نيز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شفافيت و قطعيت در برنامه‌هاي سرگرم‌كننده لذت مي‌برند؛ اين موضوع شايد از عدمِ قطعيت موجود در زندگي شخصي‌شان ناشي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فيلمي مانند بي‌خواب در سياتل</w:t>
      </w:r>
      <w:r>
        <w:rPr>
          <w:rStyle w:val="FootnoteAnchor"/>
          <w:rtl w:val="true"/>
        </w:rPr>
        <w:footnoteReference w:id="112"/>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تعويق انداختن ملاقات اجتناب‌ناپذير يك زوج، از آرزوي مخاطب براي رسيدن به راه حل به نفع خود بهره مي‌جويد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تأخيرهاي لحظه‌اي به ملاقات پيشِ رو، برتري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فيلم‌ساز بايد اين فرآيند را با دقت و ظرافت به پيش ببرد؛ زيرا اگر مخاطب را بيش از اندازه منتظر نگه داريم، فيلم همه چيز را با هم از دست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محدوديت‌هاي زماني برنامه‌هاي رسانه‌اي نيز در اين اضطرار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كمدي‌هاي موقعيت تلويزيوني، در عرض نيم ساعت بايد حدود سه پي‌رنگ فرعي را پوشش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فيلم‌هاي سينمايي، فرد براي رسيدن به راه حل بايد حدود دو ساعت صبر كند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تبليغات تجاري نيز حركت به سمت مَسَرّت آني را تسريع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موفقيت آگهي‌هاي تجاري، توانايي آنها در برانگيختن مصرف‌كننده براي خريد كالاي تبليغ شده در سريع‌ترين زمان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آگهي‌هاي تجاري واقعاً به مصرف‌كننده دستور</w:t>
      </w:r>
      <w:bookmarkStart w:id="80" w:name="pg2093_10177"/>
    </w:p>
    <w:p>
      <w:pPr>
        <w:pStyle w:val="BookText"/>
        <w:rPr/>
      </w:pPr>
      <w:bookmarkEnd w:id="80"/>
      <w:r>
        <w:rPr>
          <w:rFonts w:ascii="IRNazanin" w:hAnsi="IRNazanin" w:eastAsia="IRNazanin"/>
          <w:color w:val="111111"/>
          <w:sz w:val="28"/>
          <w:sz w:val="28"/>
          <w:szCs w:val="28"/>
          <w:rtl w:val="true"/>
          <w:lang w:bidi="fa-IR"/>
        </w:rPr>
        <w:t xml:space="preserve">مي‌دهند اقدامي انجام دهد و با استفاده از واژگان امري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 را به اقدامي سريع تشويق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آگهي‌هاي تلويزيوني بر اساس قاعده‌اي ويژه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مفهوم مَسَرّت آني را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فردي با مشكل، خواسته يا آرزويي خاص معرفي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چند ثانيه، كالاي موردنظر به عنوان راه حل اين مسئله ارائه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بيننده مي‌بيند كه شخصيت مفروض با به دست آوردن اين كالا به كلي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مكتوب با از بين بردن بنيان مشكل، از اين هم كارآمدتر به نظر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مدلي شاداب و خندان را در حال نمايشِ يك كالا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مرحله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شيوه رفع آن، بر عهده مخاطب گذاشته مي‌شود</w:t>
      </w:r>
      <w:r>
        <w:rPr>
          <w:rFonts w:eastAsia="IRNazanin" w:cs="IRNazanin"/>
          <w:color w:val="111111"/>
          <w:sz w:val="28"/>
          <w:szCs w:val="28"/>
          <w:rtl w:val="true"/>
          <w:lang w:bidi="fa-IR"/>
        </w:rPr>
        <w:t>.</w:t>
      </w:r>
    </w:p>
    <w:p>
      <w:pPr>
        <w:pStyle w:val="Heading4"/>
        <w:numPr>
          <w:ilvl w:val="3"/>
          <w:numId w:val="1"/>
        </w:numPr>
        <w:rPr/>
      </w:pPr>
      <w:bookmarkStart w:id="81" w:name="__RefHeading___Toc4571134_3650668749"/>
      <w:bookmarkStart w:id="82" w:name="_Toc30"/>
      <w:bookmarkEnd w:id="81"/>
      <w:r>
        <w:rPr>
          <w:rtl w:val="true"/>
        </w:rPr>
        <w:t>جهاني كه براي معضلات پيچيده، راه حل‌هاي ساده را جست‌وجو مي‌كند</w:t>
      </w:r>
      <w:bookmarkEnd w:id="82"/>
    </w:p>
    <w:p>
      <w:pPr>
        <w:pStyle w:val="BookText"/>
        <w:rPr/>
      </w:pPr>
      <w:r>
        <w:rPr>
          <w:rFonts w:ascii="IRNazanin" w:hAnsi="IRNazanin" w:eastAsia="IRNazanin"/>
          <w:color w:val="111111"/>
          <w:sz w:val="28"/>
          <w:sz w:val="28"/>
          <w:szCs w:val="28"/>
          <w:rtl w:val="true"/>
          <w:lang w:bidi="fa-IR"/>
        </w:rPr>
        <w:t>جهاني كه براي معضلات پيچيده، راه حل‌هاي ساده را جست‌وجو مي‌كند</w:t>
      </w:r>
    </w:p>
    <w:p>
      <w:pPr>
        <w:pStyle w:val="BookText"/>
        <w:rPr/>
      </w:pPr>
      <w:r>
        <w:rPr>
          <w:rFonts w:ascii="IRNazanin" w:hAnsi="IRNazanin" w:eastAsia="IRNazanin"/>
          <w:color w:val="111111"/>
          <w:sz w:val="28"/>
          <w:sz w:val="28"/>
          <w:szCs w:val="28"/>
          <w:rtl w:val="true"/>
          <w:lang w:bidi="fa-IR"/>
        </w:rPr>
        <w:t>برنامه‌هاي رسانه‌اي براي معضلات پيچيده، راه حل‌هاي ساده پيشنهاد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رسانه‌اي بازارمحور در ايالات متحده را تصور كنيد كه در آن، ارتباط‌گران رسانه‌اي، ناگزير به خلق جهاني هستند كه تشخيص و درك آن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جهان برنامه‌هاي سرگرم‌كننده و آگهي‌هاي تجاري سرشار مي‌شود از شخصيت‌هايي ناقص كه ارزش يا ديدگاهي مفروض را در داستان مجسم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فيلم‌هاي عامه‌پسند و برنامه‌هاي تلويزيوني به طور كلي با مسائل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خير در برابر شر يا درست در برابر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بافضيلت و بري از هرگونه خطا ترسيم مي‌شوند و تبه‌كاران، شيطان‌صفت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جايي براي ذهن‌گرايي يا ابهام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 نيتي پاك، عملي خطا را مرتكب نمي‌شود و برعكس</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اطمينان خاطر، برخي برنامه‌ها بر معضلاتي پيچيده تمركز مي‌كنند كه به تجربه‌هاي شخصي مخاطبان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روابط، فشارهاي ناشي از جامعه‌پذيري و موانع موجود بر سر راه شادي و موفقيت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محدوديت‌هاي زماني، بازنمايي‌هاي رسانه‌اي را وادار مي‌سازند تا راه حلي سريع و سامان‌مند براي اين امور جست‌وجو كنند، به گونه‌اي كه نتيجه به دست آمده در بيشتر موارد، ساده‌انگارانه و غير منطقي است</w:t>
      </w:r>
      <w:r>
        <w:rPr>
          <w:rFonts w:eastAsia="IRNazanin" w:cs="IRNazanin"/>
          <w:color w:val="111111"/>
          <w:sz w:val="28"/>
          <w:szCs w:val="28"/>
          <w:rtl w:val="true"/>
          <w:lang w:bidi="fa-IR"/>
        </w:rPr>
        <w:t>.</w:t>
      </w:r>
      <w:bookmarkStart w:id="83" w:name="pg2093_10178"/>
    </w:p>
    <w:p>
      <w:pPr>
        <w:pStyle w:val="Heading4"/>
        <w:numPr>
          <w:ilvl w:val="3"/>
          <w:numId w:val="1"/>
        </w:numPr>
        <w:rPr/>
      </w:pPr>
      <w:bookmarkStart w:id="84" w:name="__RefHeading___Toc4571136_3650668749"/>
      <w:bookmarkStart w:id="85" w:name="_Toc31"/>
      <w:bookmarkEnd w:id="83"/>
      <w:bookmarkEnd w:id="84"/>
      <w:r>
        <w:rPr>
          <w:rtl w:val="true"/>
        </w:rPr>
        <w:t>جهاني بدبين كه نظام سياسي را ناكارآمد مي‌بيند</w:t>
      </w:r>
      <w:bookmarkEnd w:id="85"/>
    </w:p>
    <w:p>
      <w:pPr>
        <w:pStyle w:val="BookText"/>
        <w:rPr/>
      </w:pPr>
      <w:r>
        <w:rPr>
          <w:rFonts w:ascii="Amiri" w:hAnsi="Amiri" w:eastAsia="Amiri" w:cs="Amiri"/>
          <w:color w:val="111111"/>
          <w:sz w:val="28"/>
          <w:sz w:val="28"/>
          <w:szCs w:val="28"/>
          <w:rtl w:val="true"/>
          <w:lang w:bidi="ar-SA"/>
        </w:rPr>
        <w:t>جهاني بدبين كه نظام سياسي را ناكارآمد مي‌بيند</w:t>
      </w:r>
    </w:p>
    <w:p>
      <w:pPr>
        <w:pStyle w:val="BookText"/>
        <w:rPr/>
      </w:pPr>
      <w:r>
        <w:rPr>
          <w:rFonts w:ascii="Amiri" w:hAnsi="Amiri" w:eastAsia="Amiri" w:cs="Amiri"/>
          <w:color w:val="111111"/>
          <w:sz w:val="28"/>
          <w:sz w:val="28"/>
          <w:szCs w:val="28"/>
          <w:rtl w:val="true"/>
          <w:lang w:bidi="ar-SA"/>
        </w:rPr>
        <w:t>در جهان برنامه‌هاي رسانه‌اي، نظام سياسي، فاسد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مثال، در سريال تلويزيوني هري كثيف</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فاصله سال‌هاي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 مي‌شد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كلينت ايستوود</w:t>
      </w:r>
      <w:r>
        <w:rPr>
          <w:rStyle w:val="FootnoteAnchor"/>
          <w:rtl w:val="true"/>
        </w:rPr>
        <w:footnoteReference w:id="114"/>
      </w:r>
      <w:r>
        <w:rPr>
          <w:rFonts w:ascii="IRNazanin" w:hAnsi="IRNazanin" w:eastAsia="IRNazanin"/>
          <w:color w:val="111111"/>
          <w:sz w:val="28"/>
          <w:sz w:val="28"/>
          <w:szCs w:val="28"/>
          <w:rtl w:val="true"/>
          <w:lang w:bidi="fa-IR"/>
        </w:rPr>
        <w:t>در نقش كارآگاهي به نام هري كالاهان</w:t>
      </w:r>
      <w:r>
        <w:rPr>
          <w:rStyle w:val="FootnoteAnchor"/>
          <w:rtl w:val="true"/>
        </w:rPr>
        <w:footnoteReference w:id="115"/>
      </w:r>
      <w:r>
        <w:rPr>
          <w:rFonts w:ascii="IRNazanin" w:hAnsi="IRNazanin" w:eastAsia="IRNazanin"/>
          <w:color w:val="111111"/>
          <w:sz w:val="28"/>
          <w:sz w:val="28"/>
          <w:szCs w:val="28"/>
          <w:rtl w:val="true"/>
          <w:lang w:bidi="fa-IR"/>
        </w:rPr>
        <w:t>ظاهر مي‌شود؛ يك كارآگاه پليس تك‌رو كه از ناكارآمدي نظام قانوني به تنگ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قسمت، مخاطب، جنايت‌كاراني را در حال ارتكاب جرم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مشخص، اين رويكرد به گناهِ اين شخصيت‌ها رسميت مي‌بخشد، به گونه‌اي 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بي‌گناه است تا زماني‌كه خلاف آن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كارآيي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حقوق تعريف‌شده در قانون اساسي كه اصل را بر بي‌گناهي افراد مي‌گذارد و همچنين قوانين مربوط به تفتيش و مصادره اموال، مانع از آن مي‌شود كه نيروهاي پليس، شخصيت‌هايي را به دادگاه بكشانند كه 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گناه‌كاري آنها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 كالاهان در هر قسمت از سريال، دو حريف را پيش روي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مجرمي كه هري درصددِ دستگيري آن برآمده است و كارمندان اداره پليس كه مانع از به ثمر رسيدنِ تلاش‌هاي هري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ديوان‌سالاري، تنها اسباب دردسر را فراهم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انتظاراتي كه مخاطب از ارزش و هدف نظام عدالت دارد، تقليل مي‌يابد</w:t>
      </w:r>
      <w:r>
        <w:rPr>
          <w:rFonts w:eastAsia="IRNazanin" w:cs="IRNazanin"/>
          <w:color w:val="111111"/>
          <w:sz w:val="28"/>
          <w:szCs w:val="28"/>
          <w:rtl w:val="true"/>
          <w:lang w:bidi="fa-IR"/>
        </w:rPr>
        <w:t>.</w:t>
      </w:r>
    </w:p>
    <w:p>
      <w:pPr>
        <w:pStyle w:val="Heading4"/>
        <w:numPr>
          <w:ilvl w:val="3"/>
          <w:numId w:val="1"/>
        </w:numPr>
        <w:rPr/>
      </w:pPr>
      <w:bookmarkStart w:id="86" w:name="__RefHeading___Toc4571138_3650668749"/>
      <w:bookmarkStart w:id="87" w:name="_Toc32"/>
      <w:bookmarkEnd w:id="86"/>
      <w:r>
        <w:rPr>
          <w:rtl w:val="true"/>
        </w:rPr>
        <w:t>جهاني مبتني بر آرمان دوره رمانتيك</w:t>
      </w:r>
      <w:bookmarkEnd w:id="87"/>
    </w:p>
    <w:p>
      <w:pPr>
        <w:pStyle w:val="BookText"/>
        <w:rPr/>
      </w:pPr>
      <w:r>
        <w:rPr>
          <w:rFonts w:ascii="Amiri" w:hAnsi="Amiri" w:eastAsia="Amiri" w:cs="Amiri"/>
          <w:color w:val="111111"/>
          <w:sz w:val="28"/>
          <w:sz w:val="28"/>
          <w:szCs w:val="28"/>
          <w:rtl w:val="true"/>
          <w:lang w:bidi="ar-SA"/>
        </w:rPr>
        <w:t>جهاني مبتني بر آرمان دوره رمانتيك</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دوره رمانتيك، وجود جهاني منظم را پيش‌فرض مي‌گيرد؛ جهاني كه نمونه‌اي كوچك از بهشت را ترسيم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بر اساس يك نظام ارزشي مطلق كار مي‌كند؛ نظامي كه حقيقت، زيبايي، عدالت، ايمان و عشق را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ارزش‌ها ثابت و تغييرناپذير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زيبايي بيروني قهرمانان زن و مرد، انعكاسي از فضيلت دروني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جهاني عادل است كه در آن، نيروي خير همواره برنده نهايي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بخشي جدايي‌ناپذير از آرمان رمانتيك است؛ اين موضوع در فيلم‌هاي شركت ديزني، به وضوح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جيمي كريكِت، پينوكيو را اين‌گونه نصيحت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آرزويت را با ستاره‌اي در ميان بگذاري، رؤياهايت به</w:t>
      </w:r>
      <w:bookmarkStart w:id="88" w:name="pg2093_10179"/>
    </w:p>
    <w:p>
      <w:pPr>
        <w:pStyle w:val="BookText"/>
        <w:rPr/>
      </w:pPr>
      <w:bookmarkEnd w:id="88"/>
      <w:r>
        <w:rPr>
          <w:rFonts w:ascii="IRNazanin" w:hAnsi="IRNazanin" w:eastAsia="IRNazanin"/>
          <w:color w:val="111111"/>
          <w:sz w:val="28"/>
          <w:sz w:val="28"/>
          <w:szCs w:val="28"/>
          <w:rtl w:val="true"/>
          <w:lang w:bidi="fa-IR"/>
        </w:rPr>
        <w:t>واقعيت مي‌پيوندد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اگر به اندازه كافي ايمان داشته باشيد، نتيجه‌اي نيك در انتظار شماست</w:t>
      </w:r>
      <w:r>
        <w:rPr>
          <w:rFonts w:eastAsia="IRNazanin" w:cs="IRNazanin"/>
          <w:color w:val="111111"/>
          <w:sz w:val="28"/>
          <w:szCs w:val="28"/>
          <w:rtl w:val="true"/>
          <w:lang w:bidi="fa-IR"/>
        </w:rPr>
        <w:t>.</w:t>
      </w:r>
    </w:p>
    <w:p>
      <w:pPr>
        <w:pStyle w:val="Heading4"/>
        <w:numPr>
          <w:ilvl w:val="3"/>
          <w:numId w:val="1"/>
        </w:numPr>
        <w:rPr/>
      </w:pPr>
      <w:bookmarkStart w:id="89" w:name="__RefHeading___Toc4571140_3650668749"/>
      <w:bookmarkStart w:id="90" w:name="_Toc33"/>
      <w:bookmarkEnd w:id="89"/>
      <w:r>
        <w:rPr>
          <w:rtl w:val="true"/>
        </w:rPr>
        <w:t>جهاني كه مصرف‌گرايي، ايدئولوژي بنيادين آن است</w:t>
      </w:r>
      <w:bookmarkEnd w:id="90"/>
    </w:p>
    <w:p>
      <w:pPr>
        <w:pStyle w:val="BookText"/>
        <w:rPr/>
      </w:pPr>
      <w:r>
        <w:rPr>
          <w:rFonts w:ascii="IRNazanin" w:hAnsi="IRNazanin" w:eastAsia="IRNazanin"/>
          <w:color w:val="111111"/>
          <w:sz w:val="28"/>
          <w:sz w:val="28"/>
          <w:szCs w:val="28"/>
          <w:rtl w:val="true"/>
          <w:lang w:bidi="fa-IR"/>
        </w:rPr>
        <w:t>جهاني كه مصرف‌گرايي، ايدئولوژي بنيادين آن است</w:t>
      </w:r>
    </w:p>
    <w:p>
      <w:pPr>
        <w:pStyle w:val="BookText"/>
        <w:rPr/>
      </w:pPr>
      <w:r>
        <w:rPr>
          <w:rFonts w:ascii="IRNazanin" w:hAnsi="IRNazanin" w:eastAsia="IRNazanin"/>
          <w:color w:val="111111"/>
          <w:sz w:val="28"/>
          <w:sz w:val="28"/>
          <w:szCs w:val="28"/>
          <w:rtl w:val="true"/>
          <w:lang w:bidi="fa-IR"/>
        </w:rPr>
        <w:t>در ايدئولوژي مصرف‌گرايي، موفقيت تنها در چارچوب دستاورد مادي تعريف مي‌گردد و جاي‌گزين ديگر مسيرهاي رسيدن به هدف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شخصي و مسائل متافيزيكي به نياز‌هاي مصرف‌كننده تغيير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تنها هستيد؟ آيا مشكل مالي داريد؟ آيا احساس مي‌كنيد كه داريد پير مي‌شويد؟ راه حل تمام اين مسائل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مصرف‌كننده، خريدي هوشمندانه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مصرف‌گرايي به عنوان الگوي اصلي بازآفريني و شيوه زندگي در امريكا ظهور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امريكايي به طور متوسط، هر هفته،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 به خريد اختصاص مي‌دهد، حال آنكه تنها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با فرزند خويش بازي مي‌كند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سخن‌گوي يكي از آگهي‌هاي فروشگاه بزرگ پوتوماك ميلز</w:t>
      </w:r>
      <w:r>
        <w:rPr>
          <w:rStyle w:val="FootnoteAnchor"/>
          <w:rtl w:val="true"/>
        </w:rPr>
        <w:footnoteReference w:id="116"/>
      </w:r>
      <w:r>
        <w:rPr>
          <w:rFonts w:ascii="IRNazanin" w:hAnsi="IRNazanin" w:eastAsia="IRNazanin"/>
          <w:color w:val="111111"/>
          <w:sz w:val="28"/>
          <w:sz w:val="28"/>
          <w:szCs w:val="28"/>
          <w:rtl w:val="true"/>
          <w:lang w:bidi="fa-IR"/>
        </w:rPr>
        <w:t>چنين اظهار مي‌دارد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مي‌توانيد شادي را بخريد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براي بدست آوردن آن نبايد كم خرج كنيد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موفقيت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در فرهنگ مصرف‌گرا تعريف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شادي به همراه ندارد؛ نظرسنجي‌ها نشان مي‌دهند كه اوج شادي مردم امريكا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اقتصاداني به نام ريچارد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ايسترلاين</w:t>
      </w:r>
      <w:r>
        <w:rPr>
          <w:rStyle w:val="FootnoteAnchor"/>
          <w:rtl w:val="true"/>
        </w:rPr>
        <w:footnoteReference w:id="117"/>
      </w:r>
      <w:r>
        <w:rPr>
          <w:rFonts w:ascii="IRNazanin" w:hAnsi="IRNazanin" w:eastAsia="IRNazanin"/>
          <w:color w:val="111111"/>
          <w:sz w:val="28"/>
          <w:sz w:val="28"/>
          <w:szCs w:val="28"/>
          <w:rtl w:val="true"/>
          <w:lang w:bidi="fa-IR"/>
        </w:rPr>
        <w:t xml:space="preserve">دريافت كه با وجودِ رشد اقتصادي چشم‌گير در ايالات متحده، بعد از جنگ جهاني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بالاتر به طور نظام‌مند با شادي فزون‌تر همراه نشد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ايسترلاين دريافت كه پذيرش فرهنگ مصرف‌گرا از سوي برخي كشورها، لزوماً شادتر بودن آنها را تضمين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مردم ژاپن با وجودِ پنج برابر شدن سطح درآمدها 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شادتر بودند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مردم امريكا كار بيشتري انجام مي‌دهند، در حالي كه پس‌انداز كمتري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رواني هميشگي مردم را آزار مي‌دهد و در كوتاه‌مدت به سردرد و افسردگي و در بلندمدت به حملات قلبي منجر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اختلافات منجر به طلاق، بحث و جدل‌هاي مالي نقشي مهم ايفا مي‌كند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وجود برخورداري از تجربه‌هاي شخصي، به گونه‌اي شرطي شده‌اند كه بدون به چالش كشيدن پيش‌فرض‌هاي بنيادين جامعه مصرف‌گرا، در آن مشاركت مي‌جويند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كارگر</w:t>
      </w:r>
      <w:r>
        <w:rPr>
          <w:rStyle w:val="FootnoteAnchor"/>
          <w:rtl w:val="true"/>
        </w:rPr>
        <w:footnoteReference w:id="11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مسائل را هدف قرار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هاروي كي‌تل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كارگر كارخانه اتومبيل‌سازي در ديترويت، فردي همواره بدهكار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همچنان براي خريد چيزهايي كه واقعاً به آنها نيازي نيز ندارد، پول زيادي پرداخت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به نام اسموكي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يافِت كوتو</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روز جمعه در خط مونتاژ كار مي‌كني؟ براي اينكه شنبه تمام پول‌هايت را خرج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چيزي است كه شركت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مي‌خواهد تو را در همين وضع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نظام حاكم با پروراندن آرزوي دست‌يابي به مال و ثروت، بقاي خود را تضمين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در شكل‌دهي به مشاركت ما در فرهنگ مصرف‌گرا و نيز تقويت اين مشاركت نقشي حياتي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رسانه‌اي، جهاني را ترسيم مي‌كنند كه در آن، مشكلات اجتماعي بيش از آنكه با كنش سياسي برطرف شوند، از طريق مصرف‌گرايي حل‌شدني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خريد كالاهاي مناسب مي‌توانيم به طبقه اجتماعي ديگري دست يابيم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دستِ كم به توهم پيشرفت اجتماعي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مشاركت در اقتصاد بازارمحور، لب به تحسينِ نظام دموكرات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سرمايه‌داري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مي‌گشاييم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استوارت اِوان</w:t>
      </w:r>
      <w:r>
        <w:rPr>
          <w:rStyle w:val="FootnoteAnchor"/>
          <w:rtl w:val="true"/>
        </w:rPr>
        <w:footnoteReference w:id="121"/>
      </w:r>
      <w:r>
        <w:rPr>
          <w:rFonts w:ascii="IRNazanin" w:hAnsi="IRNazanin" w:eastAsia="IRNazanin"/>
          <w:color w:val="111111"/>
          <w:sz w:val="28"/>
          <w:sz w:val="28"/>
          <w:szCs w:val="28"/>
          <w:rtl w:val="true"/>
          <w:lang w:bidi="fa-IR"/>
        </w:rPr>
        <w:t xml:space="preserve">مي‌گويد، در زبان امريكايي،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نقش اثرگذار تبليغات در تقويت ارزش‌هاي فرهنگ مصرف‌گرا در بين عامه مخاطبان نمي‌توان چشم‌پوشي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آمريكايي در بيست سالگي به طور متوسط يك ميليون پيام تبليغاتي ديده است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ميانگين، هر يك از ما يك سال كامل از سال‌هاي زندگي خويش را صرف ديدن آگهي‌هاي تبليغاتي تلويزيوني مي‌كنيم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 انباشتي صنعت تبليغات، در وراي تأييد هر يك از محصولات، پذيرش ذهنيت مصرف‌گرا را به عموم القا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 تبليغات، مشكلات شخصي به نيازهاي مصرف‌كننده تغيير</w:t>
      </w:r>
    </w:p>
    <w:p>
      <w:pPr>
        <w:pStyle w:val="BookText"/>
        <w:rPr/>
      </w:pPr>
      <w:r>
        <w:rPr>
          <w:rFonts w:ascii="IRNazanin" w:hAnsi="IRNazanin" w:eastAsia="IRNazanin"/>
          <w:color w:val="111111"/>
          <w:sz w:val="28"/>
          <w:sz w:val="28"/>
          <w:szCs w:val="28"/>
          <w:rtl w:val="true"/>
          <w:lang w:bidi="fa-IR"/>
        </w:rPr>
        <w:t>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آگهي هاي تجاري، محصولات را كليد رفاه عاطفي و شادي معرفي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آگهي تجاري فروشگاه بزرگ پوتوماك ميلز كه پيش از اين درباره آن صحبت شد، گوينده زن با لحني اغواكننده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علاج، خريد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نجوا مي‌كند؛ اين روشي است براي آرامش بخشيدن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راهبردهاي اقتباسي كه در آگهي‌هاي تجاري مخصوص كودكان مورد استفاده قرار مي‌گيرد اين است كه خريد كالا، نشانه‌اي از عشق و تأييد والدين ترسيم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موجب مي‌شود تا كودكان، والدين خود را به چالش كشيده و آنها را مجبور سازند تا اين حساسيت مصرف‌گرايانه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ايدئولوژي مصرف‌گرا بر محتواي برنامه‌هاي خبري و سرگرم‌كننده نيز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برنامه‌ها به گونه‌اي شكل مي‌گيرد كه در زمان پخش آگهي‌هاي تجاري، بيشترين حس تعليق يا بالاترين ضرب‌آهنگ در برنامه تلويزيوني شكل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 مخاطبان آمادگي پذيرش پيام‌هاي تبليغاتي را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اگر مخاطب افسرده باشد، چه كسي قرار است كالاهاي موردنظر را خريداري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رابين اندرسون،</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موضوعاتي كه در نقطه مقابل كالا يا تصوير آن قرار دارند، بيشتر وقت‌ها كنار گذاشته مي‌شوند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سريال تلويزيوني همراهان</w:t>
      </w:r>
      <w:r>
        <w:rPr>
          <w:rStyle w:val="FootnoteAnchor"/>
          <w:rtl w:val="true"/>
        </w:rPr>
        <w:footnoteReference w:id="123"/>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شبكه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مي‌شد، بي‌پروا، ايدئولوژي مصرف‌گرا را ترويج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اين سريال درباره وينسنت چيس،</w:t>
      </w:r>
      <w:r>
        <w:rPr>
          <w:rStyle w:val="FootnoteAnchor"/>
          <w:rtl w:val="true"/>
        </w:rPr>
        <w:footnoteReference w:id="124"/>
      </w:r>
      <w:r>
        <w:rPr>
          <w:rFonts w:ascii="IRNazanin" w:hAnsi="IRNazanin" w:eastAsia="IRNazanin"/>
          <w:color w:val="111111"/>
          <w:sz w:val="28"/>
          <w:sz w:val="28"/>
          <w:szCs w:val="28"/>
          <w:rtl w:val="true"/>
          <w:lang w:bidi="fa-IR"/>
        </w:rPr>
        <w:t>بازيگري خوش‌تيپ است كه مي‌خواهد به ستاره هاليوود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وينسنت ذاتاً بااستعداد نيست و موفقيت وي به اقدامات هوشمندانه مشاورانش نسبت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برنامه‌هاي ساخته شده در اين ژانر نيز شاهد هستيم كه شخصيت‌ها از استثمار خود آگاه نيستند، اما سريال همراهان، جهاني را ترسيم مي‌كند كه اعضاي آن، آگاهانه مي‌دانند كه بخشي از يك ساختار هستند؛ ساختاري كه از آنها بهره مي‌گيرد و در عوض، آنها نيز از ديگران بهره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وينسنت مي‌داند كه دوستانش از وي سوءاستفاده مي‌كنند، ولي اين موضوع مهمي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جاي انكار اين ساختار، از آن لذت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وي در هاليوود صرفاً يك كالاست، اما مي‌كوشد تا با چهره خوب خود به شهرت و خوش‌بختي برسد</w:t>
      </w:r>
      <w:r>
        <w:rPr>
          <w:rFonts w:eastAsia="IRNazanin" w:cs="IRNazanin"/>
          <w:color w:val="111111"/>
          <w:sz w:val="28"/>
          <w:szCs w:val="28"/>
          <w:rtl w:val="true"/>
          <w:lang w:bidi="fa-IR"/>
        </w:rPr>
        <w:t>.</w:t>
      </w:r>
      <w:bookmarkStart w:id="91" w:name="pg2093_10182"/>
    </w:p>
    <w:p>
      <w:pPr>
        <w:pStyle w:val="BookText"/>
        <w:rPr/>
      </w:pPr>
      <w:bookmarkEnd w:id="91"/>
      <w:r>
        <w:rPr>
          <w:rFonts w:ascii="IRNazanin" w:hAnsi="IRNazanin" w:eastAsia="IRNazanin"/>
          <w:color w:val="111111"/>
          <w:sz w:val="28"/>
          <w:sz w:val="28"/>
          <w:szCs w:val="28"/>
          <w:rtl w:val="true"/>
          <w:lang w:bidi="fa-IR"/>
        </w:rPr>
        <w:t>اگر پيام آشكار برنامه‌هاي رسانه‌اي را كنار بگذاريم، پيام پنهان برنامه‌ها، بيشتر در راستاي تقويت ارزش‌هاي فرهنگ مصرف‌گرا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فيلم جِري مگوئر</w:t>
      </w:r>
      <w:r>
        <w:rPr>
          <w:rStyle w:val="FootnoteAnchor"/>
          <w:rtl w:val="true"/>
        </w:rPr>
        <w:footnoteReference w:id="12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تام كروز</w:t>
      </w:r>
      <w:r>
        <w:rPr>
          <w:rStyle w:val="FootnoteAnchor"/>
          <w:rtl w:val="true"/>
        </w:rPr>
        <w:footnoteReference w:id="126"/>
      </w:r>
      <w:r>
        <w:rPr>
          <w:rFonts w:ascii="IRNazanin" w:hAnsi="IRNazanin" w:eastAsia="IRNazanin"/>
          <w:color w:val="111111"/>
          <w:sz w:val="28"/>
          <w:sz w:val="28"/>
          <w:szCs w:val="28"/>
          <w:rtl w:val="true"/>
          <w:lang w:bidi="fa-IR"/>
        </w:rPr>
        <w:t>در نقش يك مشاور ورزشي ظاهر مي‌شود؛ وي در جريان داستان، اهداف و اولويت‌هاي خود را بازبيني مي‌كند و مدتي بعد، از شركت پرنفوذي كه برايش كار مي‌كند، اخراج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تصميم مي‌گيرد كه خودش اقدام كند و با مشتريان قديمي خود تماس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آنها وعده مي‌دهد كه بر پايه وفاداري، وظيفه و توجه شخصي، خدماتي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بعد از تماس جِري، هيچ‌يك از مشتريان به جز يك بازيكن ـ راد تيدوِل</w:t>
      </w:r>
      <w:r>
        <w:rPr>
          <w:rStyle w:val="FootnoteAnchor"/>
          <w:rtl w:val="true"/>
        </w:rPr>
        <w:footnoteReference w:id="127"/>
      </w:r>
      <w:r>
        <w:rPr>
          <w:rFonts w:ascii="IRNazanin" w:hAnsi="IRNazanin" w:eastAsia="IRNazanin"/>
          <w:color w:val="111111"/>
          <w:sz w:val="28"/>
          <w:sz w:val="28"/>
          <w:szCs w:val="28"/>
          <w:rtl w:val="true"/>
          <w:lang w:bidi="fa-IR"/>
        </w:rPr>
        <w:t>ـ ديگر با وي تماس نمي‌گيرند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راد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پول نشان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كه داستان فيلم به پيش مي‌رود، رابطه جري با تنها مشتري‌اش، تيدول عميق‌تر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نيز از رابطه عاشقانه تيدول و همسرش و تلاش وي براي كسب قدرت و شأن و منزلت در جهان ورزش آگاه مي‌شود؛ جهاني كه ظاهراً تنها به دلقك‌ها و ميدان‌داران نمايش پاداش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بازي نهايي فصل، تيدوِل فرصتي مناسب براي كسب امتياز به دست مي‌آورد، اما ضربه‌اي به او مي‌خورد و نقش بر زمين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با كمك ايمان و حمايت خانواده‌اش و 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تيدول روي پاهاي خود مي‌ايستد و سرانجام، شور و هيجان خويش را براي بازي ابراز مي‌دارد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لودگي و دلقك‌بازي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فيلم، جري مزد تعهد خويش به ارزش‌هاي انساني بنيادين را با امضاي قراردادي چندساله به ارزش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خوش، در نهايت، ايدئولوژي فرهنگ مصرف‌گرا را تقويت مي‌كند و خود را در قالب امضاي قراردادي بلندمدت به عنوان پاداش فضيلت و نيكي نشان مي‌دهد</w:t>
      </w:r>
      <w:r>
        <w:rPr>
          <w:rFonts w:eastAsia="IRNazanin" w:cs="IRNazanin"/>
          <w:color w:val="111111"/>
          <w:sz w:val="28"/>
          <w:szCs w:val="28"/>
          <w:rtl w:val="true"/>
          <w:lang w:bidi="fa-IR"/>
        </w:rPr>
        <w:t>.</w:t>
      </w:r>
    </w:p>
    <w:p>
      <w:pPr>
        <w:pStyle w:val="Heading4"/>
        <w:numPr>
          <w:ilvl w:val="3"/>
          <w:numId w:val="1"/>
        </w:numPr>
        <w:rPr/>
      </w:pPr>
      <w:bookmarkStart w:id="92" w:name="__RefHeading___Toc4571142_3650668749"/>
      <w:bookmarkStart w:id="93" w:name="_Toc34"/>
      <w:bookmarkEnd w:id="92"/>
      <w:r>
        <w:rPr>
          <w:rtl w:val="true"/>
        </w:rPr>
        <w:t>جهاني كه در آن، سبك به اصل تبديل شده است</w:t>
      </w:r>
      <w:bookmarkEnd w:id="93"/>
    </w:p>
    <w:p>
      <w:pPr>
        <w:pStyle w:val="BookText"/>
        <w:rPr/>
      </w:pPr>
      <w:r>
        <w:rPr>
          <w:rFonts w:ascii="Amiri" w:hAnsi="Amiri" w:eastAsia="Amiri" w:cs="Amiri"/>
          <w:color w:val="111111"/>
          <w:sz w:val="28"/>
          <w:sz w:val="28"/>
          <w:szCs w:val="28"/>
          <w:rtl w:val="true"/>
          <w:lang w:bidi="ar-SA"/>
        </w:rPr>
        <w:t>جهاني كه در آن، سبك به اصل تبديل شده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رونق گرفتن بازار رسانه‌ها، بهترين چيزي كه مي‌شد آرزو كرد، اين بود كه رسانه‌ها واقعيت را انعكاس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تصوير مي‌تواند از واقعيت هم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اين جمله كوتاه آندره آغاسي</w:t>
      </w:r>
      <w:r>
        <w:rPr>
          <w:rStyle w:val="FootnoteAnchor"/>
          <w:rtl w:val="true"/>
        </w:rPr>
        <w:footnoteReference w:id="128"/>
      </w:r>
      <w:r>
        <w:rPr>
          <w:rFonts w:ascii="IRNazanin" w:hAnsi="IRNazanin" w:eastAsia="IRNazanin"/>
          <w:color w:val="111111"/>
          <w:sz w:val="28"/>
          <w:sz w:val="28"/>
          <w:szCs w:val="28"/>
          <w:rtl w:val="true"/>
          <w:lang w:bidi="fa-IR"/>
        </w:rPr>
        <w:t>در آگهي تبليغاتي شركت كانن دقت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تصوير،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زمان و توان خود را صرف بازآفريني خود به عنوان بشري جذاب‌تر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بازاري‌تر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صنايع رسانه‌اي، جنبش‌هاي سياسي معمولي را تضعيف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آگهي تبليغاتي رستوران پيتزا هات</w:t>
      </w:r>
      <w:r>
        <w:rPr>
          <w:rStyle w:val="FootnoteAnchor"/>
          <w:rtl w:val="true"/>
        </w:rPr>
        <w:footnoteReference w:id="129"/>
      </w:r>
      <w:r>
        <w:rPr>
          <w:rFonts w:ascii="IRNazanin" w:hAnsi="IRNazanin" w:eastAsia="IRNazanin"/>
          <w:color w:val="111111"/>
          <w:sz w:val="28"/>
          <w:sz w:val="28"/>
          <w:szCs w:val="28"/>
          <w:rtl w:val="true"/>
          <w:lang w:bidi="fa-IR"/>
        </w:rPr>
        <w:t>اقتباسي سطحي است از سخنراني پيامبرگونه مارتين لوتر كينگ</w:t>
      </w:r>
      <w:r>
        <w:rPr>
          <w:rStyle w:val="FootnoteAnchor"/>
          <w:rtl w:val="true"/>
        </w:rPr>
        <w:footnoteReference w:id="130"/>
      </w:r>
      <w:r>
        <w:rPr>
          <w:rFonts w:ascii="IRNazanin" w:hAnsi="IRNazanin" w:eastAsia="IRNazanin"/>
          <w:color w:val="111111"/>
          <w:sz w:val="28"/>
          <w:sz w:val="28"/>
          <w:szCs w:val="28"/>
          <w:rtl w:val="true"/>
          <w:lang w:bidi="fa-IR"/>
        </w:rPr>
        <w:t xml:space="preserve">در آخرين شب زندگي‌اش در سوم آوريل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سرزمين موعود را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مارتين لوتر با علم به اينكه هدف سوءقصدها قرار دارد، در پايان صحبت‌هايش چنين نتيجه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خوب، اكنون نمي‌دانم چه اتفاقي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سختي در پيش داريم، اما اين موضوع چندان مرا آزار نمي‌دهد؛ چراكه من به نوك قله كوه رسيده‌ام و ديگر برايم اهميتي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مثل هر كس ديگر، دوست دارم عمري طولاني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طولاني جايگاه خود را دارد، اما اكنون چندان نگران اين مسئله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مي‌خواهم به اراده خداوند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اجازه داد تا از كوه بالا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همه چيز را نگريسته‌ام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سرزمين موعود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همراه شما به آنجا نروم، اما امشب از شما مي‌خواهم تا باور كنيد كه ما به عنوان يك ملت به سرزمين موعود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خوشحال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چيزي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كس واهمه‌اي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عظمت ظهور خداوند را ديده‌اند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اقتباس پيتزا هات، سخنراني در رختكن ورزش‌كاران و در فاصله زماني بين دو نيمه يك مسابقه فوتبال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مربي سياه‌پوست با استفاده از همان لحن كشيش‌گونه كينگ، سخناني تحريك‌كننده بر زبان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مربي به جاي اينكه به قله رسيده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لب پرتگاه رسيده و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جوان با چشمان خود از مربي مي‌پرسند كه چه چيزي 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ياد گرفتم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برش‌هاي ديگري نياز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رستوران پيتزا هات، مخلفات پيتزا تا لبه خمير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برخي مواد تشكيل‌دهنده را نام مي‌برد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پپروني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پاياني اين آگهي، نمايي بسته از بازيكنان را ترسيم مي‌كند؛ بازيكناني كه شگفت‌زده و متعجّب، در نهايت به پيتزا</w:t>
      </w:r>
    </w:p>
    <w:p>
      <w:pPr>
        <w:pStyle w:val="BookText"/>
        <w:rPr/>
      </w:pPr>
      <w:r>
        <w:rPr>
          <w:rFonts w:ascii="IRNazanin" w:hAnsi="IRNazanin" w:eastAsia="IRNazanin"/>
          <w:color w:val="111111"/>
          <w:sz w:val="28"/>
          <w:sz w:val="28"/>
          <w:szCs w:val="28"/>
          <w:rtl w:val="true"/>
          <w:lang w:bidi="fa-IR"/>
        </w:rPr>
        <w:t>هات تبديل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آگهي با تقليل دادنِ نگاه دكتر كينگ، در واقع، جنبش حقوق مدني را به منظور تبليغ فست فوود تنزل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شاهديم كه ايدئولوژي تحريف شده و سبك بر محتوا برتري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صنايع رسانه‌اي از ويژگي ايدئولوژيك يك برنامه، ستاره يا ژانر در راستاي اهداف اقتصادي خود بهره مي‌گيرند؛ تنها چارچوب و سبك بدون دست‌كاري باقي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تصويري از يك جنبش را برمي‌گزينيم، معناي اصلي آن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وقتي الويس پرسلي</w:t>
      </w:r>
      <w:r>
        <w:rPr>
          <w:rStyle w:val="FootnoteAnchor"/>
          <w:rtl w:val="true"/>
        </w:rPr>
        <w:footnoteReference w:id="131"/>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صحنه‌ها ظاهر شد، افراد پر‌نفوذ در فرهنگ مسلط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سفيدپوست، طبقه 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 را فردي خطرناك معرفي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الويس به طور جدي در فرهنگ سياه‌پوستان ريشه داشت؛ او سفيدپوستي بود با رفتار سياه‌پوستان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چرخش‌ها و حركت‌هاي تحريك‌آميز الويس در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تهديدي براي آداب و رسوم جنسي به حساب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موفقيت مردمي الويس، صنعت موسيقي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حمايت چشم‌گير ديك كلارك</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ستاره‌هايي برجسته در ژانر راك اندرول آفريد؛ ستاره‌هايي كه تصوير الويس را عاري از هرگونه محتواي ايدئولوژيك، حفظ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ريكي نلسون،</w:t>
      </w:r>
      <w:r>
        <w:rPr>
          <w:rStyle w:val="FootnoteAnchor"/>
          <w:rtl w:val="true"/>
        </w:rPr>
        <w:footnoteReference w:id="133"/>
      </w:r>
      <w:r>
        <w:rPr>
          <w:rFonts w:ascii="Amiri" w:hAnsi="Amiri" w:eastAsia="Amiri" w:cs="Amiri"/>
          <w:color w:val="111111"/>
          <w:sz w:val="28"/>
          <w:sz w:val="28"/>
          <w:szCs w:val="28"/>
          <w:rtl w:val="true"/>
          <w:lang w:bidi="ar-SA"/>
        </w:rPr>
        <w:t>فابيان</w:t>
      </w:r>
      <w:r>
        <w:rPr>
          <w:rStyle w:val="FootnoteAnchor"/>
          <w:rtl w:val="true"/>
        </w:rPr>
        <w:footnoteReference w:id="134"/>
      </w:r>
      <w:r>
        <w:rPr>
          <w:rFonts w:ascii="Amiri" w:hAnsi="Amiri" w:eastAsia="Amiri" w:cs="Amiri"/>
          <w:color w:val="111111"/>
          <w:sz w:val="28"/>
          <w:sz w:val="28"/>
          <w:szCs w:val="28"/>
          <w:rtl w:val="true"/>
          <w:lang w:bidi="ar-SA"/>
        </w:rPr>
        <w:t>و رابي رايدل</w:t>
      </w:r>
      <w:r>
        <w:rPr>
          <w:rStyle w:val="FootnoteAnchor"/>
          <w:rtl w:val="true"/>
        </w:rPr>
        <w:footnoteReference w:id="135"/>
      </w:r>
      <w:r>
        <w:rPr>
          <w:rFonts w:ascii="IRNazanin" w:hAnsi="IRNazanin" w:eastAsia="IRNazanin"/>
          <w:color w:val="111111"/>
          <w:sz w:val="28"/>
          <w:sz w:val="28"/>
          <w:szCs w:val="28"/>
          <w:rtl w:val="true"/>
          <w:lang w:bidi="fa-IR"/>
        </w:rPr>
        <w:t>نمونه‌هايي از اين ستاره‌ها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الگو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 گروه بيتلز</w:t>
      </w:r>
      <w:r>
        <w:rPr>
          <w:rStyle w:val="FootnoteAnchor"/>
          <w:rtl w:val="true"/>
        </w:rPr>
        <w:footnoteReference w:id="136"/>
      </w:r>
      <w:r>
        <w:rPr>
          <w:rFonts w:ascii="IRNazanin" w:hAnsi="IRNazanin" w:eastAsia="IRNazanin"/>
          <w:color w:val="111111"/>
          <w:sz w:val="28"/>
          <w:sz w:val="28"/>
          <w:szCs w:val="28"/>
          <w:rtl w:val="true"/>
          <w:lang w:bidi="fa-IR"/>
        </w:rPr>
        <w:t>كه آهنگ‌هايي انقلابي مي‌خواندند، شكل‌گيري گروه مانكيز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نقصان معنا در برنامه‌اي تلويزيوني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رسيد؛ در اين برنامه، رينگو استار به همراهِ اعضاي گروه مانكيز در نقش سخن‌گويانِ رستوران‌هاي زنجيره‌اي پيتزا هات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محتوا به تصوير ناب تقليل يافته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ريشه‌هاي موسيقي رپ را بايد در موسيقي خياباني و به عنوان صدايي اعتراضي جست‌وجو كرد كه دغدغه‌هاي جوانان سياه‌پوست شهري را بازتاب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بازار آمدن آثار خواننده‌اي به نام وانيلا آيس،</w:t>
      </w:r>
      <w:r>
        <w:rPr>
          <w:rStyle w:val="FootnoteAnchor"/>
          <w:rtl w:val="true"/>
        </w:rPr>
        <w:footnoteReference w:id="137"/>
      </w:r>
      <w:r>
        <w:rPr>
          <w:rFonts w:ascii="IRNazanin" w:hAnsi="IRNazanin" w:eastAsia="IRNazanin"/>
          <w:color w:val="111111"/>
          <w:sz w:val="28"/>
          <w:sz w:val="28"/>
          <w:szCs w:val="28"/>
          <w:rtl w:val="true"/>
          <w:lang w:bidi="fa-IR"/>
        </w:rPr>
        <w:t>توجه عمومي به اين ژانر موسيقي نيز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وانيالا آيس، خواننده‌اي سيفدپوست بود كه براي اجتماع سفيدپوستان،</w:t>
      </w:r>
      <w:bookmarkStart w:id="94" w:name="pg2093_10185"/>
    </w:p>
    <w:p>
      <w:pPr>
        <w:pStyle w:val="BookText"/>
        <w:rPr/>
      </w:pPr>
      <w:bookmarkEnd w:id="94"/>
      <w:r>
        <w:rPr>
          <w:rFonts w:ascii="IRNazanin" w:hAnsi="IRNazanin" w:eastAsia="IRNazanin"/>
          <w:color w:val="111111"/>
          <w:sz w:val="28"/>
          <w:sz w:val="28"/>
          <w:szCs w:val="28"/>
          <w:rtl w:val="true"/>
          <w:lang w:bidi="fa-IR"/>
        </w:rPr>
        <w:t>تهديدي به شمار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فروش لباس‌ها و زيورآلات متعلق به موسيقي رپ مي‌توان مدعي شد تجاري‌سازي اين ژانر موسيقي اكنون به كمال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متعلقات شناخته شده موسيقي رپ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 و خيز، رقص‌ها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آگهي‌هاي تجاري به كار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جوايز مد راك اندرول كه از شبكه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r>
        <w:rPr>
          <w:rStyle w:val="FootnoteAnchor"/>
          <w:rtl w:val="true"/>
        </w:rPr>
        <w:footnoteReference w:id="138"/>
      </w:r>
      <w:r>
        <w:rPr>
          <w:rFonts w:ascii="IRNazanin" w:hAnsi="IRNazanin" w:eastAsia="IRNazanin"/>
          <w:color w:val="111111"/>
          <w:sz w:val="28"/>
          <w:sz w:val="28"/>
          <w:szCs w:val="28"/>
          <w:rtl w:val="true"/>
          <w:lang w:bidi="fa-IR"/>
        </w:rPr>
        <w:t>پخش مي‌شود، رابطه ميان موسيقي راك و صنعت مد تبليغ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اينجاست كه اين رويكرد به راحتي ايدئولوژي ناسازگار موسيقي پاپ را ناديده مي‌گيرد؛ همان ايدئولوژي كه آگاهانه ضد مدپرستي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مصرف‌گرا افراد را نيز برمي‌گزيند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نيكول اسميت،</w:t>
      </w:r>
      <w:r>
        <w:rPr>
          <w:rStyle w:val="FootnoteAnchor"/>
          <w:rtl w:val="true"/>
        </w:rPr>
        <w:footnoteReference w:id="139"/>
      </w:r>
      <w:r>
        <w:rPr>
          <w:rFonts w:ascii="IRNazanin" w:hAnsi="IRNazanin" w:eastAsia="IRNazanin"/>
          <w:color w:val="111111"/>
          <w:sz w:val="28"/>
          <w:sz w:val="28"/>
          <w:szCs w:val="28"/>
          <w:rtl w:val="true"/>
          <w:lang w:bidi="fa-IR"/>
        </w:rPr>
        <w:t xml:space="preserve">پيش از مرگش 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به يك كالا بدل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وي در برنامه‌اي واقع‌نما</w:t>
      </w:r>
      <w:r>
        <w:rPr>
          <w:rStyle w:val="FootnoteAnchor"/>
          <w:rtl w:val="true"/>
        </w:rPr>
        <w:footnoteReference w:id="140"/>
      </w:r>
      <w:r>
        <w:rPr>
          <w:rFonts w:ascii="IRNazanin" w:hAnsi="IRNazanin" w:eastAsia="IRNazanin"/>
          <w:color w:val="111111"/>
          <w:sz w:val="28"/>
          <w:sz w:val="28"/>
          <w:szCs w:val="28"/>
          <w:rtl w:val="true"/>
          <w:lang w:bidi="fa-IR"/>
        </w:rPr>
        <w:t>به نام آنا نيكول شو، يك حربه بازاريابي موفق براي فروش كالا بود، به گونه‌اي كه در واقعيت، وي قرباني نظام بازارمحور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ورزش‌كاراني كه در مسابقه نهايي ليگ ملي فوتبال در ايالات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 بول</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شركت مي‌كنند، اقداماتي در جهت تبليغ برخي محصولات انجام مي‌دهند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ورزش‌كاران حتي در خارج از ميدان مسابقه نيز نمي‌توانند براي بهره بردن از موفقيت و شهرتشان منتظر بمانند</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4571144_3650668749"/>
      <w:bookmarkStart w:id="96" w:name="_Toc35"/>
      <w:bookmarkEnd w:id="95"/>
      <w:r>
        <w:rPr>
          <w:rtl w:val="true"/>
        </w:rPr>
        <w:t xml:space="preserve">جهاني سلسله مراتبي </w:t>
      </w:r>
      <w:r>
        <w:rPr>
          <w:rtl w:val="true"/>
        </w:rPr>
        <w:t>(</w:t>
      </w:r>
      <w:r>
        <w:rPr>
          <w:rtl w:val="true"/>
        </w:rPr>
        <w:t>و نه دموكراتيك</w:t>
      </w:r>
      <w:r>
        <w:rPr>
          <w:rtl w:val="true"/>
        </w:rPr>
        <w:t>)</w:t>
      </w:r>
      <w:bookmarkEnd w:id="96"/>
    </w:p>
    <w:p>
      <w:pPr>
        <w:pStyle w:val="BookText"/>
        <w:rPr/>
      </w:pPr>
      <w:r>
        <w:rPr>
          <w:rFonts w:ascii="Amiri" w:hAnsi="Amiri" w:eastAsia="Amiri" w:cs="Amiri"/>
          <w:color w:val="111111"/>
          <w:sz w:val="28"/>
          <w:sz w:val="28"/>
          <w:szCs w:val="28"/>
          <w:rtl w:val="true"/>
          <w:lang w:bidi="ar-SA"/>
        </w:rPr>
        <w:t xml:space="preserve">جهاني سلسله مراتبي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دموكراتيك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الگويي كه در برنامه‌هاي رسانه‌هاي عمومي ترسيم مي‌شود، با دموكراسي فاصله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شخصيت‌هاي اصلي تصميم‌هاي مهم را مي‌گيرند و در اين ميان، هيچ گزينه‌اي براي ديگر بازيگران به جز پيروي از رهبرانشان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نمونه‌اي از اين ساختار اجتماعي خودكامه را در فيلم پيش‌تازان فضا</w:t>
      </w:r>
      <w:r>
        <w:rPr>
          <w:rStyle w:val="FootnoteAnchor"/>
          <w:rtl w:val="true"/>
        </w:rPr>
        <w:footnoteReference w:id="142"/>
      </w:r>
      <w:r>
        <w:rPr>
          <w:rFonts w:ascii="IRNazanin" w:hAnsi="IRNazanin" w:eastAsia="IRNazanin"/>
          <w:color w:val="111111"/>
          <w:sz w:val="28"/>
          <w:sz w:val="28"/>
          <w:szCs w:val="28"/>
          <w:rtl w:val="true"/>
          <w:lang w:bidi="fa-IR"/>
        </w:rPr>
        <w:t>شاهد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تيم‌هاي تحقيقاتي عموماً از شخصيت‌هاي اصلي تشكيل شده‌اند؛ خدمه‌اي آشكارا گم‌نام نيز اين شخصيت‌ها را همراهي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كه اين كاركنان، محكوم به فنا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 اصلي كه با فداكاري افراد زيردست خود از خطرهاي</w:t>
      </w:r>
      <w:bookmarkStart w:id="97" w:name="pg2093_10186"/>
    </w:p>
    <w:p>
      <w:pPr>
        <w:pStyle w:val="BookText"/>
        <w:rPr/>
      </w:pPr>
      <w:bookmarkEnd w:id="97"/>
      <w:r>
        <w:rPr>
          <w:rFonts w:ascii="IRNazanin" w:hAnsi="IRNazanin" w:eastAsia="IRNazanin"/>
          <w:color w:val="111111"/>
          <w:sz w:val="28"/>
          <w:sz w:val="28"/>
          <w:szCs w:val="28"/>
          <w:rtl w:val="true"/>
          <w:lang w:bidi="fa-IR"/>
        </w:rPr>
        <w:t>اقدامات تهورآميز، چيزهاي زيادي آموخته‌اند، اكنون آمادگي دارند كه مأموريت خويش را به پايان برسانند</w:t>
      </w:r>
      <w:r>
        <w:rPr>
          <w:rFonts w:eastAsia="IRNazanin" w:cs="IRNazanin"/>
          <w:color w:val="111111"/>
          <w:sz w:val="28"/>
          <w:szCs w:val="28"/>
          <w:rtl w:val="true"/>
          <w:lang w:bidi="fa-IR"/>
        </w:rPr>
        <w:t>.</w:t>
      </w:r>
    </w:p>
    <w:p>
      <w:pPr>
        <w:pStyle w:val="Heading4"/>
        <w:numPr>
          <w:ilvl w:val="3"/>
          <w:numId w:val="1"/>
        </w:numPr>
        <w:rPr/>
      </w:pPr>
      <w:bookmarkStart w:id="98" w:name="__RefHeading___Toc4571146_3650668749"/>
      <w:bookmarkStart w:id="99" w:name="_Toc36"/>
      <w:bookmarkEnd w:id="98"/>
      <w:r>
        <w:rPr>
          <w:rtl w:val="true"/>
        </w:rPr>
        <w:t>جهاني كه از وضع موجود رضايت دارد</w:t>
      </w:r>
      <w:bookmarkEnd w:id="99"/>
    </w:p>
    <w:p>
      <w:pPr>
        <w:pStyle w:val="BookText"/>
        <w:rPr/>
      </w:pPr>
      <w:r>
        <w:rPr>
          <w:rFonts w:ascii="Amiri" w:hAnsi="Amiri" w:eastAsia="Amiri" w:cs="Amiri"/>
          <w:color w:val="111111"/>
          <w:sz w:val="28"/>
          <w:sz w:val="28"/>
          <w:szCs w:val="28"/>
          <w:rtl w:val="true"/>
          <w:lang w:bidi="ar-SA"/>
        </w:rPr>
        <w:t>جهاني كه از وضع موجود رضايت دارد</w:t>
      </w:r>
    </w:p>
    <w:p>
      <w:pPr>
        <w:pStyle w:val="BookText"/>
        <w:rPr/>
      </w:pPr>
      <w:r>
        <w:rPr>
          <w:rFonts w:ascii="IRNazanin" w:hAnsi="IRNazanin" w:eastAsia="IRNazanin"/>
          <w:color w:val="111111"/>
          <w:sz w:val="28"/>
          <w:sz w:val="28"/>
          <w:szCs w:val="28"/>
          <w:rtl w:val="true"/>
          <w:lang w:bidi="fa-IR"/>
        </w:rPr>
        <w:t>در جريان تقويت وضع موجود در برنامه‌هاي رسانه‌اي، عوامل متعددي دخيل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تجاري با پيروي از نظام حاكم، حول محور موفقيت، مخاطبانِ خود را شكل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آگهي‌هاي تجاري بيش از تلاش براي فروش صِرفِ يك محصول، يك زندگي موفقيت‌آميز را به فروش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آگهي‌ها، از مدل‌هايي جوان و جذاب استفاده مي‌شود كه در كانون توجه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مدل‌ها، در اين نظام ذي‌نفع هستند؛ اشخاصي كه با به دست آوردن كالايي خاص به شادماني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برنامه‌هاي رسانه‌اي با زيبا جلوه دادن نظام تثبيت‌شده، وضعيت موجود را تقويت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بر باد رفته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تصويري ايده‌آل از جنوبِ قبل از جنگ نشان مي‌دهد؛ محيطي كه در آن، بردگان و اربابان در سازش با يكديگر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بردگان به جاي آنكه وقوع جنگ داخلي را فرصتي براي پايان بخشيدن به نظام برده‌داري قلمداد كنند، آن را اغتشاشي ناخوشايند مي‌بينند كه زندگي دوستانه در مزرعه را بر هم مي‌زند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برنامه‌هاي سرگرم‌كننده با بازنمايي حاكمان و فرمان‌بران، نظام طبقاتي را تقويت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جهاني كه رسانه‌ها ترسيم مي‌كنند، عمدتاً شاهد زندگي افراد متعلق به طبقه حاكم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شخصيت‌هايي كه در فيلم‌هاي سينمايي و برنامه‌هاي تلويزيوني به تصوير كشيده مي‌شوند، در واقع، مظهر معيارهاي موفقيت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محيط پيرامون را در اختيار خويش دارند و قادرند در جهت تأمين منافع خود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بازنمايي چنداني از اعضاي خرده‌فرهنگ‌ها در تلويزيون امريكا صورت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ضعف نسبي آنها را در جامعه امريكا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وقتي شخصيت‌هاي متعلق به اين خرده‌فرهنگ‌ها در روايات تلويزيوني فرصتي براي ابرازِ وجود پيدا مي‌كنند، در مقايسه با شخصيت‌هاي وابسته به جريان حاكم، موفقيت كم‌تري به دست مي‌آورند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شاخص اين نتيجه‌گيري،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توان‌مندي شخصيت‌ها در رسيدن به اهدافشان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يكي از مهم‌ترين</w:t>
      </w:r>
      <w:bookmarkStart w:id="100" w:name="pg2093_10187"/>
    </w:p>
    <w:p>
      <w:pPr>
        <w:pStyle w:val="BookText"/>
        <w:rPr/>
      </w:pPr>
      <w:bookmarkEnd w:id="100"/>
      <w:r>
        <w:rPr>
          <w:rFonts w:ascii="IRNazanin" w:hAnsi="IRNazanin" w:eastAsia="IRNazanin"/>
          <w:color w:val="111111"/>
          <w:sz w:val="28"/>
          <w:sz w:val="28"/>
          <w:szCs w:val="28"/>
          <w:rtl w:val="true"/>
          <w:lang w:bidi="fa-IR"/>
        </w:rPr>
        <w:t>معيارهاي موفقيت در جهان برنامه‌هاي سرگرم‌كننده، صرفاً عضويت در طبقه حاكم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اعضاي خرده‌فرهنگ‌ها در كليشه‌هاي رسانه‌اي، در بيشتر موارد، در قالب افرادي ضعيف و به حاشيه‌رانده شده در جامعه ترسيم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سياه‌پوستان امريكايي در برنامه‌هاي تلويزيوني ظاهر مي‌شوند، به طور كلي، در يكي از اين دسته‌بندي‌ها قرار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چهره سياه در بين بازيگراني كه همگي سفيدپوست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 از پس‌زمينه كه تضاد لازم براي ترسيم قهرمان‌هاي موفق داستان را فراهم مي‌آورند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تبه‌كاراني كه تهديدي براي نظام حاكم به حساب مي‌آيند؛</w:t>
      </w:r>
    </w:p>
    <w:p>
      <w:pPr>
        <w:pStyle w:val="BookText"/>
        <w:rPr/>
      </w:pPr>
      <w:r>
        <w:rPr>
          <w:rFonts w:ascii="Amiri" w:hAnsi="Amiri" w:eastAsia="Amiri" w:cs="Amiri"/>
          <w:color w:val="111111"/>
          <w:sz w:val="28"/>
          <w:sz w:val="28"/>
          <w:szCs w:val="28"/>
          <w:rtl w:val="true"/>
          <w:lang w:bidi="ar-SA"/>
        </w:rPr>
        <w:t xml:space="preserve">قرباني خشونت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كليشه‌هاي رسانه‌اي اين پيام را ارسال مي‌كنند كه تلاشِ اقليت‌ها براي غلبه بر نقش‌ها و توان‌مندي‌هايي كه از قبل برايشان مشخص شده،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تازگي شاهد هستيم كه برخي برنامه‌هاي ساعت‌هاي پربيننده با استفاده از شخصيت‌هاي سياه‌پوست، از اين كليشه‌هاي سنتي فراتر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پيش از اين بيان شد، اين نمايش‌ها نيز در دام انكار مسئله نژادي در امريكا افتاده‌اند و مدعي مي‌شوند كه غلبه بر نژادپرستي صرفاً نتيجه تلاش فردي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اين پيام‌هاي انباشتي با تقويت ايدئولوژي بي‌اعتنايي، بدبيني و بي‌ارتباطي، مشاركت فعال را در اجتماع تضعيف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حساسيت با ورود به ايدئولوژي فرهنگ حاكم، تصميم‌گيري درباره مسائل مهم را به دست اشخاصي مي‌سپارد كه هم‌اكنون نيز در رأس قدرت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ايدئولوژي فرهنگ حاكم فربه‌تر مي‌شود</w:t>
      </w:r>
      <w:r>
        <w:rPr>
          <w:rFonts w:eastAsia="IRNazanin" w:cs="IRNazanin"/>
          <w:color w:val="111111"/>
          <w:sz w:val="28"/>
          <w:szCs w:val="28"/>
          <w:rtl w:val="true"/>
          <w:lang w:bidi="fa-IR"/>
        </w:rPr>
        <w:t>.</w:t>
      </w:r>
    </w:p>
    <w:p>
      <w:pPr>
        <w:pStyle w:val="Heading3"/>
        <w:numPr>
          <w:ilvl w:val="2"/>
          <w:numId w:val="1"/>
        </w:numPr>
        <w:rPr/>
      </w:pPr>
      <w:bookmarkStart w:id="101" w:name="__RefHeading___Toc4571148_3650668749"/>
      <w:bookmarkStart w:id="102" w:name="_Toc37"/>
      <w:bookmarkEnd w:id="101"/>
      <w:r>
        <w:rPr>
          <w:rtl w:val="true"/>
        </w:rPr>
        <w:t>بافت تاريخي</w:t>
      </w:r>
      <w:bookmarkEnd w:id="102"/>
    </w:p>
    <w:p>
      <w:pPr>
        <w:pStyle w:val="BookText"/>
        <w:rPr/>
      </w:pPr>
      <w:r>
        <w:rPr>
          <w:rFonts w:ascii="Amiri" w:hAnsi="Amiri" w:eastAsia="Amiri" w:cs="Amiri"/>
          <w:color w:val="111111"/>
          <w:sz w:val="28"/>
          <w:sz w:val="28"/>
          <w:szCs w:val="28"/>
          <w:rtl w:val="true"/>
          <w:lang w:bidi="ar-SA"/>
        </w:rPr>
        <w:t>بافت تاريخي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يك برنامه رسانه‌اي از دوره‌اي متفاوت مي‌تواند به كسب شناختي از ايدئولوژي آن دوره زماني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رويدادهاي تاريخي، برنامه‌هاي رسانه‌اي را تحت تأثير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مجموعه فيلم‌هاي گودزيلا، استعاره‌اي بود از رابطه ژاپن با امريكا</w:t>
      </w:r>
    </w:p>
    <w:p>
      <w:pPr>
        <w:pStyle w:val="BookText"/>
        <w:rPr/>
      </w:pPr>
      <w:r>
        <w:rPr>
          <w:rFonts w:ascii="IRNazanin" w:hAnsi="IRNazanin" w:eastAsia="IRNazanin"/>
          <w:color w:val="111111"/>
          <w:sz w:val="28"/>
          <w:sz w:val="28"/>
          <w:szCs w:val="28"/>
          <w:rtl w:val="true"/>
          <w:lang w:bidi="fa-IR"/>
        </w:rPr>
        <w:t>و بعدها رابطه ژاپن با اتحاد جماهير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روز از ماه مارس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اينكه ايالات متحده بمب هيدروژني جديد خود را در آب‌هاي جنوبي اقيانوس آرام امتحان كرد، يك قايق ماهي‌گيري كوچك ژاپني در معرض باران راديواكتيو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ژاپن با وجودِ اضطراب و نگراني عمومي نسبت به اين موضوع، از ترس بر هم خوردن رابطه ضعيفي كه با امريكا در دوران بعد از جنگ جهاني دوم ايجاد شده بود، سياست سكوت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تاريخ‌نگاري به نام مايكل شالر</w:t>
      </w:r>
      <w:r>
        <w:rPr>
          <w:rStyle w:val="FootnoteAnchor"/>
          <w:rtl w:val="true"/>
        </w:rPr>
        <w:footnoteReference w:id="143"/>
      </w:r>
      <w:r>
        <w:rPr>
          <w:rFonts w:ascii="IRNazanin" w:hAnsi="IRNazanin" w:eastAsia="IRNazanin"/>
          <w:color w:val="111111"/>
          <w:sz w:val="28"/>
          <w:sz w:val="28"/>
          <w:szCs w:val="28"/>
          <w:rtl w:val="true"/>
          <w:lang w:bidi="fa-IR"/>
        </w:rPr>
        <w:t xml:space="preserve">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پاي هيولا را بايد در دوره ترس و بي‌اعتمادي در ژاپن جست‌وجو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 گودزيلا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هيولاها</w:t>
      </w:r>
      <w:r>
        <w:rPr>
          <w:rStyle w:val="FootnoteAnchor"/>
          <w:rtl w:val="true"/>
        </w:rPr>
        <w:footnoteReference w:id="144"/>
      </w:r>
      <w:r>
        <w:rPr>
          <w:rFonts w:ascii="IRNazanin" w:hAnsi="IRNazanin" w:eastAsia="IRNazanin"/>
          <w:color w:val="111111"/>
          <w:sz w:val="28"/>
          <w:sz w:val="28"/>
          <w:szCs w:val="28"/>
          <w:rtl w:val="true"/>
          <w:lang w:bidi="fa-IR"/>
        </w:rPr>
        <w:t xml:space="preserve">در اواخر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بيست فيلم گودزيلا در ژاپن ساخته شد كه اين نخستينِ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ژانر وحشت، پوشش لازم براي دور زدنِ سياست سكوت حكومت را در اختيار فيلم‌سازان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آغازين فيلم گودزيلا كه تنها چند ماه پس از حادثه قايق ماهي‌گيري كوچك، روانه بازار شده بود، انفجاري ترسناك و شعله‌هايي را نشان مي‌دهد كه موجب غرق شدن قايق‌هاي ماهي‌گيري ژاپني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گودزيلا با حركت در مسير جزيره همانند حملات هوايي امريكا در زمان جنگ و حادثه‌اي كه براي قايق ماهي‌گيري رخ داد، آتش‌سوزي و كشتار به راه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تصاوير شبيه عباراتي بود كه مطبوعات ژاپن براي توصيف قربانيان بمب‌باران‌هاي زمان جنگ استفاده مي‌كردند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تغيير تمركز فيلم‌هاي سينمايي، اين بار هيولا نماينده تهديدي نوظهور به نام اتحاد جماهير شوروي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مجموعه از فيلم‌ها، گودزيلا از اقيانوس منجمد شمالي ظاهر مي‌شد و در گام نخست، به جزيره‌اي شمالي در ژاپن يعني هوكايدو حمله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دقيقاً همان‌گونه كه احتمالاً شوروي عمل مي‌كند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فيلم‌ها، ژاپني‌ها از كمك كينگ كونگ</w:t>
      </w:r>
      <w:r>
        <w:rPr>
          <w:rStyle w:val="FootnoteAnchor"/>
          <w:rtl w:val="true"/>
        </w:rPr>
        <w:footnoteReference w:id="145"/>
      </w:r>
      <w:r>
        <w:rPr>
          <w:rFonts w:ascii="IRNazanin" w:hAnsi="IRNazanin" w:eastAsia="IRNazanin"/>
          <w:color w:val="111111"/>
          <w:sz w:val="28"/>
          <w:sz w:val="28"/>
          <w:szCs w:val="28"/>
          <w:rtl w:val="true"/>
          <w:lang w:bidi="fa-IR"/>
        </w:rPr>
        <w:t>برخوردار مي‌شدند؛ موجودي امريكايي كه پيمان ميان ژاپن و ايالات متحده را به ياد مي‌آورد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تحليل بازنمايي رسانه‌اي در شناخت رويدادهاي تاريخي نيز به ما كمك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يك بازنمايي رسانه‌اي مي‌تواند به عنوان يك تمثيل براي اظهار نظر درباره</w:t>
      </w:r>
      <w:bookmarkStart w:id="103" w:name="pg2093_10189"/>
    </w:p>
    <w:p>
      <w:pPr>
        <w:pStyle w:val="BookText"/>
        <w:rPr/>
      </w:pPr>
      <w:bookmarkEnd w:id="103"/>
      <w:r>
        <w:rPr>
          <w:rFonts w:ascii="IRNazanin" w:hAnsi="IRNazanin" w:eastAsia="IRNazanin"/>
          <w:color w:val="111111"/>
          <w:sz w:val="28"/>
          <w:sz w:val="28"/>
          <w:szCs w:val="28"/>
          <w:rtl w:val="true"/>
          <w:lang w:bidi="fa-IR"/>
        </w:rPr>
        <w:t>رويدادها و شرايط موجود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فيلم نامزد منچوري</w:t>
      </w:r>
      <w:r>
        <w:rPr>
          <w:rStyle w:val="FootnoteAnchor"/>
          <w:rtl w:val="true"/>
        </w:rPr>
        <w:footnoteReference w:id="14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بازسازي نسخه اصلي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بلافاصله بعد از مجمع ملي حزب دموكرات در سال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آغاز انتخابات عمومي ـ روانه بازار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جاناتان ديم،</w:t>
      </w:r>
      <w:r>
        <w:rPr>
          <w:rStyle w:val="FootnoteAnchor"/>
          <w:rtl w:val="true"/>
        </w:rPr>
        <w:footnoteReference w:id="147"/>
      </w:r>
      <w:r>
        <w:rPr>
          <w:rFonts w:ascii="IRNazanin" w:hAnsi="IRNazanin" w:eastAsia="IRNazanin"/>
          <w:color w:val="111111"/>
          <w:sz w:val="28"/>
          <w:sz w:val="28"/>
          <w:szCs w:val="28"/>
          <w:rtl w:val="true"/>
          <w:lang w:bidi="fa-IR"/>
        </w:rPr>
        <w:t xml:space="preserve">كارگردان فيلم توضيح مي‌دهد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مفاهيم نظير مجموعه صنعتي ـ نظامي، ذهن مرا آزار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مفاهيم در چند سال اخير وارد حوزه مجله‌ها و روزنامه‌ها شده‌اند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شارون واكسمن</w:t>
      </w:r>
      <w:r>
        <w:rPr>
          <w:rStyle w:val="FootnoteAnchor"/>
          <w:rtl w:val="true"/>
        </w:rPr>
        <w:footnoteReference w:id="148"/>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فيلم، يك شركت بدنهاد به نام منچورين گلوبال،</w:t>
      </w:r>
      <w:r>
        <w:rPr>
          <w:rStyle w:val="FootnoteAnchor"/>
          <w:rtl w:val="true"/>
        </w:rPr>
        <w:footnoteReference w:id="149"/>
      </w:r>
      <w:r>
        <w:rPr>
          <w:rFonts w:ascii="IRNazanin" w:hAnsi="IRNazanin" w:eastAsia="IRNazanin"/>
          <w:color w:val="111111"/>
          <w:sz w:val="28"/>
          <w:sz w:val="28"/>
          <w:szCs w:val="28"/>
          <w:rtl w:val="true"/>
          <w:lang w:bidi="fa-IR"/>
        </w:rPr>
        <w:t>از جنگ‌ها و دسيسه‌هاي امريكا براي به قدرت رساندن يكي از نامزدهاي مطيعِ خود براي پست مشاور رياست جمهوري، به نفع خود سود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دست‌اندركاران اين فيلم اذعان دارند كه اين شركت، جانشيني بالقوه براي هاليبورتون</w:t>
      </w:r>
      <w:r>
        <w:rPr>
          <w:rStyle w:val="FootnoteAnchor"/>
          <w:rtl w:val="true"/>
        </w:rPr>
        <w:footnoteReference w:id="150"/>
      </w:r>
      <w:r>
        <w:rPr>
          <w:rFonts w:ascii="IRNazanin" w:hAnsi="IRNazanin" w:eastAsia="IRNazanin"/>
          <w:color w:val="111111"/>
          <w:sz w:val="28"/>
          <w:sz w:val="28"/>
          <w:szCs w:val="28"/>
          <w:rtl w:val="true"/>
          <w:lang w:bidi="fa-IR"/>
        </w:rPr>
        <w:t>است؛ شركتي چندمليتي كه در گذشته، ديك‌چيني، مشاور رئيس جمهوري امريكا آن را اداره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فيلم‌نامه اين فيلم، پيش از آنكه شركت نفتي هاليبورتون در كانون انتقادها قرار گيرد، نگاشته شده بود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104" w:name="__RefHeading___Toc4571150_3650668749"/>
      <w:bookmarkStart w:id="105" w:name="_Toc38"/>
      <w:bookmarkEnd w:id="104"/>
      <w:r>
        <w:rPr>
          <w:rtl w:val="true"/>
        </w:rPr>
        <w:t>زاويه ديد</w:t>
      </w:r>
      <w:bookmarkEnd w:id="105"/>
    </w:p>
    <w:p>
      <w:pPr>
        <w:pStyle w:val="Heading4"/>
        <w:numPr>
          <w:ilvl w:val="3"/>
          <w:numId w:val="1"/>
        </w:numPr>
        <w:rPr/>
      </w:pPr>
      <w:bookmarkStart w:id="106" w:name="__RefHeading___Toc4571152_3650668749"/>
      <w:bookmarkStart w:id="107" w:name="_Toc39"/>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زاويه ديد</w:t>
      </w:r>
    </w:p>
    <w:p>
      <w:pPr>
        <w:pStyle w:val="BookText"/>
        <w:rPr/>
      </w:pPr>
      <w:r>
        <w:rPr>
          <w:rFonts w:ascii="IRNazanin" w:hAnsi="IRNazanin" w:eastAsia="IRNazanin"/>
          <w:color w:val="111111"/>
          <w:sz w:val="28"/>
          <w:sz w:val="28"/>
          <w:szCs w:val="28"/>
          <w:rtl w:val="true"/>
          <w:lang w:bidi="fa-IR"/>
        </w:rPr>
        <w:t>بررسي زاويه ديد يكي از راه‌هاي شناختِ ايدئولوژي غالب در بازنمايي رسانه‌اي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زاويه ديد به منبع اطلاعات بازمي‌گردد؛ اينكه چه كسي مطلب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زاويه ديد بر شيوه بيان مطلب و اينكه چه اطلاعاتي انتقال يابد، اثر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كسي يا چه چيزي مهم است؟</w:t>
      </w:r>
    </w:p>
    <w:p>
      <w:pPr>
        <w:pStyle w:val="BookText"/>
        <w:rPr/>
      </w:pPr>
      <w:r>
        <w:rPr>
          <w:rFonts w:ascii="IRNazanin" w:hAnsi="IRNazanin" w:eastAsia="IRNazanin"/>
          <w:color w:val="111111"/>
          <w:sz w:val="28"/>
          <w:sz w:val="28"/>
          <w:szCs w:val="28"/>
          <w:rtl w:val="true"/>
          <w:lang w:bidi="fa-IR"/>
        </w:rPr>
        <w:t>چه چيزي در نظر گرفته شده است و چه چيزي حذف شود؟</w:t>
      </w:r>
    </w:p>
    <w:p>
      <w:pPr>
        <w:pStyle w:val="BookText"/>
        <w:rPr/>
      </w:pPr>
      <w:r>
        <w:rPr>
          <w:rFonts w:ascii="IRNazanin" w:hAnsi="IRNazanin" w:eastAsia="IRNazanin"/>
          <w:color w:val="111111"/>
          <w:sz w:val="28"/>
          <w:sz w:val="28"/>
          <w:szCs w:val="28"/>
          <w:rtl w:val="true"/>
          <w:lang w:bidi="fa-IR"/>
        </w:rPr>
        <w:t>اظهار نظر درباره آنچه ارائه مي‌شود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زاويه ديد بر نگرشي كه مخاطب از محتوا دارد، تأثير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جهان‌بيني خاصي به ما القا مي‌شود و زاويه ديد ارائه شده در روايت، بنيان واكنش‌هاي ما را نسبت به شخصيت‌ها شكل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به طور طبيعي چنين مي‌پندارند كه اطلاعات بر مبناي صداقت و درستي ارائه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بنا به دلايلي نمي‌توان به رويكرد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گزارش‌گران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ارتباط‌گران رسانه‌اي اولويت‌ها يا منافعي داشته باشند كه بر بازنمايي محتواي رسانه‌اي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ارتباط‌گران رسانه‌اي تحت تأثير پيشينه، تجربه‌ها يا نظام اعتقادي شخصي خويش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ارتباط‌گران رسانه‌اي به دليل نداشتنِ تسلط كافي بر اطلاعات نتوانند مطلبي را به طورِ تمام و كمال و متعادل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ارتباط‌گران رسانه‌اي به دليل اشتباه، مسئوليت خود را با بي‌دقتي انجام دهند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كلي، بازنمايي‌هاي رسانه‌اي زاويه ديد اعضاي فرهنگ غالب را مسلّم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مايكل پارنتي،</w:t>
      </w:r>
      <w:r>
        <w:rPr>
          <w:rStyle w:val="FootnoteAnchor"/>
          <w:rtl w:val="true"/>
        </w:rPr>
        <w:footnoteReference w:id="151"/>
      </w:r>
      <w:r>
        <w:rPr>
          <w:rFonts w:ascii="IRNazanin" w:hAnsi="IRNazanin" w:eastAsia="IRNazanin"/>
          <w:color w:val="111111"/>
          <w:sz w:val="28"/>
          <w:sz w:val="28"/>
          <w:szCs w:val="28"/>
          <w:rtl w:val="true"/>
          <w:lang w:bidi="fa-IR"/>
        </w:rPr>
        <w:t>يكي از كارشناسان حوزه رسانه، معتقد است كه نمايش‌هاي تاريخي، عمدتاً زاويه ديد اشراف‌سالاري را مفروض مي‌پندارند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نمايش زندگي‌هاي شخصي اليزابت و ايسِكس</w:t>
      </w:r>
      <w:r>
        <w:rPr>
          <w:rStyle w:val="FootnoteAnchor"/>
          <w:rtl w:val="true"/>
        </w:rPr>
        <w:footnoteReference w:id="15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هنرمندي بِت ديويس</w:t>
      </w:r>
      <w:r>
        <w:rPr>
          <w:rStyle w:val="FootnoteAnchor"/>
          <w:rtl w:val="true"/>
        </w:rPr>
        <w:footnoteReference w:id="153"/>
      </w:r>
      <w:r>
        <w:rPr>
          <w:rFonts w:ascii="Amiri" w:hAnsi="Amiri" w:eastAsia="Amiri" w:cs="Amiri"/>
          <w:color w:val="111111"/>
          <w:sz w:val="28"/>
          <w:sz w:val="28"/>
          <w:szCs w:val="28"/>
          <w:rtl w:val="true"/>
          <w:lang w:bidi="ar-SA"/>
        </w:rPr>
        <w:t>و ايرول فلاين</w:t>
      </w:r>
      <w:r>
        <w:rPr>
          <w:rStyle w:val="FootnoteAnchor"/>
          <w:rtl w:val="true"/>
        </w:rPr>
        <w:footnoteReference w:id="154"/>
      </w:r>
      <w:r>
        <w:rPr>
          <w:rFonts w:ascii="IRNazanin" w:hAnsi="IRNazanin" w:eastAsia="IRNazanin"/>
          <w:color w:val="111111"/>
          <w:sz w:val="28"/>
          <w:sz w:val="28"/>
          <w:szCs w:val="28"/>
          <w:rtl w:val="true"/>
          <w:lang w:bidi="fa-IR"/>
        </w:rPr>
        <w:t>همراه بود، نگاهي بسيار دل‌سوزانه به مسئوليت‌هاي ملكه اليزابت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ديگر از فيلم‌هاي فلاين به نام ماجراهاي رابين هود</w:t>
      </w:r>
      <w:r>
        <w:rPr>
          <w:rStyle w:val="FootnoteAnchor"/>
          <w:rtl w:val="true"/>
        </w:rPr>
        <w:footnoteReference w:id="155"/>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شورش گروه رابين هوود براي استقرار دموكراسي نيست، بلكه اين گروه تلاش دارند تا حاكمي شايسته و خيرانديش را به پادشاهي انگلستان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فيلم، رابين هود، ريچارد شيردل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دليل اقدامش، به نرمي سرزنش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ريچارد، مردم خود را رها مي‌كند و رهسپار جنگ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برادرش، جان، از فرصت استفاده مي‌كند و به جاي او بر تخت 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ظلم‌هاي زيادي كه وي بر مردم روا داشته است، موجب مي‌شود تا مردم طبقات فرودست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رهبري رابين هوود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بازگرداندن ريچارد شيردل به سلطنت با جان بجنگند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bookmarkStart w:id="108" w:name="pg2093_10191"/>
    </w:p>
    <w:p>
      <w:pPr>
        <w:pStyle w:val="BookText"/>
        <w:rPr/>
      </w:pPr>
      <w:bookmarkEnd w:id="108"/>
      <w:r>
        <w:rPr>
          <w:rFonts w:ascii="IRNazanin" w:hAnsi="IRNazanin" w:eastAsia="IRNazanin"/>
          <w:color w:val="111111"/>
          <w:sz w:val="28"/>
          <w:sz w:val="28"/>
          <w:szCs w:val="28"/>
          <w:rtl w:val="true"/>
          <w:lang w:bidi="fa-IR"/>
        </w:rPr>
        <w:t xml:space="preserve">حتي وقتي زاويه ديد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سطحي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رويكردي جاي‌گزين را به مخاطب ارائه مي‌دهد، در بيشتر موارد، زاويه ديد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هم‌راستا با فرهنگ حاكم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گويي برنامه‌هاي كودكان با رويكردي كودكانه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بازيگراني در آگهي‌هاي تجاري كودكان حضور مي‌يابند كه سن آنها از مخاطب هدف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جوان تحت تأثير اجراي خوب اين بازيگران قرار مي‌گيرد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آنها را درباره كيفيت كالا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ويژگي‌هاي مثبت بازيگر را به كيفيت كالا نسبت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ارتباط‌گران رسانه‌اي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تهيه‌كننده، نويسنده و آگهي‌دهنده ـ عموماً مردان بزرگسال سفيدپوستي هستند كه علاقه‌شان به مخاطب صرفاً به سود منتهي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تمرين‌هاي جذابي كه مي‌توان انجام داد، اين است كه با نشان دادن يك آگهي تلويزيوني از كودكان بپرسيم واقعاً چه كسي در حال صحبت كردن است و چرا چنين جملاتي را بر زبان مي‌راند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زاويه ديد يك پيام را بررسي كنيم، بايد بر حوزه بصري تحت سيطره نگاه قهرمان داستان تمركز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گستره ديد از جهاني تشكيل شده است كه اصول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اصول نيز تأثيرهاي متفاوتي بر اعضاي اين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موارد، قهرمان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برابر جهاني ناقص مي‌بيند كه در آن اعضاي متعلق به خرده‌فرهنگ‌ها منبع معضلات داستان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تصويري، بنياني ايدئولوژيك براي بازنمايي رسانه‌اي فراهم مي‌آورد؛ يعني لزوم استقرار مجدد نظم</w:t>
      </w:r>
      <w:r>
        <w:rPr>
          <w:rFonts w:eastAsia="IRNazanin" w:cs="IRNazanin"/>
          <w:color w:val="111111"/>
          <w:sz w:val="28"/>
          <w:szCs w:val="28"/>
          <w:rtl w:val="true"/>
          <w:lang w:bidi="fa-IR"/>
        </w:rPr>
        <w:t>.</w:t>
      </w:r>
    </w:p>
    <w:p>
      <w:pPr>
        <w:pStyle w:val="Heading4"/>
        <w:numPr>
          <w:ilvl w:val="3"/>
          <w:numId w:val="1"/>
        </w:numPr>
        <w:rPr/>
      </w:pPr>
      <w:bookmarkStart w:id="109" w:name="__RefHeading___Toc4571154_3650668749"/>
      <w:bookmarkStart w:id="110" w:name="_Toc40"/>
      <w:bookmarkEnd w:id="109"/>
      <w:r>
        <w:rPr>
          <w:rtl w:val="true"/>
        </w:rPr>
        <w:t>تفسير متقابل</w:t>
      </w:r>
      <w:bookmarkEnd w:id="110"/>
    </w:p>
    <w:p>
      <w:pPr>
        <w:pStyle w:val="BookText"/>
        <w:rPr/>
      </w:pPr>
      <w:r>
        <w:rPr>
          <w:rFonts w:ascii="Amiri" w:hAnsi="Amiri" w:eastAsia="Amiri" w:cs="Amiri"/>
          <w:color w:val="111111"/>
          <w:sz w:val="28"/>
          <w:sz w:val="28"/>
          <w:szCs w:val="28"/>
          <w:rtl w:val="true"/>
          <w:lang w:bidi="ar-SA"/>
        </w:rPr>
        <w:t>تفسير متقابل</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تفسير متقابل، رويكردي است كه شناخت زاويه ديد ايدئولوژيك بازنمايي رسانه‌اي را آسان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بازنمايي‌هاي رسانه‌اي، خوانشي مُرَجّح را ارائه مي‌دهند، اما همواره امكان ارائه تفسيرهاي جاي‌گزين براي متون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رويكرد، افراد، ديدگاه يكي از شخصيت‌هاي فرعي در روايت را مفروض مي‌گيرند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شخصيت‌هاي حاشيه‌اي در بيشتر موارد از طبقات فرودست جامعه انتخاب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مثال، سياه‌پوستان، زنان يا لاتين‌تبارها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شخصيت‌ها در</w:t>
      </w:r>
    </w:p>
    <w:p>
      <w:pPr>
        <w:pStyle w:val="BookText"/>
        <w:rPr/>
      </w:pPr>
      <w:r>
        <w:rPr>
          <w:rFonts w:ascii="IRNazanin" w:hAnsi="IRNazanin" w:eastAsia="IRNazanin"/>
          <w:color w:val="111111"/>
          <w:sz w:val="28"/>
          <w:sz w:val="28"/>
          <w:szCs w:val="28"/>
          <w:rtl w:val="true"/>
          <w:lang w:bidi="fa-IR"/>
        </w:rPr>
        <w:t xml:space="preserve">خدمت ستاره‌هاي داستان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نقش‌هاي فرعي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دارند؛ ستاره‌هاي داستان نيز به طور كلي، از فرهنگ غالب انتخاب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بازنمايي‌هاي رسانه‌اي را مي‌توان نمونه‌اي كوچك از نظام‌هاي اجتماعي دانست؛ نظام‌هايي كه در جهاني خارج از روايات داستاني در جريان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تفسير متقابل از جنبه‌هاي متعددي به شناخت ايدئولوژي نهفته در بازنمايي رسانه‌اي كمك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نگرشي درباره عملكرد و تأثير ايدئولوژي مسلطِ نهفته در متن؛</w:t>
      </w:r>
    </w:p>
    <w:p>
      <w:pPr>
        <w:pStyle w:val="BookText"/>
        <w:rPr/>
      </w:pPr>
      <w:r>
        <w:rPr>
          <w:rFonts w:ascii="IRNazanin" w:hAnsi="IRNazanin" w:eastAsia="IRNazanin"/>
          <w:color w:val="111111"/>
          <w:sz w:val="28"/>
          <w:sz w:val="28"/>
          <w:szCs w:val="28"/>
          <w:rtl w:val="true"/>
          <w:lang w:bidi="fa-IR"/>
        </w:rPr>
        <w:t>تقويت حساسيت مخاطب نسبت به خرده‌فرهنگ‌هاي موجود در فرهنگ مسلط؛</w:t>
      </w:r>
    </w:p>
    <w:p>
      <w:pPr>
        <w:pStyle w:val="BookText"/>
        <w:rPr/>
      </w:pPr>
      <w:r>
        <w:rPr>
          <w:rFonts w:ascii="IRNazanin" w:hAnsi="IRNazanin" w:eastAsia="IRNazanin"/>
          <w:color w:val="111111"/>
          <w:sz w:val="28"/>
          <w:sz w:val="28"/>
          <w:szCs w:val="28"/>
          <w:rtl w:val="true"/>
          <w:lang w:bidi="fa-IR"/>
        </w:rPr>
        <w:t>آشكارسازي پويايي‌هاي ميان فرهنگ مسلط و خرده‌فرهنگ‌ها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 گونگا دين</w:t>
      </w:r>
      <w:r>
        <w:rPr>
          <w:rStyle w:val="FootnoteAnchor"/>
          <w:rtl w:val="true"/>
        </w:rPr>
        <w:footnoteReference w:id="157"/>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هنرمندي كري گرانت،</w:t>
      </w:r>
      <w:r>
        <w:rPr>
          <w:rStyle w:val="FootnoteAnchor"/>
          <w:rtl w:val="true"/>
        </w:rPr>
        <w:footnoteReference w:id="158"/>
      </w:r>
      <w:r>
        <w:rPr>
          <w:rFonts w:ascii="IRNazanin" w:hAnsi="IRNazanin" w:eastAsia="IRNazanin"/>
          <w:color w:val="111111"/>
          <w:sz w:val="28"/>
          <w:sz w:val="28"/>
          <w:szCs w:val="28"/>
          <w:rtl w:val="true"/>
          <w:lang w:bidi="fa-IR"/>
        </w:rPr>
        <w:t>داگلاس فربنكز،</w:t>
      </w:r>
      <w:r>
        <w:rPr>
          <w:rStyle w:val="FootnoteAnchor"/>
          <w:rtl w:val="true"/>
        </w:rPr>
        <w:footnoteReference w:id="159"/>
      </w:r>
      <w:r>
        <w:rPr>
          <w:rFonts w:ascii="IRNazanin" w:hAnsi="IRNazanin" w:eastAsia="IRNazanin"/>
          <w:color w:val="111111"/>
          <w:sz w:val="28"/>
          <w:sz w:val="28"/>
          <w:szCs w:val="28"/>
          <w:rtl w:val="true"/>
          <w:lang w:bidi="fa-IR"/>
        </w:rPr>
        <w:t>ويكتور مك‌لاگلن</w:t>
      </w:r>
      <w:r>
        <w:rPr>
          <w:rStyle w:val="FootnoteAnchor"/>
          <w:rtl w:val="true"/>
        </w:rPr>
        <w:footnoteReference w:id="160"/>
      </w:r>
      <w:r>
        <w:rPr>
          <w:rFonts w:ascii="IRNazanin" w:hAnsi="IRNazanin" w:eastAsia="IRNazanin"/>
          <w:color w:val="111111"/>
          <w:sz w:val="28"/>
          <w:sz w:val="28"/>
          <w:szCs w:val="28"/>
          <w:rtl w:val="true"/>
          <w:lang w:bidi="fa-IR"/>
        </w:rPr>
        <w:t>و سم جف</w:t>
      </w:r>
      <w:r>
        <w:rPr>
          <w:rStyle w:val="FootnoteAnchor"/>
          <w:rtl w:val="true"/>
        </w:rPr>
        <w:footnoteReference w:id="161"/>
      </w:r>
      <w:r>
        <w:rPr>
          <w:rFonts w:ascii="IRNazanin" w:hAnsi="IRNazanin" w:eastAsia="IRNazanin"/>
          <w:color w:val="111111"/>
          <w:sz w:val="28"/>
          <w:sz w:val="28"/>
          <w:szCs w:val="28"/>
          <w:rtl w:val="true"/>
          <w:lang w:bidi="fa-IR"/>
        </w:rPr>
        <w:t>در نقش گونگا دين، نمونه‌اي مناسب براي ارائه تفسير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از شعر روديارد كيپلينگ</w:t>
      </w:r>
      <w:r>
        <w:rPr>
          <w:rStyle w:val="FootnoteAnchor"/>
          <w:rtl w:val="true"/>
        </w:rPr>
        <w:footnoteReference w:id="162"/>
      </w:r>
      <w:r>
        <w:rPr>
          <w:rFonts w:ascii="IRNazanin" w:hAnsi="IRNazanin" w:eastAsia="IRNazanin"/>
          <w:color w:val="111111"/>
          <w:sz w:val="28"/>
          <w:sz w:val="28"/>
          <w:szCs w:val="28"/>
          <w:rtl w:val="true"/>
          <w:lang w:bidi="fa-IR"/>
        </w:rPr>
        <w:t>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فيلم در هندوستان و در جريان شورش فرقه تاگي</w:t>
      </w:r>
      <w:r>
        <w:rPr>
          <w:rStyle w:val="FootnoteAnchor"/>
          <w:rtl w:val="true"/>
        </w:rPr>
        <w:footnoteReference w:id="163"/>
      </w:r>
      <w:r>
        <w:rPr>
          <w:rFonts w:ascii="IRNazanin" w:hAnsi="IRNazanin" w:eastAsia="IRNazanin"/>
          <w:color w:val="111111"/>
          <w:sz w:val="28"/>
          <w:sz w:val="28"/>
          <w:szCs w:val="28"/>
          <w:rtl w:val="true"/>
          <w:lang w:bidi="fa-IR"/>
        </w:rPr>
        <w:t>عليه اشغال اين كشور به دستِ دولت بريتانيا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بطن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عبارتي همان خوانش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بريتانيايي‌ها در مقام قهرماناني ظاهر مي‌شوند كه سعي دارند با فرو نشاندن شورش، تمدن را براي هندوستان به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گرانت، فربنكز و مك‌لاگلن، سه گروهبان پرنشاط هستند كه گونگا دين را به عنوان فردي كه مايه خوش‌شانسي و بركت است، استخدام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اجازه مي‌دهند تا در اطراف پادگان قدم بزند و چنين وانمود كند كه يك سرباز واقعي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وظيفه واقعي وي اين است كه به خواسته‌هاي شخصي گروهبان‌ها رسيدگي كند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فيلم، بوميان هندوستان قيامي را عليه نيروهاي بريتانيايي به راه مي‌اندازند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نماهاي بسته‌اي كه از بوميان تاگي مي‌بينيم، چهره‌اي بي‌رحم و شيطاني</w:t>
      </w:r>
    </w:p>
    <w:p>
      <w:pPr>
        <w:pStyle w:val="BookText"/>
        <w:rPr/>
      </w:pPr>
      <w:r>
        <w:rPr>
          <w:rFonts w:ascii="IRNazanin" w:hAnsi="IRNazanin" w:eastAsia="IRNazanin"/>
          <w:color w:val="111111"/>
          <w:sz w:val="28"/>
          <w:sz w:val="28"/>
          <w:szCs w:val="28"/>
          <w:rtl w:val="true"/>
          <w:lang w:bidi="fa-IR"/>
        </w:rPr>
        <w:t>از آنها ترسيم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بوميان هيچ نسبتي با قهرمانان داستان ندارند و اين، خود، نشانه‌اي است از حقارت جسمي و معنوي آنها در برابر بريتانيايي‌ها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صحنه، گروهي از بوميان به سمت مك لاگلن هجوم مي‌آورند، ولي وي خود را به راحتي از دست آنها نجات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بوميان، تيراندازان ماهر، اما بي‌رحمي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تلاش خويش را به كار مي‌گيرند، اما هرگز نمي‌توانند به قهرمانان بريتانيايي ما ضربه‌اي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گلوله‌اي كه گروهبانان شليك مي‌كنند، به يكي از بوميان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قهرمانان داستان ما، خود را از نظر اخلاقي برتر مي‌دانند و بوميان غير مسيحي را با القابي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واپس‌گرايان بي‌اخلاق در تلاشند سربازان بريتانيايي را به دام بياندازند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گونگا دين با بالا رفتن از برج و دميدن در شيپورش از وقوع اين حادثه جلوگيري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گونگا با اين كار، نيروهاي بريتانيايي را از دام قريب‌الوقوعي كه انتظارشان را مي‌كشيد، باخبر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گونگا دين هنگام خبررساني‌اش كشته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شهيدي در راه اهداف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بريتانيا به پاسِ اقدام قهرمانانه و فداكارانه گونگا دين، به وي مدال افتخار بعد از مرگ اعطا كرد و سرانجام وي را به عنوان يك سرباز راستين بريتانيا پذيرفت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اگر از جايگاه يك خرده‌فرهنگ درصدد ارائه تفسيري متقابل برآييم، به خوانشي متفاوت از اين فيلم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اين خوانش جاي‌گزين، بريتانيايي‌ها، متجاوزاني هستند كه هندوستان را آماج تاخت و تاز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متجاوزان با در اختيار داشتن سلاح‌هاي برتر مي‌خواهند شيوه زندگي خود را بر بوميان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قهرمان فيلم، مزدوران مشروب‌خوري هستند كه منافعشان با جنگيدن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يكديگر مي‌گساري مي‌كنند و طلاهاي هندوستان را به غارت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شورشيان، ميهن‌پرستاني هستند كه در برابر اشغال بريتانيا مقاومت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تفسير، گونگا دين، خيانت‌كاري است كه به وطن خويش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پايان فيلم را نمي‌توان تجليل و گرامي‌داشتِ يك انسان دانست، بلكه پايان فيلم، اظهار نظري تكان‌دهنده است درباره فشارهاي امپرياليسم استعمارگر عليه استقلال يك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رويكرد متقابل به شناخت ايدئولوژي فعال در مقاله‌هاي خبري نيز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مي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سيمون رومرو،</w:t>
      </w:r>
      <w:r>
        <w:rPr>
          <w:rStyle w:val="FootnoteAnchor"/>
          <w:rtl w:val="true"/>
        </w:rPr>
        <w:footnoteReference w:id="164"/>
      </w:r>
      <w:r>
        <w:rPr>
          <w:rFonts w:ascii="IRNazanin" w:hAnsi="IRNazanin" w:eastAsia="IRNazanin"/>
          <w:color w:val="111111"/>
          <w:sz w:val="28"/>
          <w:sz w:val="28"/>
          <w:szCs w:val="28"/>
          <w:rtl w:val="true"/>
          <w:lang w:bidi="fa-IR"/>
        </w:rPr>
        <w:t xml:space="preserve">خبرنگار نيويورك تايمز، در مقاله‌اي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چاوز مسئوليت پروژه‌هاي نفتي ونزوئلا را كه در اختيار شركت‌هاي خارجي بودند، در دست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ونزوئلا، سن فيليپ، اول مي ـ هوگو چاوز كنترل آخرين پروژه نفتي ونزوئلا را به دست مي‌گيرد؛ پروژه‌اي كه قبلاً در اختيار شركت‌هاي نفتي بزرگ اروپايي و امريكايي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 در راستاي كنترل پروژه‌ها، در ژانويه به طور رسمي اعلام شد؛ هدف از اين تصميم به عنوان نقطه مركزي تمام اقدامات اخير، تحكيم نظارت دولت بر نظام اقتصادي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كنترل دولت ونزوئلا بر پروژه‌هاي توليدي نفتي، تضعيف شركت‌هايي نظير ايكسون موبيل، چورون و كونوكوفيليپس را در پي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پروژه‌ها در منطقه اورينوكو از نواحي مركزي كشور با ارزش تقريبي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در جريان هستند؛ يكي از خوش‌آتيه‌ترين مناطق نفتي در دنيا</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متن را از زوايه ديد فردي از طبقه دهقانان بومي ونزوئلا بازنويسي كنيم، اين‌گونه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ونزوئلا، سن فيليپ، اول مي ـ هوگو چاوز روز سه‌شنبه خواستار بازپس‌گيري آخرين پروژه‌هاي نفتي ونزوئلا شد كه تحت كنترل شركت‌هاي اروپائي و امريكايي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پروژه‌ها در منطقه اورينوكو از نواحي مركزي كشور با ارزش تقريبي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در جريان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دولت ونزوئلا بر پروژه‌هاي توليدي نفتي به تقويت صنعت ملي نفت خواهد انجاميد؛ در نهايت نيز سود به دست آمده ميان طبقات فقير جامعه توزيع خواهد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تمرين به ما نشان مي‌دهد كه چطور رسانه‌هاي وابسته به جريان اصلي، در راستاي تقويت فرهنگ مسلط به فعاليت خويش ادامه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مفروض انگاشتن رويكرد بوميان ونزوئلايي متعلق به طبقه كارگر، اين مقاله آشكار مي‌سازد كه</w:t>
      </w:r>
      <w:bookmarkStart w:id="111" w:name="pg2093_10195"/>
    </w:p>
    <w:p>
      <w:pPr>
        <w:pStyle w:val="BookText"/>
        <w:rPr/>
      </w:pPr>
      <w:bookmarkEnd w:id="111"/>
      <w:r>
        <w:rPr>
          <w:rFonts w:ascii="Amiri" w:hAnsi="Amiri" w:eastAsia="Amiri" w:cs="Amiri"/>
          <w:color w:val="111111"/>
          <w:sz w:val="28"/>
          <w:sz w:val="28"/>
          <w:szCs w:val="28"/>
          <w:rtl w:val="true"/>
          <w:lang w:bidi="ar-SA"/>
        </w:rPr>
        <w:t>شركت‌هاي نفتي بين‌المللي از قراردادهاي نفتي سابق ذي‌نفع بوده‌اند، حال آنكه بوميان ونزوئلا استثمار شده بودند</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4571156_3650668749"/>
      <w:bookmarkStart w:id="113" w:name="_Toc41"/>
      <w:bookmarkEnd w:id="112"/>
      <w:r>
        <w:rPr>
          <w:rtl w:val="true"/>
        </w:rPr>
        <w:t>روش‌هاي بلاغي</w:t>
      </w:r>
      <w:bookmarkEnd w:id="113"/>
    </w:p>
    <w:p>
      <w:pPr>
        <w:pStyle w:val="Heading4"/>
        <w:numPr>
          <w:ilvl w:val="3"/>
          <w:numId w:val="1"/>
        </w:numPr>
        <w:rPr/>
      </w:pPr>
      <w:bookmarkStart w:id="114" w:name="__RefHeading___Toc4571158_3650668749"/>
      <w:bookmarkStart w:id="115" w:name="_Toc42"/>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روش‌هاي بلاغي</w:t>
      </w:r>
    </w:p>
    <w:p>
      <w:pPr>
        <w:pStyle w:val="BookText"/>
        <w:rPr/>
      </w:pPr>
      <w:r>
        <w:rPr>
          <w:rFonts w:ascii="IRNazanin" w:hAnsi="IRNazanin" w:eastAsia="IRNazanin"/>
          <w:color w:val="111111"/>
          <w:sz w:val="28"/>
          <w:sz w:val="28"/>
          <w:szCs w:val="28"/>
          <w:rtl w:val="true"/>
          <w:lang w:bidi="fa-IR"/>
        </w:rPr>
        <w:t>ترفندهاي بلاغي به آن دسته از دست‌كاري‌هاي اطلاعاتي گفته مي‌شود كه در راستاي اثرگذاري بر شيوه واكنش عموم نسبت به مسائل و نامزدهاي انتخاباتي صورت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اين شگردها براي عموم از اهميت برخوردار است؛ چراكه با آگاهي از اين شگردها، امكان ارائه برداشت‌هاي مستقل درباره مسائل جاري و نامزدهاي انتخاباتي برايشان فراهم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كتابِ راهنماي انديشيدن درباره 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تحريف و فريب ذهني،</w:t>
      </w:r>
      <w:r>
        <w:rPr>
          <w:rStyle w:val="FootnoteAnchor"/>
          <w:rtl w:val="true"/>
        </w:rPr>
        <w:footnoteReference w:id="165"/>
      </w:r>
      <w:r>
        <w:rPr>
          <w:rFonts w:ascii="IRNazanin" w:hAnsi="IRNazanin" w:eastAsia="IRNazanin"/>
          <w:color w:val="111111"/>
          <w:sz w:val="28"/>
          <w:sz w:val="28"/>
          <w:szCs w:val="28"/>
          <w:rtl w:val="true"/>
          <w:lang w:bidi="fa-IR"/>
        </w:rPr>
        <w:t>ريچارد پل</w:t>
      </w:r>
      <w:r>
        <w:rPr>
          <w:rStyle w:val="FootnoteAnchor"/>
          <w:rtl w:val="true"/>
        </w:rPr>
        <w:footnoteReference w:id="166"/>
      </w:r>
      <w:r>
        <w:rPr>
          <w:rFonts w:ascii="Amiri" w:hAnsi="Amiri" w:eastAsia="Amiri" w:cs="Amiri"/>
          <w:color w:val="111111"/>
          <w:sz w:val="28"/>
          <w:sz w:val="28"/>
          <w:szCs w:val="28"/>
          <w:rtl w:val="true"/>
          <w:lang w:bidi="ar-SA"/>
        </w:rPr>
        <w:t>و ليندا الدر</w:t>
      </w:r>
      <w:r>
        <w:rPr>
          <w:rStyle w:val="FootnoteAnchor"/>
          <w:rtl w:val="true"/>
        </w:rPr>
        <w:footnoteReference w:id="167"/>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بايد در پي شناسايي ترفندهاي مغالطه باشند؛ ترفندهاي كثيفِ افرادي كه سعي دارند سود و امتيازي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مغالطه‌ها را بشناسيد، در برابر اثرات آنها ايستادگي مؤثرتري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برابر اين مغالطه‌ها، واكسينه شويد، واكنش شما نسبت به آنها نيز ديگرگون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پرسش‌هاي مهمي را مطرح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وراي پوشش‌ها، نقاب‌ها، تصاوير پرورش يافته و زرق و برق‌هاي چشم‌گير را واكاوي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ذهن و عواطف خود را در اختيار مي‌گيريد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پيش بر شخصيت خود تسلط پيدا مي‌كنيد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سياست‌مداران براي همراه‌سازي عقايدشان در راستاي تقويت ايدئولوژي فرهنگ حاكم، به شدت بر اين ترفندهاي بلاغي متكي هستند</w:t>
      </w:r>
      <w:r>
        <w:rPr>
          <w:rFonts w:eastAsia="IRNazanin" w:cs="IRNazanin"/>
          <w:color w:val="111111"/>
          <w:sz w:val="28"/>
          <w:szCs w:val="28"/>
          <w:rtl w:val="true"/>
          <w:lang w:bidi="fa-IR"/>
        </w:rPr>
        <w:t>:</w:t>
      </w:r>
    </w:p>
    <w:p>
      <w:pPr>
        <w:pStyle w:val="Heading4"/>
        <w:numPr>
          <w:ilvl w:val="3"/>
          <w:numId w:val="1"/>
        </w:numPr>
        <w:rPr/>
      </w:pPr>
      <w:bookmarkStart w:id="116" w:name="__RefHeading___Toc4571160_3650668749"/>
      <w:bookmarkStart w:id="117" w:name="_Toc43"/>
      <w:bookmarkEnd w:id="116"/>
      <w:r>
        <w:rPr>
          <w:rtl w:val="true"/>
        </w:rPr>
        <w:t>مشاطه‌گري</w:t>
      </w:r>
      <w:bookmarkEnd w:id="117"/>
    </w:p>
    <w:p>
      <w:pPr>
        <w:pStyle w:val="BookText"/>
        <w:rPr/>
      </w:pPr>
      <w:r>
        <w:rPr>
          <w:rFonts w:ascii="IRNazanin" w:hAnsi="IRNazanin" w:eastAsia="IRNazanin"/>
          <w:color w:val="111111"/>
          <w:sz w:val="28"/>
          <w:sz w:val="28"/>
          <w:szCs w:val="28"/>
          <w:rtl w:val="true"/>
          <w:lang w:bidi="fa-IR"/>
        </w:rPr>
        <w:t>مشاطه‌گري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مشاطه‌گري يكي از راهبردهاي بلاغي است كه ارتباط‌گران به موجب آن، تفسيرهاي ويژه خود را ارائه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ديگر، داستان را به گونه‌اي تفسير مي‌كنند كه شيوه ارائه و گزارش اطلاعات و دريافت اطلاعات از سوي عموم را شكل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اين راهبرد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اولويت‌سازي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آنچه در امور و رويدادها از اهميت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اثرگذاري بر نگرشي كه افراد از امور و رويدادها دارند؛</w:t>
      </w:r>
    </w:p>
    <w:p>
      <w:pPr>
        <w:pStyle w:val="BookText"/>
        <w:rPr/>
      </w:pPr>
      <w:r>
        <w:rPr>
          <w:rFonts w:ascii="IRNazanin" w:hAnsi="IRNazanin" w:eastAsia="IRNazanin"/>
          <w:color w:val="111111"/>
          <w:sz w:val="28"/>
          <w:sz w:val="28"/>
          <w:szCs w:val="28"/>
          <w:rtl w:val="true"/>
          <w:lang w:bidi="fa-IR"/>
        </w:rPr>
        <w:t>منحرف كردن مسير مسئوليت‌پذيري در امور و رويدادهاي مطرح شده در اخبار منفي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مثال، مشاوران رسانه‌اي و دوستان سياسي عموماً بعد از مناظره‌هاي انتخاباتي حول مطبوعات حلقه مي‌زنند و اعلام مي‌كنند كه نامزدشان در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مشاطه‌گري در خارج از عرصه سياست نيز براي شكل‌دهي به نگرش‌ها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كو كلاكس كلان</w:t>
      </w:r>
      <w:r>
        <w:rPr>
          <w:rStyle w:val="FootnoteAnchor"/>
          <w:rtl w:val="true"/>
        </w:rPr>
        <w:footnoteReference w:id="168"/>
      </w:r>
      <w:r>
        <w:rPr>
          <w:rFonts w:ascii="IRNazanin" w:hAnsi="IRNazanin" w:eastAsia="IRNazanin"/>
          <w:color w:val="111111"/>
          <w:sz w:val="28"/>
          <w:sz w:val="28"/>
          <w:szCs w:val="28"/>
          <w:rtl w:val="true"/>
          <w:lang w:bidi="fa-IR"/>
        </w:rPr>
        <w:t>نيز براي هم‌راستاسازي افكار عمومي با انديشه‌هاي اين سازمان افراط‌گرا، از روش‌هاي مشاطه‌گري بهره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كريستفر گودوين</w:t>
      </w:r>
      <w:r>
        <w:rPr>
          <w:rStyle w:val="FootnoteAnchor"/>
          <w:rtl w:val="true"/>
        </w:rPr>
        <w:footnoteReference w:id="169"/>
      </w:r>
      <w:r>
        <w:rPr>
          <w:rFonts w:ascii="IRNazanin" w:hAnsi="IRNazanin" w:eastAsia="IRNazanin"/>
          <w:color w:val="111111"/>
          <w:sz w:val="28"/>
          <w:sz w:val="28"/>
          <w:szCs w:val="28"/>
          <w:rtl w:val="true"/>
          <w:lang w:bidi="fa-IR"/>
        </w:rPr>
        <w:t>در اين باره چنين توضيح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چالشي است كه عرصه را بر مرموزترين استاد سياسي مشاطه‌گري تنگ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كلاكس كلان كه براي تقويت برتري سفيدپوستان پايه‌گذاري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عضوگيري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مدعي است كه خواهان كسب احترام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نژادپرستانه اين سازمان تعديل شده است و در تلاش براي جذب اعضاي جديد، به جاي سوزاندن صليب، بيشتر به برگزاري مهماني‌هاي صبح‌گاهي تمايل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كلاكس كلان به دليل هراس از دست دادن افراط‌گرايان در تقابل با جنبش رو به رشد شبه‌نظاميان در امريكا، مي‌كوشد با نزديكي به بدنه اصلي نظام سياسي در امريكا، متخصصان جوان بيشتري را جذب خود 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گذشته با متهم شناخته شدن دو عضو اين سازمان در حادثه آتش زدن كليساهاي روستايي در ايالات جنوبي ـ مقر سنتي سازمان كو كلاكس كلان ـ اين تصوير جديد به مخاطره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ابتداي سال گذشته تا كنون،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 با جمعيتي متشكل از عبادت‌كنندگان سياه‌پوست، در آتش سوخته‌اند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تام راب،</w:t>
      </w:r>
      <w:r>
        <w:rPr>
          <w:rStyle w:val="FootnoteAnchor"/>
          <w:rtl w:val="true"/>
        </w:rPr>
        <w:footnoteReference w:id="170"/>
      </w:r>
      <w:r>
        <w:rPr>
          <w:rFonts w:ascii="IRNazanin" w:hAnsi="IRNazanin" w:eastAsia="IRNazanin"/>
          <w:color w:val="111111"/>
          <w:sz w:val="28"/>
          <w:sz w:val="28"/>
          <w:szCs w:val="28"/>
          <w:rtl w:val="true"/>
          <w:lang w:bidi="fa-IR"/>
        </w:rPr>
        <w:t>ساحر اعظم</w:t>
      </w:r>
      <w:bookmarkStart w:id="118" w:name="pg2093_10197"/>
    </w:p>
    <w:p>
      <w:pPr>
        <w:pStyle w:val="BookText"/>
        <w:rPr/>
      </w:pPr>
      <w:bookmarkEnd w:id="118"/>
      <w:r>
        <w:rPr>
          <w:rFonts w:ascii="Amiri" w:hAnsi="Amiri" w:eastAsia="Amiri" w:cs="Amiri"/>
          <w:color w:val="111111"/>
          <w:sz w:val="28"/>
          <w:sz w:val="28"/>
          <w:szCs w:val="28"/>
          <w:rtl w:val="true"/>
          <w:lang w:bidi="ar-SA"/>
        </w:rPr>
        <w:t>اين سازمان، اتهام‌هاي مربوط به خشونت سازمان متبوعش را رد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در مبارزه با خشونت سابقه‌اي طولاني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 با ترسيم سازمان كو كلاكس كلان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گروه حقوق مدني مدافع سفيدپوستان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مي‌كوشد جذابيت سازمان را بسط دهد و حاميان بيشتري از طبقه متوسط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حتي تلاش دارد با كنار گذاشتن عنوان ساحر اعظم، لقب ملايم‌تر و تكنوكرات‌ترِ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برگزيند؛ همچنين زيردستانش ديگر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اژدهاهاي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 تأكيد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سياه‌پوستان متنفر نيستيم؛ ما فقط عاشق سفيدپوستان هستيم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119" w:name="__RefHeading___Toc4571162_3650668749"/>
      <w:bookmarkStart w:id="120" w:name="_Toc44"/>
      <w:bookmarkEnd w:id="119"/>
      <w:r>
        <w:rPr>
          <w:rtl w:val="true"/>
        </w:rPr>
        <w:t>منصرف ساختن اذهان</w:t>
      </w:r>
      <w:bookmarkEnd w:id="120"/>
    </w:p>
    <w:p>
      <w:pPr>
        <w:pStyle w:val="BookText"/>
        <w:rPr/>
      </w:pPr>
      <w:r>
        <w:rPr>
          <w:rFonts w:ascii="IRNazanin" w:hAnsi="IRNazanin" w:eastAsia="IRNazanin"/>
          <w:color w:val="111111"/>
          <w:sz w:val="28"/>
          <w:sz w:val="28"/>
          <w:szCs w:val="28"/>
          <w:rtl w:val="true"/>
          <w:lang w:bidi="fa-IR"/>
        </w:rPr>
        <w:t>منصرف ساختن اذهان</w:t>
      </w:r>
    </w:p>
    <w:p>
      <w:pPr>
        <w:pStyle w:val="BookText"/>
        <w:rPr/>
      </w:pPr>
      <w:r>
        <w:rPr>
          <w:rFonts w:ascii="IRNazanin" w:hAnsi="IRNazanin" w:eastAsia="IRNazanin"/>
          <w:color w:val="111111"/>
          <w:sz w:val="28"/>
          <w:sz w:val="28"/>
          <w:szCs w:val="28"/>
          <w:rtl w:val="true"/>
          <w:lang w:bidi="fa-IR"/>
        </w:rPr>
        <w:t>منصرف ساختن اذهان زماني رخ مي‌دهد كه يك ارتباط‌گر رسانه‌اي با استفاده از زبان، توجه مخاطب را از يك حوزه ايدئولوژيك به سمت يك ايدئولوژي تعديل‌شده‌تر يا قابل‌پذيرش‌تر معطوف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 راهبرد را مي‌توان در آگهي تبليغاتي شركت نايك، امپراتور كفش،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شركت نايك در راستاي سياست‌هاي كاهش هزينه‌ها، فعاليت‌هاي توليدي خود را از ايالات متحده به كشورهاي آسيايي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سوءاستفاده‌هاي كاري اين شركت به خوبي ثبت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ويتنام، زنان جوان براي توليد محصولات ورزشي نايك، تنها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ساعت دريافت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بازرسي داخلي شركت نايك در ويتنام آمده است كه سيستم الكترونيك تهويه هوا و دريچه‌هاي هواي آزاد براي كاهش گرد و غبار ناشي از پودرهاي شيميايي خطرناك، در كارخانه كافي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رويارويي دراز‌مدت با اين مواد شيميايي آسيب‌هايي جدّي به كبد، كليه‌ها و سيستم عصبي وارد مي‌سازد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كارگران اين كارخانه به مشكلات تنفسي دچار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حلال شيميايي تولوئن در فضاي اين كارخانه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بيشتر از حد مجازي بود كه قانون ويتنام تعيين كرده بود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سطح از استثمار كارگران براي شركت و مالكيت آن، سود هنگفتي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مجموع حقوق و مزاياي مدير اجرايي ارشد نايك، مارك پاركر،</w:t>
      </w:r>
      <w:r>
        <w:rPr>
          <w:rStyle w:val="FootnoteAnchor"/>
          <w:rtl w:val="true"/>
        </w:rPr>
        <w:footnoteReference w:id="171"/>
      </w:r>
      <w:bookmarkStart w:id="121" w:name="pg2093_10198"/>
    </w:p>
    <w:p>
      <w:pPr>
        <w:pStyle w:val="BookText"/>
        <w:rPr/>
      </w:pPr>
      <w:bookmarkEnd w:id="121"/>
      <w:r>
        <w:rPr>
          <w:rFonts w:eastAsia="IRNazanin" w:cs="IRNazanin"/>
          <w:color w:val="111111"/>
          <w:sz w:val="28"/>
          <w:szCs w:val="28"/>
          <w:lang w:bidi="fa-IR"/>
        </w:rPr>
        <w:t>21,399,456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نايك با فروش كفش، تجهيزات و پوشاك ورزشي به يك شركت تجاري جهاني با ارزش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بدل شده است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فعاليت تبليغاتي نايك، ايدئولوژي متفاوتي را در مقايسه با سياست سركوب‌گرانه اين شركت ترسيم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مطرح شده در آگهي‌هاي اين شركت به نوعي به مخاطب قدرت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انجامش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يك دختر بازي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 اجتماعي، مهارت‌هاي ورزشي زنان را تبليغ مي‌كند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جكي رابينسون، متشكريم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دستاوردهاي سياه‌پوستان امريكايي را تحسين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نايك نسخه‌اي تازه از اين درون‌مايه ايدئولوژيك را معرفي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مي‌توانم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آگهي تبليغاتي شركت نايك با هنرمندي مايكل جوردن،</w:t>
      </w:r>
      <w:r>
        <w:rPr>
          <w:rStyle w:val="FootnoteAnchor"/>
          <w:rtl w:val="true"/>
        </w:rPr>
        <w:footnoteReference w:id="172"/>
      </w:r>
      <w:r>
        <w:rPr>
          <w:rFonts w:ascii="IRNazanin" w:hAnsi="IRNazanin" w:eastAsia="IRNazanin"/>
          <w:color w:val="111111"/>
          <w:sz w:val="28"/>
          <w:sz w:val="28"/>
          <w:szCs w:val="28"/>
          <w:rtl w:val="true"/>
          <w:lang w:bidi="fa-IR"/>
        </w:rPr>
        <w:t>حد نهايت يك پيام قدرت‌بخش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آگهي، جوردن بازي بسكتبال را در فاصله زماني بين دو نيمه رها مي‌كند تا به فعاليت تجاري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مايكل جوردن در مقام يكي از مديران اجرايي شركت نايك، پشت ميز خود مي‌نشيند و يك دسته كفش را بررسي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داستان خيالي، نيروي كار با مديريت ادغام شده و حقوق كارگران افزايش يافته است؛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در ساعت 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ايدئولوژي شركت نايك به گونه‌اي در راستاي منافعش تغيير جهت يافته است كه قدرت جنبش كارگري را تبليغ مي‌كند و اين در شرايطي است كه مي‌دانيم اين شركت همچنان به رفتارهاي ناعادلانه خود با كارگران در خارج از مرزهاي ايالات متحده ادامه مي‌دهد</w:t>
      </w:r>
      <w:r>
        <w:rPr>
          <w:rFonts w:eastAsia="IRNazanin" w:cs="IRNazanin"/>
          <w:color w:val="111111"/>
          <w:sz w:val="28"/>
          <w:szCs w:val="28"/>
          <w:rtl w:val="true"/>
          <w:lang w:bidi="fa-IR"/>
        </w:rPr>
        <w:t>.</w:t>
      </w:r>
    </w:p>
    <w:p>
      <w:pPr>
        <w:pStyle w:val="Heading4"/>
        <w:numPr>
          <w:ilvl w:val="3"/>
          <w:numId w:val="1"/>
        </w:numPr>
        <w:rPr/>
      </w:pPr>
      <w:bookmarkStart w:id="122" w:name="__RefHeading___Toc4571164_3650668749"/>
      <w:bookmarkStart w:id="123" w:name="_Toc45"/>
      <w:bookmarkEnd w:id="122"/>
      <w:r>
        <w:rPr>
          <w:rtl w:val="true"/>
        </w:rPr>
        <w:t>ترسيم تصويري غلط از جايگاه يك شخص و ترسيم آن در قالبي كه مردم آن را طرد كنند</w:t>
      </w:r>
      <w:bookmarkEnd w:id="123"/>
    </w:p>
    <w:p>
      <w:pPr>
        <w:pStyle w:val="BookText"/>
        <w:rPr/>
      </w:pPr>
      <w:r>
        <w:rPr>
          <w:rFonts w:ascii="IRNazanin" w:hAnsi="IRNazanin" w:eastAsia="IRNazanin"/>
          <w:color w:val="111111"/>
          <w:sz w:val="28"/>
          <w:sz w:val="28"/>
          <w:szCs w:val="28"/>
          <w:rtl w:val="true"/>
          <w:lang w:bidi="fa-IR"/>
        </w:rPr>
        <w:t>ترسيم تصويري غلط از جايگاه يك شخص و ترسيم آن در قالبي كه مردم آن را طرد كنند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جريان مبارزات انتخاباتي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ايالات متحده، جورج دبليو بوش برنامه‌هاي سلامت و درمان رقيب خود، جان كري را برنامه‌اي دولتي توصيف كرد كه به سهميه‌بندي منجر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 اين ادعا را رد كرد، ولي بوش بر تكرار اين توصيف نادرست پافشاري مي‌كرد</w:t>
      </w:r>
      <w:r>
        <w:rPr>
          <w:rFonts w:eastAsia="IRNazanin" w:cs="IRNazanin"/>
          <w:color w:val="111111"/>
          <w:sz w:val="28"/>
          <w:szCs w:val="28"/>
          <w:rtl w:val="true"/>
          <w:lang w:bidi="fa-IR"/>
        </w:rPr>
        <w:t>.</w:t>
      </w:r>
      <w:bookmarkStart w:id="124" w:name="pg2093_10199"/>
    </w:p>
    <w:p>
      <w:pPr>
        <w:pStyle w:val="Heading4"/>
        <w:numPr>
          <w:ilvl w:val="3"/>
          <w:numId w:val="1"/>
        </w:numPr>
        <w:rPr/>
      </w:pPr>
      <w:bookmarkStart w:id="125" w:name="__RefHeading___Toc4571166_3650668749"/>
      <w:bookmarkStart w:id="126" w:name="_Toc46"/>
      <w:bookmarkEnd w:id="124"/>
      <w:bookmarkEnd w:id="125"/>
      <w:r>
        <w:rPr>
          <w:rtl w:val="true"/>
        </w:rPr>
        <w:t>صحبت‌هاي رقيب خود را از بافت جدا كنيد</w:t>
      </w:r>
      <w:bookmarkEnd w:id="126"/>
    </w:p>
    <w:p>
      <w:pPr>
        <w:pStyle w:val="BookText"/>
        <w:rPr/>
      </w:pPr>
      <w:r>
        <w:rPr>
          <w:rFonts w:ascii="Amiri" w:hAnsi="Amiri" w:eastAsia="Amiri" w:cs="Amiri"/>
          <w:color w:val="111111"/>
          <w:sz w:val="28"/>
          <w:sz w:val="28"/>
          <w:szCs w:val="28"/>
          <w:rtl w:val="true"/>
          <w:lang w:bidi="ar-SA"/>
        </w:rPr>
        <w:t>صحبت‌هاي رقيب خود را از بافت جدا كنيد</w:t>
      </w:r>
    </w:p>
    <w:p>
      <w:pPr>
        <w:pStyle w:val="BookText"/>
        <w:rPr/>
      </w:pPr>
      <w:r>
        <w:rPr>
          <w:rFonts w:ascii="IRNazanin" w:hAnsi="IRNazanin" w:eastAsia="IRNazanin"/>
          <w:color w:val="111111"/>
          <w:sz w:val="28"/>
          <w:sz w:val="28"/>
          <w:szCs w:val="28"/>
          <w:rtl w:val="true"/>
          <w:lang w:bidi="fa-IR"/>
        </w:rPr>
        <w:t xml:space="preserve">دست‌اندركاران مبارزات سياسي، تيم‌هاي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درباره 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تيم‌هاي تحقيقاتي با بررسي پيشينه رقيبان خود مي‌كوشند اظهاراتي بيابند كه در صورت جدا شدن از بافت اصلي، مخّرب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جريان مبارزات انتخاباتي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كري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معتقدم كه مي‌توانم جنگ عليه تروريسم را مؤثرتر، معقول‌تر، استراتژيك‌تر، مبتكرانه‌تر و با حساسيتي بيشتر به پيش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 چني،</w:t>
      </w:r>
      <w:r>
        <w:rPr>
          <w:rStyle w:val="FootnoteAnchor"/>
          <w:rtl w:val="true"/>
        </w:rPr>
        <w:footnoteReference w:id="173"/>
      </w:r>
      <w:r>
        <w:rPr>
          <w:rFonts w:ascii="IRNazanin" w:hAnsi="IRNazanin" w:eastAsia="IRNazanin"/>
          <w:color w:val="111111"/>
          <w:sz w:val="28"/>
          <w:sz w:val="28"/>
          <w:szCs w:val="28"/>
          <w:rtl w:val="true"/>
          <w:lang w:bidi="fa-IR"/>
        </w:rPr>
        <w:t xml:space="preserve">مشاور رئيس جمهوري،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گفته‌هاي وي بيرون كشيد و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پرزيدنت لينكلن، نه ژنرال گرانت، نه پرزيدنت روزولت و نه ژنرال آيزنهاور و مك‌آرتور، هيچ‌كدام پيكاري حسّاس را به راه نيانداختند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 با جدا كردن گفته كري از بافت مربوط، چهره‌اي غير مردانه از كري ترسيم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شخصيت مردانه جورج بوش</w:t>
      </w:r>
      <w:r>
        <w:rPr>
          <w:rFonts w:eastAsia="IRNazanin" w:cs="IRNazanin"/>
          <w:color w:val="111111"/>
          <w:sz w:val="28"/>
          <w:szCs w:val="28"/>
          <w:rtl w:val="true"/>
          <w:lang w:bidi="fa-IR"/>
        </w:rPr>
        <w:t>).</w:t>
      </w:r>
    </w:p>
    <w:p>
      <w:pPr>
        <w:pStyle w:val="Heading4"/>
        <w:numPr>
          <w:ilvl w:val="3"/>
          <w:numId w:val="1"/>
        </w:numPr>
        <w:rPr/>
      </w:pPr>
      <w:bookmarkStart w:id="127" w:name="__RefHeading___Toc4571168_3650668749"/>
      <w:bookmarkStart w:id="128" w:name="_Toc47"/>
      <w:bookmarkEnd w:id="127"/>
      <w:r>
        <w:rPr>
          <w:rtl w:val="true"/>
        </w:rPr>
        <w:t>استفاده از بازي سه‌كارته</w:t>
      </w:r>
      <w:bookmarkEnd w:id="128"/>
    </w:p>
    <w:p>
      <w:pPr>
        <w:pStyle w:val="BookText"/>
        <w:rPr/>
      </w:pPr>
      <w:r>
        <w:rPr>
          <w:rFonts w:ascii="Amiri" w:hAnsi="Amiri" w:eastAsia="Amiri" w:cs="Amiri"/>
          <w:color w:val="111111"/>
          <w:sz w:val="28"/>
          <w:sz w:val="28"/>
          <w:szCs w:val="28"/>
          <w:rtl w:val="true"/>
          <w:lang w:bidi="ar-SA"/>
        </w:rPr>
        <w:t>استفاده از بازي سه‌كارته</w:t>
      </w:r>
    </w:p>
    <w:p>
      <w:pPr>
        <w:pStyle w:val="BookText"/>
        <w:rPr/>
      </w:pPr>
      <w:r>
        <w:rPr>
          <w:rFonts w:ascii="IRNazanin" w:hAnsi="IRNazanin" w:eastAsia="IRNazanin"/>
          <w:color w:val="111111"/>
          <w:sz w:val="28"/>
          <w:sz w:val="28"/>
          <w:szCs w:val="28"/>
          <w:rtl w:val="true"/>
          <w:lang w:bidi="fa-IR"/>
        </w:rPr>
        <w:t>بازي سه‌كارته يك روش بلاغي پيچيده است كه شيوه استفاده از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حرف اشتباهي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قبول اشتباه، آن را تعديل مي‌كند، اما با تكرار گفته نخست، اين اعتقاد را در اذهان عمومي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ستون‌نويس يكي از نشريات امريكا، پل كروگمان،</w:t>
      </w:r>
      <w:r>
        <w:rPr>
          <w:rStyle w:val="FootnoteAnchor"/>
          <w:rtl w:val="true"/>
        </w:rPr>
        <w:footnoteReference w:id="174"/>
      </w:r>
      <w:r>
        <w:rPr>
          <w:rFonts w:ascii="IRNazanin" w:hAnsi="IRNazanin" w:eastAsia="IRNazanin"/>
          <w:color w:val="111111"/>
          <w:sz w:val="28"/>
          <w:sz w:val="28"/>
          <w:szCs w:val="28"/>
          <w:rtl w:val="true"/>
          <w:lang w:bidi="fa-IR"/>
        </w:rPr>
        <w:t>با ارائه نمونه‌اي نشان مي‌دهد كه چطور بوش، تروريسم را با جنگ عراق پيوند 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سخنراني‌هاي انجام شده درباره موضوع عراق، بدون استثنا به حادثه يازده سپتامبر نيز اشاره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صحبت‌ها افكار عمومي را به سمت پذيرش اين نكته هدايت مي‌كرد كه تجاوز به عراق يعني جنگ عليه تروريست‌ها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حاميان جنگ زير فشار قرار مي‌گرفتند، اذعان مي‌داشتند كه شواهد كافي براي تأييد رابطه عراق با القاعده وجود ندارد، حال چه برسد به تأييد نقش عراق در حملات يازده سپتامبر ـ اما بازهم در جملات بعدي مي‌بينيم كه صدام و يازده سپتامبر در كنار يكديگر آمده‌اند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bookmarkStart w:id="129" w:name="pg2093_10200"/>
    </w:p>
    <w:p>
      <w:pPr>
        <w:pStyle w:val="BookText"/>
        <w:rPr/>
      </w:pPr>
      <w:bookmarkEnd w:id="129"/>
      <w:r>
        <w:rPr>
          <w:rFonts w:ascii="IRNazanin" w:hAnsi="IRNazanin" w:eastAsia="IRNazanin"/>
          <w:color w:val="111111"/>
          <w:sz w:val="28"/>
          <w:sz w:val="28"/>
          <w:szCs w:val="28"/>
          <w:rtl w:val="true"/>
          <w:lang w:bidi="fa-IR"/>
        </w:rPr>
        <w:t>كروگمان اشاره دارد كه اين روش بلاغي، بخشي از برنامه دولت بوش براي زير و رو كردن امنيت اجتماعي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باره 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درخواست‌ها براي خصوصي‌سازي بدون استثنا با هشدارهايي تهديدآميز درباره آينده اقتصادي امنيت اجتماعي آغاز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دولتي زير فشار اذعان دارند كه حساب‌هاي شخصي در ارتقاي آينده اقتصادي هيچ تأثيري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جمله بعدي، يك بار ديگر، خصوصي‌سازي را با مشكلات ناشي از جمعيت پا به سن گذاشته پيوند مي‌زنند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130" w:name="__RefHeading___Toc4571170_3650668749"/>
      <w:bookmarkStart w:id="131" w:name="_Toc48"/>
      <w:bookmarkEnd w:id="130"/>
      <w:r>
        <w:rPr>
          <w:rtl w:val="true"/>
        </w:rPr>
        <w:t>جابه‌جا كردن وظيفه اثبات</w:t>
      </w:r>
      <w:bookmarkEnd w:id="131"/>
    </w:p>
    <w:p>
      <w:pPr>
        <w:pStyle w:val="BookText"/>
        <w:rPr/>
      </w:pPr>
      <w:r>
        <w:rPr>
          <w:rFonts w:ascii="Amiri" w:hAnsi="Amiri" w:eastAsia="Amiri" w:cs="Amiri"/>
          <w:color w:val="111111"/>
          <w:sz w:val="28"/>
          <w:sz w:val="28"/>
          <w:szCs w:val="28"/>
          <w:rtl w:val="true"/>
          <w:lang w:bidi="ar-SA"/>
        </w:rPr>
        <w:t>جابه‌جا كردن وظيفه اثبات</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اصطلاح حقوقي است، اما به زبان ساده بدان معناست كه در مجادله، يك طرف مسئول اثبات اظهارات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با تصور بي‌گناه يا مجرم بودن يك شخص نيز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نمونه‌اي برجسته از جابه‌جايي وظيفه اثبات زماني رخ داد كه ايالات متحده به عراق تجاوز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ريچارد پل</w:t>
      </w:r>
      <w:r>
        <w:rPr>
          <w:rStyle w:val="FootnoteAnchor"/>
          <w:rtl w:val="true"/>
        </w:rPr>
        <w:footnoteReference w:id="176"/>
      </w:r>
      <w:r>
        <w:rPr>
          <w:rFonts w:ascii="Amiri" w:hAnsi="Amiri" w:eastAsia="Amiri" w:cs="Amiri"/>
          <w:color w:val="111111"/>
          <w:sz w:val="28"/>
          <w:sz w:val="28"/>
          <w:szCs w:val="28"/>
          <w:rtl w:val="true"/>
          <w:lang w:bidi="ar-SA"/>
        </w:rPr>
        <w:t>و ليندا الدر</w:t>
      </w:r>
      <w:r>
        <w:rPr>
          <w:rStyle w:val="FootnoteAnchor"/>
          <w:rtl w:val="true"/>
        </w:rPr>
        <w:footnoteReference w:id="177"/>
      </w:r>
      <w:r>
        <w:rPr>
          <w:rFonts w:ascii="IRNazanin" w:hAnsi="IRNazanin" w:eastAsia="IRNazanin"/>
          <w:color w:val="111111"/>
          <w:sz w:val="28"/>
          <w:sz w:val="28"/>
          <w:szCs w:val="28"/>
          <w:rtl w:val="true"/>
          <w:lang w:bidi="fa-IR"/>
        </w:rPr>
        <w:t>در اين باره چنين توضيح مي‌دهند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لحظه 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من بخواهم توجيه‌پذير بودن تجاوز به عراق را اثبات كنم، نخست شما بايد اثبات كنيد كه توجيهي براي اين تجاوز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امر اين است كه كشور متجاوز بايد براي توجيه اين اقدام خود مستندات محكمي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كشوري مجبور نيست ثابت كند كه نبايد به خاكش تجاوز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قوانين بين‌المللي، وظيفه اثبات بر گردن طرف ديگر است؛ يعني طرفي كه خشونت را آغاز كرده است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4"/>
        <w:numPr>
          <w:ilvl w:val="3"/>
          <w:numId w:val="1"/>
        </w:numPr>
        <w:rPr/>
      </w:pPr>
      <w:bookmarkStart w:id="132" w:name="__RefHeading___Toc4571172_3650668749"/>
      <w:bookmarkStart w:id="133" w:name="_Toc49"/>
      <w:bookmarkEnd w:id="132"/>
      <w:r>
        <w:rPr>
          <w:rtl w:val="true"/>
        </w:rPr>
        <w:t>تغيير استدلال</w:t>
      </w:r>
      <w:bookmarkEnd w:id="133"/>
    </w:p>
    <w:p>
      <w:pPr>
        <w:pStyle w:val="BookText"/>
        <w:rPr/>
      </w:pPr>
      <w:r>
        <w:rPr>
          <w:rFonts w:ascii="Amiri" w:hAnsi="Amiri" w:eastAsia="Amiri" w:cs="Amiri"/>
          <w:color w:val="111111"/>
          <w:sz w:val="28"/>
          <w:sz w:val="28"/>
          <w:szCs w:val="28"/>
          <w:rtl w:val="true"/>
          <w:lang w:bidi="ar-SA"/>
        </w:rPr>
        <w:t>تغيير استدلال</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ارتباط‌گران رسانه‌اي ياد گرفته‌اند كه اگر دليلي مفروض با شكست روبه‌رو شد، دليل منطقي يك سياست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بلاغي به مسائلي بستگي دارد كه عبارتند از</w:t>
      </w:r>
      <w:r>
        <w:rPr>
          <w:rFonts w:eastAsia="IRNazanin" w:cs="IRNazanin"/>
          <w:color w:val="111111"/>
          <w:sz w:val="28"/>
          <w:szCs w:val="28"/>
          <w:rtl w:val="true"/>
          <w:lang w:bidi="fa-IR"/>
        </w:rPr>
        <w:t>:</w:t>
      </w:r>
      <w:bookmarkStart w:id="134" w:name="pg2093_10201"/>
    </w:p>
    <w:p>
      <w:pPr>
        <w:pStyle w:val="BookText"/>
        <w:rPr/>
      </w:pPr>
      <w:bookmarkEnd w:id="134"/>
      <w:r>
        <w:rPr>
          <w:rFonts w:ascii="IRNazanin" w:hAnsi="IRNazanin" w:eastAsia="IRNazanin"/>
          <w:color w:val="111111"/>
          <w:sz w:val="28"/>
          <w:sz w:val="28"/>
          <w:szCs w:val="28"/>
          <w:rtl w:val="true"/>
          <w:lang w:bidi="fa-IR"/>
        </w:rPr>
        <w:t>توجه محدود مخاطب؛</w:t>
      </w:r>
    </w:p>
    <w:p>
      <w:pPr>
        <w:pStyle w:val="BookText"/>
        <w:rPr/>
      </w:pPr>
      <w:r>
        <w:rPr>
          <w:rFonts w:ascii="IRNazanin" w:hAnsi="IRNazanin" w:eastAsia="IRNazanin"/>
          <w:color w:val="111111"/>
          <w:sz w:val="28"/>
          <w:sz w:val="28"/>
          <w:szCs w:val="28"/>
          <w:rtl w:val="true"/>
          <w:lang w:bidi="fa-IR"/>
        </w:rPr>
        <w:t>ماهيت اقناع‌كننده ارتباط‌گر رسانه‌اي؛</w:t>
      </w:r>
    </w:p>
    <w:p>
      <w:pPr>
        <w:pStyle w:val="BookText"/>
        <w:rPr/>
      </w:pPr>
      <w:r>
        <w:rPr>
          <w:rFonts w:ascii="Amiri" w:hAnsi="Amiri" w:eastAsia="Amiri" w:cs="Amiri"/>
          <w:color w:val="111111"/>
          <w:sz w:val="28"/>
          <w:sz w:val="28"/>
          <w:szCs w:val="28"/>
          <w:rtl w:val="true"/>
          <w:lang w:bidi="ar-SA"/>
        </w:rPr>
        <w:t>حمايت رسانه‌اي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براي مثال، دلايل منطقي تجاوز به عراق از زمان حمله به اين كشور در سال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كنون، بارها تغيير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عراق به رهبري صدام حسين، سلاح‌هاي كشتارجمعي در اختيار دارد؛</w:t>
      </w:r>
    </w:p>
    <w:p>
      <w:pPr>
        <w:pStyle w:val="BookText"/>
        <w:rPr/>
      </w:pPr>
      <w:r>
        <w:rPr>
          <w:rFonts w:ascii="IRNazanin" w:hAnsi="IRNazanin" w:eastAsia="IRNazanin"/>
          <w:color w:val="111111"/>
          <w:sz w:val="28"/>
          <w:sz w:val="28"/>
          <w:szCs w:val="28"/>
          <w:rtl w:val="true"/>
          <w:lang w:bidi="fa-IR"/>
        </w:rPr>
        <w:t>صدام در حملات يازده سپتامبر دست داشته است؛</w:t>
      </w:r>
    </w:p>
    <w:p>
      <w:pPr>
        <w:pStyle w:val="BookText"/>
        <w:rPr/>
      </w:pPr>
      <w:r>
        <w:rPr>
          <w:rFonts w:ascii="IRNazanin" w:hAnsi="IRNazanin" w:eastAsia="IRNazanin"/>
          <w:color w:val="111111"/>
          <w:sz w:val="28"/>
          <w:sz w:val="28"/>
          <w:szCs w:val="28"/>
          <w:rtl w:val="true"/>
          <w:lang w:bidi="fa-IR"/>
        </w:rPr>
        <w:t xml:space="preserve">جنگ عراق در راستاي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اعطاي دموكراسي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عراق طراحي شد؛</w:t>
      </w:r>
    </w:p>
    <w:p>
      <w:pPr>
        <w:pStyle w:val="BookText"/>
        <w:rPr/>
      </w:pPr>
      <w:r>
        <w:rPr>
          <w:rFonts w:ascii="Amiri" w:hAnsi="Amiri" w:eastAsia="Amiri" w:cs="Amiri"/>
          <w:color w:val="111111"/>
          <w:sz w:val="28"/>
          <w:sz w:val="28"/>
          <w:szCs w:val="28"/>
          <w:rtl w:val="true"/>
          <w:lang w:bidi="ar-SA"/>
        </w:rPr>
        <w:t>دشمن خود را در عراق دنبال مي‌كنيم تا مجبور نشويم در خاك امريكا به دنبال آن باشيم</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4571174_3650668749"/>
      <w:bookmarkStart w:id="136" w:name="_Toc50"/>
      <w:bookmarkEnd w:id="135"/>
      <w:r>
        <w:rPr>
          <w:rtl w:val="true"/>
        </w:rPr>
        <w:t>ناديده گرفتن</w:t>
      </w:r>
      <w:r>
        <w:rPr>
          <w:rtl w:val="true"/>
        </w:rPr>
        <w:t xml:space="preserve">/ </w:t>
      </w:r>
      <w:r>
        <w:rPr>
          <w:rtl w:val="true"/>
        </w:rPr>
        <w:t>كم‌ارزش جلوه دادن شواهد</w:t>
      </w:r>
      <w:bookmarkEnd w:id="136"/>
    </w:p>
    <w:p>
      <w:pPr>
        <w:pStyle w:val="BookText"/>
        <w:rPr/>
      </w:pPr>
      <w:r>
        <w:rPr>
          <w:rFonts w:ascii="IRNazanin" w:hAnsi="IRNazanin" w:eastAsia="IRNazanin"/>
          <w:color w:val="111111"/>
          <w:sz w:val="28"/>
          <w:sz w:val="28"/>
          <w:szCs w:val="28"/>
          <w:rtl w:val="true"/>
          <w:lang w:bidi="fa-IR"/>
        </w:rPr>
        <w:t>ناديده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كم‌ارزش جلوه دادن شواهد</w:t>
      </w:r>
    </w:p>
    <w:p>
      <w:pPr>
        <w:pStyle w:val="BookText"/>
        <w:rPr/>
      </w:pPr>
      <w:r>
        <w:rPr>
          <w:rFonts w:ascii="IRNazanin" w:hAnsi="IRNazanin" w:eastAsia="IRNazanin"/>
          <w:color w:val="111111"/>
          <w:sz w:val="28"/>
          <w:sz w:val="28"/>
          <w:szCs w:val="28"/>
          <w:rtl w:val="true"/>
          <w:lang w:bidi="fa-IR"/>
        </w:rPr>
        <w:t>وقتي با مدركي دال بر گناه‌كاري روبه‌رو هستيد، يك رويكرد اين است كه آن را ناديده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بوش در سخنراني‌هاي انتخاباتي خود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صرفاً با ناديده گرفتن شواهد موجود، سناريويي درخشان درباره عراق و آينده اقتصادي ترسيم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نمونه‌اي ديگر از كاربرد اين روش زماني رخ داد كه گروه انتخاباتي بوش، شواهد مخرب را كم‌ارزش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اكتبر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خبرهايي در جامعه منتشر شد مبني بر اينكه بعد از تجاوز امريكا به خاك عراق، مواد منفجره‌اي كه تصور مي‌شد گم شده‌اند، كشف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مواد منفجره آن‌قدر قدرت داشتند كه هواپيماها يا ساختمان‌ها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سخن‌گوي دولت بوش، اسكات مك‌كلِلِن،</w:t>
      </w:r>
      <w:r>
        <w:rPr>
          <w:rStyle w:val="FootnoteAnchor"/>
          <w:rtl w:val="true"/>
        </w:rPr>
        <w:footnoteReference w:id="178"/>
      </w:r>
      <w:r>
        <w:rPr>
          <w:rFonts w:ascii="IRNazanin" w:hAnsi="IRNazanin" w:eastAsia="IRNazanin"/>
          <w:color w:val="111111"/>
          <w:sz w:val="28"/>
          <w:sz w:val="28"/>
          <w:szCs w:val="28"/>
          <w:rtl w:val="true"/>
          <w:lang w:bidi="fa-IR"/>
        </w:rPr>
        <w:t xml:space="preserve">با كم‌اهميت جلوه دادن اين مسئله گفت كه در انبار هيچ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هسته‌اي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 زماني رخ داد كه بوش از مدارك اتهامش براي تحكيم جايگاهش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يكي از يافته‌هاي اطلاعاتي ايالات متحده منتشر شد؛ در اين گزارش آمده بود كه ايران برنامه سلاح‌هاي هسته‌اي خود را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حزب جورج بوش معتقد بود كه اين گزارش با تأييد سياست</w:t>
      </w:r>
      <w:bookmarkStart w:id="137" w:name="pg2093_10202"/>
    </w:p>
    <w:p>
      <w:pPr>
        <w:pStyle w:val="BookText"/>
        <w:rPr/>
      </w:pPr>
      <w:bookmarkEnd w:id="137"/>
      <w:r>
        <w:rPr>
          <w:rFonts w:ascii="IRNazanin" w:hAnsi="IRNazanin" w:eastAsia="IRNazanin"/>
          <w:color w:val="111111"/>
          <w:sz w:val="28"/>
          <w:sz w:val="28"/>
          <w:szCs w:val="28"/>
          <w:rtl w:val="true"/>
          <w:lang w:bidi="fa-IR"/>
        </w:rPr>
        <w:t>آنها، در حقيقت، از ارزش تحميل تحريم‌هاي تازه حمايت مي‌كند؛ چراكه ايران مي‌تواند برنامه هسته‌اي خود را در آينده از سر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شرايطي، دولت بوش فرضيه‌هايي را مطرح كرد كه تأييد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يك سند را به طور تمام و كمال مطالعه نمي‌كنند؛</w:t>
      </w:r>
    </w:p>
    <w:p>
      <w:pPr>
        <w:pStyle w:val="BookText"/>
        <w:rPr/>
      </w:pPr>
      <w:r>
        <w:rPr>
          <w:rFonts w:ascii="Amiri" w:hAnsi="Amiri" w:eastAsia="Amiri" w:cs="Amiri"/>
          <w:color w:val="111111"/>
          <w:sz w:val="28"/>
          <w:sz w:val="28"/>
          <w:szCs w:val="28"/>
          <w:rtl w:val="true"/>
          <w:lang w:bidi="ar-SA"/>
        </w:rPr>
        <w:t>رسانه‌هاي دست راستي اطناب كلامِ مثبت دولت بوش را در بوق و كرنا خواهند كرد؛</w:t>
      </w:r>
    </w:p>
    <w:p>
      <w:pPr>
        <w:pStyle w:val="BookText"/>
        <w:rPr/>
      </w:pPr>
      <w:r>
        <w:rPr>
          <w:rFonts w:ascii="IRNazanin" w:hAnsi="IRNazanin" w:eastAsia="IRNazanin"/>
          <w:color w:val="111111"/>
          <w:sz w:val="28"/>
          <w:sz w:val="28"/>
          <w:szCs w:val="28"/>
          <w:rtl w:val="true"/>
          <w:lang w:bidi="fa-IR"/>
        </w:rPr>
        <w:t xml:space="preserve">رسانه‌هاي غير ايدئولوژيك به دليل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توجهي يكسان به اظهارات دولت بوش نشان دادند و با اين كار خود، اين ادعاي اشتباه را موجه جلوه مي‌دهند</w:t>
      </w:r>
      <w:r>
        <w:rPr>
          <w:rFonts w:eastAsia="IRNazanin" w:cs="IRNazanin"/>
          <w:color w:val="111111"/>
          <w:sz w:val="28"/>
          <w:szCs w:val="28"/>
          <w:rtl w:val="true"/>
          <w:lang w:bidi="fa-IR"/>
        </w:rPr>
        <w:t>.</w:t>
      </w:r>
    </w:p>
    <w:p>
      <w:pPr>
        <w:pStyle w:val="Heading4"/>
        <w:numPr>
          <w:ilvl w:val="3"/>
          <w:numId w:val="1"/>
        </w:numPr>
        <w:rPr/>
      </w:pPr>
      <w:bookmarkStart w:id="138" w:name="__RefHeading___Toc4571176_3650668749"/>
      <w:bookmarkStart w:id="139" w:name="_Toc51"/>
      <w:bookmarkEnd w:id="138"/>
      <w:r>
        <w:rPr>
          <w:rtl w:val="true"/>
        </w:rPr>
        <w:t>واقعيت به جاي حقيقت</w:t>
      </w:r>
      <w:bookmarkEnd w:id="139"/>
    </w:p>
    <w:p>
      <w:pPr>
        <w:pStyle w:val="BookText"/>
        <w:rPr/>
      </w:pPr>
      <w:r>
        <w:rPr>
          <w:rFonts w:ascii="Amiri" w:hAnsi="Amiri" w:eastAsia="Amiri" w:cs="Amiri"/>
          <w:color w:val="111111"/>
          <w:sz w:val="28"/>
          <w:sz w:val="28"/>
          <w:szCs w:val="28"/>
          <w:rtl w:val="true"/>
          <w:lang w:bidi="ar-SA"/>
        </w:rPr>
        <w:t>واقعيت</w:t>
      </w:r>
      <w:r>
        <w:rPr>
          <w:rStyle w:val="FootnoteAnchor"/>
          <w:rtl w:val="true"/>
        </w:rPr>
        <w:footnoteReference w:id="179"/>
      </w:r>
      <w:r>
        <w:rPr>
          <w:rFonts w:ascii="Amiri" w:hAnsi="Amiri" w:eastAsia="Amiri" w:cs="Amiri"/>
          <w:color w:val="111111"/>
          <w:sz w:val="28"/>
          <w:sz w:val="28"/>
          <w:szCs w:val="28"/>
          <w:rtl w:val="true"/>
          <w:lang w:bidi="ar-SA"/>
        </w:rPr>
        <w:t>به جاي حقيقت</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بيشتر زمان‌ها كلام سياسي به گونه‌اي طراحي مي شود كه با بيان واقعيت‌هاي جداگانه در مقام حقيقت، افكار عمومي را سردرگم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دسامبر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رادلف جولياني،</w:t>
      </w:r>
      <w:r>
        <w:rPr>
          <w:rStyle w:val="FootnoteAnchor"/>
          <w:rtl w:val="true"/>
        </w:rPr>
        <w:footnoteReference w:id="181"/>
      </w:r>
      <w:r>
        <w:rPr>
          <w:rFonts w:ascii="Amiri" w:hAnsi="Amiri" w:eastAsia="Amiri" w:cs="Amiri"/>
          <w:color w:val="111111"/>
          <w:sz w:val="28"/>
          <w:sz w:val="28"/>
          <w:szCs w:val="28"/>
          <w:rtl w:val="true"/>
          <w:lang w:bidi="ar-SA"/>
        </w:rPr>
        <w:t>رقيب خود، ميت رامني</w:t>
      </w:r>
      <w:r>
        <w:rPr>
          <w:rStyle w:val="FootnoteAnchor"/>
          <w:rtl w:val="true"/>
        </w:rPr>
        <w:footnoteReference w:id="182"/>
      </w:r>
      <w:r>
        <w:rPr>
          <w:rFonts w:ascii="IRNazanin" w:hAnsi="IRNazanin" w:eastAsia="IRNazanin"/>
          <w:color w:val="111111"/>
          <w:sz w:val="28"/>
          <w:sz w:val="28"/>
          <w:szCs w:val="28"/>
          <w:rtl w:val="true"/>
          <w:lang w:bidi="fa-IR"/>
        </w:rPr>
        <w:t>را متهم كرد كه در مقام فرماندار، آمار جرم و جنايت بدي از خود بر جاي گذاشته است؛ جولياني درباره رقيب جمهوري‌خواهش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وي فرماندار بود، جرايم خشونت‌آميز و قتل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رامني نيز پاسخ داد كه جرايم خشونت‌آميز كه قتل را نيز شامل مي‌شود، در واقع، روند نزولي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دوي اين اظهارات درست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سال فعاليت رامني در مقام فرماندار، آمار قتل در ماساچوست افزايش يافت؛ از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آمار جرايم خشونت‌آميز كه مقوله‌اي گسترده است و جرايمي نظير قتل، تجاوز، دزدي و ضرب و جرح را نيز در بر مي‌گيرد، در زمان فعاليت رامني كاهش داشت؛ از </w:t>
      </w:r>
      <w:r>
        <w:rPr>
          <w:rFonts w:eastAsia="IRNazanin" w:cs="IRNazanin"/>
          <w:color w:val="111111"/>
          <w:sz w:val="28"/>
          <w:szCs w:val="28"/>
          <w:lang w:bidi="fa-IR"/>
        </w:rPr>
        <w:t>31,137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28,775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آمار مي‌توانند به جاي آشكارسازي حقيقت، موجب سردرگمي بيشتر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ژانويه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دولت بوش از مشروعيت انتخابات پيش روي عراق دفاع كرد؛</w:t>
      </w:r>
    </w:p>
    <w:p>
      <w:pPr>
        <w:pStyle w:val="BookText"/>
        <w:rPr/>
      </w:pPr>
      <w:r>
        <w:rPr>
          <w:rFonts w:ascii="IRNazanin" w:hAnsi="IRNazanin" w:eastAsia="IRNazanin"/>
          <w:color w:val="111111"/>
          <w:sz w:val="28"/>
          <w:sz w:val="28"/>
          <w:szCs w:val="28"/>
          <w:rtl w:val="true"/>
          <w:lang w:bidi="fa-IR"/>
        </w:rPr>
        <w:t>چراكه تنها چهار حوزه از هجده حوزه انتخابي در كشور عراق براي رأي‌گيري ناامن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صحّت اين آمار، حقيقت بزرگ‌تر اين است كه تقريباً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جمعيت رأي‌دهندگان در اين چهار حوزه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گزارش‌گر اقتصادي به نام ديويد لئون هارت</w:t>
      </w:r>
      <w:r>
        <w:rPr>
          <w:rStyle w:val="FootnoteAnchor"/>
          <w:rtl w:val="true"/>
        </w:rPr>
        <w:footnoteReference w:id="183"/>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ارقام بدون ارجاع به بافت آنها ـ به ويژه ارقام بزرگ با صفرهاي زيادي كه به دنبال دارند ـ به همان اندازه نامفهوم و مبهم است كه درك حروف هم‌خوان بدون در نظر گرفتن واكه‌ها</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ديگر موارد، واقعيت‌ها به طور كلي تحريف يا حذف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رودي جولياني، نامزد رياست‌جمهوري از حزب جمهوري‌خواه، در تبليغاتي كه در آيوا انجام داد، ادعا كرد كه در مقام شهردار نيويورك،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كسري بودجه را به چندين ميليارد دلار مازاد بودجه بدل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اين است كه جولياني، شهرداري نيويورك را با كسري بودجه‌اي بيشتر از زمان تصدي اين پست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روني لوونشتاين،</w:t>
      </w:r>
      <w:r>
        <w:rPr>
          <w:rStyle w:val="FootnoteAnchor"/>
          <w:rtl w:val="true"/>
        </w:rPr>
        <w:footnoteReference w:id="184"/>
      </w:r>
      <w:r>
        <w:rPr>
          <w:rFonts w:ascii="IRNazanin" w:hAnsi="IRNazanin" w:eastAsia="IRNazanin"/>
          <w:color w:val="111111"/>
          <w:sz w:val="28"/>
          <w:sz w:val="28"/>
          <w:szCs w:val="28"/>
          <w:rtl w:val="true"/>
          <w:lang w:bidi="fa-IR"/>
        </w:rPr>
        <w:t>مدير اداره مستقل بودجه شهرداري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يك كسري بودجه به ارث برد و براي جانشين خود نيز يك كسري بودجه باقي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ستاد انتخاباتي جولياني با دفاع از اين ادعا اشاره داشت كه صرفاً بر درآمدزايي چند ميليارد دلاري وي تأكيد داشته است نه آنچه جولياني در مقام شهردار براي جانشينش بر جاي گذاشت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سياست‌مداران آنجا كه منافعشان ايجاب مي‌كند، در بازنويسي تاريخ، هيچ ترديدي به خود راه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گذشته، جمهوري‌خواهان ايالات متحده از منتقدان سرسخت كسري بودجه بودند و اعتقاد داشتند كه اين كسري‌ها براي رفاه اقتصادي كشور زيان‌بار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در جريان مبارزات انتخاباتي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جورج بوش با تغيير موضع خود مدعي شد كسري بودجه پديد آمده در دور نخست رياست‌جمهوري‌اش، اثر چنداني بر نظام اقتصادي امريكا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رويارويي با اين مجموعه اطلاعاتي عجيب، واقعيت‌ها بي‌معنا مي‌شوند و رنگ مي‌بازند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به مسئله ايمان تقليل يافته است؛ اينكه افكار عمومي، واقعيت‌هاي مطرح شده از سوي چه كسي را براي باور كردن برمي‌گزينند</w:t>
      </w:r>
      <w:r>
        <w:rPr>
          <w:rFonts w:eastAsia="IRNazanin" w:cs="IRNazanin"/>
          <w:color w:val="111111"/>
          <w:sz w:val="28"/>
          <w:szCs w:val="28"/>
          <w:rtl w:val="true"/>
          <w:lang w:bidi="fa-IR"/>
        </w:rPr>
        <w:t>.</w:t>
      </w:r>
      <w:bookmarkStart w:id="140" w:name="pg2093_10204"/>
    </w:p>
    <w:p>
      <w:pPr>
        <w:pStyle w:val="Heading4"/>
        <w:numPr>
          <w:ilvl w:val="3"/>
          <w:numId w:val="1"/>
        </w:numPr>
        <w:rPr/>
      </w:pPr>
      <w:bookmarkStart w:id="141" w:name="__RefHeading___Toc4571178_3650668749"/>
      <w:bookmarkStart w:id="142" w:name="_Toc52"/>
      <w:bookmarkEnd w:id="140"/>
      <w:bookmarkEnd w:id="141"/>
      <w:r>
        <w:rPr>
          <w:rtl w:val="true"/>
        </w:rPr>
        <w:t>استفاده از روش‌هاي بلاغي نامفهوم</w:t>
      </w:r>
      <w:bookmarkEnd w:id="142"/>
    </w:p>
    <w:p>
      <w:pPr>
        <w:pStyle w:val="BookText"/>
        <w:rPr/>
      </w:pPr>
      <w:r>
        <w:rPr>
          <w:rFonts w:ascii="Amiri" w:hAnsi="Amiri" w:eastAsia="Amiri" w:cs="Amiri"/>
          <w:color w:val="111111"/>
          <w:sz w:val="28"/>
          <w:sz w:val="28"/>
          <w:szCs w:val="28"/>
          <w:rtl w:val="true"/>
          <w:lang w:bidi="ar-SA"/>
        </w:rPr>
        <w:t>استفاده از روش‌هاي بلاغي نامفهوم</w:t>
      </w:r>
    </w:p>
    <w:p>
      <w:pPr>
        <w:pStyle w:val="BookText"/>
        <w:rPr/>
      </w:pPr>
      <w:r>
        <w:rPr>
          <w:rFonts w:ascii="IRNazanin" w:hAnsi="IRNazanin" w:eastAsia="IRNazanin"/>
          <w:color w:val="111111"/>
          <w:sz w:val="28"/>
          <w:sz w:val="28"/>
          <w:szCs w:val="28"/>
          <w:rtl w:val="true"/>
          <w:lang w:bidi="fa-IR"/>
        </w:rPr>
        <w:t>براي گريز از پرسش‌هاي دشوار يا شرم‌آور مي‌توان از روش‌هاي بلاغي زير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لطيفه‌گويي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براي پاسخ‌گويي به پرسشي دشوار از لطيفه استفاده مي‌كنيد، به گونه‌اي كه پرسش، منحرف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پاسخ‌هايي بديهي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پاسخ‌ها درست باشند، اما جواب پرسش مطرح شده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واكنش به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نيروهاي ارتش تا چه زماني بايد در عراق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 چنين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تا زماني‌كه لازم باشد و نه حتي يك روز بيشتر</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منحرف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با استفاده از اين روش، پاسخ‌هايي بلند و جزئي ارائه مي‌دهد، به گونه‌اي كه هسته اصلي پرسش بدون پاسخ باقي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كلي‌گويي‌هاي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w:t>
      </w:r>
      <w:r>
        <w:rPr>
          <w:rStyle w:val="FootnoteAnchor"/>
          <w:rtl w:val="true"/>
        </w:rPr>
        <w:footnoteReference w:id="185"/>
      </w:r>
      <w:r>
        <w:rPr>
          <w:rFonts w:ascii="IRNazanin" w:hAnsi="IRNazanin" w:eastAsia="IRNazanin"/>
          <w:color w:val="111111"/>
          <w:sz w:val="28"/>
          <w:sz w:val="28"/>
          <w:szCs w:val="28"/>
          <w:rtl w:val="true"/>
          <w:lang w:bidi="fa-IR"/>
        </w:rPr>
        <w:t>و الدر</w:t>
      </w:r>
      <w:r>
        <w:rPr>
          <w:rStyle w:val="FootnoteAnchor"/>
          <w:rtl w:val="true"/>
        </w:rPr>
        <w:footnoteReference w:id="186"/>
      </w:r>
      <w:r>
        <w:rPr>
          <w:rFonts w:ascii="IRNazanin" w:hAnsi="IRNazanin" w:eastAsia="IRNazanin"/>
          <w:color w:val="111111"/>
          <w:sz w:val="28"/>
          <w:sz w:val="28"/>
          <w:szCs w:val="28"/>
          <w:rtl w:val="true"/>
          <w:lang w:bidi="fa-IR"/>
        </w:rPr>
        <w:t>در اين باره چنين توضيح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سادگي نمي‌توان افكار عمومي را در مورد درست يا اشتباه بودن مطلبي قانع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سياست‌مداران به جاي تمركز بر موضوعات جزئي، براي رهايي از مخمصه، به مبهم‌ترين شكل ممكن سخن مي‌گويند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ناديده گرفتن نكته 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 بيشتر وقت‌ها در جايگاهي ظاهر مي‌شوند كه نمي‌توان اظهاراتشان را به چالش كشيد؛ موقعيتي نظير يك مناظره يا كنفرانس مطبوعاتي كه در آن، خبرنگاران تنها مي‌توانند يك پرسش را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شخص مي‌تواند به سادگي و با ناديده گرفتن پرسش، به موضوعي ديگر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جريان سومين دور مناظرات انتخابات رياست جمهوري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ايالات متحده، از بوش درباره حداقل دستمزدها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نيز بي‌درنگ پرسش را به بحث درباره نظام آموزشي كشاند</w:t>
      </w:r>
      <w:r>
        <w:rPr>
          <w:rFonts w:eastAsia="IRNazanin" w:cs="IRNazanin"/>
          <w:color w:val="111111"/>
          <w:sz w:val="28"/>
          <w:szCs w:val="28"/>
          <w:rtl w:val="true"/>
          <w:lang w:bidi="fa-IR"/>
        </w:rPr>
        <w:t>.</w:t>
      </w:r>
    </w:p>
    <w:p>
      <w:pPr>
        <w:pStyle w:val="Heading4"/>
        <w:numPr>
          <w:ilvl w:val="3"/>
          <w:numId w:val="1"/>
        </w:numPr>
        <w:rPr/>
      </w:pPr>
      <w:bookmarkStart w:id="143" w:name="__RefHeading___Toc4571180_3650668749"/>
      <w:bookmarkStart w:id="144" w:name="_Toc53"/>
      <w:bookmarkEnd w:id="143"/>
      <w:r>
        <w:rPr>
          <w:rtl w:val="true"/>
        </w:rPr>
        <w:t>انتخاب واژه</w:t>
      </w:r>
      <w:bookmarkEnd w:id="144"/>
    </w:p>
    <w:p>
      <w:pPr>
        <w:pStyle w:val="BookText"/>
        <w:rPr/>
      </w:pPr>
      <w:r>
        <w:rPr>
          <w:rFonts w:ascii="IRNazanin" w:hAnsi="IRNazanin" w:eastAsia="IRNazanin"/>
          <w:color w:val="111111"/>
          <w:sz w:val="28"/>
          <w:sz w:val="28"/>
          <w:szCs w:val="28"/>
          <w:rtl w:val="true"/>
          <w:lang w:bidi="fa-IR"/>
        </w:rPr>
        <w:t>انتخاب واژه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زبان‌شناسي به نام كِنِت بورك،</w:t>
      </w:r>
      <w:r>
        <w:rPr>
          <w:rStyle w:val="FootnoteAnchor"/>
          <w:rtl w:val="true"/>
        </w:rPr>
        <w:footnoteReference w:id="187"/>
      </w:r>
      <w:r>
        <w:rPr>
          <w:rFonts w:ascii="IRNazanin" w:hAnsi="IRNazanin" w:eastAsia="IRNazanin"/>
          <w:color w:val="111111"/>
          <w:sz w:val="28"/>
          <w:sz w:val="28"/>
          <w:szCs w:val="28"/>
          <w:rtl w:val="true"/>
          <w:lang w:bidi="fa-IR"/>
        </w:rPr>
        <w:t xml:space="preserve">زماني اظهار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بر انديشه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بدان معنا بود كه تا زماني‌كه كودك ابزار زبان را فرا نگرفته باشد، تنها تقليد</w:t>
      </w:r>
      <w:bookmarkStart w:id="145" w:name="pg2093_10205"/>
    </w:p>
    <w:p>
      <w:pPr>
        <w:pStyle w:val="BookText"/>
        <w:rPr/>
      </w:pPr>
      <w:bookmarkEnd w:id="145"/>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ابزاري براي به يادآوردن تجربه‌ها، دسته‌بندي واكنش‌هاي تقليدي و قرار دادن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 تجربه‌هاي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زبان براي شكل‌دهي به شناخت فرد از جهان و اثرگذاري بر نظام اعتقادي وي مي‌توان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فوريه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كولين پاول،</w:t>
      </w:r>
      <w:r>
        <w:rPr>
          <w:rStyle w:val="FootnoteAnchor"/>
          <w:rtl w:val="true"/>
        </w:rPr>
        <w:footnoteReference w:id="188"/>
      </w:r>
      <w:r>
        <w:rPr>
          <w:rFonts w:ascii="IRNazanin" w:hAnsi="IRNazanin" w:eastAsia="IRNazanin"/>
          <w:color w:val="111111"/>
          <w:sz w:val="28"/>
          <w:sz w:val="28"/>
          <w:szCs w:val="28"/>
          <w:rtl w:val="true"/>
          <w:lang w:bidi="fa-IR"/>
        </w:rPr>
        <w:t>وزير كشور ايالات متحده، با سخنراني در شوراي امنيت سازمان ملل متحد، دلايل جنگ امريكا عليه عراق را تشريح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شواهد موجود، پاول، تصاوير ماهواره‌اي مجموعه‌اي از ساختمان‌ها را نشان داد، با اين توضيح كه اين ساختمان‌ها در واقع، كارخانه‌هاي توليد مواد منفجره و سمّي هستند و با حمايت دولت بغداد و القاعده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مقام‌هاي عراقي از بيست خبرنگار براي بازديد از اين مجموعه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گزارش‌گران با ساختمان‌هايي روبه‌رو شدند كه لوله‌كشي نداشتند و برق محدود آنها را نيز يك ژنراتور تأمين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مقام‌هاي ارشد وزارت كشور ايالات متحده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كارخانه سم‌سازي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اصطلاح هنري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لزوماً بدان معنا نيست كه كاركنان آن، سالانه هزاران بشكه سم توليد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شايد اطلاق دروغ يا فريب، اصطلاح دقيق‌تري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كاركردهاي زبان عبارتند از</w:t>
      </w:r>
      <w:r>
        <w:rPr>
          <w:rFonts w:eastAsia="IRNazanin" w:cs="IRNazanin"/>
          <w:color w:val="111111"/>
          <w:sz w:val="28"/>
          <w:szCs w:val="28"/>
          <w:rtl w:val="true"/>
          <w:lang w:bidi="fa-IR"/>
        </w:rPr>
        <w:t>:</w:t>
      </w:r>
    </w:p>
    <w:p>
      <w:pPr>
        <w:pStyle w:val="Heading4"/>
        <w:numPr>
          <w:ilvl w:val="3"/>
          <w:numId w:val="1"/>
        </w:numPr>
        <w:rPr/>
      </w:pPr>
      <w:bookmarkStart w:id="146" w:name="__RefHeading___Toc4571182_3650668749"/>
      <w:bookmarkStart w:id="147" w:name="_Toc54"/>
      <w:bookmarkEnd w:id="146"/>
      <w:r>
        <w:rPr>
          <w:rtl w:val="true"/>
        </w:rPr>
        <w:t>گفتار نو</w:t>
      </w:r>
      <w:r>
        <w:rPr/>
        <w:t>1</w:t>
      </w:r>
      <w:bookmarkEnd w:id="147"/>
    </w:p>
    <w:p>
      <w:pPr>
        <w:pStyle w:val="BookText"/>
        <w:rPr/>
      </w:pPr>
      <w:r>
        <w:rPr>
          <w:rFonts w:ascii="IRNazanin" w:hAnsi="IRNazanin" w:eastAsia="IRNazanin"/>
          <w:color w:val="111111"/>
          <w:sz w:val="28"/>
          <w:sz w:val="28"/>
          <w:szCs w:val="28"/>
          <w:rtl w:val="true"/>
          <w:lang w:bidi="fa-IR"/>
        </w:rPr>
        <w:t>گفتار نو</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نخستين بار، جورج اورول</w:t>
      </w:r>
      <w:r>
        <w:rPr>
          <w:rStyle w:val="FootnoteAnchor"/>
          <w:rtl w:val="true"/>
        </w:rPr>
        <w:footnoteReference w:id="190"/>
      </w:r>
      <w:r>
        <w:rPr>
          <w:rFonts w:ascii="IRNazanin" w:hAnsi="IRNazanin" w:eastAsia="IRNazanin"/>
          <w:color w:val="111111"/>
          <w:sz w:val="28"/>
          <w:sz w:val="28"/>
          <w:szCs w:val="28"/>
          <w:rtl w:val="true"/>
          <w:lang w:bidi="fa-IR"/>
        </w:rPr>
        <w:t xml:space="preserve">در رمان خود با عنوان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اصطلاح استفاده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واژگاني مي‌گويند كه معنايي متضاد با معناي اصلي خويش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خودكامه رمان اورول، از گفتار نو براي كنترل انديشه‌ها و رفتار انسان‌ها استفاده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براي دست‌يابي به ابزاري براي سركوب از گفتار نو استفاده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گفتار نو، ابزاري بود براي ناممكن ساختن شكل‌گيري هر نوع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اين بود كه به محض پذيرش گفتار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انديشه‌هاي متفاوت و پراكنده به معناي واقعي كلمه، غير قابل تصور شوند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جورج بوش نيز براي هم‌راه ساختن افكار عمومي با سياست‌هاي بحث‌برانگيز خود، از گفتار نو بهره مي‌جست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دولت بوش براي توصيف</w:t>
      </w:r>
      <w:bookmarkStart w:id="148" w:name="pg2093_10206"/>
    </w:p>
    <w:p>
      <w:pPr>
        <w:pStyle w:val="BookText"/>
        <w:rPr/>
      </w:pPr>
      <w:bookmarkEnd w:id="148"/>
      <w:r>
        <w:rPr>
          <w:rFonts w:ascii="IRNazanin" w:hAnsi="IRNazanin" w:eastAsia="IRNazanin"/>
          <w:color w:val="111111"/>
          <w:sz w:val="28"/>
          <w:sz w:val="28"/>
          <w:szCs w:val="28"/>
          <w:rtl w:val="true"/>
          <w:lang w:bidi="fa-IR"/>
        </w:rPr>
        <w:t xml:space="preserve">سياست‌هاي محيط زيستي خود،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آسمان‌هاي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مي‌برد؛ سياست‌هايي كه در واقع، از شدت بسياري از نظارت‌هاي حكومتي بر آلودگي هوا و آب مي‌كاست</w:t>
      </w:r>
      <w:r>
        <w:rPr>
          <w:rFonts w:eastAsia="IRNazanin" w:cs="IRNazanin"/>
          <w:color w:val="111111"/>
          <w:sz w:val="28"/>
          <w:szCs w:val="28"/>
          <w:rtl w:val="true"/>
          <w:lang w:bidi="fa-IR"/>
        </w:rPr>
        <w:t>.</w:t>
      </w:r>
    </w:p>
    <w:p>
      <w:pPr>
        <w:pStyle w:val="Heading4"/>
        <w:numPr>
          <w:ilvl w:val="3"/>
          <w:numId w:val="1"/>
        </w:numPr>
        <w:rPr/>
      </w:pPr>
      <w:bookmarkStart w:id="149" w:name="__RefHeading___Toc4571184_3650668749"/>
      <w:bookmarkStart w:id="150" w:name="_Toc55"/>
      <w:bookmarkEnd w:id="149"/>
      <w:r>
        <w:rPr>
          <w:rtl w:val="true"/>
        </w:rPr>
        <w:t>معاني ضمني</w:t>
      </w:r>
      <w:bookmarkEnd w:id="150"/>
    </w:p>
    <w:p>
      <w:pPr>
        <w:pStyle w:val="BookText"/>
        <w:rPr/>
      </w:pPr>
      <w:r>
        <w:rPr>
          <w:rFonts w:ascii="Amiri" w:hAnsi="Amiri" w:eastAsia="Amiri" w:cs="Amiri"/>
          <w:color w:val="111111"/>
          <w:sz w:val="28"/>
          <w:sz w:val="28"/>
          <w:szCs w:val="28"/>
          <w:rtl w:val="true"/>
          <w:lang w:bidi="ar-SA"/>
        </w:rPr>
        <w:t>معاني ضمني</w:t>
      </w:r>
    </w:p>
    <w:p>
      <w:pPr>
        <w:pStyle w:val="BookText"/>
        <w:rPr/>
      </w:pPr>
      <w:r>
        <w:rPr>
          <w:rFonts w:ascii="IRNazanin" w:hAnsi="IRNazanin" w:eastAsia="IRNazanin"/>
          <w:color w:val="111111"/>
          <w:sz w:val="28"/>
          <w:sz w:val="28"/>
          <w:szCs w:val="28"/>
          <w:rtl w:val="true"/>
          <w:lang w:bidi="fa-IR"/>
        </w:rPr>
        <w:t xml:space="preserve">معاني ضمني در واقع، فراتر از معناي تحت‌اللفظي يك لغت كه در لغت‌نامه نيز يافت مي‌شود، به معاني مرتبط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هم‌معني از نظر معاني ضمني، تمايزهاي بسياري دارند كه در شكل‌دهي و تعريف شناخت يك فرد اثرگذارند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دلالت‌هاي ضمني به آن دسته از معاني اطلاق مي‌شود كه از معاني لغت‌نامه‌اي موجود براي يك واژه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ضمني يك لغت به طور همگاني درك مي‌شود و عموم بر سر آن به توافق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دو اصطلاح براي توصيف رياست جمهوري ايالات متحده به طور مترادف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ارشد</w:t>
      </w:r>
      <w:r>
        <w:rPr>
          <w:rStyle w:val="FootnoteAnchor"/>
          <w:rtl w:val="true"/>
        </w:rPr>
        <w:footnoteReference w:id="191"/>
      </w:r>
      <w:r>
        <w:rPr>
          <w:rFonts w:ascii="Amiri" w:hAnsi="Amiri" w:eastAsia="Amiri" w:cs="Amiri"/>
          <w:color w:val="111111"/>
          <w:sz w:val="28"/>
          <w:sz w:val="28"/>
          <w:szCs w:val="28"/>
          <w:rtl w:val="true"/>
          <w:lang w:bidi="ar-SA"/>
        </w:rPr>
        <w:t>و مدير اجرايي ارشد</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عنوان فرمانده ارشد تا پيش از رياست جمهوري جورج بوش، هر از گاهي به كار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استفاده دولت بوش از اين اصطلاح را مي‌توان در اول مي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جورج بوش در لباس خلباني با يك جت جنگنده بر عرشه ناو 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آبراهام لينكلن</w:t>
      </w:r>
      <w:r>
        <w:rPr>
          <w:rStyle w:val="FootnoteAnchor"/>
          <w:rtl w:val="true"/>
        </w:rPr>
        <w:footnoteReference w:id="193"/>
      </w:r>
      <w:r>
        <w:rPr>
          <w:rFonts w:ascii="IRNazanin" w:hAnsi="IRNazanin" w:eastAsia="IRNazanin"/>
          <w:color w:val="111111"/>
          <w:sz w:val="28"/>
          <w:sz w:val="28"/>
          <w:szCs w:val="28"/>
          <w:rtl w:val="true"/>
          <w:lang w:bidi="fa-IR"/>
        </w:rPr>
        <w:t xml:space="preserve">فرود آمد و اعلام كرد كه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 با موفقيت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بدنه هواپيما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ناوگان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 و درست زير پنجره كابين خلبان، اين عنوان به چشم مي‌خورد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جورج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فرمانده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گوگل جست‌وجو كرديم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ركورد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نيز بي‌درنگ اين اصطلاح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سايت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پوشش خبري خود از اين رويداد، از تيتر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فرمانده ارشد بر عرشه 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لينكلن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عبارت فرمانده، مرجعيت و قدرت نامحدود را القا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اين لغت را بايد در</w:t>
      </w:r>
      <w:bookmarkStart w:id="151" w:name="pg2093_10207"/>
    </w:p>
    <w:p>
      <w:pPr>
        <w:pStyle w:val="BookText"/>
        <w:rPr/>
      </w:pPr>
      <w:bookmarkEnd w:id="151"/>
      <w:r>
        <w:rPr>
          <w:rFonts w:ascii="IRNazanin" w:hAnsi="IRNazanin" w:eastAsia="IRNazanin"/>
          <w:color w:val="111111"/>
          <w:sz w:val="28"/>
          <w:sz w:val="28"/>
          <w:szCs w:val="28"/>
          <w:rtl w:val="true"/>
          <w:lang w:bidi="fa-IR"/>
        </w:rPr>
        <w:t>واژه فرماندهي جست‌وجو كرد كه بر مرجعيت مستبدانه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امريكن هريتيج</w:t>
      </w:r>
      <w:r>
        <w:rPr>
          <w:rStyle w:val="FootnoteAnchor"/>
          <w:rtl w:val="true"/>
        </w:rPr>
        <w:footnoteReference w:id="194"/>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تعريف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كنترل داشتن يا حاكميت بر؛ تسلط؛ طلب اطاعت از شخص يا گروهي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رياست‌جمهوري با ابداع عنواني تازه از سوي بوش تقويت نيز شد وقتي وي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تعيين‌كننده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بافت ايدئولوژيك به‌كارگيري اين عنوان به زماني بازمي‌گردد كه ديك چني، در مقام مشاور رئيس جمهوري، اعلام كرد به بازوي اجرايي قدرتمند دولت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عنوان مدير اجرايي ارشد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اجرا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يا اثري بر جاي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به جاي آنكه بوش را مجري قانون بدانيم، وي را فرماندهي مي‌خوانيم كه مرجعيت و نظارت خويش را اِعمال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كارگيري عنوان فرمانده ارشد از سوي دولت بوش، به افكار عمومي گوش‌زد مي‌كند كه ايالات متحده در دوران جنگ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اختيار عمل گسترده‌اي به رئيس جمهوري مي‌دهد</w:t>
      </w:r>
      <w:r>
        <w:rPr>
          <w:rFonts w:eastAsia="IRNazanin" w:cs="IRNazanin"/>
          <w:color w:val="111111"/>
          <w:sz w:val="28"/>
          <w:szCs w:val="28"/>
          <w:rtl w:val="true"/>
          <w:lang w:bidi="fa-IR"/>
        </w:rPr>
        <w:t>.</w:t>
      </w:r>
    </w:p>
    <w:p>
      <w:pPr>
        <w:pStyle w:val="Heading4"/>
        <w:numPr>
          <w:ilvl w:val="3"/>
          <w:numId w:val="1"/>
        </w:numPr>
        <w:rPr/>
      </w:pPr>
      <w:bookmarkStart w:id="152" w:name="__RefHeading___Toc4571186_3650668749"/>
      <w:bookmarkStart w:id="153" w:name="_Toc56"/>
      <w:bookmarkEnd w:id="152"/>
      <w:r>
        <w:rPr>
          <w:rtl w:val="true"/>
        </w:rPr>
        <w:t>حسن تعبير</w:t>
      </w:r>
      <w:bookmarkEnd w:id="153"/>
    </w:p>
    <w:p>
      <w:pPr>
        <w:pStyle w:val="BookText"/>
        <w:rPr/>
      </w:pPr>
      <w:r>
        <w:rPr>
          <w:rFonts w:ascii="Amiri" w:hAnsi="Amiri" w:eastAsia="Amiri" w:cs="Amiri"/>
          <w:color w:val="111111"/>
          <w:sz w:val="28"/>
          <w:sz w:val="28"/>
          <w:szCs w:val="28"/>
          <w:rtl w:val="true"/>
          <w:lang w:bidi="ar-SA"/>
        </w:rPr>
        <w:t>حسن تعبير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اصطلاحي ملايم است كه معناي صريح، خشن يا تلخ يك مفهوم يا عقيده را تلطيف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زبان يوناني ريشه دارد</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اين ابزار گفتماني، مفاهيم يا عقايد خشن را دل‌پذيرتر يا خوشايندتر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دولت بوش در دفاع از عملكرد خود در برابر اتهام شكنجه سربازان دشمن در زندان گوانتانامو، از اين اصطلاحِ خنثي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روش‌هاي پيشرفته بازجويي</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ويليام لوتز</w:t>
      </w:r>
      <w:r>
        <w:rPr>
          <w:rStyle w:val="FootnoteAnchor"/>
          <w:rtl w:val="true"/>
        </w:rPr>
        <w:footnoteReference w:id="197"/>
      </w:r>
      <w:r>
        <w:rPr>
          <w:rFonts w:ascii="IRNazanin" w:hAnsi="IRNazanin" w:eastAsia="IRNazanin"/>
          <w:color w:val="111111"/>
          <w:sz w:val="28"/>
          <w:sz w:val="28"/>
          <w:szCs w:val="28"/>
          <w:rtl w:val="true"/>
          <w:lang w:bidi="fa-IR"/>
        </w:rPr>
        <w:t>نمونه‌هايي ديگر از حسن تعبير مورد استفاده در جنگ را چنين فهرست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ضدحمله بازدارنده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تجاوزي كه در آن، نخست، نيروهاي خودي حمله را آغاز مي‌كنند؛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عمودي پيش از سپيده‌دم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نيروهاي خودي با استفاده از تاريكي هوا، حمله را آغاز مي‌كنند؛</w:t>
      </w:r>
    </w:p>
    <w:p>
      <w:pPr>
        <w:pStyle w:val="BookText"/>
        <w:rPr/>
      </w:pPr>
      <w:r>
        <w:rPr>
          <w:rFonts w:ascii="Amiri" w:hAnsi="Amiri" w:eastAsia="Amiri" w:cs="Amiri"/>
          <w:color w:val="111111"/>
          <w:sz w:val="28"/>
          <w:sz w:val="28"/>
          <w:szCs w:val="28"/>
          <w:rtl w:val="true"/>
          <w:lang w:bidi="ar-SA"/>
        </w:rPr>
        <w:t>خسارت جانبي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تلفات غيرنظاميان؛</w:t>
      </w:r>
    </w:p>
    <w:p>
      <w:pPr>
        <w:pStyle w:val="BookText"/>
        <w:rPr/>
      </w:pPr>
      <w:r>
        <w:rPr>
          <w:rFonts w:ascii="IRNazanin" w:hAnsi="IRNazanin" w:eastAsia="IRNazanin"/>
          <w:color w:val="111111"/>
          <w:sz w:val="28"/>
          <w:sz w:val="28"/>
          <w:szCs w:val="28"/>
          <w:rtl w:val="true"/>
          <w:lang w:bidi="fa-IR"/>
        </w:rPr>
        <w:t>قطع كردن تكان‌دهنده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پاهاي جداشده سربازان؛</w:t>
      </w:r>
    </w:p>
    <w:p>
      <w:pPr>
        <w:pStyle w:val="BookText"/>
        <w:rPr/>
      </w:pPr>
      <w:r>
        <w:rPr>
          <w:rFonts w:ascii="IRNazanin" w:hAnsi="IRNazanin" w:eastAsia="IRNazanin"/>
          <w:color w:val="111111"/>
          <w:sz w:val="28"/>
          <w:sz w:val="28"/>
          <w:szCs w:val="28"/>
          <w:rtl w:val="true"/>
          <w:lang w:bidi="fa-IR"/>
        </w:rPr>
        <w:t>سلاح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هسته‌اي؛</w:t>
      </w:r>
    </w:p>
    <w:p>
      <w:pPr>
        <w:pStyle w:val="BookText"/>
        <w:rPr/>
      </w:pPr>
      <w:r>
        <w:rPr>
          <w:rFonts w:ascii="Amiri" w:hAnsi="Amiri" w:eastAsia="Amiri" w:cs="Amiri"/>
          <w:color w:val="111111"/>
          <w:sz w:val="28"/>
          <w:sz w:val="28"/>
          <w:szCs w:val="28"/>
          <w:rtl w:val="true"/>
          <w:lang w:bidi="ar-SA"/>
        </w:rPr>
        <w:t>صندوق‌هاي آلومينيومي جابه‌جايي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تابوت‌هاي موقت؛</w:t>
      </w:r>
    </w:p>
    <w:p>
      <w:pPr>
        <w:pStyle w:val="BookText"/>
        <w:rPr/>
      </w:pPr>
      <w:r>
        <w:rPr>
          <w:rFonts w:ascii="IRNazanin" w:hAnsi="IRNazanin" w:eastAsia="IRNazanin"/>
          <w:color w:val="111111"/>
          <w:sz w:val="28"/>
          <w:sz w:val="28"/>
          <w:szCs w:val="28"/>
          <w:rtl w:val="true"/>
          <w:lang w:bidi="fa-IR"/>
        </w:rPr>
        <w:t>سخن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p>
    <w:p>
      <w:pPr>
        <w:pStyle w:val="BookText"/>
        <w:rPr/>
      </w:pPr>
      <w:r>
        <w:rPr>
          <w:rFonts w:ascii="Amiri" w:hAnsi="Amiri" w:eastAsia="Amiri" w:cs="Amiri"/>
          <w:color w:val="111111"/>
          <w:sz w:val="28"/>
          <w:sz w:val="28"/>
          <w:szCs w:val="28"/>
          <w:rtl w:val="true"/>
          <w:lang w:bidi="ar-SA"/>
        </w:rPr>
        <w:t>تكه‌تكه شدن‌هاي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انفجارهاي هسته‌اي؛</w:t>
      </w:r>
    </w:p>
    <w:p>
      <w:pPr>
        <w:pStyle w:val="BookText"/>
        <w:rPr/>
      </w:pPr>
      <w:r>
        <w:rPr>
          <w:rFonts w:ascii="Amiri" w:hAnsi="Amiri" w:eastAsia="Amiri" w:cs="Amiri"/>
          <w:color w:val="111111"/>
          <w:sz w:val="28"/>
          <w:sz w:val="28"/>
          <w:szCs w:val="28"/>
          <w:rtl w:val="true"/>
          <w:lang w:bidi="ar-SA"/>
        </w:rPr>
        <w:t>وسايل تشديد تشعشعات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سلاح‌هاي هسته‌اي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سازمان‌هاي مشترك المنافع مشخصي هستند كه بيشتر براي تعديل و تلطيف مأموريت، ايدئولوژي و حمايت مالي خويش، از عنوان‌هايي مبتني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 درينكارد</w:t>
      </w:r>
      <w:r>
        <w:rPr>
          <w:rStyle w:val="FootnoteAnchor"/>
          <w:rtl w:val="true"/>
        </w:rPr>
        <w:footnoteReference w:id="198"/>
      </w:r>
      <w:r>
        <w:rPr>
          <w:rFonts w:ascii="IRNazanin" w:hAnsi="IRNazanin" w:eastAsia="IRNazanin"/>
          <w:color w:val="111111"/>
          <w:sz w:val="28"/>
          <w:sz w:val="28"/>
          <w:szCs w:val="28"/>
          <w:rtl w:val="true"/>
          <w:lang w:bidi="fa-IR"/>
        </w:rPr>
        <w:t xml:space="preserve">از اين پديده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ظاهرسازي عمومي</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ياد مي‌كند كه به موجب آن، اسامي اين سازمان‌ها بر عمل‌گرايي مردم عادي دلالت مي‌كند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مجمع اطلاعاتي محيط زيست،</w:t>
      </w:r>
      <w:r>
        <w:rPr>
          <w:rStyle w:val="FootnoteAnchor"/>
          <w:rtl w:val="true"/>
        </w:rPr>
        <w:footnoteReference w:id="200"/>
      </w:r>
      <w:r>
        <w:rPr>
          <w:rFonts w:ascii="IRNazanin" w:hAnsi="IRNazanin" w:eastAsia="IRNazanin"/>
          <w:color w:val="111111"/>
          <w:sz w:val="28"/>
          <w:sz w:val="28"/>
          <w:szCs w:val="28"/>
          <w:rtl w:val="true"/>
          <w:lang w:bidi="fa-IR"/>
        </w:rPr>
        <w:t>به نظر مي‌رسد كه گروهي حامي محيط زيست باشد، اما در واقع، سازماني است كه با لابي‌هاي نفت و سوخت شكل گرفته است و مي‌كوشد تا از عملي شدن سياست‌هاي مرتبط با گرم شدن زمين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 مالي ايروينز،</w:t>
      </w:r>
      <w:r>
        <w:rPr>
          <w:rStyle w:val="FootnoteAnchor"/>
          <w:rtl w:val="true"/>
        </w:rPr>
        <w:footnoteReference w:id="201"/>
      </w:r>
      <w:r>
        <w:rPr>
          <w:rFonts w:ascii="IRNazanin" w:hAnsi="IRNazanin" w:eastAsia="IRNazanin"/>
          <w:color w:val="111111"/>
          <w:sz w:val="28"/>
          <w:sz w:val="28"/>
          <w:szCs w:val="28"/>
          <w:rtl w:val="true"/>
          <w:lang w:bidi="fa-IR"/>
        </w:rPr>
        <w:t>اداره روابط عمومي، صادقانه، مأموريت خود را چنين توصيف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براي طرح موضوع گرم شدن زمين به عنوان يك نظريه و نه يك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اظهارات نويسنده‌اي به نام راس گلبسپن،</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شركت‌هاي بزرگ نفت و سوخت با موفقيت اين درك عمومي را شكل داده‌اند كه دانشمندان محيط زيست به شدت در مورد ميزان و اثرات احتمالي تغييرات جوي ـ و حتي در مورد اينكه آيا چنين معضلي وجود دارد يا نه ـ اختلاف نظر دارند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از گروه‌هاي پرنفوذي كه نام آنها همواره بازتاب‌دهنده پشتوانه مالي يا اولويت‌هاي كاري آنها نيست، عبارتند از</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كاليفرنيايي‌هاي حامي اِعمالِ محدوديت‌هاي ملي براي مصرف دخانيات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w:t>
      </w:r>
      <w:bookmarkStart w:id="154" w:name="pg2093_10209"/>
    </w:p>
    <w:p>
      <w:pPr>
        <w:pStyle w:val="BookText"/>
        <w:rPr/>
      </w:pPr>
      <w:bookmarkEnd w:id="154"/>
      <w:r>
        <w:rPr>
          <w:rFonts w:ascii="IRNazanin" w:hAnsi="IRNazanin" w:eastAsia="IRNazanin"/>
          <w:color w:val="111111"/>
          <w:sz w:val="28"/>
          <w:sz w:val="28"/>
          <w:szCs w:val="28"/>
          <w:rtl w:val="true"/>
          <w:lang w:bidi="fa-IR"/>
        </w:rPr>
        <w:t xml:space="preserve">گروه را شركت‌هاي تنباكو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دادند و بر آن بودند تا مانع از پيشروي قوانين تازه براي محدودسازي مصرف دخانيات در محل كار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ائتلاف براي انرژي و رونق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 مصرّانه به دنبال يك خط انتقال نيروي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مايلي جديد براي شركت برق امريكاست؛ شركتي كه هزينه‌هاي خود را پرداخت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ائتلاف براي انتخاب وسيله نقليه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معيارهاي سخت‌گيرانه‌تر براي هزينه سوخت اتومبيل، اين گروه به برخي نيازهاي نيروي پليس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رزم‌ناوهاي بزرگ، ون‌هاي مجهز براي افراد معلول و ناتوان و تجهيزات ايمني براي ماشين‌هاي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مالي اين نهاد را اتومبيل‌سازان ديترويت تأمين مي‌كنند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rPr/>
      </w:pPr>
      <w:bookmarkStart w:id="155" w:name="__RefHeading___Toc4571188_3650668749"/>
      <w:bookmarkStart w:id="156" w:name="_Toc57"/>
      <w:bookmarkEnd w:id="155"/>
      <w:r>
        <w:rPr>
          <w:rtl w:val="true"/>
        </w:rPr>
        <w:t>تحليل روايت</w:t>
      </w:r>
      <w:bookmarkEnd w:id="156"/>
    </w:p>
    <w:p>
      <w:pPr>
        <w:pStyle w:val="Heading4"/>
        <w:numPr>
          <w:ilvl w:val="3"/>
          <w:numId w:val="1"/>
        </w:numPr>
        <w:rPr/>
      </w:pPr>
      <w:bookmarkStart w:id="157" w:name="__RefHeading___Toc4571190_3650668749"/>
      <w:bookmarkStart w:id="158" w:name="_Toc58"/>
      <w:bookmarkEnd w:id="157"/>
      <w:r>
        <w:rPr>
          <w:rtl w:val="true"/>
        </w:rPr>
        <w:t>اشاره</w:t>
      </w:r>
      <w:bookmarkEnd w:id="158"/>
    </w:p>
    <w:p>
      <w:pPr>
        <w:pStyle w:val="BookText"/>
        <w:rPr/>
      </w:pPr>
      <w:r>
        <w:rPr>
          <w:rFonts w:ascii="Amiri" w:hAnsi="Amiri" w:eastAsia="Amiri" w:cs="Amiri"/>
          <w:color w:val="111111"/>
          <w:sz w:val="28"/>
          <w:sz w:val="28"/>
          <w:szCs w:val="28"/>
          <w:rtl w:val="true"/>
          <w:lang w:bidi="ar-SA"/>
        </w:rPr>
        <w:t>تحليل روايت</w:t>
      </w:r>
    </w:p>
    <w:p>
      <w:pPr>
        <w:pStyle w:val="BookText"/>
        <w:rPr/>
      </w:pPr>
      <w:r>
        <w:rPr>
          <w:rFonts w:ascii="IRNazanin" w:hAnsi="IRNazanin" w:eastAsia="IRNazanin"/>
          <w:color w:val="111111"/>
          <w:sz w:val="28"/>
          <w:sz w:val="28"/>
          <w:szCs w:val="28"/>
          <w:rtl w:val="true"/>
          <w:lang w:bidi="fa-IR"/>
        </w:rPr>
        <w:t>ويژگي روايت‌هاي رسانه‌اي عامه‌پسند اين است كه در بيشتر موارد، مخاطب، آنها را بدون هيچ قيد و شرطي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بررسي روايت‌ها، آشكار مي‌سازد كه اين فرضيه‌ها بر پايه چه اصول ايدئولوژيكي شكل گرفته‌اند</w:t>
      </w:r>
      <w:r>
        <w:rPr>
          <w:rFonts w:eastAsia="IRNazanin" w:cs="IRNazanin"/>
          <w:color w:val="111111"/>
          <w:sz w:val="28"/>
          <w:szCs w:val="28"/>
          <w:rtl w:val="true"/>
          <w:lang w:bidi="fa-IR"/>
        </w:rPr>
        <w:t>.</w:t>
      </w:r>
    </w:p>
    <w:p>
      <w:pPr>
        <w:pStyle w:val="Heading4"/>
        <w:numPr>
          <w:ilvl w:val="3"/>
          <w:numId w:val="1"/>
        </w:numPr>
        <w:rPr/>
      </w:pPr>
      <w:bookmarkStart w:id="159" w:name="__RefHeading___Toc4571192_3650668749"/>
      <w:bookmarkStart w:id="160" w:name="_Toc59"/>
      <w:bookmarkEnd w:id="159"/>
      <w:r>
        <w:rPr>
          <w:rtl w:val="true"/>
        </w:rPr>
        <w:t>فرض غير منطقي</w:t>
      </w:r>
      <w:bookmarkEnd w:id="160"/>
    </w:p>
    <w:p>
      <w:pPr>
        <w:pStyle w:val="BookText"/>
        <w:rPr/>
      </w:pPr>
      <w:r>
        <w:rPr>
          <w:rFonts w:ascii="Amiri" w:hAnsi="Amiri" w:eastAsia="Amiri" w:cs="Amiri"/>
          <w:color w:val="111111"/>
          <w:sz w:val="28"/>
          <w:sz w:val="28"/>
          <w:szCs w:val="28"/>
          <w:rtl w:val="true"/>
          <w:lang w:bidi="ar-SA"/>
        </w:rPr>
        <w:t>فرض غير منطقي</w:t>
      </w:r>
    </w:p>
    <w:p>
      <w:pPr>
        <w:pStyle w:val="BookText"/>
        <w:rPr/>
      </w:pPr>
      <w:r>
        <w:rPr>
          <w:rFonts w:ascii="IRNazanin" w:hAnsi="IRNazanin" w:eastAsia="IRNazanin"/>
          <w:color w:val="111111"/>
          <w:sz w:val="28"/>
          <w:sz w:val="28"/>
          <w:szCs w:val="28"/>
          <w:rtl w:val="true"/>
          <w:lang w:bidi="fa-IR"/>
        </w:rPr>
        <w:t>فرض به ايده اصلي يك مطلب اطلاق مي‌شود؛ ايده‌اي كه به اين پرسش پاسخ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برنامه درباره چه چيزي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روايت‌هاي خيالي بر تعليق خودخواسته ناباوري استوار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اين روايت‌ها از مخاطب خواسته مي‌شود بدون هيچ پرسشي، فرض اصلي برنامه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فلان شامپو، فرد جذابي مي‌شويد و دوستان بسياري پيدا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محض پذيرش اين فرض، باقي‌مانده روايت به طور منطقي پيش مي‌رود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برخي موارد، مخاطب بدون هيچ چالشي، فرضي را مي‌پذيرد كه رنگ و بوي ايدئولوژيك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انيميشن آناستازيا</w:t>
      </w:r>
      <w:r>
        <w:rPr>
          <w:rStyle w:val="FootnoteAnchor"/>
          <w:rtl w:val="true"/>
        </w:rPr>
        <w:footnoteReference w:id="203"/>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عاشقانه شاه‌زاده</w:t>
      </w:r>
    </w:p>
    <w:p>
      <w:pPr>
        <w:pStyle w:val="BookText"/>
        <w:rPr/>
      </w:pPr>
      <w:r>
        <w:rPr>
          <w:rFonts w:ascii="IRNazanin" w:hAnsi="IRNazanin" w:eastAsia="IRNazanin"/>
          <w:color w:val="111111"/>
          <w:sz w:val="28"/>
          <w:sz w:val="28"/>
          <w:szCs w:val="28"/>
          <w:rtl w:val="true"/>
          <w:lang w:bidi="fa-IR"/>
        </w:rPr>
        <w:t>زيبارويي است كه از خانواده خود جدا شده است و در جريان سقوط حكومت پادشاهي رومانف</w:t>
      </w:r>
      <w:r>
        <w:rPr>
          <w:rStyle w:val="FootnoteAnchor"/>
          <w:rtl w:val="true"/>
        </w:rPr>
        <w:footnoteReference w:id="204"/>
      </w:r>
      <w:r>
        <w:rPr>
          <w:rFonts w:ascii="IRNazanin" w:hAnsi="IRNazanin" w:eastAsia="IRNazanin"/>
          <w:color w:val="111111"/>
          <w:sz w:val="28"/>
          <w:sz w:val="28"/>
          <w:szCs w:val="28"/>
          <w:rtl w:val="true"/>
          <w:lang w:bidi="fa-IR"/>
        </w:rPr>
        <w:t>در روسيه، يتيم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همراهي يك پسر جوان روسي، براي يافتن هويت واقعي‌اش رهسپار پاريس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آنها بايد با راسپوتين</w:t>
      </w:r>
      <w:r>
        <w:rPr>
          <w:rStyle w:val="FootnoteAnchor"/>
          <w:rtl w:val="true"/>
        </w:rPr>
        <w:footnoteReference w:id="205"/>
      </w:r>
      <w:r>
        <w:rPr>
          <w:rFonts w:ascii="IRNazanin" w:hAnsi="IRNazanin" w:eastAsia="IRNazanin"/>
          <w:color w:val="111111"/>
          <w:sz w:val="28"/>
          <w:sz w:val="28"/>
          <w:szCs w:val="28"/>
          <w:rtl w:val="true"/>
          <w:lang w:bidi="fa-IR"/>
        </w:rPr>
        <w:t>و نوكران وي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راسپوتين و نوكرانش قصد جان وي 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شاه‌زاده حقوق طبيعي خود، از جمله جواهرات سلطنتي را باز پس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 اين موضوعات را پيش‌فرض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سقوط تزار در نتيجه طلسم جادويي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ساحري شيطان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راسپوتين بود؛</w:t>
      </w:r>
    </w:p>
    <w:p>
      <w:pPr>
        <w:pStyle w:val="BookText"/>
        <w:rPr/>
      </w:pPr>
      <w:r>
        <w:rPr>
          <w:rFonts w:ascii="IRNazanin" w:hAnsi="IRNazanin" w:eastAsia="IRNazanin"/>
          <w:color w:val="111111"/>
          <w:sz w:val="28"/>
          <w:sz w:val="28"/>
          <w:szCs w:val="28"/>
          <w:rtl w:val="true"/>
          <w:lang w:bidi="fa-IR"/>
        </w:rPr>
        <w:t>سرنگوني حكومت پادشاهي موجب سرخوردگي مردم شد؛</w:t>
      </w:r>
    </w:p>
    <w:p>
      <w:pPr>
        <w:pStyle w:val="BookText"/>
        <w:rPr/>
      </w:pPr>
      <w:r>
        <w:rPr>
          <w:rFonts w:ascii="IRNazanin" w:hAnsi="IRNazanin" w:eastAsia="IRNazanin"/>
          <w:color w:val="111111"/>
          <w:sz w:val="28"/>
          <w:sz w:val="28"/>
          <w:szCs w:val="28"/>
          <w:rtl w:val="true"/>
          <w:lang w:bidi="fa-IR"/>
        </w:rPr>
        <w:t>مردم روسيه بعد از انقلاب و در مقايسه با دوران حكومت پادشاهي، درد و رنج بيشتري متحمل شدند؛</w:t>
      </w:r>
    </w:p>
    <w:p>
      <w:pPr>
        <w:pStyle w:val="BookText"/>
        <w:rPr/>
      </w:pPr>
      <w:r>
        <w:rPr>
          <w:rFonts w:ascii="IRNazanin" w:hAnsi="IRNazanin" w:eastAsia="IRNazanin"/>
          <w:color w:val="111111"/>
          <w:sz w:val="28"/>
          <w:sz w:val="28"/>
          <w:szCs w:val="28"/>
          <w:rtl w:val="true"/>
          <w:lang w:bidi="fa-IR"/>
        </w:rPr>
        <w:t>مردم، منتظر بازگشت حكومت سلطنتي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تاريخ‌نگاري روسي به نام نيكولاي ژوبين، اين پيش‌فرض‌ها را به چالش مي‌كشد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مارس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لحظه‌اي عجيب در تاريخ روسيه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بود كه نيكولاي دوم با امضاي استعفانامه خود، از سلطنت كناره‌گيري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از آن جهت عجيب بود كه يكي از قدرتمندترين پادشاهي‌هاي اروپا به طور مسالمت‌آميز از بين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رومانف در سال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پادشاهي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پادشاهي روسيه همانند برگي كه از يك درخت خشك مي‌افتد،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اين سرنگوني را اجتناب‌ناپذير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نيكولاي دوم حمايت نكرد و هيچ‌كس از وي نخواست كه تاج و تخت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اشخاصي كه با پيش‌نويس قانون استعفا نزد وي آمدند، خود، از اعضاي حزب پادشاهي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طرز عجيبي نسبت به سرنگوني پادشاهي بي‌اعتنا بودند و قطعاً بعد از كنار رفتن خانواده سلطنتي ديگر هيچ حس نوستالوژيكي نسبت به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مخالفان كمونيسم هم به جمهوري</w:t>
      </w:r>
      <w:bookmarkStart w:id="161" w:name="pg2093_10211"/>
    </w:p>
    <w:p>
      <w:pPr>
        <w:pStyle w:val="BookText"/>
        <w:rPr/>
      </w:pPr>
      <w:bookmarkEnd w:id="161"/>
      <w:r>
        <w:rPr>
          <w:rFonts w:ascii="IRNazanin" w:hAnsi="IRNazanin" w:eastAsia="IRNazanin"/>
          <w:color w:val="111111"/>
          <w:sz w:val="28"/>
          <w:sz w:val="28"/>
          <w:szCs w:val="28"/>
          <w:rtl w:val="true"/>
          <w:lang w:bidi="fa-IR"/>
        </w:rPr>
        <w:t>مبتني بر قانون اساسي علاقه نشان مي‌دادند؛ ديگر در اين نظام هيچ جايي براي تزار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راسپوتين درگير فعاليت‌هاي اقتصادي حكومتي بود و در خارج از دايره اعيان و اشراف شناخته شده نبود؛ وي در دسامبر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سرنگوني سلطنت،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وضعيت مردم، هر نوع اصلاحي، نوعي بي‌ثباتي را براي جامعه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در زمان تزار، انسان‌هاي زيادي سختي مي‌كشيدند و اين انقلاب دستِ كم اين اميد را در دل آنها زنده مي‌كرد كه اكثريت جامعه در وضعيت بهتري زندگي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آغازِ انقلاب، خود را براي رويارويي با وضعيت سخت آماده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كمونيستي در چند سال، استاندارد زندگي مردم عادي را ارتقا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عده كمي از مردم روسيه كه در زمان حكومت تزارها وضع اقتصادي خوبي داشتند، آرزوي بازگشت خانواده رومانف را در سر مي‌پروراندند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نهايت، جواهرات جزو مايملك شخصي خانواده رومانف نبود، بلكه جزو اموال ملي به شمار مي‌رفت كه به طور غير قانوني از روسيه خارج شده 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4571194_3650668749"/>
      <w:bookmarkStart w:id="163" w:name="_Toc60"/>
      <w:bookmarkEnd w:id="162"/>
      <w:r>
        <w:rPr>
          <w:rtl w:val="true"/>
        </w:rPr>
        <w:t>نتيجه‌گيري غير منطقي</w:t>
      </w:r>
      <w:bookmarkEnd w:id="163"/>
    </w:p>
    <w:p>
      <w:pPr>
        <w:pStyle w:val="BookText"/>
        <w:rPr/>
      </w:pPr>
      <w:r>
        <w:rPr>
          <w:rFonts w:ascii="IRNazanin" w:hAnsi="IRNazanin" w:eastAsia="IRNazanin"/>
          <w:color w:val="111111"/>
          <w:sz w:val="28"/>
          <w:sz w:val="28"/>
          <w:szCs w:val="28"/>
          <w:rtl w:val="true"/>
          <w:lang w:bidi="fa-IR"/>
        </w:rPr>
        <w:t>نتيجه‌گيري غير منطقي</w:t>
      </w:r>
    </w:p>
    <w:p>
      <w:pPr>
        <w:pStyle w:val="BookText"/>
        <w:rPr/>
      </w:pPr>
      <w:r>
        <w:rPr>
          <w:rFonts w:ascii="IRNazanin" w:hAnsi="IRNazanin" w:eastAsia="IRNazanin"/>
          <w:color w:val="111111"/>
          <w:sz w:val="28"/>
          <w:sz w:val="28"/>
          <w:szCs w:val="28"/>
          <w:rtl w:val="true"/>
          <w:lang w:bidi="fa-IR"/>
        </w:rPr>
        <w:t>بخش آخري كه مخاطب با آن روبه‌رو مي‌شود، بر واكنش كلي وي نسبت به روايت،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نتيجه‌گيري يك روايت بايد بسطي منطقي از ايدئولوژي فرض، شخصيت‌ها و جهان‌بيني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در آيين‌نامه محصولات سينمايي هاليوود ذكر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فيلمي توليد نخواهد شد كه معيارهاي اخلاقي مخاطبانش را تضعيف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توليدات هرگز نبايد به گونه‌اي باشد كه هم‌دلي مخاطب را با جرم و جنايت، عمل اشتباه، امر شيطاني يا گناه برانگيزاند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روي، ارائه راه حل‌هايي مشخص كه نظام اعتقاد اخلاقي را تقويت مي‌كرد، به ويژگي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فيلم‌هاي هاليوودي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شد؛ پايان توليدات هاليوودي با برتري نيروي خير بر نيروي شر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ويليامز،</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يكي از منتقدان فيلم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نتيجه اين تصميم‌گيري، پايان خوش ـ يا دست كم، اميدواركننده ـ به مشخصه اصلي بيشتر فيلم‌هاي هاليوودي در نيمه نخست قرن بيستم بدل شد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و با در نظر گرفتن كل جريان برنامه، نتيجه‌گيري بسياري از برنامه‌هاي رسانه‌اي، غير منطقي، مبهم يا صرفاً فهم‌ناپذير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مفروض انگاشتن ايدئولوژي يك برنامه، پايان خوش آن مستلزم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فيلم‌نامه‌نويس يا كارگردان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شخصيت‌هاي اصلي در جريان برنامه با مسائل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ناشي از وجود نقصان در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پنجه نرم مي‌كنند، اما راه حل روايت، سرانجام آنها را به آرامش مي‌رساند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مثال، فيلم بانوي زيبا</w:t>
      </w:r>
      <w:r>
        <w:rPr>
          <w:rStyle w:val="FootnoteAnchor"/>
          <w:rtl w:val="true"/>
        </w:rPr>
        <w:footnoteReference w:id="207"/>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قصه‌هاي پريان در دوران مدرن است كه ادوارد لوئيس</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ريچارد گي‌ير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در نقش مدير اجرايي يك شركت و ويوين وارد</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جوليا رابرتز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در نقش يك فاحشه، بازيگران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اين فيلم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خيابان قدم مي‌زد كه وارد زندگي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قلبش را ربود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انطباق ويوين با دنياي ريچارد و حتي پذيرش ويوين از سوي ريچارد در زندگي خود، نامحتمل مي‌نمود، در پايان فيلم، اين دو شخصيت در كنار يكديگر قدم مي‌زدند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پرسش انتقادي را مي‌توان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مفروض انگاشتن فرض، شخصيت‌ها و جهاني‌بيني اين فيلم، فيلم بايد چگونه تمام مي‌شد؟ در حالي كه فيلم، مشخصاً داستاني عاشقانه است، به تفاوت‌هاي طبقاتي نيز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منطقي روايت به اين نتيجه‌گيري مي‌انجامد كه محدوديت‌هاي اجتماعي ـ اقتصادي، افراد را در دنياهايي كاملاً متفاوت قرار مي‌دهد و بر جهان‌بيني و روابط آنها نيز تأثير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با پرداختن به پاياني عاشقانه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كنار اين موضوعات مي‌گذرد؛ در اين پايان، عشق، تمايزات طبقاتي را بي‌معنا جلوه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نتيجه‌گيري منطقي فيلم بر اين واقعيت تأكيد دارد كه راه اين دو عاشق و معشوق از</w:t>
      </w:r>
    </w:p>
    <w:p>
      <w:pPr>
        <w:pStyle w:val="BookText"/>
        <w:rPr/>
      </w:pPr>
      <w:r>
        <w:rPr>
          <w:rFonts w:ascii="IRNazanin" w:hAnsi="IRNazanin" w:eastAsia="IRNazanin"/>
          <w:color w:val="111111"/>
          <w:sz w:val="28"/>
          <w:sz w:val="28"/>
          <w:szCs w:val="28"/>
          <w:rtl w:val="true"/>
          <w:lang w:bidi="fa-IR"/>
        </w:rPr>
        <w:t>يكديگر جداست يا اينكه ادوارد همچنان از ويوين ـ در راستاي ارضاي نيازهاي خود ـ بهره مي‌جويد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شخصيت‌آفريني نيز پيام‌هاي ايدئولوژيك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اينكه شخصيت‌ها نماينده منافع چه كساني هستند، آنها را مي‌توان نمود عيني موقعيت‌هاي ايدئولوژيك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 همان‌طور كه شخصيت‌هاي داستان نشان مي‌دهند، درگيري‌هاي موجود در پي‌رنگ در واقع، از تضادهاي ايدئولوژيك برمي‌خيزند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زن و مرد، مظهر خصلت‌هاي قابل احترام جامعه هستند و به طور كلي، ارزش‌هاي فرهنگ حاكم را بازتاب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هنري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نيروهايي كه در مسير آسايش و رفاه گروه ـ و اميدهاي آن به آينده ـ قرار گرفته‌اند، با نيكوكاري در اين مسير، به عنوان قدرت‌هاي خوب، ستايش مي‌شوند؛ نيروهاي مخالف و خبيث نيز به عنوان نيروهاي شر تصوير مي‌شوند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شخصيت ادوارد لوئيس در فيلم بانوي زيبا، موقعيت‌هاي ايدئولوژيك متعددي را بازنمايي مي‌كند كه هر يك از آنها، از فرهنگ حاكم پشتيباني مي‌كند، مانند اين ويژگي‌ها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سفيدپوست؛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خوش‌چهره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نظام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برتري خير بر شر به ميزان پاي‌بندي شخصيت‌ها به ارزش‌ها و اهداف فرهنگ حاكم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داستان‌هاي مرد عنكبوتي</w:t>
      </w:r>
      <w:r>
        <w:rPr>
          <w:rStyle w:val="FootnoteAnchor"/>
          <w:rtl w:val="true"/>
        </w:rPr>
        <w:footnoteReference w:id="213"/>
      </w:r>
      <w:r>
        <w:rPr>
          <w:rFonts w:ascii="IRNazanin" w:hAnsi="IRNazanin" w:eastAsia="IRNazanin"/>
          <w:color w:val="111111"/>
          <w:sz w:val="28"/>
          <w:sz w:val="28"/>
          <w:szCs w:val="28"/>
          <w:rtl w:val="true"/>
          <w:lang w:bidi="fa-IR"/>
        </w:rPr>
        <w:t>شاهديم كه قهرمان داستان از مجموعه قوانين و نظم حاكم پيروي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نقطه ضعف آشكار، وفاداري مرد عنكبوتي به قوانين، به وي چنان قدرتي مي‌دهد كه مي‌تواند رقيبان خود را 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برتري قهرمان داستان در پايان فيلم، ايدئولوژي فرهنگ حاكم را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دنيل چندلر</w:t>
      </w:r>
      <w:r>
        <w:rPr>
          <w:rStyle w:val="FootnoteAnchor"/>
          <w:rtl w:val="true"/>
        </w:rPr>
        <w:footnoteReference w:id="214"/>
      </w:r>
      <w:r>
        <w:rPr>
          <w:rFonts w:ascii="IRNazanin" w:hAnsi="IRNazanin" w:eastAsia="IRNazanin"/>
          <w:color w:val="111111"/>
          <w:sz w:val="28"/>
          <w:sz w:val="28"/>
          <w:szCs w:val="28"/>
          <w:rtl w:val="true"/>
          <w:lang w:bidi="fa-IR"/>
        </w:rPr>
        <w:t>اظهار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ساختار متن، مخاطب را در موقعيتي قرار مي‌دهد كه دسته‌اي از ارزش‌ها و معاني را بر دسته‌اي ديگر برتري مي‌دهد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مشخص، در بسياري از برنامه‌هاي معاصر شاهد هستيم كه قهرمان داستان يا تا اندازه‌اي دروغ مي‌گويد يا رفتاري نابهنجار از وي سر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سريال تلويزيوني دكتر هاوس،</w:t>
      </w:r>
      <w:r>
        <w:rPr>
          <w:rStyle w:val="FootnoteAnchor"/>
          <w:rtl w:val="true"/>
        </w:rPr>
        <w:footnoteReference w:id="215"/>
      </w:r>
      <w:r>
        <w:rPr>
          <w:rFonts w:ascii="Amiri" w:hAnsi="Amiri" w:eastAsia="Amiri" w:cs="Amiri"/>
          <w:color w:val="111111"/>
          <w:sz w:val="28"/>
          <w:sz w:val="28"/>
          <w:szCs w:val="28"/>
          <w:rtl w:val="true"/>
          <w:lang w:bidi="ar-SA"/>
        </w:rPr>
        <w:t>دكتر سركش داستان هميشه در راستاي حفظ منافع بيماران، از</w:t>
      </w:r>
    </w:p>
    <w:p>
      <w:pPr>
        <w:pStyle w:val="BookText"/>
        <w:rPr/>
      </w:pPr>
      <w:r>
        <w:rPr>
          <w:rFonts w:ascii="IRNazanin" w:hAnsi="IRNazanin" w:eastAsia="IRNazanin"/>
          <w:color w:val="111111"/>
          <w:sz w:val="28"/>
          <w:sz w:val="28"/>
          <w:szCs w:val="28"/>
          <w:rtl w:val="true"/>
          <w:lang w:bidi="fa-IR"/>
        </w:rPr>
        <w:t>سياست‌هاي بيمارستان سرپيچي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رفتاري بيش از آن چيزي كه فرهنگ بوروكراتيك بيمارستان به طور معمول اجازه مي‌دهد، در راستاي اخلاقيات پيچيده و شخصي از دكتر هاوس سر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در نهايت، نگرش دكتر هاوس با ايدئولوژي بنيادين شركتي تجاري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كارگيري ابتكار عمل و تجارت آزاد در راستاي رسيدن به اهداف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مي‌آميزد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قهرمانان بازنمايي‌هاي رسانه‌اي همواره از مزاياي دنياي مادي سود مي‌برند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سريال دوستان،</w:t>
      </w:r>
      <w:r>
        <w:rPr>
          <w:rStyle w:val="FootnoteAnchor"/>
          <w:rtl w:val="true"/>
        </w:rPr>
        <w:footnoteReference w:id="216"/>
      </w:r>
      <w:r>
        <w:rPr>
          <w:rFonts w:ascii="IRNazanin" w:hAnsi="IRNazanin" w:eastAsia="IRNazanin"/>
          <w:color w:val="111111"/>
          <w:sz w:val="28"/>
          <w:sz w:val="28"/>
          <w:szCs w:val="28"/>
          <w:rtl w:val="true"/>
          <w:lang w:bidi="fa-IR"/>
        </w:rPr>
        <w:t>شخصيت‌ها در يك آپارتمان گران‌قميت در نيويورك زندگي مي‌كنند، در حالي كه جويي</w:t>
      </w:r>
      <w:r>
        <w:rPr>
          <w:rStyle w:val="FootnoteAnchor"/>
          <w:rtl w:val="true"/>
        </w:rPr>
        <w:footnoteReference w:id="217"/>
      </w:r>
      <w:r>
        <w:rPr>
          <w:rFonts w:ascii="Amiri" w:hAnsi="Amiri" w:eastAsia="Amiri" w:cs="Amiri"/>
          <w:color w:val="111111"/>
          <w:sz w:val="28"/>
          <w:sz w:val="28"/>
          <w:szCs w:val="28"/>
          <w:rtl w:val="true"/>
          <w:lang w:bidi="ar-SA"/>
        </w:rPr>
        <w:t>و فوبي</w:t>
      </w:r>
      <w:r>
        <w:rPr>
          <w:rStyle w:val="FootnoteAnchor"/>
          <w:rtl w:val="true"/>
        </w:rPr>
        <w:footnoteReference w:id="218"/>
      </w:r>
      <w:r>
        <w:rPr>
          <w:rFonts w:ascii="IRNazanin" w:hAnsi="IRNazanin" w:eastAsia="IRNazanin"/>
          <w:color w:val="111111"/>
          <w:sz w:val="28"/>
          <w:sz w:val="28"/>
          <w:szCs w:val="28"/>
          <w:rtl w:val="true"/>
          <w:lang w:bidi="fa-IR"/>
        </w:rPr>
        <w:t>بيكارند و نمي‌توانند اجاره بها و ديگر هزينه‌هاي خود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شخصيت‌آفريني در برنامه‌هاي رسانه‌اي، پيام‌هايي را درباره ارزش هماهنگي با نظام حاكم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مظهر اين هماهنگي هستند؛ آنها مثل ديگر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تام كروز،</w:t>
      </w:r>
      <w:r>
        <w:rPr>
          <w:rStyle w:val="FootnoteAnchor"/>
          <w:rtl w:val="true"/>
        </w:rPr>
        <w:footnoteReference w:id="219"/>
      </w:r>
      <w:r>
        <w:rPr>
          <w:rFonts w:ascii="IRNazanin" w:hAnsi="IRNazanin" w:eastAsia="IRNazanin"/>
          <w:color w:val="111111"/>
          <w:sz w:val="28"/>
          <w:sz w:val="28"/>
          <w:szCs w:val="28"/>
          <w:rtl w:val="true"/>
          <w:lang w:bidi="fa-IR"/>
        </w:rPr>
        <w:t>مظهر امريكايي‌هاي خوش‌چهره و معمولي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شخصيت‌هايي كه بسيار متفاوت هستند، هدف تمسخر يا استهزا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تعبير، همواره ظن ناشي از تفاوت و ترس از تغيير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بسياري از برنامه‌ها، توهّم قهرمان در مقام فردي سركش را ترسيم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فيلم‌هاي سلاح مرگ‌بار،</w:t>
      </w:r>
      <w:r>
        <w:rPr>
          <w:rStyle w:val="FootnoteAnchor"/>
          <w:rtl w:val="true"/>
        </w:rPr>
        <w:footnoteReference w:id="220"/>
      </w:r>
      <w:r>
        <w:rPr>
          <w:rFonts w:ascii="IRNazanin" w:hAnsi="IRNazanin" w:eastAsia="IRNazanin"/>
          <w:color w:val="111111"/>
          <w:sz w:val="28"/>
          <w:sz w:val="28"/>
          <w:szCs w:val="28"/>
          <w:rtl w:val="true"/>
          <w:lang w:bidi="fa-IR"/>
        </w:rPr>
        <w:t>مل گيبسن</w:t>
      </w:r>
      <w:r>
        <w:rPr>
          <w:rStyle w:val="FootnoteAnchor"/>
          <w:rtl w:val="true"/>
        </w:rPr>
        <w:footnoteReference w:id="221"/>
      </w:r>
      <w:r>
        <w:rPr>
          <w:rFonts w:ascii="IRNazanin" w:hAnsi="IRNazanin" w:eastAsia="IRNazanin"/>
          <w:color w:val="111111"/>
          <w:sz w:val="28"/>
          <w:sz w:val="28"/>
          <w:szCs w:val="28"/>
          <w:rtl w:val="true"/>
          <w:lang w:bidi="fa-IR"/>
        </w:rPr>
        <w:t>در نقش پليس ناسازگاري به نام مارتين ريگز</w:t>
      </w:r>
      <w:r>
        <w:rPr>
          <w:rStyle w:val="FootnoteAnchor"/>
          <w:rtl w:val="true"/>
        </w:rPr>
        <w:footnoteReference w:id="222"/>
      </w:r>
      <w:r>
        <w:rPr>
          <w:rFonts w:ascii="IRNazanin" w:hAnsi="IRNazanin" w:eastAsia="IRNazanin"/>
          <w:color w:val="111111"/>
          <w:sz w:val="28"/>
          <w:sz w:val="28"/>
          <w:szCs w:val="28"/>
          <w:rtl w:val="true"/>
          <w:lang w:bidi="fa-IR"/>
        </w:rPr>
        <w:t>ايفاي نقش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پليس لباس مخصوص پليس را بر تن نمي‌كند؛ در عوض، لباس‌هاي مد روز مي‌پوشد و اتومبيل‌هاي گران‌قيمت و پرسرعت سوار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شخصيت سركش ريگز ظاهري است؛ هرچند موهاي بلندي دارد و شلوار جين مي‌پوشد، اما عاملِ اداره متبوع خويش باقي مانده است و بدون به چالش كشيدن وضعيت موجود ـ كه در ايجاد چنين وضعيتي سهيم است ـ مجرمان را از بين مي‌برد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مقابل، تبه‌كاران به طور كلي، نماينده ارزش‌هايي منفي هستند؛ ارزش‌هايي كه براي جهان‌بيني رسمي، تهديد به حساب مي‌آيند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اين، تبه‌كاران برخلاف</w:t>
      </w:r>
      <w:bookmarkStart w:id="164" w:name="pg2093_10215"/>
    </w:p>
    <w:p>
      <w:pPr>
        <w:pStyle w:val="BookText"/>
        <w:rPr/>
      </w:pPr>
      <w:bookmarkEnd w:id="164"/>
      <w:r>
        <w:rPr>
          <w:rFonts w:ascii="IRNazanin" w:hAnsi="IRNazanin" w:eastAsia="IRNazanin"/>
          <w:color w:val="111111"/>
          <w:sz w:val="28"/>
          <w:sz w:val="28"/>
          <w:szCs w:val="28"/>
          <w:rtl w:val="true"/>
          <w:lang w:bidi="fa-IR"/>
        </w:rPr>
        <w:t>قهرمانان ملزم به پاي‌بندي به قيد و بندهاي اخلاقي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براي دروغ‌گويي و فريب‌كاري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امتيازات لحظه‌اي و گذرا براي مقابله با نظم اخلاقي جهان قدرت كافي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پاي ميز محاكمه، سرنوشت گريزناپذير تبه‌كاران است ـ محاكمه به دليل جنايتي كه انجام داده‌اند و از منظري كلي‌تر، به دليل زير پا گذاشتن مرزهاي نظام حاكم</w:t>
      </w:r>
      <w:r>
        <w:rPr>
          <w:rFonts w:eastAsia="IRNazanin" w:cs="IRNazanin"/>
          <w:color w:val="111111"/>
          <w:sz w:val="28"/>
          <w:szCs w:val="28"/>
          <w:rtl w:val="true"/>
          <w:lang w:bidi="fa-IR"/>
        </w:rPr>
        <w:t>.</w:t>
      </w:r>
    </w:p>
    <w:p>
      <w:pPr>
        <w:pStyle w:val="Heading3"/>
        <w:numPr>
          <w:ilvl w:val="2"/>
          <w:numId w:val="1"/>
        </w:numPr>
        <w:rPr/>
      </w:pPr>
      <w:bookmarkStart w:id="165" w:name="__RefHeading___Toc4571196_3650668749"/>
      <w:bookmarkStart w:id="166" w:name="_Toc61"/>
      <w:bookmarkEnd w:id="165"/>
      <w:r>
        <w:rPr>
          <w:rtl w:val="true"/>
        </w:rPr>
        <w:t>تحليل ژانر</w:t>
      </w:r>
      <w:bookmarkEnd w:id="166"/>
    </w:p>
    <w:p>
      <w:pPr>
        <w:pStyle w:val="BookText"/>
        <w:rPr/>
      </w:pPr>
      <w:r>
        <w:rPr>
          <w:rFonts w:ascii="IRNazanin" w:hAnsi="IRNazanin" w:eastAsia="IRNazanin"/>
          <w:color w:val="111111"/>
          <w:sz w:val="28"/>
          <w:sz w:val="28"/>
          <w:szCs w:val="28"/>
          <w:rtl w:val="true"/>
          <w:lang w:bidi="fa-IR"/>
        </w:rPr>
        <w:t>تحليل ژانر</w:t>
      </w:r>
    </w:p>
    <w:p>
      <w:pPr>
        <w:pStyle w:val="BookText"/>
        <w:rPr/>
      </w:pPr>
      <w:r>
        <w:rPr>
          <w:rFonts w:ascii="IRNazanin" w:hAnsi="IRNazanin" w:eastAsia="IRNazanin"/>
          <w:color w:val="111111"/>
          <w:sz w:val="28"/>
          <w:sz w:val="28"/>
          <w:szCs w:val="28"/>
          <w:rtl w:val="true"/>
          <w:lang w:bidi="fa-IR"/>
        </w:rPr>
        <w:t>ژانر، يك گونه، نوع يا مقوله هنرمندانه است كه يك قالب روايي معيار را تصوير مي‌كند،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سينماي وحشت، عاشقانه، علمي ـ تخيلي، كمدي موقعيت و اخبار شامگاهي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زمان يا مكان ساخت، مؤلف يا موضوع يك اثر هنري، هر ژانر از ژانرهاي ديگر متمايز است و آن را بي‌درنگ مي‌توان شناسايي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ژانر به يك رسانه خاص محدود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طور هم‌زمان در رسانه‌هاي مكتوب، راديو، تلويزيون و سينما، شاهد حضور داستان اَبَرقهرمان‌ها بوده‌ايم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ژانر، در پي‌رنگ و ساختار، ابزار يا قواعد مختص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اسب‌ها، شخصيت‌ها و تجهيزاتي كه در فيلم‌هاي وسترن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شباهت‌هايي سبك‌شناختي، الگوهايي را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به طور كلي در قالب يك ژانر مي‌گنجد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جان كاولتي،</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مستقل، زودگذر هستند، اما فرمول از بين نمي‌رود و در گذر زمان تكامل مي‌يابد و تغيير مي‌كند و هنوز هم اساساً قابل‌تشخيص است</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راه‌هاي زيادي براي مطالعه ژانر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رويكردهايي كه با اهداف ما نيز مطابقت مي‌كند، اين است كه جهت‌گيري ايدئولوژيك مشترك ژانري خاص 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كنش‌ها در هر ژانر، در بطن يك جهان‌بيني ويژه و مجموعه‌اي از انتظارات قرار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جهان از چه فرهنگ يا فرهنگ‌هايي تشكيل شده است؛</w:t>
      </w:r>
    </w:p>
    <w:p>
      <w:pPr>
        <w:pStyle w:val="BookText"/>
        <w:rPr/>
      </w:pPr>
      <w:r>
        <w:rPr>
          <w:rFonts w:ascii="IRNazanin" w:hAnsi="IRNazanin" w:eastAsia="IRNazanin"/>
          <w:color w:val="111111"/>
          <w:sz w:val="28"/>
          <w:sz w:val="28"/>
          <w:szCs w:val="28"/>
          <w:rtl w:val="true"/>
          <w:lang w:bidi="fa-IR"/>
        </w:rPr>
        <w:t>تعريف‌هاي موجود از موفقيت چيستند؛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مردم سرنوشت خويش را در دست دارند؟</w:t>
      </w:r>
    </w:p>
    <w:p>
      <w:pPr>
        <w:pStyle w:val="BookText"/>
        <w:rPr/>
      </w:pPr>
      <w:r>
        <w:rPr>
          <w:rFonts w:ascii="IRNazanin" w:hAnsi="IRNazanin" w:eastAsia="IRNazanin"/>
          <w:color w:val="111111"/>
          <w:sz w:val="28"/>
          <w:sz w:val="28"/>
          <w:szCs w:val="28"/>
          <w:rtl w:val="true"/>
          <w:lang w:bidi="fa-IR"/>
        </w:rPr>
        <w:t>براي مثال، ايدئولوژي نمايش اكشن اساساً محافظه‌كارانه است؛ در اين گونه نمايش‌ها، تمركز اصلي بر بازگشت به وضعيت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پي‌رنگ مرسوم اين نمايش‌ها بر اساس فرمول نظم ـ تنش ـ نظم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 جهاني روبه‌رو هستيم كه در هماهنگي و سازگاري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تقريباً خيلي سريع، يك مشكل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فرد دردسرآفرين يا بلايي 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آرامش اوليه را برهم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باقي‌مانده پي‌رنگ بر بازگشت به نظم تمركز مي‌كند؛ نظمي كه در پايان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اين جهان، واپس‌گراست؛ به عبارت ديگر، اين جهان به تغيير نياز ندارد، بلكه نيازمند بازگشت به وضعيت اوليه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بسط تعريف خود،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نوعي اقتدارگرايي هستند؛ حال يا يك نظام قانوني كارآمدتر يا يك منجي كه پا را از مرزهاي نظام فراتر بنهد و خطاكاران را تنبيه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گربنر</w:t>
      </w:r>
      <w:r>
        <w:rPr>
          <w:rStyle w:val="FootnoteAnchor"/>
          <w:rtl w:val="true"/>
        </w:rPr>
        <w:footnoteReference w:id="224"/>
      </w:r>
      <w:r>
        <w:rPr>
          <w:rFonts w:ascii="IRNazanin" w:hAnsi="IRNazanin" w:eastAsia="IRNazanin"/>
          <w:color w:val="111111"/>
          <w:sz w:val="28"/>
          <w:sz w:val="28"/>
          <w:szCs w:val="28"/>
          <w:rtl w:val="true"/>
          <w:lang w:bidi="fa-IR"/>
        </w:rPr>
        <w:t>معتقد است كه اين حجم قابل ملاحظه از خشونت موجود در نمايش‌هاي اكشن، ابزاري براي ارزيابي وضعيت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درباره اِعمال قدرت، به ما درس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اراده خويش را بر چه كسي مي‌توانيم تحميل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نمايش‌هاي اكشن اغلب به بهاي از دست رفتن آزادي‌هاي مدني يك نفر، محيطي دارويني مي‌آفرينند كه در آن، مخاطبان براي امنيت و مصونيت ارزش قائلند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مسائل اجتماعي پيش‌روي شخصيت‌ها كم‌اهميت جلوه داده مي‌شود و صرفاً به مشكلاتي شخصي يا گزينه‌هاي فردي تقليل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در فيلم‌هاي اكشن، گانگسترهاي خياباني به اين دليل درگير معامله مواد مخدر مي‌شوند كه يا ذاتاً شيطان‌صفت هستند يا با تصميمي آگاهانه و شخصي دست به اين كار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راه براي ذكر دخالت بافت اجتماعي در نمايش چنين رفتاري بسته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ژانر وحشت، بر موضوعات مرتبط با امر خير و امر شر تمركز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بازنمايي‌هاي صورت گرفته در اين ژانر، شخصيت‌ها، قرباني نيروهاي فراطبيعي خارجي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هيولا، شيطان و دراكولا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برنامه‌هاي معاصر، نيروي شر از وجود نوع بشر ريشه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فيلم‌هاي اسلشر</w:t>
      </w:r>
      <w:r>
        <w:rPr>
          <w:rStyle w:val="FootnoteAnchor"/>
          <w:rtl w:val="true"/>
        </w:rPr>
        <w:footnoteReference w:id="225"/>
      </w:r>
      <w:r>
        <w:rPr>
          <w:rFonts w:ascii="Amiri" w:hAnsi="Amiri" w:eastAsia="Amiri" w:cs="Amiri"/>
          <w:color w:val="111111"/>
          <w:sz w:val="28"/>
          <w:sz w:val="28"/>
          <w:szCs w:val="28"/>
          <w:rtl w:val="true"/>
          <w:lang w:bidi="ar-SA"/>
        </w:rPr>
        <w:t>با جهاني روبه‌رو هستيم كه خودِ</w:t>
      </w:r>
    </w:p>
    <w:p>
      <w:pPr>
        <w:pStyle w:val="BookText"/>
        <w:rPr/>
      </w:pPr>
      <w:r>
        <w:rPr>
          <w:rFonts w:ascii="IRNazanin" w:hAnsi="IRNazanin" w:eastAsia="IRNazanin"/>
          <w:color w:val="111111"/>
          <w:sz w:val="28"/>
          <w:sz w:val="28"/>
          <w:szCs w:val="28"/>
          <w:rtl w:val="true"/>
          <w:lang w:bidi="fa-IR"/>
        </w:rPr>
        <w:t>ما هيولاهاي آن هستيم؛ ذات بشر، وحشي، شرير 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جهان دارويني، افراد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شخصيت‌هاي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قوي‌ترها شكار و قرباني وحشي‌گري آنها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ژانر وحشت پيام‌هايي ايدئولوژيك درباره بي‌اعتمادي در بر دارد؛ اين بي‌اعتمادي از تهديدهايي ناشي مي‌شود كه نظام حاكم را نشانه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داگلاس كلنر</w:t>
      </w:r>
      <w:r>
        <w:rPr>
          <w:rStyle w:val="FootnoteAnchor"/>
          <w:rtl w:val="true"/>
        </w:rPr>
        <w:footnoteReference w:id="226"/>
      </w:r>
      <w:r>
        <w:rPr>
          <w:rFonts w:ascii="IRNazanin" w:hAnsi="IRNazanin" w:eastAsia="IRNazanin"/>
          <w:color w:val="111111"/>
          <w:sz w:val="28"/>
          <w:sz w:val="28"/>
          <w:szCs w:val="28"/>
          <w:rtl w:val="true"/>
          <w:lang w:bidi="fa-IR"/>
        </w:rPr>
        <w:t>معتقد است زماني كه افراد حس كنند كنترل زندگي خويش را از دست داده‌اند، بايد شاهد احياي فيلم‌هاي ترسناك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تشديد تنش‌هاي ناشي از جنگ سرد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با موجي از گرايش به سمت فيلم‌هاي ترسناك همراه شد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ژانر گانگستري، پيام‌هاي ايدئولوژيكِ متعارضي ارائه مي‌شود؛ پيام‌هايي كه در جريان ظهور و سقوط قهرمان داستان بازتاب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فيلم‌هاي اين ژانر معمولاً با تمركز بر موفقيت چشم‌گير گانگستر جوان آغاز مي‌شود؛ شخصيتي كه در ايدئولوژي امريكايي، مظهر سخت كوشي، ابتكار عمل و اراده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قهرمان در مرحله‌اي بحراني و حساس از روايت، طبق معمول از مرزهاي اخلاقي عدول مي‌كند و به دليل زير پا نهادن نظم اجتماعي، مجازات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از پي‌رنگ روايت، پيامي با اين مضمون در بر دارد كه افراد بايد از قانون اطاعت كنند و خود را با نظام حاكم، هماهنگ سازند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صعود اوليه گانگستر، به يادماندني‌ترين و باشكوه‌ترين بخش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اجراي توني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جيمز گاندولفيني</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در سريال محبوب شبكه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با عنوان خانواده سوپرانو</w:t>
      </w:r>
      <w:r>
        <w:rPr>
          <w:rStyle w:val="FootnoteAnchor"/>
          <w:rtl w:val="true"/>
        </w:rPr>
        <w:footnoteReference w:id="229"/>
      </w:r>
      <w:r>
        <w:rPr>
          <w:rFonts w:ascii="IRNazanin" w:hAnsi="IRNazanin" w:eastAsia="IRNazanin"/>
          <w:color w:val="111111"/>
          <w:sz w:val="28"/>
          <w:sz w:val="28"/>
          <w:szCs w:val="28"/>
          <w:rtl w:val="true"/>
          <w:lang w:bidi="fa-IR"/>
        </w:rPr>
        <w:t>و در نقش يك تبه‌كار بي‌رحم ساكن حومه شهر چنان خيره‌كننده و جذاب بود كه ديويد چيس،</w:t>
      </w:r>
      <w:r>
        <w:rPr>
          <w:rStyle w:val="FootnoteAnchor"/>
          <w:rtl w:val="true"/>
        </w:rPr>
        <w:footnoteReference w:id="230"/>
      </w:r>
      <w:r>
        <w:rPr>
          <w:rFonts w:ascii="IRNazanin" w:hAnsi="IRNazanin" w:eastAsia="IRNazanin"/>
          <w:color w:val="111111"/>
          <w:sz w:val="28"/>
          <w:sz w:val="28"/>
          <w:szCs w:val="28"/>
          <w:rtl w:val="true"/>
          <w:lang w:bidi="fa-IR"/>
        </w:rPr>
        <w:t>كارگردان اين سريال مجبور شد تا فصلي اضافي براي آن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پايان بحث‌برانگيز اين سريال، پيام ايدئولوژيك درباره پي‌آمدهاي رفتار جنايت‌كارانه را ناديده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پاياني، تمام اعضاي خانواده در رستوراني جمع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دختر توني، ميدو براي پيوستن به جمع خانواده با شتاب از خيابان عبور مي‌كند، در كنار پيش‌خوان رستوران، مردي با حالتي تهديدآميز</w:t>
      </w:r>
    </w:p>
    <w:p>
      <w:pPr>
        <w:pStyle w:val="BookText"/>
        <w:rPr/>
      </w:pPr>
      <w:r>
        <w:rPr>
          <w:rFonts w:ascii="IRNazanin" w:hAnsi="IRNazanin" w:eastAsia="IRNazanin"/>
          <w:color w:val="111111"/>
          <w:sz w:val="28"/>
          <w:sz w:val="28"/>
          <w:szCs w:val="28"/>
          <w:rtl w:val="true"/>
          <w:lang w:bidi="fa-IR"/>
        </w:rPr>
        <w:t>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نشانه‌ها از فرجامي نهايي حكايت دارند ـ اما در همين لحظه، حركت متوقف مي‌شود و سريال پايان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اعتقاد به جهاني بدون عقوبت، تقويت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جهت‌گيري ايدئولوژيك كمدي‌هاي موقعيت</w:t>
      </w:r>
      <w:r>
        <w:rPr>
          <w:rStyle w:val="FootnoteAnchor"/>
          <w:rtl w:val="true"/>
        </w:rPr>
        <w:footnoteReference w:id="231"/>
      </w:r>
      <w:r>
        <w:rPr>
          <w:rFonts w:ascii="IRNazanin" w:hAnsi="IRNazanin" w:eastAsia="IRNazanin"/>
          <w:color w:val="111111"/>
          <w:sz w:val="28"/>
          <w:sz w:val="28"/>
          <w:szCs w:val="28"/>
          <w:rtl w:val="true"/>
          <w:lang w:bidi="fa-IR"/>
        </w:rPr>
        <w:t>بر ارضاي نيازهاي شخصي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سريال‌هاي كمدي، مشكلاتي كوچك پيش روي شخصيت‌هاي اصلي خود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سريال‌ها، بيشتر بر سختي‌ها و مشكلات روابط تمركز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عمده‌اي از سردرگمي داستان يا نزاع موجود در پي‌رنگ از صداقت نداشتن يا ارتباطات ضعيف ناشي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معيار موفقيت، رضايت شخصي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ارزش‌هايي چون ارتباطات، وفاداري و صداقت در پايان هر قسمت تحسين مي‌شود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برخوردار از اين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خود 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سريال‌هاي كمدي، مفهومِ اجتماع، تنها بازيگران اصلي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موسيقي متنِ يكي از سريال‌هاي طنز اين نكته را به ما يادآوري مي‌كند كه دنياي سريال كمدي، مكاني كوچك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همه اسم تو 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شخصيت‌هاي اصلي بخواهند فراتر از نيازهاي خود بيانديشند، تنها به آسايش ديگر شخصيت‌ها در برنامه توجه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كنش اجتماعي به در نظر گرفتن منافع اجتماع اصلي خود تقليل مي‌يابد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كمدي‌هاي موقعيت به طور فزاينده‌اي در حال بسط ايدئولوژي فرهنگ مصرف‌گرا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سريال ساينفِلد</w:t>
      </w:r>
      <w:r>
        <w:rPr>
          <w:rStyle w:val="FootnoteAnchor"/>
          <w:rtl w:val="true"/>
        </w:rPr>
        <w:footnoteReference w:id="232"/>
      </w:r>
      <w:r>
        <w:rPr>
          <w:rFonts w:ascii="IRNazanin" w:hAnsi="IRNazanin" w:eastAsia="IRNazanin"/>
          <w:color w:val="111111"/>
          <w:sz w:val="28"/>
          <w:sz w:val="28"/>
          <w:szCs w:val="28"/>
          <w:rtl w:val="true"/>
          <w:lang w:bidi="fa-IR"/>
        </w:rPr>
        <w:t xml:space="preserve">با افتخار عنوان مي‌شد كه اين نمايشي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هيچ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چنين توصيفي را بايد نيمه‌صحيح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سريال بي‌محتواست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در قسمت‌هاي مختلف آن بر جهاني تهي از معنا تمركز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 جورج، الين و كرامِر، شخصيت‌هايي سطحي و خودبين هستند كه نمي‌توانند روابط خويش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رفتار مصرف‌كننده، تمام معنايي است كه در دنياي ساينفلد ـ و هر آنچه كه پي‌رنگ هر قسمت از اين سريال را شكل مي‌دهد ـ شاهد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 سريال تمام وقت خود را صرف پرداختن به تفريحاتي چون رفتن به سينما، خريد يا كافي شاپ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از لذت‌هاي كوچك تشكيل مي‌شود؛ لذت‌هايي كه مي‌توان آنها را خريد، مصرف كرد و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ايدئولوژي فيلم‌هاي موزيكال اين است كه بايد مردم را از ملاحظات مربوط به دغدغه‌هاي اجتماعي يا سياسي دور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جيمز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كولينز</w:t>
      </w:r>
      <w:r>
        <w:rPr>
          <w:rStyle w:val="FootnoteAnchor"/>
          <w:rtl w:val="true"/>
        </w:rPr>
        <w:footnoteReference w:id="233"/>
      </w:r>
      <w:r>
        <w:rPr>
          <w:rFonts w:ascii="IRNazanin" w:hAnsi="IRNazanin" w:eastAsia="IRNazanin"/>
          <w:color w:val="111111"/>
          <w:sz w:val="28"/>
          <w:sz w:val="28"/>
          <w:szCs w:val="28"/>
          <w:rtl w:val="true"/>
          <w:lang w:bidi="fa-IR"/>
        </w:rPr>
        <w:t xml:space="preserve">اشاره دارد كه فيلم‌هاي موزيكال،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رقص را به عنوان تنها جاي‌گزين قابل قبول براي نااميدي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راه حل معضلات معرفي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باره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تنش‌هاي ايدئولوژيك اصلي را مي‌توان در اولين فيلم‌هاي موزيكال شركت وارنر و شيوه به تصوير كشيدن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خياباني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بهترين نمونه براي ترسيم اين نكته، عنوان‌بندي آغازين و پاياني فيلم طلاجويان سال </w:t>
      </w:r>
      <w:r>
        <w:rPr>
          <w:rFonts w:eastAsia="IRNazanin" w:cs="IRNazanin"/>
          <w:color w:val="111111"/>
          <w:sz w:val="28"/>
          <w:szCs w:val="28"/>
          <w:lang w:bidi="fa-IR"/>
        </w:rPr>
        <w:t>1933</w:t>
      </w:r>
      <w:r>
        <w:rPr>
          <w:rStyle w:val="FootnoteAnchor"/>
          <w:rtl w:val="true"/>
        </w:rPr>
        <w:footnoteReference w:id="234"/>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فيلم، دختراني آوازخوان را مي‌بينيم كه لباس‌هايي از سكه‌هاي بزرگ بر تن دارند و اين شعر را زمزمه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پولداريم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مطمئناً به طور احمقانه‌اي يكي از خوش‌بينانه‌ترين واكنش‌ها نسبت به ركود بزرگ اقتصادي در تاريخ سينماست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هاليوودي، گزينه‌اي بيش از اندازه شيرين و خوش‌بينانه در اختيار مخاطب قرار مي‌دهد تا آن را جاي‌گزين شرايط سخت اقتصادي خارج از محدوده‌هاي سينما كند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فيلم‌هاي موزيكال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پشت‌صحنه</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نظير فيلم هيچ تجارتي مانند تجارت نمايش وجود ندارد</w:t>
      </w:r>
      <w:r>
        <w:rPr>
          <w:rStyle w:val="FootnoteAnchor"/>
          <w:rtl w:val="true"/>
        </w:rPr>
        <w:footnoteReference w:id="236"/>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تلاش‌هاي داخلي براي ساخت يك نمايش شكل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موزيكال پشت‌صحنه، مفهوم استعاري مركزي را مي‌توان در اين جمله خلاصه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زندگي يك نمايش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زندگي از سرخوردگي‌ها و شكست‌ها سرشار است، اما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نمايش همراه شويد و به پيش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بنا بر موقعيتي كه در آن هستيد، ظاهر خود را بيارييد و چنان عمل كنيد كه گويي از شرايط موجود رضايت داريد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ديگر فيلم‌هاي موزيكال، رقص و آواز با روايت همراه شده و زندگي، به نمايشي موزيكال بدل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كولينز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گرايش يافتن از زندگي روزمره به زندگي موزيكال، كاملاً طبيعي به نظر مي‌رسد و تمايزهاي موجود، عامدانه حذف مي‌گردند ـ زندگي شبيه يك آواز نيست، بلكه خودِ آواز است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جودي گارلند</w:t>
      </w:r>
      <w:r>
        <w:rPr>
          <w:rStyle w:val="FootnoteAnchor"/>
          <w:rtl w:val="true"/>
        </w:rPr>
        <w:footnoteReference w:id="237"/>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فيلم مرا در سنت لوئيس ملاقات كن</w:t>
      </w:r>
      <w:r>
        <w:rPr>
          <w:rStyle w:val="FootnoteAnchor"/>
          <w:rtl w:val="true"/>
        </w:rPr>
        <w:footnoteReference w:id="238"/>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رانندگي در سنت لوئيس، به طور اتفاقي، آهنگي</w:t>
      </w:r>
      <w:r>
        <w:rPr>
          <w:rStyle w:val="FootnoteAnchor"/>
          <w:rtl w:val="true"/>
        </w:rPr>
        <w:footnoteReference w:id="239"/>
      </w:r>
      <w:r>
        <w:rPr>
          <w:rFonts w:ascii="IRNazanin" w:hAnsi="IRNazanin" w:eastAsia="IRNazanin"/>
          <w:color w:val="111111"/>
          <w:sz w:val="28"/>
          <w:sz w:val="28"/>
          <w:szCs w:val="28"/>
          <w:rtl w:val="true"/>
          <w:lang w:bidi="fa-IR"/>
        </w:rPr>
        <w:t>را از راديو گوش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آهنگ اين است كه شايد در مورد بي‌عدالتي‌هاي موجود در جامعه، كاري از دست ما برنيايد، اما دست كم مي‌توانيم شيوه برخورد خود را در اين وضعيت كنترل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يك آهنگ در قلب، امكان رستگاري شخصي را زنده نگه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مدعي شد كه ژانر علمي ـ تخيلي بيشتر از هر ژانر ديگري، ماهيت ايدئولوژيك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فيلم‌هاي اين ژانر، تفسيرهايي از شرايط كنوني و آينده جامعه ارائه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فيلم‌هاي هجوم و تجاوز، به عنوان يكي از زيرشاخه‌هاي ژانر علمي ـ تخيلي، شاهد حضور برخي عوامل خارجي هستيم كه نظام كنوني ما را تهديد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اين فيلم‌ها، تهديد خارجي، بهترين پي‌آمد را براي نظام حاكم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روز استقلال</w:t>
      </w:r>
      <w:r>
        <w:rPr>
          <w:rStyle w:val="FootnoteAnchor"/>
          <w:rtl w:val="true"/>
        </w:rPr>
        <w:footnoteReference w:id="240"/>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با مليت‌هاي مختلف، در كنار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رهبري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شكست دادن نيروهاي شيطاني، متحد مي‌شوند؛ نيروهايي كه تلاش دارند زمين را به تصرّف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ديگر از زيرشاخه‌هاي ژانر علمي ـ تخيلي، شاهد به كارگيري تمثيل‌هايي از آينده هستيم كه البته در وضعيت كنوني مطرح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زيادي است كه در ژانر علمي ـ تخيلي بر چنين دنيايي تمركز مي‌شود؛ دنيايي كه در آن ماشين‌ها ارتقا يافته و به ظرفيت‌هاي انسان دست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فيلم‌هايي نظير سياره ممنوع</w:t>
      </w:r>
      <w:r>
        <w:rPr>
          <w:rStyle w:val="FootnoteAnchor"/>
          <w:rtl w:val="true"/>
        </w:rPr>
        <w:footnoteReference w:id="24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اديسه فضايي </w:t>
      </w:r>
      <w:r>
        <w:rPr>
          <w:rFonts w:eastAsia="Amiri" w:cs="Amiri" w:ascii="Amiri" w:hAnsi="Amiri"/>
          <w:color w:val="111111"/>
          <w:sz w:val="28"/>
          <w:szCs w:val="28"/>
          <w:lang w:bidi="ar-SA"/>
        </w:rPr>
        <w:t>2001</w:t>
      </w:r>
      <w:r>
        <w:rPr>
          <w:rStyle w:val="FootnoteAnchor"/>
          <w:rtl w:val="true"/>
        </w:rPr>
        <w:footnoteReference w:id="24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تيغ‌رو</w:t>
      </w:r>
      <w:r>
        <w:rPr>
          <w:rStyle w:val="FootnoteAnchor"/>
          <w:rtl w:val="true"/>
        </w:rPr>
        <w:footnoteReference w:id="243"/>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نابودگر</w:t>
      </w:r>
      <w:r>
        <w:rPr>
          <w:rStyle w:val="FootnoteAnchor"/>
          <w:rtl w:val="true"/>
        </w:rPr>
        <w:footnoteReference w:id="244"/>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ماتريكس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پيش‌فرضي مشابه را مطرح مي‌سازند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چيرگي يافته‌اند و وي را مجازات مي‌كنند؛ چرا كه انسان متكبّرانه مي‌پندارد با خلق اين اَبَررايانه‌ها مي‌تواند نقش خداوند را ايفا 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برنامه‌هاي علمي ـ تخيلي آرمان‌گرايانه،</w:t>
      </w:r>
      <w:r>
        <w:rPr>
          <w:rStyle w:val="FootnoteAnchor"/>
          <w:rtl w:val="true"/>
        </w:rPr>
        <w:footnoteReference w:id="245"/>
      </w:r>
      <w:r>
        <w:rPr>
          <w:rFonts w:ascii="IRNazanin" w:hAnsi="IRNazanin" w:eastAsia="IRNazanin"/>
          <w:color w:val="111111"/>
          <w:sz w:val="28"/>
          <w:sz w:val="28"/>
          <w:szCs w:val="28"/>
          <w:rtl w:val="true"/>
          <w:lang w:bidi="fa-IR"/>
        </w:rPr>
        <w:t>گوشه‌هايي از يك جهان را براي مخاطب تصوير مي‌كنند كه از جهاني كه در آن مي‌زييد، برتر است و بدين ترتيب، وي را نسبت</w:t>
      </w:r>
    </w:p>
    <w:p>
      <w:pPr>
        <w:pStyle w:val="BookText"/>
        <w:rPr/>
      </w:pPr>
      <w:r>
        <w:rPr>
          <w:rFonts w:ascii="Amiri" w:hAnsi="Amiri" w:eastAsia="Amiri" w:cs="Amiri"/>
          <w:color w:val="111111"/>
          <w:sz w:val="28"/>
          <w:sz w:val="28"/>
          <w:szCs w:val="28"/>
          <w:rtl w:val="true"/>
          <w:lang w:bidi="ar-SA"/>
        </w:rPr>
        <w:t>به امكانات بالقوه اجتماعي، هوشيار مي‌سازند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فيلم تماس</w:t>
      </w:r>
      <w:r>
        <w:rPr>
          <w:rStyle w:val="FootnoteAnchor"/>
          <w:rtl w:val="true"/>
        </w:rPr>
        <w:footnoteReference w:id="24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دانشمندي به نام الي آرووي</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جودي فاستر</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تمدّني بسيار پيشرفته را كشف مي‌كند كه بسياري از محدوديت‌ها را كنار زده‌اند؛ محدوديت‌هايي كه انسان‌هاي معاصر را به ستوه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فيلم يادشده چنين به مخاطب القا مي‌كند كه مي‌توان به آينده جهانِ فاسد و خودبينِ كنوني، اميدوار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ژانرهاي ديگر نيز مانند فيلم‌هاي وسترن، برنامه‌هاي خبري، برنامه‌هاي ورزشي، مسابقه‌هاي اطلاعات عمومي و نظير آن، گرايش‌هايي ايدئولوژيك را دنبال مي‌كنند كه هر يك پيامي درباره چيستي زندگي و چگونگي آن در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بنيان ايدئولوژيك اين ژانرها موجب مي‌شود تا نسبت به شيوه شكل‌دهي به انتظارات مخاطب و درك وي از محتوا، آگاهي و بينش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ايستگاه‌هاي راديويي، قالب‌هاي برنامه‌سازي متفاوتي را 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گفت‌وگوي راديويي، موسيقي كلاسيك و نظير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اين قالب‌ها ديدگاهي ايدئولوژيك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لحن موسيقي كانتري</w:t>
      </w:r>
      <w:r>
        <w:rPr>
          <w:rStyle w:val="FootnoteAnchor"/>
          <w:rtl w:val="true"/>
        </w:rPr>
        <w:footnoteReference w:id="249"/>
      </w:r>
      <w:r>
        <w:rPr>
          <w:rFonts w:ascii="Amiri" w:hAnsi="Amiri" w:eastAsia="Amiri" w:cs="Amiri"/>
          <w:color w:val="111111"/>
          <w:sz w:val="28"/>
          <w:sz w:val="28"/>
          <w:szCs w:val="28"/>
          <w:rtl w:val="true"/>
          <w:lang w:bidi="ar-SA"/>
        </w:rPr>
        <w:t>به طور كلي، محافظه‌كارانه است؛ رويكردي كه در ارزش‌هاي سنتي امريكا ريشه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ترانه‌سرايان به نام رابي براداك</w:t>
      </w:r>
      <w:r>
        <w:rPr>
          <w:rStyle w:val="FootnoteAnchor"/>
          <w:rtl w:val="true"/>
        </w:rPr>
        <w:footnoteReference w:id="250"/>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سياسي در ايستگاه‌هاي راديويي سبك كانتري مطرح نمي‌شود، مگر اينكه به نفع محافظه‌كاران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طرفدار هر دو جناح باشيد، چندان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طرفدار محافظه‌كاران باشيد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حزب جمهوري‌خواه معمولاً در نشست‌هاي سياسي خود از موسيقي كانتري به ويژه آهنگ‌هاي ميهن‌پرستانه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كرنش در برابر قرمز، سفيد و آبي</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با صداي تابي كيت</w:t>
      </w:r>
      <w:r>
        <w:rPr>
          <w:rStyle w:val="FootnoteAnchor"/>
          <w:rtl w:val="true"/>
        </w:rPr>
        <w:footnoteReference w:id="252"/>
      </w:r>
      <w:r>
        <w:rPr>
          <w:rFonts w:ascii="IRNazanin" w:hAnsi="IRNazanin" w:eastAsia="IRNazanin"/>
          <w:color w:val="111111"/>
          <w:sz w:val="28"/>
          <w:sz w:val="28"/>
          <w:szCs w:val="28"/>
          <w:rtl w:val="true"/>
          <w:lang w:bidi="fa-IR"/>
        </w:rPr>
        <w:t xml:space="preserve">و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فراموش كرده‌ايد؟</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با صداي دريل ورلي</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استفاده مي‌كند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خواننده اصلي گروه ديكسي چيكس،</w:t>
      </w:r>
      <w:r>
        <w:rPr>
          <w:rStyle w:val="FootnoteAnchor"/>
          <w:rtl w:val="true"/>
        </w:rPr>
        <w:footnoteReference w:id="255"/>
      </w:r>
      <w:r>
        <w:rPr>
          <w:rFonts w:ascii="Amiri" w:hAnsi="Amiri" w:eastAsia="Amiri" w:cs="Amiri"/>
          <w:color w:val="111111"/>
          <w:sz w:val="28"/>
          <w:sz w:val="28"/>
          <w:szCs w:val="28"/>
          <w:rtl w:val="true"/>
          <w:lang w:bidi="ar-SA"/>
        </w:rPr>
        <w:t>ناتالي ماينز،</w:t>
      </w:r>
      <w:r>
        <w:rPr>
          <w:rStyle w:val="FootnoteAnchor"/>
          <w:rtl w:val="true"/>
        </w:rPr>
        <w:footnoteReference w:id="256"/>
      </w:r>
      <w:r>
        <w:rPr>
          <w:rFonts w:ascii="Amiri" w:hAnsi="Amiri" w:eastAsia="Amiri" w:cs="Amiri"/>
          <w:color w:val="111111"/>
          <w:sz w:val="28"/>
          <w:sz w:val="28"/>
          <w:szCs w:val="28"/>
          <w:rtl w:val="true"/>
          <w:lang w:bidi="ar-SA"/>
        </w:rPr>
        <w:t>در كنسرتي</w:t>
      </w:r>
      <w:bookmarkStart w:id="167" w:name="pg2093_10222"/>
    </w:p>
    <w:p>
      <w:pPr>
        <w:pStyle w:val="BookText"/>
        <w:rPr/>
      </w:pPr>
      <w:bookmarkEnd w:id="167"/>
      <w:r>
        <w:rPr>
          <w:rFonts w:ascii="IRNazanin" w:hAnsi="IRNazanin" w:eastAsia="IRNazanin"/>
          <w:color w:val="111111"/>
          <w:sz w:val="28"/>
          <w:sz w:val="28"/>
          <w:szCs w:val="28"/>
          <w:rtl w:val="true"/>
          <w:lang w:bidi="fa-IR"/>
        </w:rPr>
        <w:t>كه در لندن برگزار مي‌شد،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اينكه رييس جمهوري ايالات متحده اهل تگزاس است، شرمنده‌ايم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اظهار نظر، واكنش‌هاي خشم‌آلود و سريعي را در پي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ايستگاه‌هاي راديويي و تلويزيوني امريكا پخش آهنگ‌هاي اين گروه را متوقف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هاي برنامه‌هاي راديويي از شنوندگان خود مي‌خواستند تا از اين اظهار نظر ماينز شكايت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موسيقيدانانِ پيش‌رو در سبك كانتري نيز از ترسِ اينكه مبادا به سرنوشت گروه ديكسي چيكس دچار شوند، در بيان ديدگاه‌هاي سياسي خود ترديد نشان مي‌دادند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بررسي دقيق ژانري خاص مي‌توان به ايدئولوژي پنهان آن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جهان‌بيني برنامه‌هاي واقع‌نما، نظير نجات‌يافته،</w:t>
      </w:r>
      <w:r>
        <w:rPr>
          <w:rStyle w:val="FootnoteAnchor"/>
          <w:rtl w:val="true"/>
        </w:rPr>
        <w:footnoteReference w:id="257"/>
      </w:r>
      <w:r>
        <w:rPr>
          <w:rFonts w:ascii="IRNazanin" w:hAnsi="IRNazanin" w:eastAsia="IRNazanin"/>
          <w:color w:val="111111"/>
          <w:sz w:val="28"/>
          <w:sz w:val="28"/>
          <w:szCs w:val="28"/>
          <w:rtl w:val="true"/>
          <w:lang w:bidi="fa-IR"/>
        </w:rPr>
        <w:t>با اجتماعي روبه‌رو هستيم كه در ظاهر، اعضاي آن در كنار يكديگر كار مي‌كنند و اين اجتماع نقش يك پشتيبان را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نمايش‌ها در راستاي تضعيف و در نهايت، تخريب اجتماع طراحي شده‌اند و همه اين اقدامات تحت عنوان نمايش صورت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برادر بزرگ،</w:t>
      </w:r>
      <w:r>
        <w:rPr>
          <w:rStyle w:val="FootnoteAnchor"/>
          <w:rtl w:val="true"/>
        </w:rPr>
        <w:footnoteReference w:id="258"/>
      </w:r>
      <w:r>
        <w:rPr>
          <w:rFonts w:ascii="IRNazanin" w:hAnsi="IRNazanin" w:eastAsia="IRNazanin"/>
          <w:color w:val="111111"/>
          <w:sz w:val="28"/>
          <w:sz w:val="28"/>
          <w:szCs w:val="28"/>
          <w:rtl w:val="true"/>
          <w:lang w:bidi="fa-IR"/>
        </w:rPr>
        <w:t>هر هفته، با رأي تلفني و اينترنتي بينندگان، يكي از اعضاي خانه حذف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جوردن لوين،</w:t>
      </w:r>
      <w:r>
        <w:rPr>
          <w:rStyle w:val="FootnoteAnchor"/>
          <w:rtl w:val="true"/>
        </w:rPr>
        <w:footnoteReference w:id="259"/>
      </w:r>
      <w:r>
        <w:rPr>
          <w:rFonts w:ascii="IRNazanin" w:hAnsi="IRNazanin" w:eastAsia="IRNazanin"/>
          <w:color w:val="111111"/>
          <w:sz w:val="28"/>
          <w:sz w:val="28"/>
          <w:szCs w:val="28"/>
          <w:rtl w:val="true"/>
          <w:lang w:bidi="fa-IR"/>
        </w:rPr>
        <w:t>مدير بخش سرگرمي شبكه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معتقد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بسياري از برنامه‌هاي واقع‌نما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روي بدِ رفتار انسان را نشان مي‌دهند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4571198_3650668749"/>
      <w:bookmarkStart w:id="169" w:name="_Toc62"/>
      <w:bookmarkEnd w:id="168"/>
      <w:r>
        <w:rPr>
          <w:rtl w:val="true"/>
        </w:rPr>
        <w:t>عناصر توليد</w:t>
      </w:r>
      <w:bookmarkEnd w:id="169"/>
    </w:p>
    <w:p>
      <w:pPr>
        <w:pStyle w:val="Heading4"/>
        <w:numPr>
          <w:ilvl w:val="3"/>
          <w:numId w:val="1"/>
        </w:numPr>
        <w:rPr/>
      </w:pPr>
      <w:bookmarkStart w:id="170" w:name="__RefHeading___Toc4571200_3650668749"/>
      <w:bookmarkStart w:id="171" w:name="_Toc63"/>
      <w:bookmarkEnd w:id="170"/>
      <w:r>
        <w:rPr>
          <w:rtl w:val="true"/>
        </w:rPr>
        <w:t>اشاره</w:t>
      </w:r>
      <w:bookmarkEnd w:id="171"/>
    </w:p>
    <w:p>
      <w:pPr>
        <w:pStyle w:val="BookText"/>
        <w:rPr/>
      </w:pPr>
      <w:r>
        <w:rPr>
          <w:rFonts w:ascii="Amiri" w:hAnsi="Amiri" w:eastAsia="Amiri" w:cs="Amiri"/>
          <w:color w:val="111111"/>
          <w:sz w:val="28"/>
          <w:sz w:val="28"/>
          <w:szCs w:val="28"/>
          <w:rtl w:val="true"/>
          <w:lang w:bidi="ar-SA"/>
        </w:rPr>
        <w:t>عناصر توليد</w:t>
      </w:r>
    </w:p>
    <w:p>
      <w:pPr>
        <w:pStyle w:val="BookText"/>
        <w:rPr/>
      </w:pPr>
      <w:r>
        <w:rPr>
          <w:rFonts w:ascii="IRNazanin" w:hAnsi="IRNazanin" w:eastAsia="IRNazanin"/>
          <w:color w:val="111111"/>
          <w:sz w:val="28"/>
          <w:sz w:val="28"/>
          <w:szCs w:val="28"/>
          <w:rtl w:val="true"/>
          <w:lang w:bidi="fa-IR"/>
        </w:rPr>
        <w:t>تحليل عناصر توليد به شناسايي پيام‌هاي ايدئولوژيك در بازنمايي‌هاي رسانه‌اي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عناصري نظير رنگ، شكل و حركت با اثرگذاري بر شيوه تماشا و معنابخشي ما و نيز درك ما از روابط اجتماعي موجود در برنامه، پيام‌هايي ايدئولوژيك را انتقال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فصل پنجم به طور مفصل درباره عناصر توليد بحث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توليد در سطحي عاطفي عمل مي‌كنند، به گونه‌اي كه ايدئولوژي، در سطحي نامحسوس و ناآگاهانه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رنگ‌هاي گرم نظير قرمز و نارنجي و زرد، براي برانگيختن حس شادي، امنيت، مثبت‌انديشي و درگيري عميق ما با موضوع</w:t>
      </w:r>
    </w:p>
    <w:p>
      <w:pPr>
        <w:pStyle w:val="BookText"/>
        <w:rPr/>
      </w:pPr>
      <w:r>
        <w:rPr>
          <w:rFonts w:ascii="IRNazanin" w:hAnsi="IRNazanin" w:eastAsia="IRNazanin"/>
          <w:color w:val="111111"/>
          <w:sz w:val="28"/>
          <w:sz w:val="28"/>
          <w:szCs w:val="28"/>
          <w:rtl w:val="true"/>
          <w:lang w:bidi="fa-IR"/>
        </w:rPr>
        <w:t>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رنگ‌هاي سرد و مرده نظير خاكستري و سياه نيز حس غم و اندوه، تنهايي و ناراحتي را در ما موجب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قرمز، سفيد و آبي، پركاربردترين رنگ‌هايي هستند كه در رويدادهاي سياسي ايالات متحده به كار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رنگ‌هاي گرم و نشاط‌آور علاوه بر دلالت‌هاي ميهن‌پرستانه، احساسات مثبت مخاطب را نيز برمي‌انگيزند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تبليغات سياسي مثبت، استفاده از رنگ‌هاي روشن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رنگ‌هاي تيره، بيشتر براي ارسال پيام‌هاي منفي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ارتباط‌گر رسانه‌اي با انتخاب عناصر توليد، رضايت يا نارضايتي خود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عناصر توليد، علاقه‌مندي‌ها و آرزو‌هايي را مي‌پرورانند كه موجب تقويت منافع فرهنگ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عناصر توليد ممكن است مخاطب ايدئولوژي برنامه را به راحتي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ممكن است ارزش‌هاي توليد به كار رفته شده براي ترسيم يك جهان‌بيني ايدئولوژيك جاي‌گزين سبب بروز احساس خصومت در مخاطب يا ناراحتي وي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توليد اغلب در كنار يكديگر، پيامي را انتقال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دارلن واگنر،</w:t>
      </w:r>
      <w:r>
        <w:rPr>
          <w:rStyle w:val="FootnoteAnchor"/>
          <w:rtl w:val="true"/>
        </w:rPr>
        <w:footnoteReference w:id="261"/>
      </w:r>
      <w:r>
        <w:rPr>
          <w:rFonts w:ascii="IRNazanin" w:hAnsi="IRNazanin" w:eastAsia="IRNazanin"/>
          <w:color w:val="111111"/>
          <w:sz w:val="28"/>
          <w:sz w:val="28"/>
          <w:szCs w:val="28"/>
          <w:rtl w:val="true"/>
          <w:lang w:bidi="fa-IR"/>
        </w:rPr>
        <w:t>مدرّس سواد رسانه‌اي، از مشاهدات خود چنين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صحنه‌اي از فيلم تايتانيك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به هم پيوستن مجدد رُز و جك هستيم، در حالي‌كه رُز اوايل همان روز به جك گفته بود كه ديگر نمي‌خواهد وي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 در حالي جك را پيدا مي‌كند كه وي بي‌اعتنا به دريا، جلوي كشتي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آرام است؛ اقيانوس، سكوت، موسيقي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جك از رُز مي‌خواهد كه به سمت نرده بيايد، جايي كه بر جلوي كشتي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 دو، يكديگر را در آغوش گرفته‌اند، هجوم موسيقي رمانتيك همراه با نورپردازي تيره و شورانگيز، اهميت اين لحظه را هر چه بيشتر برجسته مي‌سازد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تكرار عناصر توليد ممكن است از رضايت يا نا‌رضايتي حكايت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يك جنايت‌كار ممكن است با موسيقي متني متمايز و ناهم‌خوان همراه شود، به گونه‌اي كه مخاطب دريابد حضور وي، چيزي ناخوشايند و ناگوار را نيز در پي دارد</w:t>
      </w:r>
      <w:r>
        <w:rPr>
          <w:rFonts w:eastAsia="IRNazanin" w:cs="IRNazanin"/>
          <w:color w:val="111111"/>
          <w:sz w:val="28"/>
          <w:szCs w:val="28"/>
          <w:rtl w:val="true"/>
          <w:lang w:bidi="fa-IR"/>
        </w:rPr>
        <w:t>.</w:t>
      </w:r>
      <w:bookmarkStart w:id="172" w:name="pg2093_10224"/>
    </w:p>
    <w:p>
      <w:pPr>
        <w:pStyle w:val="Heading4"/>
        <w:numPr>
          <w:ilvl w:val="3"/>
          <w:numId w:val="1"/>
        </w:numPr>
        <w:rPr/>
      </w:pPr>
      <w:bookmarkStart w:id="173" w:name="__RefHeading___Toc4571202_3650668749"/>
      <w:bookmarkStart w:id="174" w:name="_Toc64"/>
      <w:bookmarkEnd w:id="172"/>
      <w:bookmarkEnd w:id="173"/>
      <w:r>
        <w:rPr>
          <w:rtl w:val="true"/>
        </w:rPr>
        <w:t>تدوين</w:t>
      </w:r>
      <w:bookmarkEnd w:id="174"/>
    </w:p>
    <w:p>
      <w:pPr>
        <w:pStyle w:val="BookText"/>
        <w:rPr/>
      </w:pPr>
      <w:r>
        <w:rPr>
          <w:rFonts w:ascii="Amiri" w:hAnsi="Amiri" w:eastAsia="Amiri" w:cs="Amiri"/>
          <w:color w:val="111111"/>
          <w:sz w:val="28"/>
          <w:sz w:val="28"/>
          <w:szCs w:val="28"/>
          <w:rtl w:val="true"/>
          <w:lang w:bidi="ar-SA"/>
        </w:rPr>
        <w:t>تدوين</w:t>
      </w:r>
    </w:p>
    <w:p>
      <w:pPr>
        <w:pStyle w:val="BookText"/>
        <w:rPr/>
      </w:pPr>
      <w:r>
        <w:rPr>
          <w:rFonts w:ascii="IRNazanin" w:hAnsi="IRNazanin" w:eastAsia="IRNazanin"/>
          <w:color w:val="111111"/>
          <w:sz w:val="28"/>
          <w:sz w:val="28"/>
          <w:szCs w:val="28"/>
          <w:rtl w:val="true"/>
          <w:lang w:bidi="fa-IR"/>
        </w:rPr>
        <w:t>چينش اطلاعات در فيلم‌هاي سينمايي و برنامه‌هاي تلويزيوني مي‌تواند پيام‌هاي ايدئولوژيك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 بخش خبري از چند گزارش جداگانه تشكيل شده باشد، اما جريانِ قسمت‌هاي مختلف، با ارسال پيام‌هايي ناخواسته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گرايشي شديد به سمت ادغام مطالب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جين كاپوتي،</w:t>
      </w:r>
      <w:r>
        <w:rPr>
          <w:rStyle w:val="FootnoteAnchor"/>
          <w:rtl w:val="true"/>
        </w:rPr>
        <w:footnoteReference w:id="262"/>
      </w:r>
      <w:r>
        <w:rPr>
          <w:rFonts w:ascii="IRNazanin" w:hAnsi="IRNazanin" w:eastAsia="IRNazanin"/>
          <w:color w:val="111111"/>
          <w:sz w:val="28"/>
          <w:sz w:val="28"/>
          <w:szCs w:val="28"/>
          <w:rtl w:val="true"/>
          <w:lang w:bidi="fa-IR"/>
        </w:rPr>
        <w:t>چينش پيام‌ها ممكن است چند كاركرد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تأكيد بر معناي سياسي متن اوليه؛</w:t>
      </w:r>
    </w:p>
    <w:p>
      <w:pPr>
        <w:pStyle w:val="BookText"/>
        <w:rPr/>
      </w:pPr>
      <w:r>
        <w:rPr>
          <w:rFonts w:ascii="Amiri" w:hAnsi="Amiri" w:eastAsia="Amiri" w:cs="Amiri"/>
          <w:color w:val="111111"/>
          <w:sz w:val="28"/>
          <w:sz w:val="28"/>
          <w:szCs w:val="28"/>
          <w:rtl w:val="true"/>
          <w:lang w:bidi="ar-SA"/>
        </w:rPr>
        <w:t>تضعيف، خنثي كردن يا به استهزا كشيدن معناي سياسي متن اوليه؛</w:t>
      </w:r>
    </w:p>
    <w:p>
      <w:pPr>
        <w:pStyle w:val="BookText"/>
        <w:rPr/>
      </w:pPr>
      <w:r>
        <w:rPr>
          <w:rFonts w:ascii="IRNazanin" w:hAnsi="IRNazanin" w:eastAsia="IRNazanin"/>
          <w:color w:val="111111"/>
          <w:sz w:val="28"/>
          <w:sz w:val="28"/>
          <w:szCs w:val="28"/>
          <w:rtl w:val="true"/>
          <w:lang w:bidi="fa-IR"/>
        </w:rPr>
        <w:t>خلق يك مفهوم سياسي آشكار كه در بررسي هر يك از بخش‌ها به طور جداگانه نمي‌توان به آن پي برد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 در بخش خبري شبكه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اخبار پزشكي، گزارشي مبني بر مزاياي آسپرين در جلوگيري از حمله قلبي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اين بخش خبري، اين عبارت بر صفحه تلويزيون نقش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پزشكي با حمايت شركت بريستول مِير اسكويب،</w:t>
      </w:r>
      <w:r>
        <w:rPr>
          <w:rStyle w:val="FootnoteAnchor"/>
          <w:rtl w:val="true"/>
        </w:rPr>
        <w:footnoteReference w:id="263"/>
      </w:r>
      <w:r>
        <w:rPr>
          <w:rFonts w:ascii="IRNazanin" w:hAnsi="IRNazanin" w:eastAsia="IRNazanin"/>
          <w:color w:val="111111"/>
          <w:sz w:val="28"/>
          <w:sz w:val="28"/>
          <w:szCs w:val="28"/>
          <w:rtl w:val="true"/>
          <w:lang w:bidi="fa-IR"/>
        </w:rPr>
        <w:t>سازنده آسپرينِ باير،</w:t>
      </w:r>
      <w:r>
        <w:rPr>
          <w:rStyle w:val="FootnoteAnchor"/>
          <w:rtl w:val="true"/>
        </w:rPr>
        <w:footnoteReference w:id="264"/>
      </w:r>
      <w:r>
        <w:rPr>
          <w:rFonts w:ascii="IRNazanin" w:hAnsi="IRNazanin" w:eastAsia="IRNazanin"/>
          <w:color w:val="111111"/>
          <w:sz w:val="28"/>
          <w:sz w:val="28"/>
          <w:szCs w:val="28"/>
          <w:rtl w:val="true"/>
          <w:lang w:bidi="fa-IR"/>
        </w:rPr>
        <w:t>براي شما به نمايش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نيز آگهي تبليغاتي مربوط به اين شركت و آسپرين باير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اين بخش آن است كه صرفاً آسپرين مانع از حمله قلبي نمي‌شود، بلكه آسپرين باير، خطر حمله قلبي را كاهش مي‌دهد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يا حذف اطلاعات، پيام‌هايي درباره اهميت نسبي داستان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فاصله ژانويه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ژانويه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معروف‌ترين مجريان برنامه‌هاي گفت‌وگوي سياسي صبح روز يك‌شنبه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تيم راسِرت</w:t>
      </w:r>
      <w:r>
        <w:rPr>
          <w:rStyle w:val="FootnoteAnchor"/>
          <w:rtl w:val="true"/>
        </w:rPr>
        <w:footnoteReference w:id="265"/>
      </w:r>
      <w:r>
        <w:rPr>
          <w:rFonts w:ascii="Amiri" w:hAnsi="Amiri" w:eastAsia="Amiri" w:cs="Amiri"/>
          <w:color w:val="111111"/>
          <w:sz w:val="28"/>
          <w:sz w:val="28"/>
          <w:szCs w:val="28"/>
          <w:rtl w:val="true"/>
          <w:lang w:bidi="ar-SA"/>
        </w:rPr>
        <w:t>مجري برنامه ديدار با مطبوعات</w:t>
      </w:r>
      <w:r>
        <w:rPr>
          <w:rStyle w:val="FootnoteAnchor"/>
          <w:rtl w:val="true"/>
        </w:rPr>
        <w:footnoteReference w:id="266"/>
      </w:r>
      <w:r>
        <w:rPr>
          <w:rFonts w:ascii="IRNazanin" w:hAnsi="IRNazanin" w:eastAsia="IRNazanin"/>
          <w:color w:val="111111"/>
          <w:sz w:val="28"/>
          <w:sz w:val="28"/>
          <w:szCs w:val="28"/>
          <w:rtl w:val="true"/>
          <w:lang w:bidi="fa-IR"/>
        </w:rPr>
        <w:t>از شبكه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جورج استفانوپولوس،</w:t>
      </w:r>
      <w:r>
        <w:rPr>
          <w:rStyle w:val="FootnoteAnchor"/>
          <w:rtl w:val="true"/>
        </w:rPr>
        <w:footnoteReference w:id="267"/>
      </w:r>
      <w:r>
        <w:rPr>
          <w:rFonts w:ascii="Amiri" w:hAnsi="Amiri" w:eastAsia="Amiri" w:cs="Amiri"/>
          <w:color w:val="111111"/>
          <w:sz w:val="28"/>
          <w:sz w:val="28"/>
          <w:szCs w:val="28"/>
          <w:rtl w:val="true"/>
          <w:lang w:bidi="ar-SA"/>
        </w:rPr>
        <w:t>مجري برنامه اين هفته</w:t>
      </w:r>
      <w:r>
        <w:rPr>
          <w:rStyle w:val="FootnoteAnchor"/>
          <w:rtl w:val="true"/>
        </w:rPr>
        <w:footnoteReference w:id="268"/>
      </w:r>
      <w:r>
        <w:rPr>
          <w:rFonts w:ascii="IRNazanin" w:hAnsi="IRNazanin" w:eastAsia="IRNazanin"/>
          <w:color w:val="111111"/>
          <w:sz w:val="28"/>
          <w:sz w:val="28"/>
          <w:szCs w:val="28"/>
          <w:rtl w:val="true"/>
          <w:lang w:bidi="fa-IR"/>
        </w:rPr>
        <w:t>از شبكه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2,938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تنها شش مورد از اين پرسش‌ها به موضوع گرمايش زمين اختصاص يافته بود كه نشان مي‌دهد اين مسئله چندان اهميت ندارد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bookmarkStart w:id="175" w:name="pg2093_10225"/>
    </w:p>
    <w:p>
      <w:pPr>
        <w:pStyle w:val="BookText"/>
        <w:rPr/>
      </w:pPr>
      <w:bookmarkEnd w:id="175"/>
      <w:r>
        <w:rPr>
          <w:rFonts w:ascii="IRNazanin" w:hAnsi="IRNazanin" w:eastAsia="IRNazanin"/>
          <w:color w:val="111111"/>
          <w:sz w:val="28"/>
          <w:sz w:val="28"/>
          <w:szCs w:val="28"/>
          <w:rtl w:val="true"/>
          <w:lang w:bidi="fa-IR"/>
        </w:rPr>
        <w:t>افزون بر اين، ممكن است برخي مطالب خبري مهم در چاپ‌هاي بعدي اثر حذف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روزنامه واشنگتن پست در صفحه نخست خود، مطلبي با اين عنوان درج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پايگاه اطلاعاتي وسيع زيست‌سنجشي راه‌اندازي مي‌كند؛ اين پروژه يك ميليارد دلاري، شامل تصاويري از عنبيه و صورت افراد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فاش كرد كه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بزرگ‌ترين پايگاه اطلاعات رايانه‌اي جهان متشكل از ويژگي‌هاي فيزيكي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تصاوير چهره، اثر انگشت، الگوهايي از عنبيه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راه‌اندازي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به طور بي‌سابقه‌اي، به دولت ايالات متحده اين امكان را مي‌داد تا افراد را چه در خاك اين كشور و چه در خارج از آن شناسايي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انتشار اين خبر در صفحه نخست روزنامه واشنگتن پست و تايمز يونيون،</w:t>
      </w:r>
      <w:r>
        <w:rPr>
          <w:rStyle w:val="FootnoteAnchor"/>
          <w:rtl w:val="true"/>
        </w:rPr>
        <w:footnoteReference w:id="269"/>
      </w:r>
      <w:r>
        <w:rPr>
          <w:rFonts w:ascii="Amiri" w:hAnsi="Amiri" w:eastAsia="Amiri" w:cs="Amiri"/>
          <w:color w:val="111111"/>
          <w:sz w:val="28"/>
          <w:sz w:val="28"/>
          <w:szCs w:val="28"/>
          <w:rtl w:val="true"/>
          <w:lang w:bidi="ar-SA"/>
        </w:rPr>
        <w:t>جست‌وجو در سايت لكسيس نكسيس</w:t>
      </w:r>
      <w:r>
        <w:rPr>
          <w:rStyle w:val="FootnoteAnchor"/>
          <w:rtl w:val="true"/>
        </w:rPr>
        <w:footnoteReference w:id="270"/>
      </w:r>
      <w:r>
        <w:rPr>
          <w:rFonts w:ascii="IRNazanin" w:hAnsi="IRNazanin" w:eastAsia="IRNazanin"/>
          <w:color w:val="111111"/>
          <w:sz w:val="28"/>
          <w:sz w:val="28"/>
          <w:szCs w:val="28"/>
          <w:rtl w:val="true"/>
          <w:lang w:bidi="fa-IR"/>
        </w:rPr>
        <w:t>آشكار ساخت كه اين خبر هرگز در نيويورك تايمز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وضعيتي كه به اعتقاد برخي سازمان‌هاي خبري، اين مطلب از اهميت بسزايي برخوردار بوده است، روزنامه نيويورك تايمز آن را فاقد ارزش خبري ارزيابي كرده است</w:t>
      </w:r>
      <w:r>
        <w:rPr>
          <w:rFonts w:eastAsia="IRNazanin" w:cs="IRNazanin"/>
          <w:color w:val="111111"/>
          <w:sz w:val="28"/>
          <w:szCs w:val="28"/>
          <w:rtl w:val="true"/>
          <w:lang w:bidi="fa-IR"/>
        </w:rPr>
        <w:t>.</w:t>
      </w:r>
    </w:p>
    <w:p>
      <w:pPr>
        <w:pStyle w:val="Heading4"/>
        <w:numPr>
          <w:ilvl w:val="3"/>
          <w:numId w:val="1"/>
        </w:numPr>
        <w:rPr/>
      </w:pPr>
      <w:bookmarkStart w:id="176" w:name="__RefHeading___Toc4571204_3650668749"/>
      <w:bookmarkStart w:id="177" w:name="_Toc65"/>
      <w:bookmarkEnd w:id="176"/>
      <w:r>
        <w:rPr>
          <w:rtl w:val="true"/>
        </w:rPr>
        <w:t>نورپردازي</w:t>
      </w:r>
      <w:bookmarkEnd w:id="177"/>
    </w:p>
    <w:p>
      <w:pPr>
        <w:pStyle w:val="BookText"/>
        <w:rPr/>
      </w:pPr>
      <w:r>
        <w:rPr>
          <w:rFonts w:ascii="IRNazanin" w:hAnsi="IRNazanin" w:eastAsia="IRNazanin"/>
          <w:color w:val="111111"/>
          <w:sz w:val="28"/>
          <w:sz w:val="28"/>
          <w:szCs w:val="28"/>
          <w:rtl w:val="true"/>
          <w:lang w:bidi="fa-IR"/>
        </w:rPr>
        <w:t>نورپردازي</w:t>
      </w:r>
    </w:p>
    <w:p>
      <w:pPr>
        <w:pStyle w:val="BookText"/>
        <w:rPr/>
      </w:pPr>
      <w:r>
        <w:rPr>
          <w:rFonts w:ascii="IRNazanin" w:hAnsi="IRNazanin" w:eastAsia="IRNazanin"/>
          <w:color w:val="111111"/>
          <w:sz w:val="28"/>
          <w:sz w:val="28"/>
          <w:szCs w:val="28"/>
          <w:rtl w:val="true"/>
          <w:lang w:bidi="fa-IR"/>
        </w:rPr>
        <w:t>با دست‌كاري عواطف مخاطبان به وسيله نورپردازي، مي‌توان پيام‌هاي ايدئولوژيك را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عكس با رنگ‌هاي روشن، حس امنيت و شادي را برمي‌انگيزد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تصويري تاريك همراه با سايه، فضايي مرموز خلق مي‌كند و مايه ترس و نگراني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ضعيف نيز احساس ناتواني و عدم كنترل را به مخاطب القا مي‌كند، به گونه‌اي كه مخاطب براي دست‌يابي به شناخت بصري واضح از محيط پيرامون خويش بايد خود را به چالش بياندازد</w:t>
      </w:r>
      <w:r>
        <w:rPr>
          <w:rFonts w:eastAsia="IRNazanin" w:cs="IRNazanin"/>
          <w:color w:val="111111"/>
          <w:sz w:val="28"/>
          <w:szCs w:val="28"/>
          <w:rtl w:val="true"/>
          <w:lang w:bidi="fa-IR"/>
        </w:rPr>
        <w:t>.</w:t>
      </w:r>
    </w:p>
    <w:p>
      <w:pPr>
        <w:pStyle w:val="Heading4"/>
        <w:numPr>
          <w:ilvl w:val="3"/>
          <w:numId w:val="1"/>
        </w:numPr>
        <w:rPr/>
      </w:pPr>
      <w:bookmarkStart w:id="178" w:name="__RefHeading___Toc4571206_3650668749"/>
      <w:bookmarkStart w:id="179" w:name="_Toc66"/>
      <w:bookmarkEnd w:id="178"/>
      <w:r>
        <w:rPr>
          <w:rtl w:val="true"/>
        </w:rPr>
        <w:t>جايگاه نسبي</w:t>
      </w:r>
      <w:bookmarkEnd w:id="179"/>
    </w:p>
    <w:p>
      <w:pPr>
        <w:pStyle w:val="BookText"/>
        <w:rPr/>
      </w:pPr>
      <w:r>
        <w:rPr>
          <w:rFonts w:ascii="IRNazanin" w:hAnsi="IRNazanin" w:eastAsia="IRNazanin"/>
          <w:color w:val="111111"/>
          <w:sz w:val="28"/>
          <w:sz w:val="28"/>
          <w:szCs w:val="28"/>
          <w:rtl w:val="true"/>
          <w:lang w:bidi="fa-IR"/>
        </w:rPr>
        <w:t>جايگاه نسبي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جايگاه نسبي به موقعيتي اطلاق مي‌شود كه شخصيت يا شيء در آن جايگاه بر پرده سينما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اشيايي كه در جلوي صحنه پديدار مي‌شوند، به طور مستقيم، توجه‌ها را به سمت خود جلب مي‌كنند و برعكس، چيزهايي كه در پس‌زمينه قرار دارند، به</w:t>
      </w:r>
    </w:p>
    <w:p>
      <w:pPr>
        <w:pStyle w:val="BookText"/>
        <w:rPr/>
      </w:pPr>
      <w:r>
        <w:rPr>
          <w:rFonts w:ascii="IRNazanin" w:hAnsi="IRNazanin" w:eastAsia="IRNazanin"/>
          <w:color w:val="111111"/>
          <w:sz w:val="28"/>
          <w:sz w:val="28"/>
          <w:szCs w:val="28"/>
          <w:rtl w:val="true"/>
          <w:lang w:bidi="fa-IR"/>
        </w:rPr>
        <w:t>طور كلي، كم‌اهميت‌تر تلقي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بالايي صفحه يا پرده سينما معناي مثبتي را القا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قرار گرفتن فرد در اين قسمت نشان‌دهنده قدرت، تسلط، اهميت، شادي، نظارت، آگاهي، سلامت، ثروت، تشخّص، تقوا و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افرادي كه جايي در مركز صحنه يا صفحه ندارند، به حاشيه رانده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آرايش پلكاني، قرار گرفتن افراد در رده پايين‌تر نشانه ضعف، فرمان‌برداري، بي‌اهميتي، ناراحتي، عدم كنترل، ناآگاهي، بيماري، فقر، عدم تشخّص، رذالت و وابستگي عاطفي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آگهي تبليغاتي عطر تامي هيلفيگر نشان مي‌دهد كه جايگاه نسبي چطور ايدئولوژي را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نخست، تصويري از شش جوان را مشاهده مي‌كنيم كه نماينده جامعه‌اي چندفرهنگي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مرد و دو زن ـ سه سفيدپوست و سه سياه‌پوست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مطالعه يك دانشجو به نام آنجلا رولينز</w:t>
      </w:r>
      <w:r>
        <w:rPr>
          <w:rStyle w:val="FootnoteAnchor"/>
          <w:rtl w:val="true"/>
        </w:rPr>
        <w:footnoteReference w:id="271"/>
      </w:r>
      <w:r>
        <w:rPr>
          <w:rFonts w:ascii="IRNazanin" w:hAnsi="IRNazanin" w:eastAsia="IRNazanin"/>
          <w:color w:val="111111"/>
          <w:sz w:val="28"/>
          <w:sz w:val="28"/>
          <w:szCs w:val="28"/>
          <w:rtl w:val="true"/>
          <w:lang w:bidi="fa-IR"/>
        </w:rPr>
        <w:t>روي جايگاه نسبي افراد در اين آگهي، نشان مي‌دهد كه گروه‌هاي فرعي در اين آگهي به حاشيه‌رانده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سفيد‌پوستان در مركز تصوير از منزلت بالاي آنها در بين گروه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سياه‌پوستان در دو سمت حاشيه‌اي تصوير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زنان پايين‌تر از مردان هستند و اين موضوع، وابستگي آنها را به تصوير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آگهي در ظاهر مي‌كوشد اين پيام را منتقل سازد كه تفاوت‌ها پذيرفتني هستند، ولي پيام ضمني بر جايگاه مردان سفيدپوست در مركز قدرت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هم‌نشيني ميان تنوع و سازگاري، پيامي متناقض براي مخاطب در بر دارد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نسبي نيز پيام‌هاي ايدئولوژيك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تصوير، نحوه چينش و تنظيم يكي از آگهي‌هاي تبليغاتي شركت تامي هيلفيگر را براي تبليغ عطر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اين عكس شش جوان را به نمايندگي از جامعه چندفرهنگي امريكا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بررسي دقيق‌تر جايگاه نسبي افراد حاضر در اين آگهي آشكار مي‌سازد كه اعضاي خرده‌فرهنگ‌ها در اين آگهي، به حاشيه رانده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مذكرها جايگاه برتر را در اختيار دارند و البته، مدل‌هاي سفيدپوست در مركز تصوير جاي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شايد در</w:t>
      </w:r>
      <w:bookmarkStart w:id="180" w:name="pg2093_10227"/>
    </w:p>
    <w:p>
      <w:pPr>
        <w:pStyle w:val="BookText"/>
        <w:rPr/>
      </w:pPr>
      <w:bookmarkEnd w:id="180"/>
      <w:r>
        <w:rPr>
          <w:rFonts w:ascii="IRNazanin" w:hAnsi="IRNazanin" w:eastAsia="IRNazanin"/>
          <w:color w:val="111111"/>
          <w:sz w:val="28"/>
          <w:sz w:val="28"/>
          <w:szCs w:val="28"/>
          <w:rtl w:val="true"/>
          <w:lang w:bidi="fa-IR"/>
        </w:rPr>
        <w:t>نگاه نخست پيام اين آگهي اين باشد كه تفاوت‌ها پذيرفتني هستند، اما پيام پنهانِ اين چينش آن است كه مردهاي سفيدپوست، كانون قدرت را در اختيار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مشاهده عكس به پي دي اف مراجعه كنيد</w:t>
      </w:r>
    </w:p>
    <w:p>
      <w:pPr>
        <w:pStyle w:val="Heading4"/>
        <w:numPr>
          <w:ilvl w:val="3"/>
          <w:numId w:val="1"/>
        </w:numPr>
        <w:rPr/>
      </w:pPr>
      <w:bookmarkStart w:id="181" w:name="__RefHeading___Toc4571208_3650668749"/>
      <w:bookmarkStart w:id="182" w:name="_Toc67"/>
      <w:bookmarkEnd w:id="181"/>
      <w:r>
        <w:rPr>
          <w:rtl w:val="true"/>
        </w:rPr>
        <w:t>حركت</w:t>
      </w:r>
      <w:bookmarkEnd w:id="182"/>
    </w:p>
    <w:p>
      <w:pPr>
        <w:pStyle w:val="BookText"/>
        <w:rPr/>
      </w:pPr>
      <w:r>
        <w:rPr>
          <w:rFonts w:ascii="Amiri" w:hAnsi="Amiri" w:eastAsia="Amiri" w:cs="Amiri"/>
          <w:color w:val="111111"/>
          <w:sz w:val="28"/>
          <w:sz w:val="28"/>
          <w:szCs w:val="28"/>
          <w:rtl w:val="true"/>
          <w:lang w:bidi="ar-SA"/>
        </w:rPr>
        <w:t>حركت</w:t>
      </w:r>
    </w:p>
    <w:p>
      <w:pPr>
        <w:pStyle w:val="BookText"/>
        <w:rPr/>
      </w:pPr>
      <w:r>
        <w:rPr>
          <w:rFonts w:ascii="IRNazanin" w:hAnsi="IRNazanin" w:eastAsia="IRNazanin"/>
          <w:color w:val="111111"/>
          <w:sz w:val="28"/>
          <w:sz w:val="28"/>
          <w:szCs w:val="28"/>
          <w:rtl w:val="true"/>
          <w:lang w:bidi="fa-IR"/>
        </w:rPr>
        <w:t>سمت و سوي حركت نيز مفاهيم ايدئولوژيك متمايزي را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بافت نمايش، حركت به سمت مخاطب ممكن است دوستانه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مثال، دعوت يا نشانه صميميت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تهاجمي يا تهديدآميز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مخاطب نيز ممكن است نشانه رها كردن، عقب‌نشيني، پرهيز يا سرسختي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به سمت بالا در بيشتر موارد، نشانه‌اي مثبت قلمداد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شدن به سمت بهشت يا شايد فضاي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به سمت پايين نيز در بيشتر موارد، نشانه‌اي منفي به شمار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تصادف يا درگيري</w:t>
      </w:r>
      <w:r>
        <w:rPr>
          <w:rFonts w:eastAsia="IRNazanin" w:cs="IRNazanin"/>
          <w:color w:val="111111"/>
          <w:sz w:val="28"/>
          <w:szCs w:val="28"/>
          <w:rtl w:val="true"/>
          <w:lang w:bidi="fa-IR"/>
        </w:rPr>
        <w:t>).</w:t>
      </w:r>
    </w:p>
    <w:p>
      <w:pPr>
        <w:pStyle w:val="Heading4"/>
        <w:numPr>
          <w:ilvl w:val="3"/>
          <w:numId w:val="1"/>
        </w:numPr>
        <w:rPr/>
      </w:pPr>
      <w:bookmarkStart w:id="183" w:name="__RefHeading___Toc4571210_3650668749"/>
      <w:bookmarkStart w:id="184" w:name="_Toc68"/>
      <w:bookmarkEnd w:id="183"/>
      <w:r>
        <w:rPr>
          <w:rtl w:val="true"/>
        </w:rPr>
        <w:t>زاويه</w:t>
      </w:r>
      <w:bookmarkEnd w:id="184"/>
    </w:p>
    <w:p>
      <w:pPr>
        <w:pStyle w:val="BookText"/>
        <w:rPr/>
      </w:pPr>
      <w:r>
        <w:rPr>
          <w:rFonts w:ascii="Amiri" w:hAnsi="Amiri" w:eastAsia="Amiri" w:cs="Amiri"/>
          <w:color w:val="111111"/>
          <w:sz w:val="28"/>
          <w:sz w:val="28"/>
          <w:szCs w:val="28"/>
          <w:rtl w:val="true"/>
          <w:lang w:bidi="ar-SA"/>
        </w:rPr>
        <w:t>زاويه</w:t>
      </w:r>
    </w:p>
    <w:p>
      <w:pPr>
        <w:pStyle w:val="BookText"/>
        <w:rPr/>
      </w:pPr>
      <w:r>
        <w:rPr>
          <w:rFonts w:ascii="IRNazanin" w:hAnsi="IRNazanin" w:eastAsia="IRNazanin"/>
          <w:color w:val="111111"/>
          <w:sz w:val="28"/>
          <w:sz w:val="28"/>
          <w:szCs w:val="28"/>
          <w:rtl w:val="true"/>
          <w:lang w:bidi="fa-IR"/>
        </w:rPr>
        <w:t>زاويه به سطحي گفته مي‌شود كه دوربين از موضوع تصويربرداري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كه از زاويه بالا به تصوير درآيد، كوچك، ضعيف، ترسو و آسيب‌پذير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از زوايه‌اي پايين از فرد فيلم‌برداري شود، قدرت، اهميت و بزرگي وي برجسته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در آگهي‌هاي سياسي، حركت آرام دوربين از پايين به بالا از توان‌مندي نامزد مربوطه حكايت مي‌كند و احساس احترام مخاطبان را نسبت به وي برمي‌انگيزد</w:t>
      </w:r>
      <w:r>
        <w:rPr>
          <w:rFonts w:eastAsia="IRNazanin" w:cs="IRNazanin"/>
          <w:color w:val="111111"/>
          <w:sz w:val="28"/>
          <w:szCs w:val="28"/>
          <w:rtl w:val="true"/>
          <w:lang w:bidi="fa-IR"/>
        </w:rPr>
        <w:t>.</w:t>
      </w:r>
    </w:p>
    <w:p>
      <w:pPr>
        <w:pStyle w:val="Heading4"/>
        <w:numPr>
          <w:ilvl w:val="3"/>
          <w:numId w:val="1"/>
        </w:numPr>
        <w:rPr/>
      </w:pPr>
      <w:bookmarkStart w:id="185" w:name="__RefHeading___Toc4571212_3650668749"/>
      <w:bookmarkStart w:id="186" w:name="_Toc69"/>
      <w:bookmarkEnd w:id="185"/>
      <w:r>
        <w:rPr>
          <w:rtl w:val="true"/>
        </w:rPr>
        <w:t>تصاويري با معاني ضمني</w:t>
      </w:r>
      <w:bookmarkEnd w:id="186"/>
    </w:p>
    <w:p>
      <w:pPr>
        <w:pStyle w:val="BookText"/>
        <w:rPr/>
      </w:pPr>
      <w:r>
        <w:rPr>
          <w:rFonts w:ascii="Amiri" w:hAnsi="Amiri" w:eastAsia="Amiri" w:cs="Amiri"/>
          <w:color w:val="111111"/>
          <w:sz w:val="28"/>
          <w:sz w:val="28"/>
          <w:szCs w:val="28"/>
          <w:rtl w:val="true"/>
          <w:lang w:bidi="ar-SA"/>
        </w:rPr>
        <w:t>تصاويري با معاني ضمني</w:t>
      </w:r>
    </w:p>
    <w:p>
      <w:pPr>
        <w:pStyle w:val="BookText"/>
        <w:rPr/>
      </w:pPr>
      <w:r>
        <w:rPr>
          <w:rFonts w:ascii="Amiri" w:hAnsi="Amiri" w:eastAsia="Amiri" w:cs="Amiri"/>
          <w:color w:val="111111"/>
          <w:sz w:val="28"/>
          <w:sz w:val="28"/>
          <w:szCs w:val="28"/>
          <w:rtl w:val="true"/>
          <w:lang w:bidi="ar-SA"/>
        </w:rPr>
        <w:t>بيل نيكولس</w:t>
      </w:r>
      <w:r>
        <w:rPr>
          <w:rStyle w:val="FootnoteAnchor"/>
          <w:rtl w:val="true"/>
        </w:rPr>
        <w:footnoteReference w:id="272"/>
      </w:r>
      <w:r>
        <w:rPr>
          <w:rFonts w:ascii="IRNazanin" w:hAnsi="IRNazanin" w:eastAsia="IRNazanin"/>
          <w:color w:val="111111"/>
          <w:sz w:val="28"/>
          <w:sz w:val="28"/>
          <w:szCs w:val="28"/>
          <w:rtl w:val="true"/>
          <w:lang w:bidi="fa-IR"/>
        </w:rPr>
        <w:t>معتقد است كه تصاوير مي‌توانند كاركردي ايدئولوژيك داشته باشند و بر تصور ما از دنيا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درك ما از خويشتن و مشغله‌هاي روزمره خويش در جهان پيرامون، سهيم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 نشانه‌ها هرگز آشكار نمي‌سازند، اين است كه آنها اساساً دلالت‌هاي ايدئولوژي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ديدن يعني باورپذيري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ما چه</w:t>
      </w:r>
    </w:p>
    <w:p>
      <w:pPr>
        <w:pStyle w:val="BookText"/>
        <w:rPr/>
      </w:pPr>
      <w:r>
        <w:rPr>
          <w:rFonts w:ascii="IRNazanin" w:hAnsi="IRNazanin" w:eastAsia="IRNazanin"/>
          <w:color w:val="111111"/>
          <w:sz w:val="28"/>
          <w:sz w:val="28"/>
          <w:szCs w:val="28"/>
          <w:rtl w:val="true"/>
          <w:lang w:bidi="fa-IR"/>
        </w:rPr>
        <w:t>تصويري از خويش و دنياي پيرامون خود داريم، با باور ما از خويشتن و جهان پيرامون يكسان است</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استحاله نمادها زماني رخ مي‌دهد كه يك تصوير معنايي نمادين را در بر گيرد و اين معنا در راستاي حمايت از ايدئولوژي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خشونت‌آميز نمادي از سلطه، نظارت و قدرت اقتصادي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جنسي نيز به نمادهاي حامي نظام بدل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آگهي‌هاي تجاري اتومبيل، معمولاً از تصاوير زنان سكسي براي جلب توجه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مستمر از تصاوير سكسي، ذهن مخاطب شرطي مي‌شود و اتومبيل را با گرايش جنسي پيوند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بيان گرايش‌هاي جنسي خود، اتومبيل مي‌خريم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ياد مي‌گيريم كه خودِ اتومبيل را به عنوان كالايي سكسي در نظر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الماس در تثبيت جايگاه كالاي خود به عنوان نمادِ عشق جاويدان،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برنامه‌هاي رسانه‌اي، تصاوير بي‌شماري را مي‌توان يافت كه در آنها، مردان به عنوان شاهدي ملموس از عشقشان، به معشوق خويش الماس هديه مي‌دهند تا آنجا كه ندادن الماس به معناي نبود دل‌بستگي و اخلاص تعبير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به عنوان هديه يعني عشق، جاويدان خواهد ماند و اين زوج زندگي شادي را تا آخر عمر تجربه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يكي از آگهي‌هاي تبليغاتي مرتبط با صنعت الماس در ايالات متحده چنين جملاتي به چشم مي‌خورد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 نامزدي با نگين الماس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پرداخت حقوق دو ماه براي چيزي كه براي هميشه ماندگار است، خيلي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اينكه الماس نشانه عشقي جاويدان است، به كار بردن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حقوق دو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معامله‌اي شيرين را نويد مي‌دهد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تصاوير مخفي‌گر با ترسيم يك جهاني‌بيني متفاوت، تصور ما را از تجربه‌هايمان در نظام موجود دوباره چارچوب‌بندي مي‌كنند و از اين رهگذر، بي‌عدالتي‌هاي اين نظام را پنهان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نيكولس چنين توضيح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ايدئولوژي سعي دارد تا تناقض‌ها و تضادهاي ذاتي محيطي تاريخي را مخفي نگه دارد</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آگهي‌هاي تجاري شركت ويزا، جهاني را ترسيم مي‌كنند كه در آن، بدهي يعني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آگهي‌هاي مربوط به قايق‌هاي قماربازي، شهرونداني را نشان مي‌دهد كه گنج پيدا كرده‌اند، اما به اين واقعيت اشاره‌اي نمي‌شود كه در نهايت، برندگان بزرگ اين بازي، همواره مالكان</w:t>
      </w:r>
    </w:p>
    <w:p>
      <w:pPr>
        <w:pStyle w:val="BookText"/>
        <w:rPr/>
      </w:pPr>
      <w:r>
        <w:rPr>
          <w:rFonts w:ascii="IRNazanin" w:hAnsi="IRNazanin" w:eastAsia="IRNazanin"/>
          <w:color w:val="111111"/>
          <w:sz w:val="28"/>
          <w:sz w:val="28"/>
          <w:szCs w:val="28"/>
          <w:rtl w:val="true"/>
          <w:lang w:bidi="fa-IR"/>
        </w:rPr>
        <w:t>كازينوها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مردم با وجود داشتن تجربه‌هاي شخصي خويش، براي مشاركت در اين نظام، بدون به چالش كشيدنِ پيش‌فرض‌هاي اساسي آن، شرطي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لايه لايه‌سازي تخيل‌گرايانه،</w:t>
      </w:r>
      <w:r>
        <w:rPr>
          <w:rStyle w:val="FootnoteAnchor"/>
          <w:rtl w:val="true"/>
        </w:rPr>
        <w:footnoteReference w:id="273"/>
      </w:r>
      <w:r>
        <w:rPr>
          <w:rFonts w:ascii="IRNazanin" w:hAnsi="IRNazanin" w:eastAsia="IRNazanin"/>
          <w:color w:val="111111"/>
          <w:sz w:val="28"/>
          <w:sz w:val="28"/>
          <w:szCs w:val="28"/>
          <w:rtl w:val="true"/>
          <w:lang w:bidi="fa-IR"/>
        </w:rPr>
        <w:t>روشي توليدي است كه به موجب آن، دو تصوير در كنار يكديگر قرار مي‌گيرند تا معناي سومي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تلفيق تصاوير در گشتالت يا سطحي از گرايش فرد به نظم، عمل مي‌كند، به گونه‌اي كه مخاطب به طور طبيعي، از دو تصوير جداگانه، معناي متمايزي را خلق مي‌كند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 + B =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اين روش توليدي به ارتباط‌گر رسانه‌اي اجازه مي‌دهد تا درباره رابطه ميان موضوعات و رويدادها اظهار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آگهي تبليغاتي كارت اعتباري امريكن اكسپرس،</w:t>
      </w:r>
      <w:r>
        <w:rPr>
          <w:rStyle w:val="FootnoteAnchor"/>
          <w:rtl w:val="true"/>
        </w:rPr>
        <w:footnoteReference w:id="274"/>
      </w:r>
      <w:r>
        <w:rPr>
          <w:rFonts w:ascii="IRNazanin" w:hAnsi="IRNazanin" w:eastAsia="IRNazanin"/>
          <w:color w:val="111111"/>
          <w:sz w:val="28"/>
          <w:sz w:val="28"/>
          <w:szCs w:val="28"/>
          <w:rtl w:val="true"/>
          <w:lang w:bidi="fa-IR"/>
        </w:rPr>
        <w:t>تصاويري از معبد پارتنون</w:t>
      </w:r>
      <w:r>
        <w:rPr>
          <w:rStyle w:val="FootnoteAnchor"/>
          <w:rtl w:val="true"/>
        </w:rPr>
        <w:footnoteReference w:id="275"/>
      </w:r>
      <w:r>
        <w:rPr>
          <w:rFonts w:ascii="IRNazanin" w:hAnsi="IRNazanin" w:eastAsia="IRNazanin"/>
          <w:color w:val="111111"/>
          <w:sz w:val="28"/>
          <w:sz w:val="28"/>
          <w:szCs w:val="28"/>
          <w:rtl w:val="true"/>
          <w:lang w:bidi="fa-IR"/>
        </w:rPr>
        <w:t>يونان و يك كارت امريكن اكسپرس در كنار يكديگر قرار گرفته‌اند؛ به گونه‌اي كه قدرت، ثبات و ثروت اين معبد قديمي يونان را با امريكن اكسپرس پيوند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سطحي ديگر، اين آگهي با تطهير قدرتِ حاصل از ثروت، ايده تقديس معبد را به كارت اعتباري منتقل مي‌سازد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نخستين نسخه از مجموعه فيلم‌هاي دراكولا</w:t>
      </w:r>
      <w:r>
        <w:rPr>
          <w:rStyle w:val="FootnoteAnchor"/>
          <w:rtl w:val="true"/>
        </w:rPr>
        <w:footnoteReference w:id="276"/>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لايه لايه‌سازي تخيل‌گرايانه يك معناي وحشيانه ضد يهود را به داستان خون‌آشام نسبت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لوگوسي به عنوان بخشي از تن‌پوش خويش، نشاني بزرگ را بر گردنش مي‌انداخت كه شش پر بود؛ شبيه ستاره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معناي ضد يهود نهفته در فيلم به رمان‌نويس قرن نوزدهمي، برام استاكر</w:t>
      </w:r>
      <w:r>
        <w:rPr>
          <w:rStyle w:val="FootnoteAnchor"/>
          <w:rtl w:val="true"/>
        </w:rPr>
        <w:footnoteReference w:id="277"/>
      </w:r>
      <w:r>
        <w:rPr>
          <w:rFonts w:ascii="IRNazanin" w:hAnsi="IRNazanin" w:eastAsia="IRNazanin"/>
          <w:color w:val="111111"/>
          <w:sz w:val="28"/>
          <w:sz w:val="28"/>
          <w:szCs w:val="28"/>
          <w:rtl w:val="true"/>
          <w:lang w:bidi="fa-IR"/>
        </w:rPr>
        <w:t>بازمي‌گردد كه عضو چندين سازمان ضد يهودي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دراكولا در مقام تجسمِ كليشه‌ها، پندارهاي نادرست و خرافاتي كه بنيان شكنجه يهوديان را شكل داده است، چهره‌اي است كه از آن بايد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دراكولا از مكاني تاريك در اروپاي شرقي برخاسته و ريشه آن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فيلم، كُنت از سرزمين خود بيرون رانده شده است و در گران‌قيمت‌ترين منطقه لندن، عمارتي را مي‌خرد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از ورود ناخواسته كنت به انجمن اشراف‌زادگان بريتانيا آغاز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دراكولا،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يعني وي به رستگاري روح به واسطه پذيرش مسيح، اميدي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تاريكي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قدرتي عجيب و افسون‌كننده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اگر انسان‌ها، هوشيار نباشند، وي مي‌تواند آنها را به سمت روش زندگي خويش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دراكولا نمي‌تواند شمايل مسيح مصلوب را نگاه كند و اين نفرين‌شدگي وي را به عنوان دشمن مسيح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خون‌آشام‌ها با خوردن خون جوانان بي‌گناه جاني دوباره مي‌گيرند و به زندگي خويش ادامه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بازگوكننده داستان‌هايي است كه در آنها، يهوديان، كودكان مسيحي را مي‌دزديدند و از خون آنها براي تهيه غذاي عيد فصح</w:t>
      </w:r>
      <w:r>
        <w:rPr>
          <w:rStyle w:val="FootnoteAnchor"/>
          <w:rtl w:val="true"/>
        </w:rPr>
        <w:footnoteReference w:id="278"/>
      </w:r>
      <w:r>
        <w:rPr>
          <w:rFonts w:ascii="IRNazanin" w:hAnsi="IRNazanin" w:eastAsia="IRNazanin"/>
          <w:color w:val="111111"/>
          <w:sz w:val="28"/>
          <w:sz w:val="28"/>
          <w:szCs w:val="28"/>
          <w:rtl w:val="true"/>
          <w:lang w:bidi="fa-IR"/>
        </w:rPr>
        <w:t>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افتراي خون، توهين بسيار، جنايت آييني و ديگر افسانه‌هاي شديداً ضد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افسانه دراكولا نگاهي انداخته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شايعه‌اي بي پايه و اساس در شرق انگلستان رواج يافت مبني بر اينكه يهوديان با ربودن كودكي مسيحي، وي را به صليب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خنجري بر سرش فرود آوردند تا تاج پادشاهي مسيح را شبيه‌سازي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وي را كشتند و خون وي را به طور كامل از بدن‌اش خارج كردند و در عيد فصح، خون وي را با نان فطير مخلوط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تئوبالد،</w:t>
      </w:r>
      <w:r>
        <w:rPr>
          <w:rStyle w:val="FootnoteAnchor"/>
          <w:rtl w:val="true"/>
        </w:rPr>
        <w:footnoteReference w:id="279"/>
      </w:r>
      <w:r>
        <w:rPr>
          <w:rFonts w:ascii="IRNazanin" w:hAnsi="IRNazanin" w:eastAsia="IRNazanin"/>
          <w:color w:val="111111"/>
          <w:sz w:val="28"/>
          <w:sz w:val="28"/>
          <w:szCs w:val="28"/>
          <w:rtl w:val="true"/>
          <w:lang w:bidi="fa-IR"/>
        </w:rPr>
        <w:t>شخصي يهودي كه بعدها يك راهب مسيحي شد، به اين شايعه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 نمايندگان يهود هر سال در ناربون فرانسه گرد هم مي‌آيند و در اين نشست تصميم مي‌گيرند كه از كدام شهر، كودك مسيحي قرباني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با نام سنت ويليام اهل نورويچ</w:t>
      </w:r>
      <w:r>
        <w:rPr>
          <w:rStyle w:val="FootnoteAnchor"/>
          <w:rtl w:val="true"/>
        </w:rPr>
        <w:footnoteReference w:id="280"/>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بسياري به زيارت مقبره وي رفتند و معجزه‌هايي را نيز به وي نسبت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افسانه كاملاً از عدم درك يهوديت ناشي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 از ممنوعيت كشتن افراد بي‌گناه، در تورات به طور خاص، خوردن يا آشاميدن هر نوع خون و به هر اندازه،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واقعيت هرگز تأثير چنداني بر افسانه‌هاي افتراي خون 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شايعه قرن‌ها در بين مردم رواج داشت؛ حتي امروز هم اين افسانه به طور كامل از اذهان عمومي پاك نشده است</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bookmarkStart w:id="187" w:name="pg2093_10231"/>
    </w:p>
    <w:p>
      <w:pPr>
        <w:pStyle w:val="BookText"/>
        <w:rPr/>
      </w:pPr>
      <w:bookmarkEnd w:id="187"/>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ascii="IRNazanin" w:hAnsi="IRNazanin" w:eastAsia="IRNazanin"/>
          <w:color w:val="111111"/>
          <w:sz w:val="28"/>
          <w:sz w:val="28"/>
          <w:szCs w:val="28"/>
          <w:rtl w:val="true"/>
          <w:lang w:bidi="fa-IR"/>
        </w:rPr>
        <w:t xml:space="preserve">در اين نمونه از لايه لايه‌سازي تخيل‌گرايانه در فيلم دراكولا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كنت دراكولا را در حالي مشاهده مي‌كنيم كه ستاره يهودي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گردن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اين تصاوير، جنبه‌اي ضديهودي به داستان خون‌آشام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لايه لايه‌سازي تخيل‌گرايانه روشي است كه در بيشتر موارد، در ارتباطات سياسي براي ارسال پيام‌هاي ظريف و نامحسوس به مخاطب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آگوست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جورج بوش در حوالي كوه راشمور،</w:t>
      </w:r>
      <w:r>
        <w:rPr>
          <w:rStyle w:val="FootnoteAnchor"/>
          <w:rtl w:val="true"/>
        </w:rPr>
        <w:footnoteReference w:id="281"/>
      </w:r>
      <w:r>
        <w:rPr>
          <w:rFonts w:ascii="IRNazanin" w:hAnsi="IRNazanin" w:eastAsia="IRNazanin"/>
          <w:color w:val="111111"/>
          <w:sz w:val="28"/>
          <w:sz w:val="28"/>
          <w:szCs w:val="28"/>
          <w:rtl w:val="true"/>
          <w:lang w:bidi="fa-IR"/>
        </w:rPr>
        <w:t>سخناني را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عكسي كه از اين سخنراني گرفته شده است، رئيس جمهوري در مركز تصوير قرار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امري بسيار غير عادي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تصوير وي در امتداد چهره‌هاي محبوب‌ترين رئيسان جمهوري امريكا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 از روش لايه لايه‌سازي تخيل‌گرايانه براي القاي اين پيام طراحي شده است كه بوش بخشي از سنتِ رئيسان جمهوري بزرگ ايالات متحده است</w:t>
      </w:r>
      <w:r>
        <w:rPr>
          <w:rFonts w:eastAsia="IRNazanin" w:cs="IRNazanin"/>
          <w:color w:val="111111"/>
          <w:sz w:val="28"/>
          <w:szCs w:val="28"/>
          <w:rtl w:val="true"/>
          <w:lang w:bidi="fa-IR"/>
        </w:rPr>
        <w:t>.</w:t>
      </w:r>
    </w:p>
    <w:p>
      <w:pPr>
        <w:pStyle w:val="Heading4"/>
        <w:numPr>
          <w:ilvl w:val="3"/>
          <w:numId w:val="1"/>
        </w:numPr>
        <w:rPr/>
      </w:pPr>
      <w:bookmarkStart w:id="188" w:name="__RefHeading___Toc4571214_3650668749"/>
      <w:bookmarkStart w:id="189" w:name="_Toc70"/>
      <w:bookmarkEnd w:id="188"/>
      <w:r>
        <w:rPr>
          <w:rtl w:val="true"/>
        </w:rPr>
        <w:t>موسيقي</w:t>
      </w:r>
      <w:bookmarkEnd w:id="189"/>
    </w:p>
    <w:p>
      <w:pPr>
        <w:pStyle w:val="BookText"/>
        <w:rPr/>
      </w:pPr>
      <w:r>
        <w:rPr>
          <w:rFonts w:ascii="Amiri" w:hAnsi="Amiri" w:eastAsia="Amiri" w:cs="Amiri"/>
          <w:color w:val="111111"/>
          <w:sz w:val="28"/>
          <w:sz w:val="28"/>
          <w:szCs w:val="28"/>
          <w:rtl w:val="true"/>
          <w:lang w:bidi="ar-SA"/>
        </w:rPr>
        <w:t>موسيقي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موسيقي با برانگيختن حس هيجان، اضطراب، شور و يا احساس عاشقانه، مخاطب را به واكنشي عاطفي وامي‌دارد؛ احساساتي كه در راستاي تقويت پيام ايدئولوژيك كارآيي</w:t>
      </w:r>
      <w:bookmarkStart w:id="190" w:name="pg2093_10232"/>
    </w:p>
    <w:p>
      <w:pPr>
        <w:pStyle w:val="BookText"/>
        <w:rPr/>
      </w:pPr>
      <w:bookmarkEnd w:id="190"/>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موسيقي براي نشان دادن تأييد يا مخالفت، اغلب در كنار پيام‌هاي بصري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آگهي‌هاي سياسي منفي در بيشتر موارد براي تقويت حمله به رقيب سياسي، از موسيقي تهديدآميز بهره مي‌جويند</w:t>
      </w:r>
      <w:r>
        <w:rPr>
          <w:rFonts w:eastAsia="IRNazanin" w:cs="IRNazanin"/>
          <w:color w:val="111111"/>
          <w:sz w:val="28"/>
          <w:szCs w:val="28"/>
          <w:rtl w:val="true"/>
          <w:lang w:bidi="fa-IR"/>
        </w:rPr>
        <w:t>.</w:t>
      </w:r>
    </w:p>
    <w:p>
      <w:pPr>
        <w:pStyle w:val="Heading3"/>
        <w:numPr>
          <w:ilvl w:val="2"/>
          <w:numId w:val="1"/>
        </w:numPr>
        <w:rPr/>
      </w:pPr>
      <w:bookmarkStart w:id="191" w:name="__RefHeading___Toc4571216_3650668749"/>
      <w:bookmarkStart w:id="192" w:name="_Toc71"/>
      <w:bookmarkEnd w:id="191"/>
      <w:r>
        <w:rPr>
          <w:rtl w:val="true"/>
        </w:rPr>
        <w:t>تحليل ايدئولوژيك</w:t>
      </w:r>
      <w:r>
        <w:rPr>
          <w:rtl w:val="true"/>
        </w:rPr>
        <w:t xml:space="preserve">: </w:t>
      </w:r>
      <w:r>
        <w:rPr>
          <w:rtl w:val="true"/>
        </w:rPr>
        <w:t>سيندرلا</w:t>
      </w:r>
      <w:bookmarkEnd w:id="192"/>
    </w:p>
    <w:p>
      <w:pPr>
        <w:pStyle w:val="BookText"/>
        <w:rPr/>
      </w:pPr>
      <w:r>
        <w:rPr>
          <w:rFonts w:ascii="IRNazanin" w:hAnsi="IRNazanin" w:eastAsia="IRNazanin"/>
          <w:color w:val="111111"/>
          <w:sz w:val="28"/>
          <w:sz w:val="28"/>
          <w:szCs w:val="28"/>
          <w:rtl w:val="true"/>
          <w:lang w:bidi="fa-IR"/>
        </w:rPr>
        <w:t>تحليل ايدئولوژيك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سيندرلا</w:t>
      </w:r>
    </w:p>
    <w:p>
      <w:pPr>
        <w:pStyle w:val="BookText"/>
        <w:rPr/>
      </w:pPr>
      <w:r>
        <w:rPr>
          <w:rFonts w:ascii="IRNazanin" w:hAnsi="IRNazanin" w:eastAsia="IRNazanin"/>
          <w:color w:val="111111"/>
          <w:sz w:val="28"/>
          <w:sz w:val="28"/>
          <w:szCs w:val="28"/>
          <w:rtl w:val="true"/>
          <w:lang w:bidi="fa-IR"/>
        </w:rPr>
        <w:t>با بررسي دقيق كارتون كلاسيك شركت والت ديزني، يعني سيندرلا، به ديدگاه جالبي نسبت به ايدئولوژي پنهان آن دست مي‌يابيم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كارتون كه براي نخستين بار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بازار شد، آرمان دوره رمانتيك را گرامي مي‌داشت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 فرهنگي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مسائلي چون عشق، زيبايي، حقيقت، ايمان و عدالت، ارزش‌هايي مطلق و تغييرناپذير به حساب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سيندرلا، بانوي جواني است كه زيبايي‌اش بازتابي است از خوبي دروني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رنجي كه از دستِ نامادري بي‌رحمش متحمل مي شود، سرانجام سيندرلا به شاه‌زاده روياهايش مي‌رسد و اين، پاداشي است براي ايمان وي به جهاني هماهنگ و عادل كه در آن، نيروي خير بر نيروي شر چيره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بوسه سيندرلا و شاه‌زاده در پايان داستان، نويدبخش آن است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عمر، زندگي خوب و خوشي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 ديزني 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كارتون سيندرلا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رؤياها به حقيقت مي‌پيوندد</w:t>
      </w:r>
      <w:r>
        <w:rPr>
          <w:rStyle w:val="FootnoteAnchor"/>
          <w:rtl w:val="true"/>
        </w:rPr>
        <w:footnoteReference w:id="282"/>
      </w:r>
      <w:r>
        <w:rPr>
          <w:rFonts w:ascii="IRNazanin" w:hAnsi="IRNazanin" w:eastAsia="IRNazanin"/>
          <w:color w:val="111111"/>
          <w:sz w:val="28"/>
          <w:sz w:val="28"/>
          <w:szCs w:val="28"/>
          <w:rtl w:val="true"/>
          <w:lang w:bidi="fa-IR"/>
        </w:rPr>
        <w:t xml:space="preserve">و به دنبال آن، 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سيندرلا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در زمان</w:t>
      </w:r>
      <w:r>
        <w:rPr>
          <w:rStyle w:val="FootnoteAnchor"/>
          <w:rtl w:val="true"/>
        </w:rPr>
        <w:footnoteReference w:id="283"/>
      </w:r>
      <w:r>
        <w:rPr>
          <w:rFonts w:ascii="IRNazanin" w:hAnsi="IRNazanin" w:eastAsia="IRNazanin"/>
          <w:color w:val="111111"/>
          <w:sz w:val="28"/>
          <w:sz w:val="28"/>
          <w:szCs w:val="28"/>
          <w:rtl w:val="true"/>
          <w:lang w:bidi="fa-IR"/>
        </w:rPr>
        <w:t>را روانه بازار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قسمت‌ها، زوج جديد خانواده سلطنتي با مجموعه‌اي از چالش‌ها روبه‌رو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پايگاه بانك اينترنتي اطلاعات فيلم‌ها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سيندرلاي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چنين آمده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فيلم در سه داستان به زندگي شاد سيندرلا به عنوان شاه‌زاده و كمك پري مهربان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اول درباره ناشي‌گري سيندرلا در نخستين روزهاي حضورش در كاخ و تلاش‌هاي وي براي هماهنگي با شرايط است و اينكه وي، خودش را گم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دومين داستان ژاك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احساس تنهايي مي‌كند كه آرزو دارد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سوم نيز سيندرلا به يكي از</w:t>
      </w:r>
      <w:bookmarkStart w:id="193" w:name="pg2093_10233"/>
    </w:p>
    <w:p>
      <w:pPr>
        <w:pStyle w:val="BookText"/>
        <w:rPr/>
      </w:pPr>
      <w:bookmarkEnd w:id="193"/>
      <w:r>
        <w:rPr>
          <w:rFonts w:ascii="IRNazanin" w:hAnsi="IRNazanin" w:eastAsia="IRNazanin"/>
          <w:color w:val="111111"/>
          <w:sz w:val="28"/>
          <w:sz w:val="28"/>
          <w:szCs w:val="28"/>
          <w:rtl w:val="true"/>
          <w:lang w:bidi="fa-IR"/>
        </w:rPr>
        <w:t>خواهرخوانده‌هاي بدِ خود مي‌آموزد كه چطور لبخند بزند؛ عملي كه به عشق واقعي خودش مي‌انجامد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كنايه‌آميز اين است كه اين قسمت‌ها فراتر از نتيجه‌گيري اصلي داستان، لايه‌اي جديد بر آن تحميل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لايه جديد، آرمان دوره رمانتيك را در نسخه اوليه سيندرلا تضعيف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 داستان تا پايان عمر به خوبي و خوشي در كنار يكديگر زندگي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سيندرلا و شاه‌زاده با مشكلات تازه‌اي روبه‌رو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پيروز نمي‌گردد و عدالت مطلق، چيره نمي‌شود ـ دست كم تا رسيدن به پايان جديد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روي، پيام انباشتي اين قسمت‌ها اين است كه از نظر شركت ديزني، سيندرلا صرفاً كالايي است كه مي‌توان به منظور كسب سود بيشتر براي سهام‌داران، آن را در بسته‌بندي‌هاي جديد روانه بازار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بافت آرمان دوره رمانتيك، شركت ديزني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كليشه‌اي است كه براي درآمدزايي بيشتر، از آرمان‌گرايي مخاطب سوءاستفاده مي‌كند</w:t>
      </w:r>
      <w:r>
        <w:rPr>
          <w:rFonts w:eastAsia="IRNazanin" w:cs="IRNazanin"/>
          <w:color w:val="111111"/>
          <w:sz w:val="28"/>
          <w:szCs w:val="28"/>
          <w:rtl w:val="true"/>
          <w:lang w:bidi="fa-IR"/>
        </w:rPr>
        <w:t>.</w:t>
      </w:r>
    </w:p>
    <w:p>
      <w:pPr>
        <w:pStyle w:val="Heading3"/>
        <w:numPr>
          <w:ilvl w:val="2"/>
          <w:numId w:val="1"/>
        </w:numPr>
        <w:rPr/>
      </w:pPr>
      <w:bookmarkStart w:id="194" w:name="__RefHeading___Toc4571218_3650668749"/>
      <w:bookmarkStart w:id="195" w:name="_Toc72"/>
      <w:bookmarkEnd w:id="194"/>
      <w:r>
        <w:rPr>
          <w:rtl w:val="true"/>
        </w:rPr>
        <w:t>خلاصه</w:t>
      </w:r>
      <w:r>
        <w:rPr>
          <w:rtl w:val="true"/>
        </w:rPr>
        <w:t xml:space="preserve">: </w:t>
      </w:r>
      <w:r>
        <w:rPr>
          <w:rtl w:val="true"/>
        </w:rPr>
        <w:t>ره‌يافت‌هايي به تحليل ايدئولوژيك</w:t>
      </w:r>
      <w:bookmarkEnd w:id="195"/>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ره‌يافت‌هايي به تحليل ايدئولوژيك</w:t>
      </w:r>
    </w:p>
    <w:p>
      <w:pPr>
        <w:pStyle w:val="BookText"/>
        <w:rPr/>
      </w:pPr>
      <w:r>
        <w:rPr>
          <w:rFonts w:ascii="IRNazanin" w:hAnsi="IRNazanin" w:eastAsia="IRNazanin"/>
          <w:color w:val="111111"/>
          <w:sz w:val="28"/>
          <w:sz w:val="28"/>
          <w:szCs w:val="28"/>
          <w:rtl w:val="true"/>
          <w:lang w:bidi="fa-IR"/>
        </w:rPr>
        <w:t>اهداف تحليل ايدئولوژيك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متن رسانه‌اي به منظور شناسايي ايدئولوژي غالب در آن؛</w:t>
      </w:r>
    </w:p>
    <w:p>
      <w:pPr>
        <w:pStyle w:val="BookText"/>
        <w:rPr/>
      </w:pPr>
      <w:r>
        <w:rPr>
          <w:rFonts w:ascii="IRNazanin" w:hAnsi="IRNazanin" w:eastAsia="IRNazanin"/>
          <w:color w:val="111111"/>
          <w:sz w:val="28"/>
          <w:sz w:val="28"/>
          <w:szCs w:val="28"/>
          <w:rtl w:val="true"/>
          <w:lang w:bidi="fa-IR"/>
        </w:rPr>
        <w:t>بالا بردنِ حساسيت مخاطب نسبت به اثرهاي ايدئولوژي موجود در محتوا؛</w:t>
      </w:r>
    </w:p>
    <w:p>
      <w:pPr>
        <w:pStyle w:val="BookText"/>
        <w:rPr/>
      </w:pPr>
      <w:r>
        <w:rPr>
          <w:rFonts w:ascii="IRNazanin" w:hAnsi="IRNazanin" w:eastAsia="IRNazanin"/>
          <w:color w:val="111111"/>
          <w:sz w:val="28"/>
          <w:sz w:val="28"/>
          <w:szCs w:val="28"/>
          <w:rtl w:val="true"/>
          <w:lang w:bidi="fa-IR"/>
        </w:rPr>
        <w:t>توان‌مندسازي مخاطب براي مشاهده تأثير محتواي رسانه‌اي به عنوان ابزاري براي شكل‌دهي، بازتاب‌دهي و تقويت ايدئولوژي موجود در بطن فرهنگ؛</w:t>
      </w:r>
    </w:p>
    <w:p>
      <w:pPr>
        <w:pStyle w:val="BookText"/>
        <w:rPr/>
      </w:pPr>
      <w:r>
        <w:rPr>
          <w:rFonts w:ascii="IRNazanin" w:hAnsi="IRNazanin" w:eastAsia="IRNazanin"/>
          <w:color w:val="111111"/>
          <w:sz w:val="28"/>
          <w:sz w:val="28"/>
          <w:szCs w:val="28"/>
          <w:rtl w:val="true"/>
          <w:lang w:bidi="fa-IR"/>
        </w:rPr>
        <w:t>وسعت بخشيدن به گستره رويارويي مردم با تجربه و سهم منحصر به فرد خرده‌فرهنگ‌ها در جامعه؛</w:t>
      </w:r>
    </w:p>
    <w:p>
      <w:pPr>
        <w:pStyle w:val="BookText"/>
        <w:rPr/>
      </w:pPr>
      <w:r>
        <w:rPr>
          <w:rFonts w:ascii="IRNazanin" w:hAnsi="IRNazanin" w:eastAsia="IRNazanin"/>
          <w:color w:val="111111"/>
          <w:sz w:val="28"/>
          <w:sz w:val="28"/>
          <w:szCs w:val="28"/>
          <w:rtl w:val="true"/>
          <w:lang w:bidi="fa-IR"/>
        </w:rPr>
        <w:t>تشخيص چرخش‌هاي ايدئولوژيك در فرهنگ؛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تشويق مخاطبان به سم‌زدايي ايدئولوژيك؛ به عبارت ديگر، شك‌گرايي سالم نسبت به توصيفات مبتني بر ايدئولوژي از جهان پيرامون كه از طريق بازنمايي‌هاي رسانه‌اي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مي‌توان با به چالش كشيدن بازنمايي‌هاي رسانه‌اي از فرهنگ آغاز كرد</w:t>
      </w:r>
      <w:r>
        <w:rPr>
          <w:rFonts w:eastAsia="IRNazanin" w:cs="IRNazanin"/>
          <w:color w:val="111111"/>
          <w:sz w:val="28"/>
          <w:szCs w:val="28"/>
          <w:rtl w:val="true"/>
          <w:lang w:bidi="fa-IR"/>
        </w:rPr>
        <w:t>.</w:t>
      </w:r>
      <w:bookmarkStart w:id="196" w:name="pg2093_10234"/>
    </w:p>
    <w:p>
      <w:pPr>
        <w:pStyle w:val="Heading3"/>
        <w:numPr>
          <w:ilvl w:val="2"/>
          <w:numId w:val="1"/>
        </w:numPr>
        <w:rPr/>
      </w:pPr>
      <w:bookmarkStart w:id="197" w:name="__RefHeading___Toc4571220_3650668749"/>
      <w:bookmarkStart w:id="198" w:name="_Toc73"/>
      <w:bookmarkEnd w:id="196"/>
      <w:bookmarkEnd w:id="197"/>
      <w:r>
        <w:rPr>
          <w:rtl w:val="true"/>
        </w:rPr>
        <w:t>چارچوب نظري</w:t>
      </w:r>
      <w:r>
        <w:rPr>
          <w:rtl w:val="true"/>
        </w:rPr>
        <w:t xml:space="preserve">: </w:t>
      </w:r>
      <w:r>
        <w:rPr>
          <w:rtl w:val="true"/>
        </w:rPr>
        <w:t>ره‌يافت‌هايي به تحليل ايدئولوژيك</w:t>
      </w:r>
      <w:bookmarkEnd w:id="198"/>
    </w:p>
    <w:p>
      <w:pPr>
        <w:pStyle w:val="Heading4"/>
        <w:numPr>
          <w:ilvl w:val="3"/>
          <w:numId w:val="1"/>
        </w:numPr>
        <w:rPr/>
      </w:pPr>
      <w:bookmarkStart w:id="199" w:name="__RefHeading___Toc4571222_3650668749"/>
      <w:bookmarkStart w:id="200" w:name="_Toc74"/>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چارچوب 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ره‌يافت‌هايي به تحليل ايدئولوژيك</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 سازماني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الگوهاي مالكيت در بطن صنايع رسانه‌اي كدامند؟ اين الگوها چه تأثيري بر محتواي رسانه‌اي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جهان‌بيني ايدئولوژيك مسلط در اين برنامه رسانه‌اي را شناسايي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بافت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رويدادهاي يك دوره خاص چگونه بر برنامه رسانه‌اي ـ ساخته شده در همان دوره ـ تأثير مي‌گذارند؟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زاويه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متقابل ـ آيا خوانشي متفاوت از برنامه رسانه‌اي، به ديدگاهي مناسب درباره عملكرد و تأثير ايدئولوژي مسلط در متن مي‌انجامد؟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روش‌هاي بلاغي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كدام‌يك از ابزارهاي بلاغي زير براي همراه ساختن نظرها با ايدئولوژي فرهنگِ مسلط استفاده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تحليل ساختار روايت، ايدئولوژي اين برنامه رسانه‌اي را آشكار مي‌سازد؟ موضوعات زير را بررسي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 ژانر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ژانر را بررسي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گرايش‌هاي ايدئولوژيك مشترك آن را شناسايي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توليد نام برده شده در زير، به شناسايي پيام ايدئولوژيك نهفته در برنامه رسانه‌اي چه كمكي مي‌كنند؟</w:t>
      </w:r>
    </w:p>
    <w:p>
      <w:pPr>
        <w:pStyle w:val="Heading4"/>
        <w:numPr>
          <w:ilvl w:val="3"/>
          <w:numId w:val="1"/>
        </w:numPr>
        <w:rPr/>
      </w:pPr>
      <w:bookmarkStart w:id="201" w:name="__RefHeading___Toc4571224_3650668749"/>
      <w:bookmarkStart w:id="202" w:name="_Toc75"/>
      <w:bookmarkEnd w:id="201"/>
      <w:r>
        <w:rPr/>
        <w:t>1</w:t>
      </w:r>
      <w:r>
        <w:rPr>
          <w:rtl w:val="true"/>
        </w:rPr>
        <w:t xml:space="preserve">. </w:t>
      </w:r>
      <w:r>
        <w:rPr>
          <w:rtl w:val="true"/>
        </w:rPr>
        <w:t>تحليل سازماني</w:t>
      </w:r>
      <w:r>
        <w:rPr>
          <w:rtl w:val="true"/>
        </w:rPr>
        <w:t xml:space="preserve">: </w:t>
      </w:r>
      <w:r>
        <w:rPr>
          <w:rtl w:val="true"/>
        </w:rPr>
        <w:t>الگوهاي مالكيت در بطن صنايع رسانه‌اي كدامند؟ اين الگوها چه تأثيري بر محتواي رسانه‌اي دارند؟</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 سازماني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الگوهاي مالكيت در بطن صنايع رسانه‌اي كدامند؟ اين الگوها چه تأثيري بر محتواي رسانه‌اي دارند؟</w:t>
      </w:r>
    </w:p>
    <w:p>
      <w:pPr>
        <w:pStyle w:val="BookText"/>
        <w:rPr/>
      </w:pPr>
      <w:r>
        <w:rPr>
          <w:rFonts w:ascii="IRNazanin" w:hAnsi="IRNazanin" w:eastAsia="IRNazanin"/>
          <w:color w:val="111111"/>
          <w:sz w:val="28"/>
          <w:sz w:val="28"/>
          <w:szCs w:val="28"/>
          <w:rtl w:val="true"/>
          <w:lang w:bidi="fa-IR"/>
        </w:rPr>
        <w:t xml:space="preserve">الگوهاي مالكيت در بطن نظام رسانه‌اي خاص مورد بررسي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مثال، راديو، تلويزيون و سينما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كدامند؟</w:t>
      </w:r>
    </w:p>
    <w:p>
      <w:pPr>
        <w:pStyle w:val="BookText"/>
        <w:rPr/>
      </w:pPr>
      <w:r>
        <w:rPr>
          <w:rFonts w:ascii="IRNazanin" w:hAnsi="IRNazanin" w:eastAsia="IRNazanin"/>
          <w:color w:val="111111"/>
          <w:sz w:val="28"/>
          <w:sz w:val="28"/>
          <w:szCs w:val="28"/>
          <w:rtl w:val="true"/>
          <w:lang w:bidi="fa-IR"/>
        </w:rPr>
        <w:t xml:space="preserve">چه كسي مالكيت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بررسي شما را در اختيار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مثال، ايستگاه تلويزيوني، روزنامه يا شركت فيلم‌سازي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اين صنعت رسانه‌اي چگونه است؟ قانون‌گذاري دولتي چگونه بر پيام‌هاي رسانه‌اي تأثير مي‌گذارد؟</w:t>
      </w:r>
    </w:p>
    <w:p>
      <w:pPr>
        <w:pStyle w:val="BookText"/>
        <w:rPr/>
      </w:pPr>
      <w:r>
        <w:rPr>
          <w:rFonts w:ascii="IRNazanin" w:hAnsi="IRNazanin" w:eastAsia="IRNazanin"/>
          <w:color w:val="111111"/>
          <w:sz w:val="28"/>
          <w:sz w:val="28"/>
          <w:szCs w:val="28"/>
          <w:rtl w:val="true"/>
          <w:lang w:bidi="fa-IR"/>
        </w:rPr>
        <w:t>ساختار دروني سازمان رسانه‌اي متولي توليد اين برنامه رسانه‌اي چگونه است؟ اين ساختار دروني چگونه بر محتوا اثر مي‌گذارد؟</w:t>
      </w:r>
    </w:p>
    <w:p>
      <w:pPr>
        <w:pStyle w:val="BookText"/>
        <w:rPr/>
      </w:pPr>
      <w:r>
        <w:rPr>
          <w:rFonts w:ascii="Amiri" w:hAnsi="Amiri" w:eastAsia="Amiri" w:cs="Amiri"/>
          <w:color w:val="111111"/>
          <w:sz w:val="28"/>
          <w:sz w:val="28"/>
          <w:szCs w:val="28"/>
          <w:rtl w:val="true"/>
          <w:lang w:bidi="ar-SA"/>
        </w:rPr>
        <w:t>منابع توليد اين شركت كدامند؟</w:t>
      </w:r>
    </w:p>
    <w:p>
      <w:pPr>
        <w:pStyle w:val="BookText"/>
        <w:rPr/>
      </w:pPr>
      <w:r>
        <w:rPr>
          <w:rFonts w:ascii="IRNazanin" w:hAnsi="IRNazanin" w:eastAsia="IRNazanin"/>
          <w:color w:val="111111"/>
          <w:sz w:val="28"/>
          <w:sz w:val="28"/>
          <w:szCs w:val="28"/>
          <w:rtl w:val="true"/>
          <w:lang w:bidi="fa-IR"/>
        </w:rPr>
        <w:t>چارچوب سازماني اين شركت توليدي چگونه است؟</w:t>
      </w:r>
    </w:p>
    <w:p>
      <w:pPr>
        <w:pStyle w:val="BookText"/>
        <w:rPr/>
      </w:pPr>
      <w:r>
        <w:rPr>
          <w:rFonts w:ascii="IRNazanin" w:hAnsi="IRNazanin" w:eastAsia="IRNazanin"/>
          <w:color w:val="111111"/>
          <w:sz w:val="28"/>
          <w:sz w:val="28"/>
          <w:szCs w:val="28"/>
          <w:rtl w:val="true"/>
          <w:lang w:bidi="fa-IR"/>
        </w:rPr>
        <w:t>فرآيند تصميم‌گيري در اين شركت توليدي چگونه است؟</w:t>
      </w:r>
    </w:p>
    <w:p>
      <w:pPr>
        <w:pStyle w:val="Heading4"/>
        <w:numPr>
          <w:ilvl w:val="3"/>
          <w:numId w:val="1"/>
        </w:numPr>
        <w:rPr/>
      </w:pPr>
      <w:bookmarkStart w:id="203" w:name="__RefHeading___Toc4571226_3650668749"/>
      <w:bookmarkStart w:id="204" w:name="_Toc76"/>
      <w:bookmarkEnd w:id="203"/>
      <w:r>
        <w:rPr/>
        <w:t>2</w:t>
      </w:r>
      <w:r>
        <w:rPr>
          <w:rtl w:val="true"/>
        </w:rPr>
        <w:t xml:space="preserve">. </w:t>
      </w:r>
      <w:r>
        <w:rPr>
          <w:rtl w:val="true"/>
        </w:rPr>
        <w:t>جهان‌بيني</w:t>
      </w:r>
      <w:r>
        <w:rPr>
          <w:rtl w:val="true"/>
        </w:rPr>
        <w:t xml:space="preserve">: </w:t>
      </w:r>
      <w:r>
        <w:rPr>
          <w:rtl w:val="true"/>
        </w:rPr>
        <w:t>جهان‌بيني ايدئولوژيك مسلط در اين برنامه رسانه‌اي را شناسايي كنيد</w:t>
      </w:r>
      <w:r>
        <w:rPr>
          <w:rtl w:val="true"/>
        </w:rPr>
        <w:t>.</w:t>
      </w:r>
      <w:bookmarkEnd w:id="20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جهان‌بيني ايدئولوژيك مسلط در اين برنامه رسانه‌اي را شناسايي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فرهنگ يا فرهنگ‌هايي تشكيل شده است؟</w:t>
      </w:r>
    </w:p>
    <w:p>
      <w:pPr>
        <w:pStyle w:val="BookText"/>
        <w:rPr/>
      </w:pPr>
      <w:r>
        <w:rPr>
          <w:rFonts w:ascii="IRNazanin" w:hAnsi="IRNazanin" w:eastAsia="IRNazanin"/>
          <w:color w:val="111111"/>
          <w:sz w:val="28"/>
          <w:sz w:val="28"/>
          <w:szCs w:val="28"/>
          <w:rtl w:val="true"/>
          <w:lang w:bidi="fa-IR"/>
        </w:rPr>
        <w:t>جمعيت اين دنيا از چه افرادي تشكيل شده است؟</w:t>
      </w:r>
    </w:p>
    <w:p>
      <w:pPr>
        <w:pStyle w:val="BookText"/>
        <w:rPr/>
      </w:pPr>
      <w:r>
        <w:rPr>
          <w:rFonts w:ascii="IRNazanin" w:hAnsi="IRNazanin" w:eastAsia="IRNazanin"/>
          <w:color w:val="111111"/>
          <w:sz w:val="28"/>
          <w:sz w:val="28"/>
          <w:szCs w:val="28"/>
          <w:rtl w:val="true"/>
          <w:lang w:bidi="fa-IR"/>
        </w:rPr>
        <w:t>ايدئولوژي اين فرهنگ چيست؟</w:t>
      </w:r>
    </w:p>
    <w:p>
      <w:pPr>
        <w:pStyle w:val="BookText"/>
        <w:rPr/>
      </w:pPr>
      <w:r>
        <w:rPr>
          <w:rFonts w:ascii="IRNazanin" w:hAnsi="IRNazanin" w:eastAsia="IRNazanin"/>
          <w:color w:val="111111"/>
          <w:sz w:val="28"/>
          <w:sz w:val="28"/>
          <w:szCs w:val="28"/>
          <w:rtl w:val="true"/>
          <w:lang w:bidi="fa-IR"/>
        </w:rPr>
        <w:t xml:space="preserve">از مردمي كه جمعيت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شكل داده‌اند، چه مي‌دانيم؟</w:t>
      </w:r>
    </w:p>
    <w:p>
      <w:pPr>
        <w:pStyle w:val="BookText"/>
        <w:rPr/>
      </w:pPr>
      <w:r>
        <w:rPr>
          <w:rFonts w:ascii="Amiri" w:hAnsi="Amiri" w:eastAsia="Amiri" w:cs="Amiri"/>
          <w:color w:val="111111"/>
          <w:sz w:val="28"/>
          <w:sz w:val="28"/>
          <w:szCs w:val="28"/>
          <w:rtl w:val="true"/>
          <w:lang w:bidi="ar-SA"/>
        </w:rPr>
        <w:t>آيا شخصيت‌هاي نمايش داده شده، رفتاري كليشه‌اي دارند؟</w:t>
      </w:r>
    </w:p>
    <w:p>
      <w:pPr>
        <w:pStyle w:val="BookText"/>
        <w:rPr/>
      </w:pPr>
      <w:r>
        <w:rPr>
          <w:rFonts w:ascii="IRNazanin" w:hAnsi="IRNazanin" w:eastAsia="IRNazanin"/>
          <w:color w:val="111111"/>
          <w:sz w:val="28"/>
          <w:sz w:val="28"/>
          <w:szCs w:val="28"/>
          <w:rtl w:val="true"/>
          <w:lang w:bidi="fa-IR"/>
        </w:rPr>
        <w:t>شرايط موجود درباره كليشه فرهنگي اين گروه چه چيزي به ما مي‌گويد؟</w:t>
      </w:r>
    </w:p>
    <w:p>
      <w:pPr>
        <w:pStyle w:val="BookText"/>
        <w:rPr/>
      </w:pPr>
      <w:r>
        <w:rPr>
          <w:rFonts w:ascii="IRNazanin" w:hAnsi="IRNazanin" w:eastAsia="IRNazanin"/>
          <w:color w:val="111111"/>
          <w:sz w:val="28"/>
          <w:sz w:val="28"/>
          <w:szCs w:val="28"/>
          <w:rtl w:val="true"/>
          <w:lang w:bidi="fa-IR"/>
        </w:rPr>
        <w:t>اين دنيا رويكردي خوش‌بينانه به زندگي دارد يا بدبينانه؟</w:t>
      </w:r>
    </w:p>
    <w:p>
      <w:pPr>
        <w:pStyle w:val="BookText"/>
        <w:rPr/>
      </w:pPr>
      <w:r>
        <w:rPr>
          <w:rFonts w:ascii="Amiri" w:hAnsi="Amiri" w:eastAsia="Amiri" w:cs="Amiri"/>
          <w:color w:val="111111"/>
          <w:sz w:val="28"/>
          <w:sz w:val="28"/>
          <w:szCs w:val="28"/>
          <w:rtl w:val="true"/>
          <w:lang w:bidi="ar-SA"/>
        </w:rPr>
        <w:t>آيا شخصيت‌هاي اين برنامه خوشحال هستند؟</w:t>
      </w:r>
    </w:p>
    <w:p>
      <w:pPr>
        <w:pStyle w:val="BookText"/>
        <w:rPr/>
      </w:pPr>
      <w:r>
        <w:rPr>
          <w:rFonts w:ascii="IRNazanin" w:hAnsi="IRNazanin" w:eastAsia="IRNazanin"/>
          <w:color w:val="111111"/>
          <w:sz w:val="28"/>
          <w:sz w:val="28"/>
          <w:szCs w:val="28"/>
          <w:rtl w:val="true"/>
          <w:lang w:bidi="fa-IR"/>
        </w:rPr>
        <w:t>آيا شخصيت‌ها از فرصت يك زندگي شاد برخوردارند؟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مردم كنترل سرنوشت خويش را در دست دارند؟</w:t>
      </w:r>
      <w:bookmarkStart w:id="205" w:name="pg2093_10235"/>
    </w:p>
    <w:p>
      <w:pPr>
        <w:pStyle w:val="BookText"/>
        <w:rPr/>
      </w:pPr>
      <w:bookmarkEnd w:id="205"/>
      <w:r>
        <w:rPr>
          <w:rFonts w:ascii="Amiri" w:hAnsi="Amiri" w:eastAsia="Amiri" w:cs="Amiri"/>
          <w:color w:val="111111"/>
          <w:sz w:val="28"/>
          <w:sz w:val="28"/>
          <w:szCs w:val="28"/>
          <w:rtl w:val="true"/>
          <w:lang w:bidi="ar-SA"/>
        </w:rPr>
        <w:t>آيا در اين دنيا، موجودي فراطبيعي وجود دارد؟</w:t>
      </w:r>
    </w:p>
    <w:p>
      <w:pPr>
        <w:pStyle w:val="BookText"/>
        <w:rPr/>
      </w:pPr>
      <w:r>
        <w:rPr>
          <w:rFonts w:ascii="IRNazanin" w:hAnsi="IRNazanin" w:eastAsia="IRNazanin"/>
          <w:color w:val="111111"/>
          <w:sz w:val="28"/>
          <w:sz w:val="28"/>
          <w:szCs w:val="28"/>
          <w:rtl w:val="true"/>
          <w:lang w:bidi="fa-IR"/>
        </w:rPr>
        <w:t>آيا شخصيت‌ها تحت تأثير ديگر افراد هستند؟</w:t>
      </w:r>
    </w:p>
    <w:p>
      <w:pPr>
        <w:pStyle w:val="BookText"/>
        <w:rPr/>
      </w:pPr>
      <w:r>
        <w:rPr>
          <w:rFonts w:ascii="IRNazanin" w:hAnsi="IRNazanin" w:eastAsia="IRNazanin"/>
          <w:color w:val="111111"/>
          <w:sz w:val="28"/>
          <w:sz w:val="28"/>
          <w:szCs w:val="28"/>
          <w:rtl w:val="true"/>
          <w:lang w:bidi="fa-IR"/>
        </w:rPr>
        <w:t>موفقيت در اين دنيا به چه معناست؟</w:t>
      </w:r>
    </w:p>
    <w:p>
      <w:pPr>
        <w:pStyle w:val="BookText"/>
        <w:rPr/>
      </w:pPr>
      <w:r>
        <w:rPr>
          <w:rFonts w:ascii="IRNazanin" w:hAnsi="IRNazanin" w:eastAsia="IRNazanin"/>
          <w:color w:val="111111"/>
          <w:sz w:val="28"/>
          <w:sz w:val="28"/>
          <w:szCs w:val="28"/>
          <w:rtl w:val="true"/>
          <w:lang w:bidi="fa-IR"/>
        </w:rPr>
        <w:t>فرد در اين دنيا چگونه به موفقيت دست مي‌يابد؟</w:t>
      </w:r>
    </w:p>
    <w:p>
      <w:pPr>
        <w:pStyle w:val="BookText"/>
        <w:rPr/>
      </w:pPr>
      <w:r>
        <w:rPr>
          <w:rFonts w:ascii="IRNazanin" w:hAnsi="IRNazanin" w:eastAsia="IRNazanin"/>
          <w:color w:val="111111"/>
          <w:sz w:val="28"/>
          <w:sz w:val="28"/>
          <w:szCs w:val="28"/>
          <w:rtl w:val="true"/>
          <w:lang w:bidi="fa-IR"/>
        </w:rPr>
        <w:t>در اين دنيا چه رفتارهايي سزاوار پاداش هستند؟</w:t>
      </w:r>
    </w:p>
    <w:p>
      <w:pPr>
        <w:pStyle w:val="Heading4"/>
        <w:numPr>
          <w:ilvl w:val="3"/>
          <w:numId w:val="1"/>
        </w:numPr>
        <w:rPr/>
      </w:pPr>
      <w:bookmarkStart w:id="206" w:name="__RefHeading___Toc4571228_3650668749"/>
      <w:bookmarkStart w:id="207" w:name="_Toc77"/>
      <w:bookmarkEnd w:id="206"/>
      <w:r>
        <w:rPr/>
        <w:t>3</w:t>
      </w:r>
      <w:r>
        <w:rPr>
          <w:rtl w:val="true"/>
        </w:rPr>
        <w:t xml:space="preserve">. </w:t>
      </w:r>
      <w:r>
        <w:rPr>
          <w:rtl w:val="true"/>
        </w:rPr>
        <w:t>بافت تاريخي</w:t>
      </w:r>
      <w:r>
        <w:rPr>
          <w:rtl w:val="true"/>
        </w:rPr>
        <w:t xml:space="preserve">: </w:t>
      </w:r>
      <w:r>
        <w:rPr>
          <w:rtl w:val="true"/>
        </w:rPr>
        <w:t>رويدادهاي يك دوره خاص چگونه بر برنامه رسانه‌اي ـ ساخته شده در همان دوره ـ تأثير مي‌گذارند؟</w:t>
      </w:r>
      <w:bookmarkEnd w:id="20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بافت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رويدادهاي يك دوره خاص چگونه بر برنامه رسانه‌اي ـ ساخته شده در همان دوره ـ تأثير مي‌گذارند؟</w:t>
      </w:r>
    </w:p>
    <w:p>
      <w:pPr>
        <w:pStyle w:val="BookText"/>
        <w:rPr/>
      </w:pPr>
      <w:r>
        <w:rPr>
          <w:rFonts w:ascii="IRNazanin" w:hAnsi="IRNazanin" w:eastAsia="IRNazanin"/>
          <w:color w:val="111111"/>
          <w:sz w:val="28"/>
          <w:sz w:val="28"/>
          <w:szCs w:val="28"/>
          <w:rtl w:val="true"/>
          <w:lang w:bidi="fa-IR"/>
        </w:rPr>
        <w:t>اين برنامه رسانه‌اي نخستين بار چه سالي روانه بازار شد؟</w:t>
      </w:r>
    </w:p>
    <w:p>
      <w:pPr>
        <w:pStyle w:val="BookText"/>
        <w:rPr/>
      </w:pPr>
      <w:r>
        <w:rPr>
          <w:rFonts w:ascii="IRNazanin" w:hAnsi="IRNazanin" w:eastAsia="IRNazanin"/>
          <w:color w:val="111111"/>
          <w:sz w:val="28"/>
          <w:sz w:val="28"/>
          <w:szCs w:val="28"/>
          <w:rtl w:val="true"/>
          <w:lang w:bidi="fa-IR"/>
        </w:rPr>
        <w:t>در زمان توليد اين برنامه، چه رويدادهايي در جامعه مطرح بود؟</w:t>
      </w:r>
    </w:p>
    <w:p>
      <w:pPr>
        <w:pStyle w:val="BookText"/>
        <w:rPr/>
      </w:pPr>
      <w:r>
        <w:rPr>
          <w:rFonts w:ascii="IRNazanin" w:hAnsi="IRNazanin" w:eastAsia="IRNazanin"/>
          <w:color w:val="111111"/>
          <w:sz w:val="28"/>
          <w:sz w:val="28"/>
          <w:szCs w:val="28"/>
          <w:rtl w:val="true"/>
          <w:lang w:bidi="fa-IR"/>
        </w:rPr>
        <w:t>مردم به اين برنامه چه واكنشي نشان دادند؟ چرا؟</w:t>
      </w:r>
    </w:p>
    <w:p>
      <w:pPr>
        <w:pStyle w:val="BookText"/>
        <w:rPr/>
      </w:pPr>
      <w:r>
        <w:rPr>
          <w:rFonts w:ascii="IRNazanin" w:hAnsi="IRNazanin" w:eastAsia="IRNazanin"/>
          <w:color w:val="111111"/>
          <w:sz w:val="28"/>
          <w:sz w:val="28"/>
          <w:szCs w:val="28"/>
          <w:rtl w:val="true"/>
          <w:lang w:bidi="fa-IR"/>
        </w:rPr>
        <w:t>مردم امروز به اين برنامه چه واكنشي نشان مي‌دهند؟</w:t>
      </w:r>
    </w:p>
    <w:p>
      <w:pPr>
        <w:pStyle w:val="BookText"/>
        <w:rPr/>
      </w:pPr>
      <w:r>
        <w:rPr>
          <w:rFonts w:ascii="IRNazanin" w:hAnsi="IRNazanin" w:eastAsia="IRNazanin"/>
          <w:color w:val="111111"/>
          <w:sz w:val="28"/>
          <w:sz w:val="28"/>
          <w:szCs w:val="28"/>
          <w:rtl w:val="true"/>
          <w:lang w:bidi="fa-IR"/>
        </w:rPr>
        <w:t xml:space="preserve">درباره تفاوت‌هاي موجود در اين واكنش‌ها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نظري داريد؟</w:t>
      </w:r>
    </w:p>
    <w:p>
      <w:pPr>
        <w:pStyle w:val="BookText"/>
        <w:rPr/>
      </w:pPr>
      <w:r>
        <w:rPr>
          <w:rFonts w:ascii="IRNazanin" w:hAnsi="IRNazanin" w:eastAsia="IRNazanin"/>
          <w:color w:val="111111"/>
          <w:sz w:val="28"/>
          <w:sz w:val="28"/>
          <w:szCs w:val="28"/>
          <w:rtl w:val="true"/>
          <w:lang w:bidi="fa-IR"/>
        </w:rPr>
        <w:t>شناخت بافت تاريخي به شناخت پيام‌هاي ايدئولوژيك موجود در برنامه چه كمكي مي‌كند؟</w:t>
      </w:r>
    </w:p>
    <w:p>
      <w:pPr>
        <w:pStyle w:val="BookText"/>
        <w:rPr/>
      </w:pPr>
      <w:r>
        <w:rPr>
          <w:rFonts w:ascii="IRNazanin" w:hAnsi="IRNazanin" w:eastAsia="IRNazanin"/>
          <w:color w:val="111111"/>
          <w:sz w:val="28"/>
          <w:sz w:val="28"/>
          <w:szCs w:val="28"/>
          <w:rtl w:val="true"/>
          <w:lang w:bidi="fa-IR"/>
        </w:rPr>
        <w:t>اين برنامه رسانه‌اي درباره ايدئولوژي موجود در زمان توليدش، چه اطلاعاتي به ما مي‌دهد؟</w:t>
      </w:r>
    </w:p>
    <w:p>
      <w:pPr>
        <w:pStyle w:val="BookText"/>
        <w:rPr/>
      </w:pPr>
      <w:r>
        <w:rPr>
          <w:rFonts w:ascii="IRNazanin" w:hAnsi="IRNazanin" w:eastAsia="IRNazanin"/>
          <w:color w:val="111111"/>
          <w:sz w:val="28"/>
          <w:sz w:val="28"/>
          <w:szCs w:val="28"/>
          <w:rtl w:val="true"/>
          <w:lang w:bidi="fa-IR"/>
        </w:rPr>
        <w:t>بررسي بازنمايي‌هاي رسانه‌اي گذشته و حال در شناخت چرخش‌هاي ايدئولوژي فرهنگي چه كمكي به ما مي‌كنند؟</w:t>
      </w:r>
    </w:p>
    <w:p>
      <w:pPr>
        <w:pStyle w:val="Heading4"/>
        <w:numPr>
          <w:ilvl w:val="3"/>
          <w:numId w:val="1"/>
        </w:numPr>
        <w:rPr/>
      </w:pPr>
      <w:bookmarkStart w:id="208" w:name="__RefHeading___Toc4571230_3650668749"/>
      <w:bookmarkStart w:id="209" w:name="_Toc78"/>
      <w:bookmarkEnd w:id="208"/>
      <w:r>
        <w:rPr/>
        <w:t>4</w:t>
      </w:r>
      <w:r>
        <w:rPr>
          <w:rtl w:val="true"/>
        </w:rPr>
        <w:t xml:space="preserve">. </w:t>
      </w:r>
      <w:r>
        <w:rPr>
          <w:rtl w:val="true"/>
        </w:rPr>
        <w:t>زاويه ديد</w:t>
      </w:r>
      <w:r>
        <w:rPr>
          <w:rtl w:val="true"/>
        </w:rPr>
        <w:t xml:space="preserve">: </w:t>
      </w:r>
      <w:r>
        <w:rPr>
          <w:rtl w:val="true"/>
        </w:rPr>
        <w:t>تفسير متقابل ـ آيا خوانشي متفاوت از برنامه رسانه‌اي، به ديدگاهي مناسب درباره عملكرد و تأثير ايدئولوژي مسلط در متن مي‌انجامد؟</w:t>
      </w:r>
      <w:bookmarkEnd w:id="20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زاويه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متقابل ـ آيا خوانشي متفاوت از برنامه رسانه‌اي، به ديدگاهي مناسب درباره عملكرد و تأثير ايدئولوژي مسلط در متن مي‌انجامد؟</w:t>
      </w:r>
    </w:p>
    <w:p>
      <w:pPr>
        <w:pStyle w:val="BookText"/>
        <w:rPr/>
      </w:pPr>
      <w:r>
        <w:rPr>
          <w:rFonts w:ascii="IRNazanin" w:hAnsi="IRNazanin" w:eastAsia="IRNazanin"/>
          <w:color w:val="111111"/>
          <w:sz w:val="28"/>
          <w:sz w:val="28"/>
          <w:szCs w:val="28"/>
          <w:rtl w:val="true"/>
          <w:lang w:bidi="fa-IR"/>
        </w:rPr>
        <w:t>ايدئولوژي خرده‌فرهنگ‌هاي موجود در بطن فرهنگ مسلط در اين برنامه چيست؟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متقابل درباره پويايي‌هاي موجود ميان ايدئولوژي مسلط و خرده‌فرهنگ‌ها چه چيزي را آشكار مي‌سازد؟</w:t>
      </w:r>
      <w:bookmarkStart w:id="210" w:name="pg2093_10236"/>
    </w:p>
    <w:p>
      <w:pPr>
        <w:pStyle w:val="Heading4"/>
        <w:numPr>
          <w:ilvl w:val="3"/>
          <w:numId w:val="1"/>
        </w:numPr>
        <w:rPr/>
      </w:pPr>
      <w:bookmarkStart w:id="211" w:name="__RefHeading___Toc4571232_3650668749"/>
      <w:bookmarkStart w:id="212" w:name="_Toc79"/>
      <w:bookmarkEnd w:id="210"/>
      <w:bookmarkEnd w:id="211"/>
      <w:r>
        <w:rPr/>
        <w:t>5</w:t>
      </w:r>
      <w:r>
        <w:rPr>
          <w:rtl w:val="true"/>
        </w:rPr>
        <w:t xml:space="preserve">. </w:t>
      </w:r>
      <w:r>
        <w:rPr>
          <w:rtl w:val="true"/>
        </w:rPr>
        <w:t>روش‌هاي بلاغي</w:t>
      </w:r>
      <w:r>
        <w:rPr>
          <w:rtl w:val="true"/>
        </w:rPr>
        <w:t xml:space="preserve">: </w:t>
      </w:r>
      <w:r>
        <w:rPr>
          <w:rtl w:val="true"/>
        </w:rPr>
        <w:t>از كدام‌يك از ابزارهاي بلاغي زير براي همراه ساختن نظرها با ايدئولوژي فرهنگِ مسلط استفاده شده است؟</w:t>
      </w:r>
      <w:bookmarkEnd w:id="21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روش‌هاي بلاغي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كدام‌يك از ابزارهاي بلاغي زير براي همراه ساختن نظرها با ايدئولوژي فرهنگِ مسلط استفاده شده است؟</w:t>
      </w:r>
    </w:p>
    <w:p>
      <w:pPr>
        <w:pStyle w:val="BookText"/>
        <w:rPr/>
      </w:pPr>
      <w:r>
        <w:rPr>
          <w:rFonts w:ascii="Amiri" w:hAnsi="Amiri" w:eastAsia="Amiri" w:cs="Amiri"/>
          <w:color w:val="111111"/>
          <w:sz w:val="28"/>
          <w:sz w:val="28"/>
          <w:szCs w:val="28"/>
          <w:rtl w:val="true"/>
          <w:lang w:bidi="ar-SA"/>
        </w:rPr>
        <w:t>حسن تعبير</w:t>
      </w:r>
    </w:p>
    <w:p>
      <w:pPr>
        <w:pStyle w:val="BookText"/>
        <w:rPr/>
      </w:pPr>
      <w:r>
        <w:rPr>
          <w:rFonts w:ascii="IRNazanin" w:hAnsi="IRNazanin" w:eastAsia="IRNazanin"/>
          <w:color w:val="111111"/>
          <w:sz w:val="28"/>
          <w:sz w:val="28"/>
          <w:szCs w:val="28"/>
          <w:rtl w:val="true"/>
          <w:lang w:bidi="fa-IR"/>
        </w:rPr>
        <w:t>برچسب‌زني</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سردرگم‌سازي</w:t>
      </w:r>
    </w:p>
    <w:p>
      <w:pPr>
        <w:pStyle w:val="BookText"/>
        <w:rPr/>
      </w:pPr>
      <w:r>
        <w:rPr>
          <w:rFonts w:ascii="IRNazanin" w:hAnsi="IRNazanin" w:eastAsia="IRNazanin"/>
          <w:color w:val="111111"/>
          <w:sz w:val="28"/>
          <w:sz w:val="28"/>
          <w:szCs w:val="28"/>
          <w:rtl w:val="true"/>
          <w:lang w:bidi="fa-IR"/>
        </w:rPr>
        <w:t>مشاطّه‌گري</w:t>
      </w:r>
    </w:p>
    <w:p>
      <w:pPr>
        <w:pStyle w:val="BookText"/>
        <w:rPr/>
      </w:pPr>
      <w:r>
        <w:rPr>
          <w:rFonts w:ascii="IRNazanin" w:hAnsi="IRNazanin" w:eastAsia="IRNazanin"/>
          <w:color w:val="111111"/>
          <w:sz w:val="28"/>
          <w:sz w:val="28"/>
          <w:szCs w:val="28"/>
          <w:rtl w:val="true"/>
          <w:lang w:bidi="fa-IR"/>
        </w:rPr>
        <w:t>منصرف ساختن اذهان</w:t>
      </w:r>
    </w:p>
    <w:p>
      <w:pPr>
        <w:pStyle w:val="Heading4"/>
        <w:numPr>
          <w:ilvl w:val="3"/>
          <w:numId w:val="1"/>
        </w:numPr>
        <w:rPr/>
      </w:pPr>
      <w:bookmarkStart w:id="213" w:name="__RefHeading___Toc4571234_3650668749"/>
      <w:bookmarkStart w:id="214" w:name="_Toc80"/>
      <w:bookmarkEnd w:id="213"/>
      <w:r>
        <w:rPr/>
        <w:t>6</w:t>
      </w:r>
      <w:r>
        <w:rPr>
          <w:rtl w:val="true"/>
        </w:rPr>
        <w:t xml:space="preserve">. </w:t>
      </w:r>
      <w:r>
        <w:rPr>
          <w:rtl w:val="true"/>
        </w:rPr>
        <w:t>تحليل روايت</w:t>
      </w:r>
      <w:r>
        <w:rPr>
          <w:rtl w:val="true"/>
        </w:rPr>
        <w:t xml:space="preserve">: </w:t>
      </w:r>
      <w:r>
        <w:rPr>
          <w:rtl w:val="true"/>
        </w:rPr>
        <w:t>آيا تحليل ساختار روايت، ايدئولوژي اين برنامه رسانه‌اي را آشكار مي‌سازد؟ موضوعات زير را بررسي كنيد</w:t>
      </w:r>
      <w:r>
        <w:rPr>
          <w:rtl w:val="true"/>
        </w:rPr>
        <w:t>:</w:t>
      </w:r>
      <w:bookmarkEnd w:id="21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تحليل ساختار روايت، ايدئولوژي اين برنامه رسانه‌اي را آشكار مي‌سازد؟ موضوعات زير را بررسي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پيش‌فرض نامعقول</w:t>
      </w:r>
    </w:p>
    <w:p>
      <w:pPr>
        <w:pStyle w:val="BookText"/>
        <w:rPr/>
      </w:pPr>
      <w:r>
        <w:rPr>
          <w:rFonts w:ascii="IRNazanin" w:hAnsi="IRNazanin" w:eastAsia="IRNazanin"/>
          <w:color w:val="111111"/>
          <w:sz w:val="28"/>
          <w:sz w:val="28"/>
          <w:szCs w:val="28"/>
          <w:rtl w:val="true"/>
          <w:lang w:bidi="fa-IR"/>
        </w:rPr>
        <w:t>نتيجه‌گيري نامعقول</w:t>
      </w:r>
    </w:p>
    <w:p>
      <w:pPr>
        <w:pStyle w:val="BookText"/>
        <w:rPr/>
      </w:pPr>
      <w:r>
        <w:rPr>
          <w:rFonts w:ascii="IRNazanin" w:hAnsi="IRNazanin" w:eastAsia="IRNazanin"/>
          <w:color w:val="111111"/>
          <w:sz w:val="28"/>
          <w:sz w:val="28"/>
          <w:szCs w:val="28"/>
          <w:rtl w:val="true"/>
          <w:lang w:bidi="fa-IR"/>
        </w:rPr>
        <w:t>شخصيت‌پردازي</w:t>
      </w:r>
    </w:p>
    <w:p>
      <w:pPr>
        <w:pStyle w:val="Heading4"/>
        <w:numPr>
          <w:ilvl w:val="3"/>
          <w:numId w:val="1"/>
        </w:numPr>
        <w:rPr/>
      </w:pPr>
      <w:bookmarkStart w:id="215" w:name="__RefHeading___Toc4571236_3650668749"/>
      <w:bookmarkStart w:id="216" w:name="_Toc81"/>
      <w:bookmarkEnd w:id="215"/>
      <w:r>
        <w:rPr/>
        <w:t>7</w:t>
      </w:r>
      <w:r>
        <w:rPr>
          <w:rtl w:val="true"/>
        </w:rPr>
        <w:t xml:space="preserve">. </w:t>
      </w:r>
      <w:r>
        <w:rPr>
          <w:rtl w:val="true"/>
        </w:rPr>
        <w:t>تحليل ژانر</w:t>
      </w:r>
      <w:r>
        <w:rPr>
          <w:rtl w:val="true"/>
        </w:rPr>
        <w:t xml:space="preserve">: </w:t>
      </w:r>
      <w:r>
        <w:rPr>
          <w:rtl w:val="true"/>
        </w:rPr>
        <w:t>يك ژانر را بررسي كنيد</w:t>
      </w:r>
      <w:r>
        <w:rPr>
          <w:rtl w:val="true"/>
        </w:rPr>
        <w:t xml:space="preserve">. </w:t>
      </w:r>
      <w:r>
        <w:rPr>
          <w:rtl w:val="true"/>
        </w:rPr>
        <w:t>گرايش‌هاي ايدئولوژيك مشترك آن را شناسايي كنيد</w:t>
      </w:r>
      <w:r>
        <w:rPr>
          <w:rtl w:val="true"/>
        </w:rPr>
        <w:t>.</w:t>
      </w:r>
      <w:bookmarkEnd w:id="21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 ژانر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ژانر را بررسي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گرايش‌هاي ايدئولوژيك مشترك آن را شناسايي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 فصل ها</w:t>
      </w:r>
    </w:p>
    <w:p>
      <w:pPr>
        <w:pStyle w:val="Heading4"/>
        <w:numPr>
          <w:ilvl w:val="3"/>
          <w:numId w:val="1"/>
        </w:numPr>
        <w:rPr/>
      </w:pPr>
      <w:bookmarkStart w:id="217" w:name="__RefHeading___Toc4571238_3650668749"/>
      <w:bookmarkStart w:id="218" w:name="_Toc82"/>
      <w:bookmarkEnd w:id="217"/>
      <w:r>
        <w:rPr/>
        <w:t>8</w:t>
      </w:r>
      <w:r>
        <w:rPr>
          <w:rtl w:val="true"/>
        </w:rPr>
        <w:t xml:space="preserve">. </w:t>
      </w:r>
      <w:r>
        <w:rPr>
          <w:rtl w:val="true"/>
        </w:rPr>
        <w:t>عناصر توليد</w:t>
      </w:r>
      <w:r>
        <w:rPr>
          <w:rtl w:val="true"/>
        </w:rPr>
        <w:t xml:space="preserve">: </w:t>
      </w:r>
      <w:r>
        <w:rPr>
          <w:rtl w:val="true"/>
        </w:rPr>
        <w:t>عناصر توليد نام برده شده در زير، به شناسايي پيام ايدئولوژيك نهفته در برنامه رسانه‌اي چه كمكي مي‌كنند؟</w:t>
      </w:r>
      <w:bookmarkEnd w:id="21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توليد نام برده شده در زير، به شناسايي پيام ايدئولوژيك نهفته در برنامه رسانه‌اي چه كمكي مي‌كنند؟</w:t>
      </w:r>
    </w:p>
    <w:p>
      <w:pPr>
        <w:pStyle w:val="BookText"/>
        <w:rPr/>
      </w:pPr>
      <w:r>
        <w:rPr>
          <w:rFonts w:ascii="IRNazanin" w:hAnsi="IRNazanin" w:eastAsia="IRNazanin"/>
          <w:color w:val="111111"/>
          <w:sz w:val="28"/>
          <w:sz w:val="28"/>
          <w:szCs w:val="28"/>
          <w:rtl w:val="true"/>
          <w:lang w:bidi="fa-IR"/>
        </w:rPr>
        <w:t>رنگ</w:t>
      </w:r>
    </w:p>
    <w:p>
      <w:pPr>
        <w:pStyle w:val="BookText"/>
        <w:rPr/>
      </w:pPr>
      <w:r>
        <w:rPr>
          <w:rFonts w:ascii="IRNazanin" w:hAnsi="IRNazanin" w:eastAsia="IRNazanin"/>
          <w:color w:val="111111"/>
          <w:sz w:val="28"/>
          <w:sz w:val="28"/>
          <w:szCs w:val="28"/>
          <w:rtl w:val="true"/>
          <w:lang w:bidi="fa-IR"/>
        </w:rPr>
        <w:t>نورپردازي</w:t>
      </w:r>
    </w:p>
    <w:p>
      <w:pPr>
        <w:pStyle w:val="BookText"/>
        <w:rPr/>
      </w:pPr>
      <w:r>
        <w:rPr>
          <w:rFonts w:ascii="IRNazanin" w:hAnsi="IRNazanin" w:eastAsia="IRNazanin"/>
          <w:color w:val="111111"/>
          <w:sz w:val="28"/>
          <w:sz w:val="28"/>
          <w:szCs w:val="28"/>
          <w:rtl w:val="true"/>
          <w:lang w:bidi="fa-IR"/>
        </w:rPr>
        <w:t>جايگاه نسبي</w:t>
      </w:r>
    </w:p>
    <w:p>
      <w:pPr>
        <w:pStyle w:val="BookText"/>
        <w:rPr/>
      </w:pPr>
      <w:r>
        <w:rPr>
          <w:rFonts w:ascii="Amiri" w:hAnsi="Amiri" w:eastAsia="Amiri" w:cs="Amiri"/>
          <w:color w:val="111111"/>
          <w:sz w:val="28"/>
          <w:sz w:val="28"/>
          <w:szCs w:val="28"/>
          <w:rtl w:val="true"/>
          <w:lang w:bidi="ar-SA"/>
        </w:rPr>
        <w:t>مقياس</w:t>
      </w:r>
    </w:p>
    <w:p>
      <w:pPr>
        <w:pStyle w:val="BookText"/>
        <w:rPr/>
      </w:pPr>
      <w:r>
        <w:rPr>
          <w:rFonts w:ascii="Amiri" w:hAnsi="Amiri" w:eastAsia="Amiri" w:cs="Amiri"/>
          <w:color w:val="111111"/>
          <w:sz w:val="28"/>
          <w:sz w:val="28"/>
          <w:szCs w:val="28"/>
          <w:rtl w:val="true"/>
          <w:lang w:bidi="ar-SA"/>
        </w:rPr>
        <w:t>حركت</w:t>
      </w:r>
    </w:p>
    <w:p>
      <w:pPr>
        <w:pStyle w:val="BookText"/>
        <w:rPr/>
      </w:pPr>
      <w:r>
        <w:rPr>
          <w:rFonts w:ascii="Amiri" w:hAnsi="Amiri" w:eastAsia="Amiri" w:cs="Amiri"/>
          <w:color w:val="111111"/>
          <w:sz w:val="28"/>
          <w:sz w:val="28"/>
          <w:szCs w:val="28"/>
          <w:rtl w:val="true"/>
          <w:lang w:bidi="ar-SA"/>
        </w:rPr>
        <w:t>زاويه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موسيقي</w:t>
      </w:r>
    </w:p>
    <w:p>
      <w:pPr>
        <w:pStyle w:val="BookText"/>
        <w:rPr/>
      </w:pPr>
      <w:r>
        <w:rPr>
          <w:rFonts w:ascii="Amiri" w:hAnsi="Amiri" w:eastAsia="Amiri" w:cs="Amiri"/>
          <w:color w:val="111111"/>
          <w:sz w:val="28"/>
          <w:sz w:val="28"/>
          <w:szCs w:val="28"/>
          <w:rtl w:val="true"/>
          <w:lang w:bidi="ar-SA"/>
        </w:rPr>
        <w:t>تصاوير</w:t>
      </w:r>
    </w:p>
    <w:p>
      <w:pPr>
        <w:pStyle w:val="BookText"/>
        <w:rPr/>
      </w:pPr>
      <w:r>
        <w:rPr>
          <w:rFonts w:ascii="Amiri" w:hAnsi="Amiri" w:eastAsia="Amiri" w:cs="Amiri"/>
          <w:color w:val="111111"/>
          <w:sz w:val="28"/>
          <w:sz w:val="28"/>
          <w:szCs w:val="28"/>
          <w:rtl w:val="true"/>
          <w:lang w:bidi="ar-SA"/>
        </w:rPr>
        <w:t>هم‌نشيني تصاوير</w:t>
      </w:r>
    </w:p>
    <w:p>
      <w:pPr>
        <w:pStyle w:val="BookText"/>
        <w:rPr/>
      </w:pPr>
      <w:r>
        <w:rPr>
          <w:rFonts w:ascii="IRNazanin" w:hAnsi="IRNazanin" w:eastAsia="IRNazanin"/>
          <w:color w:val="111111"/>
          <w:sz w:val="28"/>
          <w:sz w:val="28"/>
          <w:szCs w:val="28"/>
          <w:rtl w:val="true"/>
          <w:lang w:bidi="fa-IR"/>
        </w:rPr>
        <w:t>لايه لايه‌سازي تخيل‌گرايانه</w:t>
      </w:r>
    </w:p>
    <w:p>
      <w:pPr>
        <w:pStyle w:val="BookText"/>
        <w:rPr/>
      </w:pPr>
      <w:r>
        <w:rPr>
          <w:rFonts w:ascii="IRNazanin" w:hAnsi="IRNazanin" w:eastAsia="IRNazanin"/>
          <w:color w:val="111111"/>
          <w:sz w:val="28"/>
          <w:sz w:val="28"/>
          <w:szCs w:val="28"/>
          <w:rtl w:val="true"/>
          <w:lang w:bidi="fa-IR"/>
        </w:rPr>
        <w:t>استحاله نمادها</w:t>
      </w:r>
    </w:p>
    <w:p>
      <w:pPr>
        <w:pStyle w:val="BookText"/>
        <w:rPr/>
      </w:pPr>
      <w:r>
        <w:rPr>
          <w:rFonts w:ascii="IRNazanin" w:hAnsi="IRNazanin" w:eastAsia="IRNazanin"/>
          <w:color w:val="111111"/>
          <w:sz w:val="28"/>
          <w:sz w:val="28"/>
          <w:szCs w:val="28"/>
          <w:rtl w:val="true"/>
          <w:lang w:bidi="fa-IR"/>
        </w:rPr>
        <w:t>تصاوير مخفي‌گر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ترتيب چينش تصاوير</w:t>
      </w:r>
      <w:bookmarkStart w:id="219" w:name="pg2093_10238"/>
    </w:p>
    <w:p>
      <w:pPr>
        <w:pStyle w:val="Heading2"/>
        <w:numPr>
          <w:ilvl w:val="1"/>
          <w:numId w:val="1"/>
        </w:numPr>
        <w:rPr/>
      </w:pPr>
      <w:bookmarkStart w:id="220" w:name="__RefHeading___Toc4571240_3650668749"/>
      <w:bookmarkStart w:id="221" w:name="_Toc83"/>
      <w:bookmarkEnd w:id="219"/>
      <w:bookmarkEnd w:id="220"/>
      <w:r>
        <w:rPr>
          <w:rtl w:val="true"/>
        </w:rPr>
        <w:t>تحليل حسب‌حال‌گونه</w:t>
      </w:r>
      <w:bookmarkEnd w:id="221"/>
    </w:p>
    <w:p>
      <w:pPr>
        <w:pStyle w:val="Heading3"/>
        <w:numPr>
          <w:ilvl w:val="2"/>
          <w:numId w:val="1"/>
        </w:numPr>
        <w:rPr/>
      </w:pPr>
      <w:bookmarkStart w:id="222" w:name="__RefHeading___Toc4571242_3650668749"/>
      <w:bookmarkStart w:id="223" w:name="_Toc84"/>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تحليل حسب‌حال‌گونه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نگاهي اجمالي</w:t>
      </w:r>
    </w:p>
    <w:p>
      <w:pPr>
        <w:pStyle w:val="BookText"/>
        <w:rPr/>
      </w:pPr>
      <w:r>
        <w:rPr>
          <w:rFonts w:ascii="Amiri" w:hAnsi="Amiri" w:eastAsia="Amiri" w:cs="Amiri"/>
          <w:color w:val="111111"/>
          <w:sz w:val="28"/>
          <w:sz w:val="28"/>
          <w:szCs w:val="28"/>
          <w:rtl w:val="true"/>
          <w:lang w:bidi="ar-SA"/>
        </w:rPr>
        <w:t>تحليل واكنش عاطفي</w:t>
      </w:r>
    </w:p>
    <w:p>
      <w:pPr>
        <w:pStyle w:val="BookText"/>
        <w:rPr/>
      </w:pPr>
      <w:r>
        <w:rPr>
          <w:rFonts w:ascii="IRNazanin" w:hAnsi="IRNazanin" w:eastAsia="IRNazanin"/>
          <w:color w:val="111111"/>
          <w:sz w:val="28"/>
          <w:sz w:val="28"/>
          <w:szCs w:val="28"/>
          <w:rtl w:val="true"/>
          <w:lang w:bidi="fa-IR"/>
        </w:rPr>
        <w:t>تحليل هم‌زادپنداري</w:t>
      </w:r>
    </w:p>
    <w:p>
      <w:pPr>
        <w:pStyle w:val="BookText"/>
        <w:rPr/>
      </w:pPr>
      <w:r>
        <w:rPr>
          <w:rFonts w:ascii="Amiri" w:hAnsi="Amiri" w:eastAsia="Amiri" w:cs="Amiri"/>
          <w:color w:val="111111"/>
          <w:sz w:val="28"/>
          <w:sz w:val="28"/>
          <w:szCs w:val="28"/>
          <w:rtl w:val="true"/>
          <w:lang w:bidi="ar-SA"/>
        </w:rPr>
        <w:t>سير رسانه‌ها</w:t>
      </w:r>
    </w:p>
    <w:p>
      <w:pPr>
        <w:pStyle w:val="BookText"/>
        <w:rPr/>
      </w:pPr>
      <w:r>
        <w:rPr>
          <w:rFonts w:ascii="Amiri" w:hAnsi="Amiri" w:eastAsia="Amiri" w:cs="Amiri"/>
          <w:color w:val="111111"/>
          <w:sz w:val="28"/>
          <w:sz w:val="28"/>
          <w:szCs w:val="28"/>
          <w:rtl w:val="true"/>
          <w:lang w:bidi="ar-SA"/>
        </w:rPr>
        <w:t>تحليل توليد رسانه‌اي</w:t>
      </w:r>
    </w:p>
    <w:p>
      <w:pPr>
        <w:pStyle w:val="BookText"/>
        <w:rPr/>
      </w:pPr>
      <w:r>
        <w:rPr>
          <w:rFonts w:ascii="Amiri" w:hAnsi="Amiri" w:eastAsia="Amiri" w:cs="Amiri"/>
          <w:color w:val="111111"/>
          <w:sz w:val="28"/>
          <w:sz w:val="28"/>
          <w:szCs w:val="28"/>
          <w:rtl w:val="true"/>
          <w:lang w:bidi="ar-SA"/>
        </w:rPr>
        <w:t>راهبردهاي توان‌مندسازي</w:t>
      </w:r>
    </w:p>
    <w:p>
      <w:pPr>
        <w:pStyle w:val="BookText"/>
        <w:rPr/>
      </w:pPr>
      <w:r>
        <w:rPr>
          <w:rFonts w:ascii="IRNazanin" w:hAnsi="IRNazanin" w:eastAsia="IRNazanin"/>
          <w:color w:val="111111"/>
          <w:sz w:val="28"/>
          <w:sz w:val="28"/>
          <w:szCs w:val="28"/>
          <w:rtl w:val="true"/>
          <w:lang w:bidi="fa-IR"/>
        </w:rPr>
        <w:t>تحليل حسب‌حال‌گونه</w:t>
      </w:r>
    </w:p>
    <w:p>
      <w:pPr>
        <w:pStyle w:val="Heading3"/>
        <w:numPr>
          <w:ilvl w:val="2"/>
          <w:numId w:val="1"/>
        </w:numPr>
        <w:rPr/>
      </w:pPr>
      <w:bookmarkStart w:id="224" w:name="__RefHeading___Toc4571244_3650668749"/>
      <w:bookmarkStart w:id="225" w:name="_Toc85"/>
      <w:bookmarkEnd w:id="224"/>
      <w:r>
        <w:rPr>
          <w:rtl w:val="true"/>
        </w:rPr>
        <w:t>نگاهي اجمالي</w:t>
      </w:r>
      <w:bookmarkEnd w:id="225"/>
    </w:p>
    <w:p>
      <w:pPr>
        <w:pStyle w:val="Heading4"/>
        <w:numPr>
          <w:ilvl w:val="3"/>
          <w:numId w:val="1"/>
        </w:numPr>
        <w:rPr/>
      </w:pPr>
      <w:bookmarkStart w:id="226" w:name="__RefHeading___Toc4571246_3650668749"/>
      <w:bookmarkStart w:id="227" w:name="_Toc86"/>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نگاهي اجمالي</w:t>
      </w:r>
    </w:p>
    <w:p>
      <w:pPr>
        <w:pStyle w:val="BookText"/>
        <w:rPr/>
      </w:pPr>
      <w:r>
        <w:rPr>
          <w:rFonts w:ascii="IRNazanin" w:hAnsi="IRNazanin" w:eastAsia="IRNazanin"/>
          <w:color w:val="111111"/>
          <w:sz w:val="28"/>
          <w:sz w:val="28"/>
          <w:szCs w:val="28"/>
          <w:rtl w:val="true"/>
          <w:lang w:bidi="fa-IR"/>
        </w:rPr>
        <w:t>تحليل حسب‌حال‌گونه، رويكردي است كه با واكاوي محتواي رسانه‌اي، سطح رشد و اكتشاف بشر را ارتقا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چارچوب به افراد فرصت مي‌دهد تا تأثير رسانه‌ها را بر نگرش‌ها، ارزش‌ها، شيوه زندگي و تصميم‌هاي شخصي‌شان بررسي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حسب‌حال‌گونه، مخاطب‌محور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فرد از تجربه شخصي خويش به عنوان يك سكوي پرش براي تحليل رسانه‌ها بهره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به جاي پاسخ‌گويي، بر پردازش و واكاوي ـ روش‌هايي براي بررسي محتواي رسانه‌اي ـ تأكيد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تحليل بازنمايي‌هاي رسانه‌اي در بافت تجربه‌هاي شخصي موجب مي‌شود تا فرد، متن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شناخت، اطلاعاتي درباره شخصيت‌پردازي، قواعد پي‌رنگ، جهان‌بيني و پيام‌هايي درباره موفقيت و خشونت را در بر مي‌گيرد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رويكرد حسب‌حال‌گونه، گستره آموزش سواد رسانه‌اي را بسط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بحث و تحليل با پاسخ‌هاي شخصي به محتواي رسانه‌اي آغاز مي‌شود، تحليل حسب‌حال‌گونه، روشي عالي براي پي‌گيري سواد رسانه‌اي در كلاس‌هاي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روش به طور خاص مي‌تواند در محيط‌هاي غير دانشگاهي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گروه‌هاي اقليتي، بزرگ‌سالان، سازمان‌هاي كليسايي و كودكان در معرض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شايد بازنشستگان توانايي لازم را براي شركت در بحث‌هاي دانشگاهي پيرامون تحليل سواد رسانه‌اي نداشته باشند، اما رويكرد حسب‌حال‌گونه از منظري كلي‌تر خاصيتي آموزشي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ديگر، اين رويكرد، ابزار لازم را براي ارتقاي شناخت و تأمل شخصي فراهم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رويكرد حسب‌حال‌گونه</w:t>
      </w:r>
      <w:bookmarkStart w:id="228" w:name="pg2093_10239"/>
    </w:p>
    <w:p>
      <w:pPr>
        <w:pStyle w:val="BookText"/>
        <w:rPr/>
      </w:pPr>
      <w:bookmarkEnd w:id="228"/>
      <w:r>
        <w:rPr>
          <w:rFonts w:ascii="Amiri" w:hAnsi="Amiri" w:eastAsia="Amiri" w:cs="Amiri"/>
          <w:color w:val="111111"/>
          <w:sz w:val="28"/>
          <w:sz w:val="28"/>
          <w:szCs w:val="28"/>
          <w:rtl w:val="true"/>
          <w:lang w:bidi="ar-SA"/>
        </w:rPr>
        <w:t>براي والدين روشي قابل فهم است تا با توسل به آن بتوانند با فرزندان خود وارد بحث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رويكرد مي‌تواند شكاف ميان نسل‌ها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و معلمان مي‌توانند با استفاده از رسانه‌ها، زبان، فرهنگ، مشغله‌هاي ذهني و نگراني‌هاي نسل جوان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رويكرد حسب‌حال‌گونه در پر كردن شكاف ميان گروه‌هاي نژادي و قومي و شكاف‌هاي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شهري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روستايي، 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 و تحصيل‌كرده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 است</w:t>
      </w:r>
      <w:r>
        <w:rPr>
          <w:rFonts w:eastAsia="IRNazanin" w:cs="IRNazanin"/>
          <w:color w:val="111111"/>
          <w:sz w:val="28"/>
          <w:szCs w:val="28"/>
          <w:rtl w:val="true"/>
          <w:lang w:bidi="fa-IR"/>
        </w:rPr>
        <w:t>.</w:t>
      </w:r>
    </w:p>
    <w:p>
      <w:pPr>
        <w:pStyle w:val="Heading4"/>
        <w:numPr>
          <w:ilvl w:val="3"/>
          <w:numId w:val="1"/>
        </w:numPr>
        <w:rPr/>
      </w:pPr>
      <w:bookmarkStart w:id="229" w:name="__RefHeading___Toc4571248_3650668749"/>
      <w:bookmarkStart w:id="230" w:name="_Toc87"/>
      <w:bookmarkEnd w:id="229"/>
      <w:r>
        <w:rPr>
          <w:rtl w:val="true"/>
        </w:rPr>
        <w:t>تفسير مخاطب از محتواي رسانه‌اي</w:t>
      </w:r>
      <w:bookmarkEnd w:id="230"/>
    </w:p>
    <w:p>
      <w:pPr>
        <w:pStyle w:val="BookText"/>
        <w:rPr/>
      </w:pPr>
      <w:r>
        <w:rPr>
          <w:rFonts w:ascii="Amiri" w:hAnsi="Amiri" w:eastAsia="Amiri" w:cs="Amiri"/>
          <w:color w:val="111111"/>
          <w:sz w:val="28"/>
          <w:sz w:val="28"/>
          <w:szCs w:val="28"/>
          <w:rtl w:val="true"/>
          <w:lang w:bidi="ar-SA"/>
        </w:rPr>
        <w:t>تفسير مخاطب از محتواي رسانه‌اي</w:t>
      </w:r>
    </w:p>
    <w:p>
      <w:pPr>
        <w:pStyle w:val="BookText"/>
        <w:rPr/>
      </w:pPr>
      <w:r>
        <w:rPr>
          <w:rFonts w:ascii="IRNazanin" w:hAnsi="IRNazanin" w:eastAsia="IRNazanin"/>
          <w:color w:val="111111"/>
          <w:sz w:val="28"/>
          <w:sz w:val="28"/>
          <w:szCs w:val="28"/>
          <w:rtl w:val="true"/>
          <w:lang w:bidi="fa-IR"/>
        </w:rPr>
        <w:t>در تحليل حسب‌حال‌گونه، شناخت نقش مخاطب در تفسير محتواي رسانه‌اي از اهميت بسزايي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بررسي نقش مخاطب، دو مكتب فكري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الگوي هژمونيك، تفسير مخاطب از متن به طور كلي با ارزش‌ها و عقايد فرهنگ مسلط، هم‌سو و هم‌راستا قلمداد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امكان تفسيرهاي متعدد از متن رسانه‌هاي جمعي وجود دارد، اما متن از منظر ارتباط‌گر رسانه‌اي،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خوانشي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ساختار، مخاطب در فرآيند ارتباطات نقشي منفعل بر 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بحث بيشتر درباره الگوي هژمونيك،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ايدئولوژيك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رويكرد حسب‌حال‌گونه بر نظريه دريافت مبتني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براي مخاطب در جريان تفسير اطلاعات دريافتي از رسانه‌هاي جمعي، نقشي فعالانه در نظر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آموزشي اونتاريو كانادا معتقد است كه مخاطب در جريان رويارويي با پيام‌هاي رسانه‌اي، معناي خاصِ خود را برداشت مي‌كند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آگاهي از شيوه تعامل ما با متون رسانه‌اي براي شناخت رسانه‌ها از اهميتي بنيادين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متن رسانه‌اي نگاه مي‌كنيم، هر يك از ما با توجه به عوامل متعدد، معنايي از آن برمي‌گيريم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و دغدغه‌هاي شخصي، لذت‌ها يا مصايب روزمره، نگرش‌هاي نژادي و جنسي، پيشينه فرهنگي و خانوادگي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عوامل در شيوه پردازش اطلاعات تأثيرگذارند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واكنش دو دانشجو به يك كمدي موقعيت به مسائلي بستگي دارد كه هر يك در رويارويي با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كمدي موقعيت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هر يك از ما به صورت‌هاي</w:t>
      </w:r>
      <w:bookmarkStart w:id="231" w:name="pg2093_10240"/>
    </w:p>
    <w:p>
      <w:pPr>
        <w:pStyle w:val="BookText"/>
        <w:rPr/>
      </w:pPr>
      <w:bookmarkEnd w:id="231"/>
      <w:r>
        <w:rPr>
          <w:rFonts w:ascii="IRNazanin" w:hAnsi="IRNazanin" w:eastAsia="IRNazanin"/>
          <w:color w:val="111111"/>
          <w:sz w:val="28"/>
          <w:sz w:val="28"/>
          <w:szCs w:val="28"/>
          <w:rtl w:val="true"/>
          <w:lang w:bidi="fa-IR"/>
        </w:rPr>
        <w:t>مختلف، معناي متن رسانه‌اي را جست‌وجو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استادان رسانه‌اي در برخورد با تجربه فردي دانشجويان از يك متن رسانه‌اي، بايد رويكردي آزادانه را در پيش بگيرند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مخاطبان ممكن است معنايي به طور كلي متفاوت از خوانش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كنند؛ خوانشي كه ارتباط‌گر رسانه‌اي تحميل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افراد براي پذيرش اطلاعات دريافتي از سوي رسانه‌ها، از يكي از فرآيندهاي متعدد زير بهره بجويند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رويارويي گزينشي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 اساس ارزش‌ها و منافع خويش، با استفاده از اين فرآيند، انتخاب مي‌كنند كه چه چيزي را تماشا كنند يا به آن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 از فيلم‌هاي ترسناك تنفر داشته باشد، از اين گونه فيلم‌ها دوري مي‌گزيند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گزينشي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فرآيند زماني رخ مي‌دهد كه عقايد و گرايش‌هاي شخص در تفسير وي از متن رسانه‌اي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چيزي را مي‌بينيم كه دوست داريم ببينيم و چيزي را مي‌شنويم كه دوست داريم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مخاطبان در مناظره‌هاي سياسي مايلند اين‌گونه فكر كنند كه نامزد محبوبشان در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نگه‌داشت گزينشي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مخاطب با توجه به سطح علاقه و توجهي كه به يك موضوع خاص دارد، آن را به خاطر مي‌سپارد يا فراموش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زماني كه فردي بر صحبت درباره موضوعي پافشاري مي‌كند كه اطلاعات زيادي درباره آن نداريم، همه ما در تنگنا قرار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وضعيتي، به صحبت‌هاي وي چندان توجهي نمي‌كنيم و منتظر فرصتي مناسب هستيم تا بحث را عوض كرده و گفت‌وگويي رضايت‌بخش‌تر را آغاز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عامل بر واكنش فرد نسبت به برنامه‌هاي رسانه‌اي اثر مي‌گذارند</w:t>
      </w:r>
      <w:r>
        <w:rPr>
          <w:rFonts w:eastAsia="IRNazanin" w:cs="IRNazanin"/>
          <w:color w:val="111111"/>
          <w:sz w:val="28"/>
          <w:szCs w:val="28"/>
          <w:rtl w:val="true"/>
          <w:lang w:bidi="fa-IR"/>
        </w:rPr>
        <w:t>.</w:t>
      </w:r>
    </w:p>
    <w:p>
      <w:pPr>
        <w:pStyle w:val="Heading4"/>
        <w:numPr>
          <w:ilvl w:val="3"/>
          <w:numId w:val="1"/>
        </w:numPr>
        <w:rPr/>
      </w:pPr>
      <w:bookmarkStart w:id="232" w:name="__RefHeading___Toc4571250_3650668749"/>
      <w:bookmarkStart w:id="233" w:name="_Toc88"/>
      <w:bookmarkEnd w:id="232"/>
      <w:r>
        <w:rPr>
          <w:rtl w:val="true"/>
        </w:rPr>
        <w:t>مرحله رشد</w:t>
      </w:r>
      <w:bookmarkEnd w:id="233"/>
    </w:p>
    <w:p>
      <w:pPr>
        <w:pStyle w:val="BookText"/>
        <w:rPr/>
      </w:pPr>
      <w:r>
        <w:rPr>
          <w:rFonts w:ascii="IRNazanin" w:hAnsi="IRNazanin" w:eastAsia="IRNazanin"/>
          <w:color w:val="111111"/>
          <w:sz w:val="28"/>
          <w:sz w:val="28"/>
          <w:szCs w:val="28"/>
          <w:rtl w:val="true"/>
          <w:lang w:bidi="fa-IR"/>
        </w:rPr>
        <w:t>مرحله رشد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كلي، خردسالان بيشتر به مشخصه‌هاي بيروني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قدرت و زيبايي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نشان مي‌دهند، اما كودكان بزرگ‌تر، بيشتر مايلند از مؤلفه‌هاي دروني نظير ويژگي‌هاي</w:t>
      </w:r>
      <w:bookmarkStart w:id="234" w:name="pg2093_10241"/>
    </w:p>
    <w:p>
      <w:pPr>
        <w:pStyle w:val="BookText"/>
        <w:rPr/>
      </w:pPr>
      <w:bookmarkEnd w:id="234"/>
      <w:r>
        <w:rPr>
          <w:rFonts w:ascii="IRNazanin" w:hAnsi="IRNazanin" w:eastAsia="IRNazanin"/>
          <w:color w:val="111111"/>
          <w:sz w:val="28"/>
          <w:sz w:val="28"/>
          <w:szCs w:val="28"/>
          <w:rtl w:val="true"/>
          <w:lang w:bidi="fa-IR"/>
        </w:rPr>
        <w:t>شخصيتي و انگيزشي استفاده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رشد شخص بر چارچوب ارجاعي خاص وي نيز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مطالعه‌اي از بزرگ‌سالان خواسته شد تا تفسير خود را از عنوان آهنگ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به زور متوسل بشويم</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با صداي اوليويا نيوتن جان،</w:t>
      </w:r>
      <w:r>
        <w:rPr>
          <w:rStyle w:val="FootnoteAnchor"/>
          <w:rtl w:val="true"/>
        </w:rPr>
        <w:footnoteReference w:id="285"/>
      </w:r>
      <w:r>
        <w:rPr>
          <w:rFonts w:ascii="IRNazanin" w:hAnsi="IRNazanin" w:eastAsia="IRNazanin"/>
          <w:color w:val="111111"/>
          <w:sz w:val="28"/>
          <w:sz w:val="28"/>
          <w:szCs w:val="28"/>
          <w:rtl w:val="true"/>
          <w:lang w:bidi="fa-IR"/>
        </w:rPr>
        <w:t>ارائه دهند؛ به اعتقاد آنها اين آهنگ درباره رابطه جنسي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نوجوانان در پاسخ به همين پرسش معتقد بودند اين آهنگ درباره ورزش و تمرين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35" w:name="__RefHeading___Toc4571252_3650668749"/>
      <w:bookmarkStart w:id="236" w:name="_Toc89"/>
      <w:bookmarkEnd w:id="235"/>
      <w:r>
        <w:rPr>
          <w:rtl w:val="true"/>
        </w:rPr>
        <w:t>گرايش روان‌شناختي فرد</w:t>
      </w:r>
      <w:bookmarkEnd w:id="236"/>
    </w:p>
    <w:p>
      <w:pPr>
        <w:pStyle w:val="BookText"/>
        <w:rPr/>
      </w:pPr>
      <w:r>
        <w:rPr>
          <w:rFonts w:ascii="IRNazanin" w:hAnsi="IRNazanin" w:eastAsia="IRNazanin"/>
          <w:color w:val="111111"/>
          <w:sz w:val="28"/>
          <w:sz w:val="28"/>
          <w:szCs w:val="28"/>
          <w:rtl w:val="true"/>
          <w:lang w:bidi="fa-IR"/>
        </w:rPr>
        <w:t>گرايش روان‌شناختي فرد</w:t>
      </w:r>
    </w:p>
    <w:p>
      <w:pPr>
        <w:pStyle w:val="BookText"/>
        <w:rPr/>
      </w:pPr>
      <w:r>
        <w:rPr>
          <w:rFonts w:ascii="IRNazanin" w:hAnsi="IRNazanin" w:eastAsia="IRNazanin"/>
          <w:color w:val="111111"/>
          <w:sz w:val="28"/>
          <w:sz w:val="28"/>
          <w:szCs w:val="28"/>
          <w:rtl w:val="true"/>
          <w:lang w:bidi="fa-IR"/>
        </w:rPr>
        <w:t>برخي مطالعات نشان مي‌دهند كه كودكان پرخاشگر به سمت خشونت رسانه‌اي جذب مي‌شوند؛ عاملي كه به پرخاش‌جويي بيشتر آنها مي‌انجامد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متغيرهاي شخصيتي اثرگذار بر واكنش فرد در قبال خشونت رسانه‌اي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درون‌گرايي يا برون‌گرايي؛</w:t>
      </w:r>
    </w:p>
    <w:p>
      <w:pPr>
        <w:pStyle w:val="BookText"/>
        <w:rPr/>
      </w:pPr>
      <w:r>
        <w:rPr>
          <w:rFonts w:ascii="Amiri" w:hAnsi="Amiri" w:eastAsia="Amiri" w:cs="Amiri"/>
          <w:color w:val="111111"/>
          <w:sz w:val="28"/>
          <w:sz w:val="28"/>
          <w:szCs w:val="28"/>
          <w:rtl w:val="true"/>
          <w:lang w:bidi="ar-SA"/>
        </w:rPr>
        <w:t>ثبات يا تزلزل؛</w:t>
      </w:r>
    </w:p>
    <w:p>
      <w:pPr>
        <w:pStyle w:val="BookText"/>
        <w:rPr/>
      </w:pPr>
      <w:r>
        <w:rPr>
          <w:rFonts w:ascii="Amiri" w:hAnsi="Amiri" w:eastAsia="Amiri" w:cs="Amiri"/>
          <w:color w:val="111111"/>
          <w:sz w:val="28"/>
          <w:sz w:val="28"/>
          <w:szCs w:val="28"/>
          <w:rtl w:val="true"/>
          <w:lang w:bidi="ar-SA"/>
        </w:rPr>
        <w:t>عطوفت يا سخت‌دلي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4571254_3650668749"/>
      <w:bookmarkStart w:id="238" w:name="_Toc90"/>
      <w:bookmarkEnd w:id="237"/>
      <w:r>
        <w:rPr>
          <w:rtl w:val="true"/>
        </w:rPr>
        <w:t>بافت اجتماعي</w:t>
      </w:r>
      <w:bookmarkEnd w:id="238"/>
    </w:p>
    <w:p>
      <w:pPr>
        <w:pStyle w:val="BookText"/>
        <w:rPr/>
      </w:pPr>
      <w:r>
        <w:rPr>
          <w:rFonts w:ascii="Amiri" w:hAnsi="Amiri" w:eastAsia="Amiri" w:cs="Amiri"/>
          <w:color w:val="111111"/>
          <w:sz w:val="28"/>
          <w:sz w:val="28"/>
          <w:szCs w:val="28"/>
          <w:rtl w:val="true"/>
          <w:lang w:bidi="ar-SA"/>
        </w:rPr>
        <w:t>بافت اجتماعي</w:t>
      </w:r>
    </w:p>
    <w:p>
      <w:pPr>
        <w:pStyle w:val="BookText"/>
        <w:rPr/>
      </w:pPr>
      <w:r>
        <w:rPr>
          <w:rFonts w:ascii="IRNazanin" w:hAnsi="IRNazanin" w:eastAsia="IRNazanin"/>
          <w:color w:val="111111"/>
          <w:sz w:val="28"/>
          <w:sz w:val="28"/>
          <w:szCs w:val="28"/>
          <w:rtl w:val="true"/>
          <w:lang w:bidi="fa-IR"/>
        </w:rPr>
        <w:t>بافت اجتماعي نمايش رسانه‌اي مي‌تواند بر واكنش فرد در قبال محتواي برنامه اثري چشم‌گير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تماشاي يك فيلم كمدي در سينمايي خالي از تماشاگر، تجربه‌اي كاملاً متفاوت از تماشاي همان فيلم در منزلي مملو از جمعيت ـ كه در آن، هر كسي بلند بلند مي‌خندد ـ رقم مي‌زند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پژوهشگران رسانه‌اي به نام ديويد باكينگهام با انجام مطالعه‌اي دريافت كه كودكان بيشتر وقت‌ها در ساختار گروهي نقش‌پذيري اجتماعي دارند ـ نمايش‌هاي عاطفي يا پرشور نظير گريه كردن يا در آغوش گرفتن، در واكنش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يكديگر در گروه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در برخي موارد شاهد هستيم كه بافت اجتماعي در واقع، از بروز يك رفتار جلوگيري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جريان تماشاي صحنه‌هاي تأثربرانگيز فيلم، پسرها براي گريه كردن در حضور ديگران، چندان احساس راحتي نمي‌كنند</w:t>
      </w:r>
      <w:r>
        <w:rPr>
          <w:rFonts w:eastAsia="IRNazanin" w:cs="IRNazanin"/>
          <w:color w:val="111111"/>
          <w:sz w:val="28"/>
          <w:szCs w:val="28"/>
          <w:rtl w:val="true"/>
          <w:lang w:bidi="fa-IR"/>
        </w:rPr>
        <w:t>.</w:t>
      </w:r>
      <w:bookmarkStart w:id="239" w:name="pg2093_10242"/>
    </w:p>
    <w:p>
      <w:pPr>
        <w:pStyle w:val="BookText"/>
        <w:rPr/>
      </w:pPr>
      <w:bookmarkEnd w:id="239"/>
      <w:r>
        <w:rPr>
          <w:rFonts w:ascii="IRNazanin" w:hAnsi="IRNazanin" w:eastAsia="IRNazanin"/>
          <w:color w:val="111111"/>
          <w:sz w:val="28"/>
          <w:sz w:val="28"/>
          <w:szCs w:val="28"/>
          <w:rtl w:val="true"/>
          <w:lang w:bidi="fa-IR"/>
        </w:rPr>
        <w:t>گاهي اوقات نيز بافت اجتماعي نمايش رسانه‌اي ممكن است حواس شما را پرت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سالن سينما شخصي دقيقاً جلوي شما نشسته است كه ديد شما را محدود كند؟ آيا كودكان در راهروها بالا و پايين مي‌دوند؟ آيا گفت‌وگوي ميان شخصيت‌هاي فيلم را مي‌شنويد؟ اين اختلالات، واكنش شما را نسبت به نمايش رسانه‌اي تحت تأثير قرار مي‌دهند</w:t>
      </w:r>
      <w:r>
        <w:rPr>
          <w:rFonts w:eastAsia="IRNazanin" w:cs="IRNazanin"/>
          <w:color w:val="111111"/>
          <w:sz w:val="28"/>
          <w:szCs w:val="28"/>
          <w:rtl w:val="true"/>
          <w:lang w:bidi="fa-IR"/>
        </w:rPr>
        <w:t>.</w:t>
      </w:r>
    </w:p>
    <w:p>
      <w:pPr>
        <w:pStyle w:val="Heading4"/>
        <w:numPr>
          <w:ilvl w:val="3"/>
          <w:numId w:val="1"/>
        </w:numPr>
        <w:rPr/>
      </w:pPr>
      <w:bookmarkStart w:id="240" w:name="__RefHeading___Toc4571256_3650668749"/>
      <w:bookmarkStart w:id="241" w:name="_Toc91"/>
      <w:bookmarkEnd w:id="240"/>
      <w:r>
        <w:rPr>
          <w:rtl w:val="true"/>
        </w:rPr>
        <w:t>ويژگي‌هاي محتوايي</w:t>
      </w:r>
      <w:bookmarkEnd w:id="241"/>
    </w:p>
    <w:p>
      <w:pPr>
        <w:pStyle w:val="BookText"/>
        <w:rPr/>
      </w:pPr>
      <w:r>
        <w:rPr>
          <w:rFonts w:ascii="IRNazanin" w:hAnsi="IRNazanin" w:eastAsia="IRNazanin"/>
          <w:color w:val="111111"/>
          <w:sz w:val="28"/>
          <w:sz w:val="28"/>
          <w:szCs w:val="28"/>
          <w:rtl w:val="true"/>
          <w:lang w:bidi="fa-IR"/>
        </w:rPr>
        <w:t>ويژگي‌هاي محتوايي</w:t>
      </w:r>
    </w:p>
    <w:p>
      <w:pPr>
        <w:pStyle w:val="BookText"/>
        <w:rPr/>
      </w:pPr>
      <w:r>
        <w:rPr>
          <w:rFonts w:ascii="IRNazanin" w:hAnsi="IRNazanin" w:eastAsia="IRNazanin"/>
          <w:color w:val="111111"/>
          <w:sz w:val="28"/>
          <w:sz w:val="28"/>
          <w:szCs w:val="28"/>
          <w:rtl w:val="true"/>
          <w:lang w:bidi="fa-IR"/>
        </w:rPr>
        <w:t>ويژگي‌هاي محتوايي يك برنامه رسانه‌اي بر رفتارها و نگرش‌ها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برنامه با متني منسجم، اجرايي زيبا و كارگرداني ماهرانه، واكنش‌هاي خاصي را از سوي مخاطب برمي‌انگيزد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برنامه‌اي كه اين ويژگي‌ها را نداشته باشد، شايد به بروز واكنشي ناخواسته بيانجامد ـ مثل خنديدن به جاي ترسيدن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ويژگي‌هاي محتوايي مي‌توان به واقع‌نمايي</w:t>
      </w:r>
      <w:r>
        <w:rPr>
          <w:rStyle w:val="FootnoteAnchor"/>
          <w:rtl w:val="true"/>
        </w:rPr>
        <w:footnoteReference w:id="286"/>
      </w:r>
      <w:r>
        <w:rPr>
          <w:rFonts w:ascii="IRNazanin" w:hAnsi="IRNazanin" w:eastAsia="IRNazanin"/>
          <w:color w:val="111111"/>
          <w:sz w:val="28"/>
          <w:sz w:val="28"/>
          <w:szCs w:val="28"/>
          <w:rtl w:val="true"/>
          <w:lang w:bidi="fa-IR"/>
        </w:rPr>
        <w:t>برنامه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ديگر، يك برنامه تا چه اندازه واقعي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 گانتر</w:t>
      </w:r>
      <w:r>
        <w:rPr>
          <w:rStyle w:val="FootnoteAnchor"/>
          <w:rtl w:val="true"/>
        </w:rPr>
        <w:footnoteReference w:id="287"/>
      </w:r>
      <w:r>
        <w:rPr>
          <w:rFonts w:ascii="IRNazanin" w:hAnsi="IRNazanin" w:eastAsia="IRNazanin"/>
          <w:color w:val="111111"/>
          <w:sz w:val="28"/>
          <w:sz w:val="28"/>
          <w:szCs w:val="28"/>
          <w:rtl w:val="true"/>
          <w:lang w:bidi="fa-IR"/>
        </w:rPr>
        <w:t xml:space="preserve">دريافت كه تصاوير واقعي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مثال، در بخش‌هاي خبري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با رفتارهاي خشونت‌آميز مشابهي كه در ژانرهاي داستاني سرگرم‌كننده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فيلم‌هاي وسترن، علمي ـ تخيلي يا كارتون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مي‌شوند، به كودكان بيشتر آسيب مي‌رساند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وقتي موقعيتي ترسيم شده در برنامه، يادآور رخدادي در زندگي واقعي مخاطب باشد، فرد تحت تأثير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قرابت روان‌شناختي زماني پديدار مي‌شود كه يكي از شخصيت‌ها شبيه فردي باشد كه مخاطب در زندگي واقعي با وي سروكار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يكي از نويسندگان اين كتاب، به روشن شدن اين موضوع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آغازين روزهاي فعاليت تلويزيون، جيمي دورانت،</w:t>
      </w:r>
      <w:r>
        <w:rPr>
          <w:rStyle w:val="FootnoteAnchor"/>
          <w:rtl w:val="true"/>
        </w:rPr>
        <w:footnoteReference w:id="288"/>
      </w:r>
      <w:r>
        <w:rPr>
          <w:rFonts w:ascii="IRNazanin" w:hAnsi="IRNazanin" w:eastAsia="IRNazanin"/>
          <w:color w:val="111111"/>
          <w:sz w:val="28"/>
          <w:sz w:val="28"/>
          <w:szCs w:val="28"/>
          <w:rtl w:val="true"/>
          <w:lang w:bidi="fa-IR"/>
        </w:rPr>
        <w:t>مجري يكي از جُنگ‌هاي هفتگي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 از اين جُنگ اين‌گونه پايان مي‌يافت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صحنه تاريك مي‌شد و تنها چند نور نقطه‌اي روي زمين تابيده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دورانت از دوربين فاصله مي‌گرفت، از يك نقطه به نقطه‌اي ديگر مي‌رفت و هاله نوري كه روي آن ايستاده بود، ناپديد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دورانت رو به دوربين مي‌كرد و هنگام دست تكان</w:t>
      </w:r>
      <w:bookmarkStart w:id="242" w:name="pg2093_10243"/>
    </w:p>
    <w:p>
      <w:pPr>
        <w:pStyle w:val="BookText"/>
        <w:rPr/>
      </w:pPr>
      <w:bookmarkEnd w:id="242"/>
      <w:r>
        <w:rPr>
          <w:rFonts w:ascii="IRNazanin" w:hAnsi="IRNazanin" w:eastAsia="IRNazanin"/>
          <w:color w:val="111111"/>
          <w:sz w:val="28"/>
          <w:sz w:val="28"/>
          <w:szCs w:val="28"/>
          <w:rtl w:val="true"/>
          <w:lang w:bidi="fa-IR"/>
        </w:rPr>
        <w:t>دادن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كالاباش،</w:t>
      </w:r>
      <w:r>
        <w:rPr>
          <w:rStyle w:val="FootnoteAnchor"/>
          <w:rtl w:val="true"/>
        </w:rPr>
        <w:footnoteReference w:id="289"/>
      </w:r>
      <w:r>
        <w:rPr>
          <w:rFonts w:ascii="IRNazanin" w:hAnsi="IRNazanin" w:eastAsia="IRNazanin"/>
          <w:color w:val="111111"/>
          <w:sz w:val="28"/>
          <w:sz w:val="28"/>
          <w:szCs w:val="28"/>
          <w:rtl w:val="true"/>
          <w:lang w:bidi="fa-IR"/>
        </w:rPr>
        <w:t>هر جا كه هستي، شب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هر برنامه، نويسنده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زمان، كودكي 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ديوانه‌واري اشك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متحير اين كودك نيز به وي توضيح مي‌دادند كه هفته ديگر باز هم جيمي برمي‌گردد، اما بي‌فايده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نسبتاً بي‌ضرر از برنامه يادشده، اهميتي شخصي براي كودك داشت، ولي والدين وي از اين موضوع بي‌اطلاع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پدربزرگِ اين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پيرمردي كه شبيه دورانت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سكته مغزي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آخر نمايش دورانت، قانون گريزناپذير مرگ را در نظر اين پسر تداعي مي‌كرد و در نهايت، ترس و غم براي وي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بدون در نظر گرفتن اهداف ارتباط‌گر رسانه‌اي، يك نمايش ممكن است در دل مخاطب بنشيند</w:t>
      </w:r>
      <w:r>
        <w:rPr>
          <w:rFonts w:eastAsia="IRNazanin" w:cs="IRNazanin"/>
          <w:color w:val="111111"/>
          <w:sz w:val="28"/>
          <w:szCs w:val="28"/>
          <w:rtl w:val="true"/>
          <w:lang w:bidi="fa-IR"/>
        </w:rPr>
        <w:t>.</w:t>
      </w:r>
    </w:p>
    <w:p>
      <w:pPr>
        <w:pStyle w:val="Heading4"/>
        <w:numPr>
          <w:ilvl w:val="3"/>
          <w:numId w:val="1"/>
        </w:numPr>
        <w:rPr/>
      </w:pPr>
      <w:bookmarkStart w:id="243" w:name="__RefHeading___Toc4571258_3650668749"/>
      <w:bookmarkStart w:id="244" w:name="_Toc92"/>
      <w:bookmarkEnd w:id="243"/>
      <w:r>
        <w:rPr>
          <w:rtl w:val="true"/>
        </w:rPr>
        <w:t>جنسيت</w:t>
      </w:r>
      <w:bookmarkEnd w:id="244"/>
    </w:p>
    <w:p>
      <w:pPr>
        <w:pStyle w:val="BookText"/>
        <w:rPr/>
      </w:pPr>
      <w:r>
        <w:rPr>
          <w:rFonts w:ascii="Amiri" w:hAnsi="Amiri" w:eastAsia="Amiri" w:cs="Amiri"/>
          <w:color w:val="111111"/>
          <w:sz w:val="28"/>
          <w:sz w:val="28"/>
          <w:szCs w:val="28"/>
          <w:rtl w:val="true"/>
          <w:lang w:bidi="ar-SA"/>
        </w:rPr>
        <w:t>جنسيت</w:t>
      </w:r>
    </w:p>
    <w:p>
      <w:pPr>
        <w:pStyle w:val="BookText"/>
        <w:rPr/>
      </w:pPr>
      <w:r>
        <w:rPr>
          <w:rFonts w:ascii="IRNazanin" w:hAnsi="IRNazanin" w:eastAsia="IRNazanin"/>
          <w:color w:val="111111"/>
          <w:sz w:val="28"/>
          <w:sz w:val="28"/>
          <w:szCs w:val="28"/>
          <w:rtl w:val="true"/>
          <w:lang w:bidi="fa-IR"/>
        </w:rPr>
        <w:t>عامل جنسيت نيز در فرآيند معناسازي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پروفسور بايرون ريوس</w:t>
      </w:r>
      <w:r>
        <w:rPr>
          <w:rStyle w:val="FootnoteAnchor"/>
          <w:rtl w:val="true"/>
        </w:rPr>
        <w:footnoteReference w:id="290"/>
      </w:r>
      <w:r>
        <w:rPr>
          <w:rFonts w:ascii="IRNazanin" w:hAnsi="IRNazanin" w:eastAsia="IRNazanin"/>
          <w:color w:val="111111"/>
          <w:sz w:val="28"/>
          <w:sz w:val="28"/>
          <w:szCs w:val="28"/>
          <w:rtl w:val="true"/>
          <w:lang w:bidi="fa-IR"/>
        </w:rPr>
        <w:t>معتقد است كه كودكان بيشتر تمايل دارند تا به شخصيت‌هاي جنس موافق خود واكنش نشان دهند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به دليل انتظارات و شرطي‌شدن، پسرها در فرهنگ غربي، بيشتر، شخصيت‌هاي شديداً فعال و قوي را دوست دارند، در حالي كه دخترها بيشتر به دنبال شخصيت‌هاي جذاب هستند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شايد بتوان اين واكنش‌هاي جنسيت‌محور را نشانه‌اي از جايگاه نسبي مردان و زنان در جامعه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خانم‌ها نسبت به نمايش قرباني شدن زنان در فيلم‌هاي ترسناك به شدت واكنش نشان مي‌دهند، ولي در مقابل، مردها در قبال چنين تصويري چندان حساسيتي از خود نشان نمي‌دهند</w:t>
      </w:r>
      <w:r>
        <w:rPr>
          <w:rFonts w:eastAsia="IRNazanin" w:cs="IRNazanin"/>
          <w:color w:val="111111"/>
          <w:sz w:val="28"/>
          <w:szCs w:val="28"/>
          <w:rtl w:val="true"/>
          <w:lang w:bidi="fa-IR"/>
        </w:rPr>
        <w:t>.</w:t>
      </w:r>
    </w:p>
    <w:p>
      <w:pPr>
        <w:pStyle w:val="Heading4"/>
        <w:numPr>
          <w:ilvl w:val="3"/>
          <w:numId w:val="1"/>
        </w:numPr>
        <w:rPr/>
      </w:pPr>
      <w:bookmarkStart w:id="245" w:name="__RefHeading___Toc4571260_3650668749"/>
      <w:bookmarkStart w:id="246" w:name="_Toc93"/>
      <w:bookmarkEnd w:id="245"/>
      <w:r>
        <w:rPr>
          <w:rtl w:val="true"/>
        </w:rPr>
        <w:t>هويت قومي، نژادي و طبقاتي</w:t>
      </w:r>
      <w:bookmarkEnd w:id="246"/>
    </w:p>
    <w:p>
      <w:pPr>
        <w:pStyle w:val="BookText"/>
        <w:rPr/>
      </w:pPr>
      <w:r>
        <w:rPr>
          <w:rFonts w:ascii="IRNazanin" w:hAnsi="IRNazanin" w:eastAsia="IRNazanin"/>
          <w:color w:val="111111"/>
          <w:sz w:val="28"/>
          <w:sz w:val="28"/>
          <w:szCs w:val="28"/>
          <w:rtl w:val="true"/>
          <w:lang w:bidi="fa-IR"/>
        </w:rPr>
        <w:t>هويت قومي، نژادي و طبقاتي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اعضاي خرده‌فرهنگ‌هاي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مثال، گروه‌هاي نژادي يا قومي و طبقات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متمايزي دارند و در برنامه‌هاي رسانه‌اي، اهداف يا رضايتي خاص را دنبال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محتواي رسانه‌اي به طور كلي، با زندگي واقعي مخاطب متناسب</w:t>
      </w:r>
      <w:bookmarkStart w:id="247" w:name="pg2093_10244"/>
    </w:p>
    <w:p>
      <w:pPr>
        <w:pStyle w:val="BookText"/>
        <w:rPr/>
      </w:pPr>
      <w:bookmarkEnd w:id="247"/>
      <w:r>
        <w:rPr>
          <w:rFonts w:ascii="IRNazanin" w:hAnsi="IRNazanin" w:eastAsia="IRNazanin"/>
          <w:color w:val="111111"/>
          <w:sz w:val="28"/>
          <w:sz w:val="28"/>
          <w:szCs w:val="28"/>
          <w:rtl w:val="true"/>
          <w:lang w:bidi="fa-IR"/>
        </w:rPr>
        <w:t>بوده و سازگاري داشته باشد، در نتيجه، مخاطب نيز توجه بيشتري را صَرفِ نشان دادن واكنش به پيام رسانه‌اي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پژوهشگر به نام‌هاي ريچارد فراست</w:t>
      </w:r>
      <w:r>
        <w:rPr>
          <w:rStyle w:val="FootnoteAnchor"/>
          <w:rtl w:val="true"/>
        </w:rPr>
        <w:footnoteReference w:id="291"/>
      </w:r>
      <w:r>
        <w:rPr>
          <w:rFonts w:ascii="IRNazanin" w:hAnsi="IRNazanin" w:eastAsia="IRNazanin"/>
          <w:color w:val="111111"/>
          <w:sz w:val="28"/>
          <w:sz w:val="28"/>
          <w:szCs w:val="28"/>
          <w:rtl w:val="true"/>
          <w:lang w:bidi="fa-IR"/>
        </w:rPr>
        <w:t>و جان استافر</w:t>
      </w:r>
      <w:r>
        <w:rPr>
          <w:rStyle w:val="FootnoteAnchor"/>
          <w:rtl w:val="true"/>
        </w:rPr>
        <w:footnoteReference w:id="292"/>
      </w:r>
      <w:r>
        <w:rPr>
          <w:rFonts w:ascii="IRNazanin" w:hAnsi="IRNazanin" w:eastAsia="IRNazanin"/>
          <w:color w:val="111111"/>
          <w:sz w:val="28"/>
          <w:sz w:val="28"/>
          <w:szCs w:val="28"/>
          <w:rtl w:val="true"/>
          <w:lang w:bidi="fa-IR"/>
        </w:rPr>
        <w:t>دريافتند جامعه آماري متعلق به محله‌هاي قديمي شهر در مقايسه با يك جامعه آماري دانشجو، در رويارويي با برنامه‌هاي خشونت‌آميز، واكنش عميق‌تر و شديدتري از خود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پژوهشگر نتيجه گرفتند تا زماني كه خشونت بيشتري در محيط محله‌هاي قديمي شهر در مقايسه با محيط دانشگاهي وجود داشته باشد، سطح بالاي برانگيختگي ساكنان محله‌هاي قديمي هنگام رويارويي با محرك‌هاي خشونت‌آميز، با محيط پيرامون آنها رابطه مستقيم خواهد داشت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248" w:name="__RefHeading___Toc4571262_3650668749"/>
      <w:bookmarkStart w:id="249" w:name="_Toc94"/>
      <w:bookmarkEnd w:id="248"/>
      <w:r>
        <w:rPr>
          <w:rtl w:val="true"/>
        </w:rPr>
        <w:t>تحليل واكنش عاطفي</w:t>
      </w:r>
      <w:bookmarkEnd w:id="249"/>
    </w:p>
    <w:p>
      <w:pPr>
        <w:pStyle w:val="Heading4"/>
        <w:numPr>
          <w:ilvl w:val="3"/>
          <w:numId w:val="1"/>
        </w:numPr>
        <w:rPr/>
      </w:pPr>
      <w:bookmarkStart w:id="250" w:name="__RefHeading___Toc4571264_3650668749"/>
      <w:bookmarkStart w:id="251" w:name="_Toc95"/>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تحليل واكنش عاطفي</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از مخاطبان خواسته مي‌شود تا به منظور دست‌يابي به سكوي پرشي براي تحليل انتقادي، بر واكنش‌هاي عاطفي خود هنگام رويارويي با پيام‌هاي رسانه‌اي تمركز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ديداري و شنيداري به طور خاص، با گرايش‌هاي عاطفي تطبيق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رسانه‌هاي مكتوب كه مستلزم پردازش در سطحي شناختي هستند، عكس، فيلم، تلويزيون و راديو، بر قلب مخاطب مي‌نشينند؛ چون ما نخست به اين رسانه‌ها واكنشي عاطفي نشان مي‌دهيم و سپس احساسات خود را در قالب لغت تفسير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دلايل اوليه براي رفتن به سينما اين است كه فيلم‌هاي سينمايي يك تجربه عاطفي عميق براي مخاطب رقم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فيلمي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خوبي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مخاطب برانگيخته بود، به عنوان يك ژانر جديد سر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واكنش مخاطب به رسانه‌هاي ديداري و شنيداري به شدت از عواطف متأثر است، گفتمان رايج درباره محتواي رسانه‌ها نيز در بيشتر موارد، به قضاوتي سطحي تقليل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برنامه‌اي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كسل‌كننده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چنين واكنشي در نگاه نخست، گفت‌وگو را تضعيف مي‌كند، واكنش عاطفي، براي بررسي نظام‌مند محتواي رسانه‌اي، سكوي پرش بسيار خوبي است؛ فرآيندي كه با اين پرسش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 برنامه، يك واكنش مشخص را در فرد بر مي‌انگيزاند؟</w:t>
      </w:r>
      <w:bookmarkStart w:id="252" w:name="pg2093_10245"/>
    </w:p>
    <w:p>
      <w:pPr>
        <w:pStyle w:val="Heading4"/>
        <w:numPr>
          <w:ilvl w:val="3"/>
          <w:numId w:val="1"/>
        </w:numPr>
        <w:rPr/>
      </w:pPr>
      <w:bookmarkStart w:id="253" w:name="__RefHeading___Toc4571266_3650668749"/>
      <w:bookmarkStart w:id="254" w:name="_Toc96"/>
      <w:bookmarkEnd w:id="252"/>
      <w:bookmarkEnd w:id="253"/>
      <w:r>
        <w:rPr>
          <w:rtl w:val="true"/>
        </w:rPr>
        <w:t>واكنش عاطفي و اعتقادات شخصي</w:t>
      </w:r>
      <w:bookmarkEnd w:id="254"/>
    </w:p>
    <w:p>
      <w:pPr>
        <w:pStyle w:val="BookText"/>
        <w:rPr/>
      </w:pPr>
      <w:r>
        <w:rPr>
          <w:rFonts w:ascii="Amiri" w:hAnsi="Amiri" w:eastAsia="Amiri" w:cs="Amiri"/>
          <w:color w:val="111111"/>
          <w:sz w:val="28"/>
          <w:sz w:val="28"/>
          <w:szCs w:val="28"/>
          <w:rtl w:val="true"/>
          <w:lang w:bidi="ar-SA"/>
        </w:rPr>
        <w:t>واكنش عاطفي و اعتقادات شخصي</w:t>
      </w:r>
    </w:p>
    <w:p>
      <w:pPr>
        <w:pStyle w:val="BookText"/>
        <w:rPr/>
      </w:pPr>
      <w:r>
        <w:rPr>
          <w:rFonts w:ascii="IRNazanin" w:hAnsi="IRNazanin" w:eastAsia="IRNazanin"/>
          <w:color w:val="111111"/>
          <w:sz w:val="28"/>
          <w:sz w:val="28"/>
          <w:szCs w:val="28"/>
          <w:rtl w:val="true"/>
          <w:lang w:bidi="fa-IR"/>
        </w:rPr>
        <w:t>تحليل واكنش عاطفي، چارچوبي مناسب براي واكاوي نظام اعتقادي شخص، فراهم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اين چارچوب مي‌توان به عنوان بنياني براي خودشناسي انتقادي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برنامه‌هاي رسانه‌اي، فرصتي در اختيار ما قرار مي‌دهند تا به موجب آن عواطف خود را در محيطي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آزمون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تجربه رسانه‌اي، شخصي باشد، خطر چنداني ما را تهديد نمي‌كند و درگيري عاطفي فرد به مدت زمان برنامه محدود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خروجي عاطفي، به طور خاص در فرهنگ‌هايي كه در آنها بسياري از مردم ـ به ويژه مردها ـ از عواطف و احساسات خويش به دور افتاده‌اند، از سلامتي شخص حكايت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ژانرهاي مختلف رسانه‌اي، احساسات متمايزي را در مخاطب برمي‌انگيزند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ژانر وحشت، بنيادي‌ترين ترس‌هاي ما را هدف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ژانر ملودرام، ارتباط‌گر رسانه‌اي، احساساتي چون غم، پشيماني و تأثر را به بازي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برنامه‌هاي كمدي، ما را به خنده وا مي‌دارند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فيلم‌هاي اكشن، حس خشم را در ما برمي‌انگيزند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فيلم‌هاي عاشقانه، احساس عشق و هيجان، حسرت و ندامت را تحريك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واكنش عاطفي به طور خاص، كودكان را با احساساتشان درگير مي‌كند، مي‌تواند نقشي سازنده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ديويد باكينگهام،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مي‌آموزند كه چگونه احساس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ياد مي‌گيرند كه چه چيزي ارزش واكنش عاطفي را دارد و اينكه اين واكنش‌ها چطور هويت فردي آنها را شكل مي‌دهد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مثال، فيلم‌هاي شركت والت ديزني طيفي از تجربه‌هاي عاطفي را براي مخاطبان خود رقم مي‌زنند؛ اين ويژگي موجب شده است تا اين شركت از ديگر شركت‌هاي فعال در اين عرصه متمايز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هنگام تماشاي انيميشن شير شاه</w:t>
      </w:r>
      <w:r>
        <w:rPr>
          <w:rStyle w:val="FootnoteAnchor"/>
          <w:rtl w:val="true"/>
        </w:rPr>
        <w:footnoteReference w:id="29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وقتي سيمبا،</w:t>
      </w:r>
      <w:r>
        <w:rPr>
          <w:rStyle w:val="FootnoteAnchor"/>
          <w:rtl w:val="true"/>
        </w:rPr>
        <w:footnoteReference w:id="294"/>
      </w:r>
      <w:r>
        <w:rPr>
          <w:rFonts w:ascii="IRNazanin" w:hAnsi="IRNazanin" w:eastAsia="IRNazanin"/>
          <w:color w:val="111111"/>
          <w:sz w:val="28"/>
          <w:sz w:val="28"/>
          <w:szCs w:val="28"/>
          <w:rtl w:val="true"/>
          <w:lang w:bidi="fa-IR"/>
        </w:rPr>
        <w:t>پدرش را از دست مي‌دهد، غمگين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تحقير و تبعيد شدن سيمبا به خشم مي‌آيند و سرانجام وقتي كه سيمبا راهي تازه براي به دست آوردن تخت پادشاهي مي‌يابد، خوشحال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واكنش‌هاي عاطفي به برنامه‌هاي رسانه‌اي موجب خودشناسي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باكينگهام براي توضيح اين كاركرد به مثال جِني اشاره مي‌كند؛ دختر پانزده ساله‌اي كه شخصيت خود را در قالب واكنش‌هايش نسبت به برنامه‌هاي رسانه‌اي توصيف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او به گونه‌اي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هر چيزي گريه مي‌كند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ياد مي‌گيرند به گونه‌اي به برنامه‌هاي رسانه‌اي واكنش نشان دهند كه از نظر فرهنگي نيز نقش جنسيتي آنها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گريه مي‌كنند و مردان خشمگين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با ورود به مرحله‌اي تازه از زندگي، واكنش‌هاي عاطفي افراد نيز تغيير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كودكاني كه تلاش دارند همانند بزرگ‌سالان رفتار كنند، ياد مي گيرند كه واكنش‌هاي خود را تعديل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فردي بخواهيم تا درباره احساسات خود هنگام رويارويي با بخشي خاص از يك روايت برايمان صحبت كند، مي‌توانيم به نظام اعتقادي وي پي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بررسي واكنش‌هاي عاطفي نسبت به بازنمايي‌هاي رسانه‌اي، ما را از ريشه و منبع واكنش‌هاي عاطفي فرد آگاه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باكينگهام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مسائلي كه در فيلم‌ها، ما را به گريه وا مي‌دارند، در زندگي واقعي نيز موجب گريه كردن ما مي‌شوند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باكينگهام دريافت كه كودكان به سمت مضمون‌هايي گرايش دارند كه در زندگي واقعي‌شان طنين‌انداز مي‌شوند؛ مضمون‌هايي چون شكاف‌هاي خانوادگي، عشق ناممكن، احساس ترحم نسبت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يا بي‌گناه يا خشونت فيزيكي</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پرسش‌هايي تكميلي را در راستاي تمركز بر اين مسئله مي‌توان طرح كرد كه آيا واكنش‌هاي عاطفي فرد هنگام تماشاي برنامه‌ها، راهي به سوي تعاملات روزمره وي نيز پيدا مي‌كند يا خير؛ و اينكه اين واكنش‌ها با نظام اعتقادي وي چه ارتباطي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رويكرد مَسَرّت را مي‌توان بسط چنين نگاهي قلمداد كرد؛ اين رويكرد، برنامه‌هاي رسانه‌اي را منبعي براي سرخوشي و لذتِ ناب به حساب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شناسايي آن دسته از فعاليت‌هاي بازنمايي شده در رسانه كه واكنش مبتني بر مَسَرّت را برمي‌انگيزد، از اهميت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خاصي در برنامه‌هاي رسانه‌اي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روابط جنسي، خشونت يا تنش‌هاي عاطفي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واكنش‌هاي هماهنگ مخاطب را برمي‌انگيزند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عناصر در برنامه‌اي ديگر نيز مورد استفاده قرار گيرند، واكنش</w:t>
      </w:r>
      <w:bookmarkStart w:id="255" w:name="pg2093_10247"/>
    </w:p>
    <w:p>
      <w:pPr>
        <w:pStyle w:val="BookText"/>
        <w:rPr/>
      </w:pPr>
      <w:bookmarkEnd w:id="255"/>
      <w:r>
        <w:rPr>
          <w:rFonts w:ascii="IRNazanin" w:hAnsi="IRNazanin" w:eastAsia="IRNazanin"/>
          <w:color w:val="111111"/>
          <w:sz w:val="28"/>
          <w:sz w:val="28"/>
          <w:szCs w:val="28"/>
          <w:rtl w:val="true"/>
          <w:lang w:bidi="fa-IR"/>
        </w:rPr>
        <w:t>مَسَرّت‌بخش را موجب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بازيگراني خاص ممكن است دليلي براي مَسَرّت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 يا ژانرهاي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مثال، كمدي‌هاي موزيكال يا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واكنش مثبت مخاطب را موجب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بررسي نكاتي كه اين واكنش‌ها درباره علاقه‌مندي‌ها، نگرش‌ها و ارزش‌هاي شخص آشكار ساخته‌اند، مي‌توان واكاوي واكنش‌هاي مَسَرّت‌بخش نسبت به برنامه‌هاي رسانه‌اي را نقطه آغازي براي خودشناسي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برنامه‌هاي رسانه‌اي شايد واكنش‌هاي مَسَرّت‌بخش ثانوي را نيز برانگيزانند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ترس ناشي از تماشاي فيلمي وحشتناك شايد احساس هيجان مخاطب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بهتر است نگاهي به پشت سر بياندازيم و بر واكنشي تمركز كنيم كه واكنش ثانوي را موجب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بايد اذعان كرد كه هنگام استفاده از اين رويكرد تحليلي، پژوهشگران براي ايجاد فضايي احترام‌آميز در كلاس درس با چالش‌هايي روبه‌رو هستند؛ چالش‌هايي براي تشويق دانشجويان به اينكه در نشان دادن واكنش‌هاي خود، راحت و صادق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رويكرد تحليلي در تجربه شخصي ريشه دارد، ممكن است واكنش يك دانشجو با واكنش ديگران در كلاس ـ به ويژه استاد ـ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مسترمن توضيح مي‌دهد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موضوعي در متن موجب رنجش خاطر و نگراني يك دانشجو يا اهانت به وي شود، ولي همان موضوع براي ديگران لذت‌بخش به نظر آيد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مشكوك يا 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خشونت يا رفتارهاي نژادپرستانه، واكنش مَسَرّت‌بخش را در پي داشته باشند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256" w:name="__RefHeading___Toc4571268_3650668749"/>
      <w:bookmarkStart w:id="257" w:name="_Toc97"/>
      <w:bookmarkEnd w:id="256"/>
      <w:r>
        <w:rPr>
          <w:rtl w:val="true"/>
        </w:rPr>
        <w:t>راهبردهاي سازگاري</w:t>
      </w:r>
      <w:bookmarkEnd w:id="257"/>
    </w:p>
    <w:p>
      <w:pPr>
        <w:pStyle w:val="BookText"/>
        <w:rPr/>
      </w:pPr>
      <w:r>
        <w:rPr>
          <w:rFonts w:ascii="IRNazanin" w:hAnsi="IRNazanin" w:eastAsia="IRNazanin"/>
          <w:color w:val="111111"/>
          <w:sz w:val="28"/>
          <w:sz w:val="28"/>
          <w:szCs w:val="28"/>
          <w:rtl w:val="true"/>
          <w:lang w:bidi="fa-IR"/>
        </w:rPr>
        <w:t>راهبردهاي سازگاري</w:t>
      </w:r>
    </w:p>
    <w:p>
      <w:pPr>
        <w:pStyle w:val="BookText"/>
        <w:rPr/>
      </w:pPr>
      <w:r>
        <w:rPr>
          <w:rFonts w:ascii="IRNazanin" w:hAnsi="IRNazanin" w:eastAsia="IRNazanin"/>
          <w:color w:val="111111"/>
          <w:sz w:val="28"/>
          <w:sz w:val="28"/>
          <w:szCs w:val="28"/>
          <w:rtl w:val="true"/>
          <w:lang w:bidi="fa-IR"/>
        </w:rPr>
        <w:t>مطالعه واكنش عاطفي به ما كمك مي‌كند تا راهبردهاي سازگاري مورد استفاده افراد براي رويارويي با رنج‌هاي عاطفي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بدو تولد، راهبردهاي لازم براي دوري گزيدن از منابع آسيب عاطفي را فرا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راهبردهاي سازگاري تثبيت شدند، به واكنشي معمول تبديل مي‌شوند و افراد به كمك آنها، احساسات خود را تحت كنترل مي‌گيرند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رسانه‌ها به حوزه‌اي مهم بدل شده‌اند و انسان‌ها در اين حوزه با سازوكارهاي</w:t>
      </w:r>
    </w:p>
    <w:p>
      <w:pPr>
        <w:pStyle w:val="BookText"/>
        <w:rPr/>
      </w:pPr>
      <w:r>
        <w:rPr>
          <w:rFonts w:ascii="IRNazanin" w:hAnsi="IRNazanin" w:eastAsia="IRNazanin"/>
          <w:color w:val="111111"/>
          <w:sz w:val="28"/>
          <w:sz w:val="28"/>
          <w:szCs w:val="28"/>
          <w:rtl w:val="true"/>
          <w:lang w:bidi="fa-IR"/>
        </w:rPr>
        <w:t>سازگاري آشنا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باكينگهام برخي راهبردهاي سازگاري را نام برده است؛ راهبردهايي كه كودكان به منظور واكنش نشان دادن به محتواي رسانه‌اي آزاردهنده، از آنها بهره مي‌گيرند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كودكان با نفي احساسات خويش، آنها را انكار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نمونه، شايد كودك با مشاهده فيلمي ترسناك، بترسد، اما به ترسيدن خويش اذعان نمي‌كند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سازوكار انطباقي، تجربه رسانه‌اي به عنوان چالشي شخصي مطرح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بايد توانايي تماشاي اين برنامه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مخاطب تحمل چنين تجربه ناخوشايندي را به مثابه يك آيينِ گذار مي‌بيند كه وي را به مرحله‌اي بالاتر در زندگي ـ به سمت بلوغ ـ رهنمون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مخاطبان با نصب يك فيلتر عاطفي ـ تمسخر يا كنايه ـ ميان خود و عواطفشان، فاصله امن از تجربه رسانه‌اي را حفظ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مخاطب هنگام تماشاي فيلمي ترسناك ترجيح مي‌دهد با خنديدن، فيلم را در حد يك برنامه طنز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 تمسخر بازنمايي رسانه‌اي، مي‌تواند كنترل خود را بر اوضاع بازيابد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بيش از اندازه راهبردي ديگر است كه به موجب آن، مخاطب با بزرگ‌نمايي واكنش‌هاي خويش مي‌تواند عواطفش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مخاطب هنگام تماشاي فيلمي ترسناك، جيغ مي‌كشد يا مي‌كوشد در لحظات حساس فيلم، اطرفيانش را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وسايل راحتي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افراد در واكنش به محتواي آزاردهنده، در اطراف خود به دنبال چيزي براي تأمين راحتي فيزيكي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پشتي، اسباب‌بازي يا فردي كه در آغوش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نسبي يا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افراد وقتي خود را درمانده ببينند، به راحتي با مخفي كردن صورت خويش در لحظات حساس يا ترك محل پخش برنامه، از رويارويي با محتواي رسانه‌اي اجتناب مي‌كنند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با يادآوري اين مطلب به خود كه بازنمايي رسانه‌اي، واقعيت ندارد، خود را با شرايط انطباق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تماشاگران ترسو، خود را مجبور به پذيرش اين نكته مي‌سازند كه فيلم ترسناك،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يك</w:t>
      </w:r>
      <w:bookmarkStart w:id="258" w:name="pg2093_10249"/>
    </w:p>
    <w:p>
      <w:pPr>
        <w:pStyle w:val="BookText"/>
        <w:rPr/>
      </w:pPr>
      <w:bookmarkEnd w:id="258"/>
      <w:r>
        <w:rPr>
          <w:rFonts w:ascii="IRNazanin" w:hAnsi="IRNazanin" w:eastAsia="IRNazanin"/>
          <w:color w:val="111111"/>
          <w:sz w:val="28"/>
          <w:sz w:val="28"/>
          <w:szCs w:val="28"/>
          <w:rtl w:val="true"/>
          <w:lang w:bidi="fa-IR"/>
        </w:rPr>
        <w:t>فيلم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ديگر از جنبه‌هاي بررسي واقعيت، جست‌وجوي نقصان‌هاي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اشتباه‌هاي هنرمندانه و اجراهاي ضعيف بازيگران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مخاطباني كه هنگام تماشاي برنامه احساس ناراحتي كنند، مي‌كوشند با انديشيدن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خوشايند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جنبه‌هايي از زندگي روزانه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پيام‌هايي كه بعد از پايان فيلم بايد براي ديگران بفرستند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خود را از فيلم منحرف كنند و كنترل خويش را بازيابند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مخاطبان تلاش مي‌كنند با تماشاي مكرر برنامه‌هاي ناراحت‌كننده، نسبت به آنها واكنش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آگاهي بيشتر مخاطب از محتواي برنامه و آشنايي بيشتر وي با آن، مخاطب، كنترل از دست داده خويش در مرتبه نخست رويارويي را باز مي‌ستاند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مخاطب در رويارويي مجدد، ديگر از تماشاي مطالب برنامه شگفت‌زده يا متعجّب نمي‌شود، از اثرات آن برنامه نيز مصون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باكينگهام نشان داد كه برخي كودكان شرم ناشي از واكنش‌هاي خود را به عواملي ديگر نسبت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واكنش خود را به مسائل فيزيكي ربط مي‌دادند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مثال، چيزي در چشمم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حالي‌كه برخي ديگر براي واكنش‌هاي خود بهانه‌تراشي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خواهرم به شهر ديگري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تماشاي برنامه در زماني ديگر و همراه با افرادي ديگر به مخاطب كمك مي‌كند تا يك تجربه رسانه‌اي دردسرساز را تعديل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شيوه سازگاري مخاطبان با تنش‌هاي عاطفي ناشي از رويارويي با پيام‌هاي رسانه‌اي، به درك بهتر سازوكارهاي سازگاري با ديگر امور جاري زندگي‌شان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شناسايي راهبردهاي انطباقي مورد استفاده فرد مي‌توان به منشأ اين سازوكارهاي تدافعي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خودشناسي، فرصتي را براي فرد فراهم مي‌آورد تا اين رفتارهاي انطباقي را تغيير دهد</w:t>
      </w:r>
      <w:r>
        <w:rPr>
          <w:rFonts w:eastAsia="IRNazanin" w:cs="IRNazanin"/>
          <w:color w:val="111111"/>
          <w:sz w:val="28"/>
          <w:szCs w:val="28"/>
          <w:rtl w:val="true"/>
          <w:lang w:bidi="fa-IR"/>
        </w:rPr>
        <w:t>.</w:t>
      </w:r>
    </w:p>
    <w:p>
      <w:pPr>
        <w:pStyle w:val="Heading4"/>
        <w:numPr>
          <w:ilvl w:val="3"/>
          <w:numId w:val="1"/>
        </w:numPr>
        <w:rPr/>
      </w:pPr>
      <w:bookmarkStart w:id="259" w:name="__RefHeading___Toc4571270_3650668749"/>
      <w:bookmarkStart w:id="260" w:name="_Toc98"/>
      <w:bookmarkEnd w:id="259"/>
      <w:r>
        <w:rPr>
          <w:rtl w:val="true"/>
        </w:rPr>
        <w:t>تحليل عاطفي</w:t>
      </w:r>
      <w:r>
        <w:rPr>
          <w:rtl w:val="true"/>
        </w:rPr>
        <w:t xml:space="preserve">: </w:t>
      </w:r>
      <w:r>
        <w:rPr>
          <w:rtl w:val="true"/>
        </w:rPr>
        <w:t>كارآيي</w:t>
      </w:r>
      <w:bookmarkEnd w:id="260"/>
    </w:p>
    <w:p>
      <w:pPr>
        <w:pStyle w:val="BookText"/>
        <w:rPr/>
      </w:pPr>
      <w:r>
        <w:rPr>
          <w:rFonts w:ascii="Amiri" w:hAnsi="Amiri" w:eastAsia="Amiri" w:cs="Amiri"/>
          <w:color w:val="111111"/>
          <w:sz w:val="28"/>
          <w:sz w:val="28"/>
          <w:szCs w:val="28"/>
          <w:rtl w:val="true"/>
          <w:lang w:bidi="ar-SA"/>
        </w:rPr>
        <w:t>تحليل عاطفي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كارآيي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بررسي كارآيي يا هدف از واكنش عاطفي، از مخاطب خواسته مي‌شود تا ذهن خود را به ذهن ارتباط‌گر رسانه‌اي نزديك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ارتباط‌گر رسانه‌اي در برانگيختن واكنشي خاص در مخاطب، در واقع، چه هدفي را دنبال مي‌كند؟</w:t>
      </w:r>
    </w:p>
    <w:p>
      <w:pPr>
        <w:pStyle w:val="BookText"/>
        <w:rPr/>
      </w:pPr>
      <w:r>
        <w:rPr>
          <w:rFonts w:ascii="IRNazanin" w:hAnsi="IRNazanin" w:eastAsia="IRNazanin"/>
          <w:color w:val="111111"/>
          <w:sz w:val="28"/>
          <w:sz w:val="28"/>
          <w:szCs w:val="28"/>
          <w:rtl w:val="true"/>
          <w:lang w:bidi="fa-IR"/>
        </w:rPr>
        <w:t>ارتباط‌گر رسانه‌اي انتظار دارد در لحظات مشخص از بن‌مايه داستان، شما چه احساسي داشته باشيد؟ ناراحتي؟ خوشحالي؟ ترس؟ ناامني؟ حسادت؟</w:t>
      </w:r>
    </w:p>
    <w:p>
      <w:pPr>
        <w:pStyle w:val="BookText"/>
        <w:rPr/>
      </w:pPr>
      <w:r>
        <w:rPr>
          <w:rFonts w:ascii="IRNazanin" w:hAnsi="IRNazanin" w:eastAsia="IRNazanin"/>
          <w:color w:val="111111"/>
          <w:sz w:val="28"/>
          <w:sz w:val="28"/>
          <w:szCs w:val="28"/>
          <w:rtl w:val="true"/>
          <w:lang w:bidi="fa-IR"/>
        </w:rPr>
        <w:t>چرا ارتباط‌گر رسانه‌اي مي‌كوشد يك واكنش عاطفي برنامه‌ريزي شده را در مخاطب برانگيزد؟</w:t>
      </w:r>
    </w:p>
    <w:p>
      <w:pPr>
        <w:pStyle w:val="BookText"/>
        <w:rPr/>
      </w:pPr>
      <w:r>
        <w:rPr>
          <w:rFonts w:ascii="IRNazanin" w:hAnsi="IRNazanin" w:eastAsia="IRNazanin"/>
          <w:color w:val="111111"/>
          <w:sz w:val="28"/>
          <w:sz w:val="28"/>
          <w:szCs w:val="28"/>
          <w:rtl w:val="true"/>
          <w:lang w:bidi="fa-IR"/>
        </w:rPr>
        <w:t>هنرمندان رسانه‌اي در برانگيختن يك واكنش عاطفي در مخاطب، اهداف چشم‌گيري را دنبال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بده، چيزي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ضرب‌المثلي است كه در مورد بازنمايي‌هاي رسانه‌اي نيز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آنكه صرفاً درباره موضوعي صحبت كنيم، تلاش براي برانگيختن احساسات مخاطب ـ احساساتي شبيه آن‌چيزي كه شخصيت‌هاي فيلم تجربه مي‌كنند ـ همواره اثرگذارتر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ارتباط‌گر رسانه‌اي اثرگذار مي‌تواند واكنش مخاطب را در لحظه‌اي خاص پيش‌بيني و براي برانگيختن واكنش موردنظر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كارگرداني امريكايي به نام جورج كيوكر</w:t>
      </w:r>
      <w:r>
        <w:rPr>
          <w:rStyle w:val="FootnoteAnchor"/>
          <w:rtl w:val="true"/>
        </w:rPr>
        <w:footnoteReference w:id="295"/>
      </w:r>
      <w:r>
        <w:rPr>
          <w:rFonts w:ascii="IRNazanin" w:hAnsi="IRNazanin" w:eastAsia="IRNazanin"/>
          <w:color w:val="111111"/>
          <w:sz w:val="28"/>
          <w:sz w:val="28"/>
          <w:szCs w:val="28"/>
          <w:rtl w:val="true"/>
          <w:lang w:bidi="fa-IR"/>
        </w:rPr>
        <w:t>به دليل مهارت فني‌اش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بهترين تيم توليد و بازيگران را جمع مي‌كرد و خود، پشت دوربين مي‌نشست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 اجراي بازيگران همانند يك مخاطب رفتار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صحنه‌اي، كيوكر را به هيجان مي‌آورد، آن‌گاه از آن برداشت ابراز رضايت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با تمام كارشناسانش بر سر راهبردهاي رسيدن به واكنشي مطلوب بحث مي‌كرد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آگهي‌دهندگان براي تشويق مخاطبان خود به خريد كالاهاي مورد نظر، از عواطف آنها سوءاستفاده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آگهي‌هاي تجاري يكي از انگيزش‌هاي روان‌شناختي دروني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گناه، عشق، نياز به تأييد، نوستالژي، دل‌بستگي به مرگ ـ از جمله نياز به كنترل، وعده‌هاي فناناپذيري، ترس از شكست يا موضوعي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آگهي تجاري يك ماده شوينده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تايد</w:t>
      </w:r>
      <w:r>
        <w:rPr>
          <w:rStyle w:val="FootnoteAnchor"/>
          <w:rtl w:val="true"/>
        </w:rPr>
        <w:footnoteReference w:id="296"/>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زني اعتراف مي‌كند كه به عنوان كوچك‌ترين خواهر خانواده از اينكه مجبور بوده لباس‌هاي نيم‌دارِ رنگ و رو رفته را بپوشد، احساس شرم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عنوان مادر چند دختر،</w:t>
      </w:r>
    </w:p>
    <w:p>
      <w:pPr>
        <w:pStyle w:val="BookText"/>
        <w:rPr/>
      </w:pPr>
      <w:r>
        <w:rPr>
          <w:rFonts w:ascii="IRNazanin" w:hAnsi="IRNazanin" w:eastAsia="IRNazanin"/>
          <w:color w:val="111111"/>
          <w:sz w:val="28"/>
          <w:sz w:val="28"/>
          <w:szCs w:val="28"/>
          <w:rtl w:val="true"/>
          <w:lang w:bidi="fa-IR"/>
        </w:rPr>
        <w:t>مصمم است كه دخترانش دچار چنين ضايعه روحي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تايد به محصولي بدل شد كه نه تنها لباس‌ها، بلكه گذشته عاطفي خدشه‌دار را نيز پاكيزه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تبليغاتي كه حيوانات يا نوزادان را نمايش مي‌دهد، واكنشي گرم را برمي‌انگيزد و ارتباط‌گر رسانه‌اي اميدوار است مخاطب اين واكنش را به محصول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آگهي‌دهندگان براي آنكه تجربه تماشاي آگهي تجاري را خاطره‌انگيز و لذت‌بخش كنند، ممكن است از طنز، موسيقي مُدِ روز يا افراد مشهور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واكنش عاطفي ممكن است كاركردي ايدئولوژيك 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داگلاس كلنر به عنوان كارشناس مطالعات فرهنگي معتقد است واكنش مثبت به مطلبي رسانه‌اي، بيشتر وقت‌ها به قدرت و دانش نسبت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باره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بيشتر موارد، در مورد اينكه از چه چيزي لذت مي‌بريم و از چه چيزي دوري مي‌گزينيم، شرطي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مي‌گيريم كه چه زماني بخنديم و چه زماني شادي خود را نشان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صداهاي خنده‌اي كه هنگام پخش برنامه‌هاي طنز تلويزيوني به گوش مي‌رسند، به ما مي‌گويند كه چه زماني بايد بخنديم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خوشي‌هاي ما تحت تأثير نظامي از قدرت و برتري قرار دارد، به گونه‌اي كه ما به دنبال لذت‌هايي خاص هستيم كه از نظر اجتماعي مجاز نيستند و از لذت‌هاي ديگر نيز چشم‌پوشي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افراد ياد مي‌گيرند كه به طنز‌هاي نژادپرستانه بخندند و برخي ديگر نيز احساس رضايت از خشونت وحشيانه را فرا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خوشي‌ها را بايد واكنشي شرطي‌شده به محرك‌هايي خاص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مشكل‌يابي اين لذت‌ها در كنار ديگر تجربه‌ها و رفتارها بايد آنها را از اين منظر بررسي كنيم كه آيا در ايجاد يك زندگي و جامعه بهتر به ما كمك مي‌كنند يا ما را به ورطه روزمرگي مي‌كشانند؛ فرآيندي كه در نهايت، به سركوب و تحقير ما خواهد انجاميد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روي، ارتباط‌گران رسانه‌اي با مهارتي خاص، مخاطب را به سمت واكنش‌هاي عاطفي پيش مي‌برند؛ واكنش‌هايي كه ايدئولوژي غالب در برنامه را تقويت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وقتي صحنه‌اي خشونت‌آميز با صداي خنده يا موسيقي احمقانه همراه شود، خشونت به فعاليتي خنده‌دار تنزل مي‌يابد و در نتيجه، مخاطب نيز به آن اهميت چنداني</w:t>
      </w:r>
      <w:bookmarkStart w:id="261" w:name="pg2093_10252"/>
    </w:p>
    <w:p>
      <w:pPr>
        <w:pStyle w:val="BookText"/>
        <w:rPr/>
      </w:pPr>
      <w:bookmarkEnd w:id="261"/>
      <w:r>
        <w:rPr>
          <w:rFonts w:ascii="IRNazanin" w:hAnsi="IRNazanin" w:eastAsia="IRNazanin"/>
          <w:color w:val="111111"/>
          <w:sz w:val="28"/>
          <w:sz w:val="28"/>
          <w:szCs w:val="28"/>
          <w:rtl w:val="true"/>
          <w:lang w:bidi="fa-IR"/>
        </w:rPr>
        <w:t>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لن مسترمن، از صاحب‌نظران عرصه رسانه معتقد است كه لذت‌بخش كردن پيام‌هاي رسانه‌اي، روشي مؤثر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ناپذيرفتني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روايت سعي مي‌كند همراهي ما با يك موضوع، شخصيت يا نظري را جلب كند كه از آن گريزان هستيم؛ آن هم در شرايطي كه ما به دنبال زمان بيشتري هستيم تا واكنشي پخته‌تر از خود نشان دهيم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بحث بيشتر درباره موضوع ايدئولوژي،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Heading3"/>
        <w:numPr>
          <w:ilvl w:val="2"/>
          <w:numId w:val="1"/>
        </w:numPr>
        <w:rPr/>
      </w:pPr>
      <w:bookmarkStart w:id="262" w:name="__RefHeading___Toc4571272_3650668749"/>
      <w:bookmarkStart w:id="263" w:name="_Toc99"/>
      <w:bookmarkEnd w:id="262"/>
      <w:r>
        <w:rPr>
          <w:rtl w:val="true"/>
        </w:rPr>
        <w:t>تحليل هم‌زادپنداري</w:t>
      </w:r>
      <w:bookmarkEnd w:id="263"/>
    </w:p>
    <w:p>
      <w:pPr>
        <w:pStyle w:val="Heading4"/>
        <w:numPr>
          <w:ilvl w:val="3"/>
          <w:numId w:val="1"/>
        </w:numPr>
        <w:rPr/>
      </w:pPr>
      <w:bookmarkStart w:id="264" w:name="__RefHeading___Toc4571274_3650668749"/>
      <w:bookmarkStart w:id="265" w:name="_Toc100"/>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تحليل هم‌زادپنداري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تحليل هم‌زادپنداري، رويكردي است كه افراد بر اساس آن، نمايش‌هاي رسانه‌اي را با تجربه‌هاي شخصي خود مقايسه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تماشاي نمايش‌هاي رسانه‌اي اين فرصت را در اختيار مخاطبان قرار مي‌دهد تا تجربه‌هاي شخصي خود را به شخصيت‌هاي برنامه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كاري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مي‌دهد تا شرايط خود را از جايگاهي مطمئن به نظاره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شخصيت‌هاي برنامه رسانه‌اي را مي‌توان سكوي پرشي مناسب براي بررسي زندگي شخصي و محيط اجتماعي فرد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زبان‌شناسي به نام كِنِت بورك معتقد است ادبيات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منظري كلي‌تر، نمايش‌هاي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ابزاري براي زندگي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روايات براي انتخاب دشمنان و دوستان، براي جامعه‌پذير كردن شكست‌ها، براي دفع نيروي شر، براي تطهير، تسكين، تقدس‌زدايي، تسلي، انتقام، نكوهش، نصيحت و دستورهاي تلويحي براي برخي دستورالعمل‌ها، راهبردهاي متفاوتي را مي‌توان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گونه‌هاي هنري نظير تراژدي يا كمدي يا هجو براي پاسخ‌گويي به نگرش‌هاي متنوع، به صورت‌هاي مختلف، اوضاع را بررسي مي‌كنند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شايد نمايش‌هاي رسانه‌اي، نظرها و عقايدي را براي مخاطب مطرح سازند كه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آمادگي لازم يا تمايلي براي شنيدن آن به طور مستقيم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پزشك به نام‌هاي جان و جين هسلي</w:t>
      </w:r>
      <w:r>
        <w:rPr>
          <w:rStyle w:val="FootnoteAnchor"/>
          <w:rtl w:val="true"/>
        </w:rPr>
        <w:footnoteReference w:id="297"/>
      </w:r>
      <w:r>
        <w:rPr>
          <w:rFonts w:ascii="IRNazanin" w:hAnsi="IRNazanin" w:eastAsia="IRNazanin"/>
          <w:color w:val="111111"/>
          <w:sz w:val="28"/>
          <w:sz w:val="28"/>
          <w:szCs w:val="28"/>
          <w:rtl w:val="true"/>
          <w:lang w:bidi="fa-IR"/>
        </w:rPr>
        <w:t>با در نظر گرفتن ملاحظات راهبردي، تماشاي فيلمي خاص را براي بيماران خود تجويز مي‌كنند؛ فيلمي كه براي فرآيند درمان بيماران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فيلم‌هاي انتخابي، استعاره‌هاي لازم براي تأمل و بحث را در اختيار پزشكان و بيماران قرار مي‌دهند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bookmarkStart w:id="266" w:name="pg2093_10253"/>
    </w:p>
    <w:p>
      <w:pPr>
        <w:pStyle w:val="BookText"/>
        <w:rPr/>
      </w:pPr>
      <w:bookmarkEnd w:id="266"/>
      <w:r>
        <w:rPr>
          <w:rFonts w:ascii="IRNazanin" w:hAnsi="IRNazanin" w:eastAsia="IRNazanin"/>
          <w:color w:val="111111"/>
          <w:sz w:val="28"/>
          <w:sz w:val="28"/>
          <w:szCs w:val="28"/>
          <w:rtl w:val="true"/>
          <w:lang w:bidi="fa-IR"/>
        </w:rPr>
        <w:t>جين آن فيليپس</w:t>
      </w:r>
      <w:r>
        <w:rPr>
          <w:rStyle w:val="FootnoteAnchor"/>
          <w:rtl w:val="true"/>
        </w:rPr>
        <w:footnoteReference w:id="298"/>
      </w:r>
      <w:r>
        <w:rPr>
          <w:rFonts w:ascii="IRNazanin" w:hAnsi="IRNazanin" w:eastAsia="IRNazanin"/>
          <w:color w:val="111111"/>
          <w:sz w:val="28"/>
          <w:sz w:val="28"/>
          <w:szCs w:val="28"/>
          <w:rtl w:val="true"/>
          <w:lang w:bidi="fa-IR"/>
        </w:rPr>
        <w:t xml:space="preserve">در مقاله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تدفين نابهنگام</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به شرح بازتاب فيلم‌هاي ترسناك راجر كورمن</w:t>
      </w:r>
      <w:r>
        <w:rPr>
          <w:rStyle w:val="FootnoteAnchor"/>
          <w:rtl w:val="true"/>
        </w:rPr>
        <w:footnoteReference w:id="300"/>
      </w:r>
      <w:r>
        <w:rPr>
          <w:rFonts w:ascii="IRNazanin" w:hAnsi="IRNazanin" w:eastAsia="IRNazanin"/>
          <w:color w:val="111111"/>
          <w:sz w:val="28"/>
          <w:sz w:val="28"/>
          <w:szCs w:val="28"/>
          <w:rtl w:val="true"/>
          <w:lang w:bidi="fa-IR"/>
        </w:rPr>
        <w:t>در زندگي شخصي‌اش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شهري در ويرجينياي غربي رشد يافت؛ شهري كه معدن زغال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جين فيليپس مي‌گويد، صحنه‌ها و مراسم تدفين گوتيك كه در فيلم‌هاي كورمن به نمايش در مي‌آمد،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يادماندني بودند، استعاراتي وارونه از اموري واقعي؛ اموري كه براي يك كودك بسيار ترسناك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زندگي خودم چطور؟ امور بي‌اندازه، شكننده به نظر مي‌رسيدند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خاك‌سپاري يعني چه؟ تدفين‌هاي گوتيك مكرر در فيلم‌هاي كورمن، رويدادهايي نسبتاً سريع هستند؛ در شهر كوچك ما، زندگي روزمره، جريان آرامي را سپري مي‌كند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جواناني كه به سختي مي‌توانند درباره خود صحبت كنند، به طور خاص، تحليل هم‌زادپنداري يك ابزار مشورتي مؤثر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شكل‌گيري خويشتن فردي، هم‌زادپنداري نقشي حياتي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روان‌شناسي به نام گلوريا جانسون پاول</w:t>
      </w:r>
      <w:r>
        <w:rPr>
          <w:rStyle w:val="FootnoteAnchor"/>
          <w:rtl w:val="true"/>
        </w:rPr>
        <w:footnoteReference w:id="301"/>
      </w:r>
      <w:r>
        <w:rPr>
          <w:rFonts w:ascii="IRNazanin" w:hAnsi="IRNazanin" w:eastAsia="IRNazanin"/>
          <w:color w:val="111111"/>
          <w:sz w:val="28"/>
          <w:sz w:val="28"/>
          <w:szCs w:val="28"/>
          <w:rtl w:val="true"/>
          <w:lang w:bidi="fa-IR"/>
        </w:rPr>
        <w:t>معتقد است كه كودكان با شناسايي خصلت‌هاي شخصيتي در ديگران، به ويژگي‌هاي شخصيتي خود پي مي‌برند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تمايزگذاري اوليه ميان خويش و دنياي موجودات جان‌دار و بي‌جان، فرآيند بسط خودشناسي، ماهيتي اجتماعي به خود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هم‌زادپنداري با ديگران، پذيرش ناآگاهانه عقايد آنها و بسط روابط ميان‌فردي را آغاز مي‌كند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روي، صحبت درباره شخصيت‌هاي يك نمايش رسانه‌اي و بحث درباره روايت اين نمايش مي‌تواند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برطرف كند و اطلاعاتي را درباره ارزش‌ها، نگرش‌ها، رفتارها، مشغوليت‌هاي ذهني و دغدغه‌هاي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سازد</w:t>
      </w:r>
      <w:r>
        <w:rPr>
          <w:rFonts w:eastAsia="IRNazanin" w:cs="IRNazanin"/>
          <w:color w:val="111111"/>
          <w:sz w:val="28"/>
          <w:szCs w:val="28"/>
          <w:rtl w:val="true"/>
          <w:lang w:bidi="fa-IR"/>
        </w:rPr>
        <w:t>.</w:t>
      </w:r>
    </w:p>
    <w:p>
      <w:pPr>
        <w:pStyle w:val="Heading4"/>
        <w:numPr>
          <w:ilvl w:val="3"/>
          <w:numId w:val="1"/>
        </w:numPr>
        <w:rPr/>
      </w:pPr>
      <w:bookmarkStart w:id="267" w:name="__RefHeading___Toc4571276_3650668749"/>
      <w:bookmarkStart w:id="268" w:name="_Toc101"/>
      <w:bookmarkEnd w:id="267"/>
      <w:r>
        <w:rPr>
          <w:rtl w:val="true"/>
        </w:rPr>
        <w:t>هم‌زادپنداري شخصيتي</w:t>
      </w:r>
      <w:bookmarkEnd w:id="268"/>
    </w:p>
    <w:p>
      <w:pPr>
        <w:pStyle w:val="BookText"/>
        <w:rPr/>
      </w:pPr>
      <w:r>
        <w:rPr>
          <w:rFonts w:ascii="IRNazanin" w:hAnsi="IRNazanin" w:eastAsia="IRNazanin"/>
          <w:color w:val="111111"/>
          <w:sz w:val="28"/>
          <w:sz w:val="28"/>
          <w:szCs w:val="28"/>
          <w:rtl w:val="true"/>
          <w:lang w:bidi="fa-IR"/>
        </w:rPr>
        <w:t>هم‌زادپنداري شخصيتي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هم‌زاپنداري شخصيتي، حقايقي را درباره علاقه‌مندي‌ها، ارزش‌ها و آرزوهاي افراد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هم‌زادپنداري مخاطبان با شخصيتي خاص، يك منبع اطلاعاتي ارزشمند براي شناخت رفتارها، ارزش‌ها و نگرش‌هاي جذاب و گيرا از نظر مخاطبان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همواره با شخصيت‌هاي رسانه‌اي و دنياهاي آنها هم‌زادپنداري مي‌كنند و زندگي شخصي خويش را با وقايعي مي‌سنجند كه براي شخصيت‌هاي محبوبشان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وقتي جري ساينفِلد</w:t>
      </w:r>
      <w:r>
        <w:rPr>
          <w:rStyle w:val="FootnoteAnchor"/>
          <w:rtl w:val="true"/>
        </w:rPr>
        <w:footnoteReference w:id="302"/>
      </w:r>
      <w:r>
        <w:rPr>
          <w:rFonts w:ascii="IRNazanin" w:hAnsi="IRNazanin" w:eastAsia="IRNazanin"/>
          <w:color w:val="111111"/>
          <w:sz w:val="28"/>
          <w:sz w:val="28"/>
          <w:szCs w:val="28"/>
          <w:rtl w:val="true"/>
          <w:lang w:bidi="fa-IR"/>
        </w:rPr>
        <w:t>تصميم گرفت تا توليد سريال كمدي معروفش را متوقف كند، طرفدارانش به سمت رستوران تام</w:t>
      </w:r>
      <w:r>
        <w:rPr>
          <w:rStyle w:val="FootnoteAnchor"/>
          <w:rtl w:val="true"/>
        </w:rPr>
        <w:footnoteReference w:id="303"/>
      </w:r>
      <w:r>
        <w:rPr>
          <w:rFonts w:ascii="IRNazanin" w:hAnsi="IRNazanin" w:eastAsia="IRNazanin"/>
          <w:color w:val="111111"/>
          <w:sz w:val="28"/>
          <w:sz w:val="28"/>
          <w:szCs w:val="28"/>
          <w:rtl w:val="true"/>
          <w:lang w:bidi="fa-IR"/>
        </w:rPr>
        <w:t xml:space="preserve">ـ كه تنها نماهاي بيروني كافي‌شاپ به اين رستوران مربوط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صحنه‌هاي داخلي در استوديويي در لس آنجلس فيلم‌برداري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راه‌پيمايي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دنيس جونز،</w:t>
      </w:r>
      <w:r>
        <w:rPr>
          <w:rStyle w:val="FootnoteAnchor"/>
          <w:rtl w:val="true"/>
        </w:rPr>
        <w:footnoteReference w:id="304"/>
      </w:r>
      <w:r>
        <w:rPr>
          <w:rFonts w:ascii="IRNazanin" w:hAnsi="IRNazanin" w:eastAsia="IRNazanin"/>
          <w:color w:val="111111"/>
          <w:sz w:val="28"/>
          <w:sz w:val="28"/>
          <w:szCs w:val="28"/>
          <w:rtl w:val="true"/>
          <w:lang w:bidi="fa-IR"/>
        </w:rPr>
        <w:t>يك منشي اهلِ منطقه كويينز نيويورك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مي‌توانستيم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به همراه دو تن از دوستان خويش براي خوردن ساندويچ تن ماهي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غذاي مورد علاقه يكي از شخصيت‌هاي نمايش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محل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دونا استفن</w:t>
      </w:r>
      <w:r>
        <w:rPr>
          <w:rStyle w:val="FootnoteAnchor"/>
          <w:rtl w:val="true"/>
        </w:rPr>
        <w:footnoteReference w:id="305"/>
      </w:r>
      <w:r>
        <w:rPr>
          <w:rFonts w:ascii="IRNazanin" w:hAnsi="IRNazanin" w:eastAsia="IRNazanin"/>
          <w:color w:val="111111"/>
          <w:sz w:val="28"/>
          <w:sz w:val="28"/>
          <w:szCs w:val="28"/>
          <w:rtl w:val="true"/>
          <w:lang w:bidi="fa-IR"/>
        </w:rPr>
        <w:t>معتقد است تصوير ترسيم شده از نيويورك در نمايش ساينفلد، نقش راهنماي سفرش به اين شهر را ايفا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دانسته‌هاي ما از شهر نيويورك به برنامه ساينفلد مربوط مي‌شود؛ اينكه چطور قاچاقي به سينما برويم، چطور قهوه را در شلوار خود مخفي كنيم و به سالن سينما برويم و چطور بر سر به دست آوردن جاي پارك بجنگيم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اين سريال طنز، پايان آن را با مرگ شخصيت‌هاي داستان يكسان مي‌شمردند؛ شخصيت‌هايي كه براي آنها بسيار واقعي به نظر مي‌رسيدند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 گلدبرگ</w:t>
      </w:r>
      <w:r>
        <w:rPr>
          <w:rStyle w:val="FootnoteAnchor"/>
          <w:rtl w:val="true"/>
        </w:rPr>
        <w:footnoteReference w:id="306"/>
      </w:r>
      <w:r>
        <w:rPr>
          <w:rFonts w:ascii="Amiri" w:hAnsi="Amiri" w:eastAsia="Amiri" w:cs="Amiri"/>
          <w:color w:val="111111"/>
          <w:sz w:val="28"/>
          <w:sz w:val="28"/>
          <w:szCs w:val="28"/>
          <w:rtl w:val="true"/>
          <w:lang w:bidi="ar-SA"/>
        </w:rPr>
        <w:t>اظهار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كاش با الين</w:t>
      </w:r>
      <w:r>
        <w:rPr>
          <w:rStyle w:val="FootnoteAnchor"/>
          <w:rtl w:val="true"/>
        </w:rPr>
        <w:footnoteReference w:id="307"/>
      </w:r>
      <w:r>
        <w:rPr>
          <w:rFonts w:ascii="Amiri" w:hAnsi="Amiri" w:eastAsia="Amiri" w:cs="Amiri"/>
          <w:color w:val="111111"/>
          <w:sz w:val="28"/>
          <w:sz w:val="28"/>
          <w:szCs w:val="28"/>
          <w:rtl w:val="true"/>
          <w:lang w:bidi="ar-SA"/>
        </w:rPr>
        <w:t xml:space="preserve">دوست بودم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او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خيلي بامزه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از تكيه كلام‌هاي او استفاده مي‌كنم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لينلي استفن،</w:t>
      </w:r>
      <w:r>
        <w:rPr>
          <w:rStyle w:val="FootnoteAnchor"/>
          <w:rtl w:val="true"/>
        </w:rPr>
        <w:footnoteReference w:id="308"/>
      </w:r>
      <w:r>
        <w:rPr>
          <w:rFonts w:ascii="IRNazanin" w:hAnsi="IRNazanin" w:eastAsia="IRNazanin"/>
          <w:color w:val="111111"/>
          <w:sz w:val="28"/>
          <w:sz w:val="28"/>
          <w:szCs w:val="28"/>
          <w:rtl w:val="true"/>
          <w:lang w:bidi="fa-IR"/>
        </w:rPr>
        <w:t>يك پزشك گفتاردرماني اهل دالاس گفت كه دل‌تنگ كرامر</w:t>
      </w:r>
      <w:r>
        <w:rPr>
          <w:rStyle w:val="FootnoteAnchor"/>
          <w:rtl w:val="true"/>
        </w:rPr>
        <w:footnoteReference w:id="309"/>
      </w:r>
      <w:r>
        <w:rPr>
          <w:rFonts w:ascii="IRNazanin" w:hAnsi="IRNazanin" w:eastAsia="IRNazanin"/>
          <w:color w:val="111111"/>
          <w:sz w:val="28"/>
          <w:sz w:val="28"/>
          <w:szCs w:val="28"/>
          <w:rtl w:val="true"/>
          <w:lang w:bidi="fa-IR"/>
        </w:rPr>
        <w:t>خواهد شد؛ شخصيتي كه با نام گول‌زننده كازمو</w:t>
      </w:r>
      <w:r>
        <w:rPr>
          <w:rStyle w:val="FootnoteAnchor"/>
          <w:rtl w:val="true"/>
        </w:rPr>
        <w:footnoteReference w:id="310"/>
      </w:r>
      <w:r>
        <w:rPr>
          <w:rFonts w:ascii="IRNazanin" w:hAnsi="IRNazanin" w:eastAsia="IRNazanin"/>
          <w:color w:val="111111"/>
          <w:sz w:val="28"/>
          <w:sz w:val="28"/>
          <w:szCs w:val="28"/>
          <w:rtl w:val="true"/>
          <w:lang w:bidi="fa-IR"/>
        </w:rPr>
        <w:t>شناخته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بد است كه صبح از خواب برخيزي و اين شخصيت وجود نداشته باشد، به ويژه براي من كه در نيويورك زندگي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نگران اين هستم كه چه سرنوشتي در انتظار كازمو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هم‌زادپنداري شخصيتي يكي از مراحل زير را مي‌پيمايد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با شخصيت‌هايي هم‌زادپنداري مي‌كند كه به نظرش شباهت‌هايي با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با شخصيت‌هايي هم‌زادپنداري مي‌كند كه آرزو دارد مثل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ديدگاه شخصيت‌هايي را مي‌پذيرد كه با آنها هم‌زادپنداري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هنگام تماشاي رويدادهاي پيش‌روي شخصيت‌ها به گونه‌اي از خود واكنش نشان مي‌دهد كه گويي خود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با موقعيت‌هايي كه شخصيت‌ها در آنها قرار مي‌گيرند، هم‌زادپنداري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رفتار شخصيت‌هايي را تقليد مي‌كند كه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هم‌زادپنداري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منتقدان در مورد بروز رفتارهاي تقليدي به واسطه هم‌زادپنداري با شخصيت‌هاي رسانه‌اي هشدار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ذكر اين نكته خالي از لطف نيست كه الگوسازي رفتاري مي‌تواند مرحله‌اي سازنده و مثبت در فرآيند شكل‌گيري شخصيت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هرچند هم‌زادپنداري، پيش‌شرط تقليد است، هيچ تضميني وجود ندارد كه مخاطبان حتماً اين الگوي رفتاري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هم‌زادپنداري، بخشي طبيعي و فراگير از فرآيند شكل‌گيري هويت است؛ چون مردم براي پيدا كردن سرمشق‌هاي خود در زندگي، همواره به دنبال منابع خارجي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بازيگران و چهره‌هاي ورزشي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فرآيند به افراد امكان مي‌دهد تا ابعاد مختلف شخصيتي يك شخصيت محبوب رسانه‌اي را بررسي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گاهي درگير فعاليت‌هاي خيالي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مشاركت خيالي، كودكان را براي فعاليت در جهان واقعي آماده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اين مشاركت خيالي، كودكان عملكرد خود را براي اصلاح چنين وضعيتي ترسيم مي‌كنند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مد، هم‌زادپنداري با چهره‌اي رسانه‌اي در واقع، بيانيه‌اي عمومي درباره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جواني كه تي‌شرتي شبيه لباس بونو</w:t>
      </w:r>
      <w:r>
        <w:rPr>
          <w:rStyle w:val="FootnoteAnchor"/>
          <w:rtl w:val="true"/>
        </w:rPr>
        <w:footnoteReference w:id="311"/>
      </w:r>
      <w:r>
        <w:rPr>
          <w:rFonts w:ascii="Amiri" w:hAnsi="Amiri" w:eastAsia="Amiri" w:cs="Amiri"/>
          <w:color w:val="111111"/>
          <w:sz w:val="28"/>
          <w:sz w:val="28"/>
          <w:szCs w:val="28"/>
          <w:rtl w:val="true"/>
          <w:lang w:bidi="ar-SA"/>
        </w:rPr>
        <w:t>بر تن دارد، ذايقه موسيقايي</w:t>
      </w:r>
    </w:p>
    <w:p>
      <w:pPr>
        <w:pStyle w:val="BookText"/>
        <w:rPr/>
      </w:pPr>
      <w:r>
        <w:rPr>
          <w:rFonts w:ascii="IRNazanin" w:hAnsi="IRNazanin" w:eastAsia="IRNazanin"/>
          <w:color w:val="111111"/>
          <w:sz w:val="28"/>
          <w:sz w:val="28"/>
          <w:szCs w:val="28"/>
          <w:rtl w:val="true"/>
          <w:lang w:bidi="fa-IR"/>
        </w:rPr>
        <w:t>خود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پوشيدن تي‌شرت درباره شيوه زندگي، نگرش‌ها و ديدگاه سياسي و اجتماعي شخص، حرف‌هايي براي گفتن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هم‌زادپنداري شخصيتي مي‌تواند منبع اطلاعاتي ارزشمندي براي شناخت رفتارها، ارزش‌ها و نگرش‌هاي جذاب و گيرا از نظر مخاطبان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بررسي واكنش‌هاي مخاطب به شخصيت‌هاي يك نمايش رسانه‌اي به شناخت نظام اعتقادي وي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انجام تحليل هم‌زادپنداري بايد مراحل زير را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شناسايي شخصيت‌هاي محبوب و توضيح دادن درباره ويژگي‌هاي مثبت و منفي آنها؛</w:t>
      </w:r>
    </w:p>
    <w:p>
      <w:pPr>
        <w:pStyle w:val="BookText"/>
        <w:rPr/>
      </w:pPr>
      <w:r>
        <w:rPr>
          <w:rFonts w:ascii="IRNazanin" w:hAnsi="IRNazanin" w:eastAsia="IRNazanin"/>
          <w:color w:val="111111"/>
          <w:sz w:val="28"/>
          <w:sz w:val="28"/>
          <w:szCs w:val="28"/>
          <w:rtl w:val="true"/>
          <w:lang w:bidi="fa-IR"/>
        </w:rPr>
        <w:t>مشخص كردن ماهيت هم‌زادپنداري شخصيتي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حالت، فرد حس مي‌كند شباهت‌هايي با شخصيت داستان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اشتياق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حالت، فرد دوست دارد مثل شخصيت داستان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راهبرد، تصور فرد را درباره هم‌زادپنداري جنسيتي، قوميتي، نژادي و طبقاتي آشكار مي‌سازد و به ما مي‌گويد كه از نظر فرد، كدام يك از رفتارها، ارز‌ش‌ها و نگرش‌ها، جذاب و گيرا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 كردن نگرش‌هايي كه فرد، آنها را در بررسي خصلت‌هاي شخصيت رسانه‌اي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بحث درباره ويژگي‌هايي كمك مي‌كند كه به هر حال، در ترسيم تصوير مثبت نهايي از شخصيت رسانه‌اي، نقشي مهم ايفا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وضعيتي كه فرد با نگرش‌هاي منفي بازنمايي شده در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گرايش به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هم‌زادپنداري مي‌كند، اين اقدام، سكوي پرشي مفيد براي بحث درباره ارزش‌هاي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نقش نگرش‌هاي شخصيت رسانه‌اي در نتيجه موفقيت‌آميز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يك طبع خشونت‌آميز، كليد رهايي از مشكلات موجود در برنامه‌هاي رسانه‌اي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ديگر نگرش‌ها نيز به فرد كمك مي‌كنند تا در بطن روايت به پيش برود ـ نگرش‌هايي كه شايد مخاطب با آنها هم‌زادپنداري نكرده يا حتي در نگاه نخست متوجه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افراد مي‌توانند نقش اين نگرش‌ها را در محصول نهايي روايات زندگي خويش نيز بررسي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 يا بي‌رحم بودن، موفقيت را تضمين مي‌كند؟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نگرش‌هاي ناديده انگاشته شده برخي شخصيت‌ها كه از پيشرفت آنها در بطن روايت جلوگيري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بردن از شخصيت‌هايي كه افراد نمي‌توانند با آنها رابطه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كاري، به بحث درباره انتظارات مخاطب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شخصيت‌هايي، غير واقعي يا بيش از اندازه، كامل قلمداد مي‌شوند يا مخاطب دست‌يابي به كدام يك از ويژگي‌هاي شخصيت داستان را در زندگي واقعي خويش ناممكن مي‌پندارد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هم‌زادپنداري متقابل نيز رويكردي مناسب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مخاطبان با شخصيتي به جز قهرمان داستان هم‌زادپنداري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عضوي از يك خرده‌فرهنگ، عضوي از جنس مخالف يا شخصيتي در نقش مكمّل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بحث درباره اين روش‌ها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ايدئولوژيك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پرسش‌هاي زير را در پي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جاي يكي از اين شخصيت‌ها بوديد، از پس انجام دادنِ چه كاري بر مي‌آمديد؟</w:t>
      </w:r>
    </w:p>
    <w:p>
      <w:pPr>
        <w:pStyle w:val="BookText"/>
        <w:rPr/>
      </w:pPr>
      <w:r>
        <w:rPr>
          <w:rFonts w:ascii="IRNazanin" w:hAnsi="IRNazanin" w:eastAsia="IRNazanin"/>
          <w:color w:val="111111"/>
          <w:sz w:val="28"/>
          <w:sz w:val="28"/>
          <w:szCs w:val="28"/>
          <w:rtl w:val="true"/>
          <w:lang w:bidi="fa-IR"/>
        </w:rPr>
        <w:t>چه فرصت‌هايي پيش روي شما وجود مي‌داشت؟</w:t>
      </w:r>
    </w:p>
    <w:p>
      <w:pPr>
        <w:pStyle w:val="BookText"/>
        <w:rPr/>
      </w:pPr>
      <w:r>
        <w:rPr>
          <w:rFonts w:ascii="IRNazanin" w:hAnsi="IRNazanin" w:eastAsia="IRNazanin"/>
          <w:color w:val="111111"/>
          <w:sz w:val="28"/>
          <w:sz w:val="28"/>
          <w:szCs w:val="28"/>
          <w:rtl w:val="true"/>
          <w:lang w:bidi="fa-IR"/>
        </w:rPr>
        <w:t>از چه امتيازاتي برخوردار مي‌شديد؟</w:t>
      </w:r>
    </w:p>
    <w:p>
      <w:pPr>
        <w:pStyle w:val="BookText"/>
        <w:rPr/>
      </w:pPr>
      <w:r>
        <w:rPr>
          <w:rFonts w:ascii="IRNazanin" w:hAnsi="IRNazanin" w:eastAsia="IRNazanin"/>
          <w:color w:val="111111"/>
          <w:sz w:val="28"/>
          <w:sz w:val="28"/>
          <w:szCs w:val="28"/>
          <w:rtl w:val="true"/>
          <w:lang w:bidi="fa-IR"/>
        </w:rPr>
        <w:t>به دليل جايگاهي كه در آن قرار داريد، از چه مجازاتي رهايي مي‌يافتيد؟</w:t>
      </w:r>
    </w:p>
    <w:p>
      <w:pPr>
        <w:pStyle w:val="BookText"/>
        <w:rPr/>
      </w:pPr>
      <w:r>
        <w:rPr>
          <w:rFonts w:ascii="IRNazanin" w:hAnsi="IRNazanin" w:eastAsia="IRNazanin"/>
          <w:color w:val="111111"/>
          <w:sz w:val="28"/>
          <w:sz w:val="28"/>
          <w:szCs w:val="28"/>
          <w:rtl w:val="true"/>
          <w:lang w:bidi="fa-IR"/>
        </w:rPr>
        <w:t>از چنين تحليلي، به چه نتايجي دست مي‌يابيد؟</w:t>
      </w:r>
    </w:p>
    <w:p>
      <w:pPr>
        <w:pStyle w:val="BookText"/>
        <w:rPr/>
      </w:pPr>
      <w:r>
        <w:rPr>
          <w:rFonts w:ascii="IRNazanin" w:hAnsi="IRNazanin" w:eastAsia="IRNazanin"/>
          <w:color w:val="111111"/>
          <w:sz w:val="28"/>
          <w:sz w:val="28"/>
          <w:szCs w:val="28"/>
          <w:rtl w:val="true"/>
          <w:lang w:bidi="fa-IR"/>
        </w:rPr>
        <w:t>بحث درباره شيوه برقراري ارتباط مخاطب با جنايت‌كاران در نمايش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نشان مي‌دهد كه برخي ويژگي‌هاي شخصيت‌هاي ضد قهرمان براي مخاطبان جذاب است و قهرمانان داستان برايشان از جذابيت چنداني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پاسخ‌هايي كه براي اين پديده مي‌توان ارائه داد، اين است كه مخاطبان با برخي عيب‌ها و ايرادهاي ضد قهرمان هم‌زادپنداري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ممكن است شخصيت شرور جذابيت‌هاي ديگري 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عبارتي ديگر، شخصيت‌پردازي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پيچيده‌تر از تمايزهاي مطلقي است كه در رسانه‌ها به نمايش در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ممكن است انرژي، خلاقيت و گرايش‌هاي جنسي شخصيت‌هاي شرور، جذاب به نظر برسد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بازنمايي‌هاي رسانه‌اي از اقليت‌ها، فرصت‌هايي محدود براي هم‌زادپنداري شخصيتي در اختيار مخاطب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اِيمي دور</w:t>
      </w:r>
      <w:r>
        <w:rPr>
          <w:rStyle w:val="FootnoteAnchor"/>
          <w:rtl w:val="true"/>
        </w:rPr>
        <w:footnoteReference w:id="312"/>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كودكان متعلق به گروه‌هاي اقليتي در تلويزيون به دنبال الگوهايي متعلق به قوميت خويش باشند، گزينه‌هاي چنداني نخواهند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هم كه پيدا مي‌شود، طيف محدودي از ويژگي‌هاي شخصيتي، مشغله‌هاي ذهني و وضعيت اجتماعي را براي تقليد در بر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اگر اين گروه از مخاطبان بخواهند الگوهاي قدرتمند و موفق را جست‌وجو كنند، آن‌گاه احتمالاً از شخصيت‌هاي سفيدپوست تقليد خواهند كرد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دور، پيام‌هاي رسانه‌اي انباشتي مرتبط با طبقه اجتماعي، عامل موفقيت را رهايي مخاطب از هم‌زادپنداري با خرده‌فرهنگ‌ها معرفي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كودكان متعلق به گروه‌هاي اقليتي براي پيدا كردن الگوهاي زندگي خويش، به دنبال شخصيت‌هاي اقليتي باشند، در مقايسه با كودكان سفيدپوست، معلومات، ثروت، اعتماد به نفس يا تسلط كمتري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يا بايد به سفيدپوستان احترام بگذارند يا نمونه‌هايي از فرهنگ اقليتي خويش را بپذيرند كه سفيدپوستان معرفي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شخصيت‌هاي سفيدپوست را به عنوان الگوي خويش بپذيرند، در زمينه كار، درآمدزايي، پرخاشگري، رقابت، همكاري، زندگي خانوادگي و نظير آن، رفتارها و ارزش‌هاي سفيدپوستان را فرا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نيز مستلزم كنار گذاشتن برخي عناصر متمايزكننده فرهنگ قوميتي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هم‌زادپنداري شخصيتي به شناخت بهتر ايدئولوژي روايت نيز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رسانه‌اي اين امكان را به مخاطب مي‌دهد تا با قهرمانان هم‌زادپنداري كند؛ شخصيت‌هايي كه در بازنمايي رسانه‌اي، منبع قدرت بوده و با ايدئولوژي غالب هم‌سو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بحث بيشتر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ايدئولوژيك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با تصور خويش در نقش شخصيت‌هاي مطرح داستان، از منابع قدرت و عناصر تشكيل‌دهنده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نمايش رسانه‌اي، آگاه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پرسش‌هايي كه در اين زمينه بايد در نظر گرفت،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نقش اول را بر عهده داشته باشيد، از پسِ انجام دادنِ چه كارهايي بر مي‌آييد؟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فرصت‌هايي در اختيار شما قرار مي‌گيرد؟</w:t>
      </w:r>
      <w:bookmarkStart w:id="269" w:name="pg2093_10259"/>
    </w:p>
    <w:p>
      <w:pPr>
        <w:pStyle w:val="BookText"/>
        <w:rPr/>
      </w:pPr>
      <w:bookmarkEnd w:id="269"/>
      <w:r>
        <w:rPr>
          <w:rFonts w:ascii="IRNazanin" w:hAnsi="IRNazanin" w:eastAsia="IRNazanin"/>
          <w:color w:val="111111"/>
          <w:sz w:val="28"/>
          <w:sz w:val="28"/>
          <w:szCs w:val="28"/>
          <w:rtl w:val="true"/>
          <w:lang w:bidi="fa-IR"/>
        </w:rPr>
        <w:t>به واسطه موقعيتي كه داريد، از چه امتيازهايي برخوردار مي‌شويد و از چه مجازات‌هايي رهايي مي‌يابيد؟</w:t>
      </w:r>
    </w:p>
    <w:p>
      <w:pPr>
        <w:pStyle w:val="BookText"/>
        <w:rPr/>
      </w:pPr>
      <w:r>
        <w:rPr>
          <w:rFonts w:ascii="IRNazanin" w:hAnsi="IRNazanin" w:eastAsia="IRNazanin"/>
          <w:color w:val="111111"/>
          <w:sz w:val="28"/>
          <w:sz w:val="28"/>
          <w:szCs w:val="28"/>
          <w:rtl w:val="true"/>
          <w:lang w:bidi="fa-IR"/>
        </w:rPr>
        <w:t xml:space="preserve">يكي ديگر از مسائل مناسب براي تجزيه و تحليل اين است كه واكنش عاطفي اوليه مخاطب در رويارويي با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 رسانه‌اي را 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واكنشي كه يك شخصيت برمي‌انگيزد، حال و هواي عاطفي كل برنامه را تعيين مي‌كند و ميان شخصيت و مخاطب، رابطه برقرار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از مخاطبان بخواهيم تا واكنش‌هاي عاطفي خود را در لحظه ورود شخصيتي مفروض توصيف كنند و علل اين تأثير اوليه را توضيح دهند، بسيار مفيد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انتخاب لباس، يك واكنش را در پي خواهد داشت؛ شايد اين واكنش، تحسين باشد و شايد جذابيت 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شخصيت با انجام دادنِ فعاليت يا شركت در يك گفت‌وگو، مخاطب را متأثر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حسي شديد را به نمايش مي‌گذارد، به گونه‌اي كه مخاطب را متعجّب مي‌كند يا تحت تأثير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ديگري كه بايد به آن پرداخت، اين است كه آيا مخاطب اين واكنش اوليه را تا پايان رويارويي رسانه‌اي خويش حفظ مي‌كند يا آن را تغيير مي‌دهد؛ در صورت تغيير، چه عاملي موجب تغيير اين نگاه اوليه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بايد اين پرسش را مطرح ساخت كه آيا شخصيت مورد نظر با توجه به رفتارهاي بعدي خويش در جريان داستان، سزاوار دريافت چنين واكنش اوليه‌اي از سوي مخاطب بوده است يا خير؟</w:t>
      </w:r>
    </w:p>
    <w:p>
      <w:pPr>
        <w:pStyle w:val="Heading4"/>
        <w:numPr>
          <w:ilvl w:val="3"/>
          <w:numId w:val="1"/>
        </w:numPr>
        <w:rPr/>
      </w:pPr>
      <w:bookmarkStart w:id="270" w:name="__RefHeading___Toc4571278_3650668749"/>
      <w:bookmarkStart w:id="271" w:name="_Toc102"/>
      <w:bookmarkEnd w:id="270"/>
      <w:r>
        <w:rPr>
          <w:rtl w:val="true"/>
        </w:rPr>
        <w:t>تحليل روايت</w:t>
      </w:r>
      <w:bookmarkEnd w:id="271"/>
    </w:p>
    <w:p>
      <w:pPr>
        <w:pStyle w:val="BookText"/>
        <w:rPr/>
      </w:pPr>
      <w:r>
        <w:rPr>
          <w:rFonts w:ascii="Amiri" w:hAnsi="Amiri" w:eastAsia="Amiri" w:cs="Amiri"/>
          <w:color w:val="111111"/>
          <w:sz w:val="28"/>
          <w:sz w:val="28"/>
          <w:szCs w:val="28"/>
          <w:rtl w:val="true"/>
          <w:lang w:bidi="ar-SA"/>
        </w:rPr>
        <w:t>تحليل روايت</w:t>
      </w:r>
    </w:p>
    <w:p>
      <w:pPr>
        <w:pStyle w:val="BookText"/>
        <w:rPr/>
      </w:pPr>
      <w:r>
        <w:rPr>
          <w:rFonts w:ascii="IRNazanin" w:hAnsi="IRNazanin" w:eastAsia="IRNazanin"/>
          <w:color w:val="111111"/>
          <w:sz w:val="28"/>
          <w:sz w:val="28"/>
          <w:szCs w:val="28"/>
          <w:rtl w:val="true"/>
          <w:lang w:bidi="fa-IR"/>
        </w:rPr>
        <w:t>تحليل روايت، روشي است كه داستان را سكوي پرشي براي اظهار نظر و بحث شخصي در نظر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تحليل روايت، دو رويكرد مناسب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بازسازي روايت و پيش‌بيني روايت</w:t>
      </w:r>
      <w:r>
        <w:rPr>
          <w:rFonts w:eastAsia="IRNazanin" w:cs="IRNazanin"/>
          <w:color w:val="111111"/>
          <w:sz w:val="28"/>
          <w:szCs w:val="28"/>
          <w:rtl w:val="true"/>
          <w:lang w:bidi="fa-IR"/>
        </w:rPr>
        <w:t>.</w:t>
      </w:r>
    </w:p>
    <w:p>
      <w:pPr>
        <w:pStyle w:val="Heading4"/>
        <w:numPr>
          <w:ilvl w:val="3"/>
          <w:numId w:val="1"/>
        </w:numPr>
        <w:rPr/>
      </w:pPr>
      <w:bookmarkStart w:id="272" w:name="__RefHeading___Toc4571280_3650668749"/>
      <w:bookmarkStart w:id="273" w:name="_Toc103"/>
      <w:bookmarkEnd w:id="272"/>
      <w:r>
        <w:rPr>
          <w:rtl w:val="true"/>
        </w:rPr>
        <w:t>بازسازي روايت</w:t>
      </w:r>
      <w:bookmarkEnd w:id="273"/>
    </w:p>
    <w:p>
      <w:pPr>
        <w:pStyle w:val="Heading5"/>
        <w:numPr>
          <w:ilvl w:val="4"/>
          <w:numId w:val="1"/>
        </w:numPr>
        <w:rPr/>
      </w:pPr>
      <w:bookmarkStart w:id="274" w:name="__RefHeading___Toc4571282_3650668749"/>
      <w:bookmarkStart w:id="275" w:name="_Toc104"/>
      <w:bookmarkEnd w:id="274"/>
      <w:r>
        <w:rPr>
          <w:rtl w:val="true"/>
        </w:rPr>
        <w:t>اشاره</w:t>
      </w:r>
      <w:bookmarkEnd w:id="275"/>
    </w:p>
    <w:p>
      <w:pPr>
        <w:pStyle w:val="BookText"/>
        <w:rPr/>
      </w:pPr>
      <w:r>
        <w:rPr>
          <w:rFonts w:ascii="Amiri" w:hAnsi="Amiri" w:eastAsia="Amiri" w:cs="Amiri"/>
          <w:color w:val="111111"/>
          <w:sz w:val="28"/>
          <w:sz w:val="28"/>
          <w:szCs w:val="28"/>
          <w:rtl w:val="true"/>
          <w:lang w:bidi="ar-SA"/>
        </w:rPr>
        <w:t>بازسازي روايت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رويكرد، مخاطبان به بازگويي داستاني مي‌پردازند كه در رسانه‌ها ديده، شنيده يا مطالعه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بازسازي روايت در تجربه مخاطب ريشه دارد و عملكرد مخاطب را در معناسازي از آنچه كه در رسانه‌ها ديده، شنيده يا مطالعه كرده است، مشخص مي‌سازد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روي، طرح درخواست بازسازي عناصر اصلي روايت، روشي عالي براي شناخت علاقه‌مندي‌ها و دل‌مشغولي‌هاي مخاطب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گام نخست بايد بر محتواي آشكار نمايش رسانه‌اي تمركز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محتواي آشكار همان رويدادها و فعاليت‌هاي مهم داستان است كه از طريق كنشي رؤيت‌پذير به نمايش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 انتخاب بخش‌هاي مهمِ اطلاعات آشكار در داستان، وارد فرآيند معناسازي مي‌شود؛ اطلاعاتي كه به اين پرسش پاسخ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برنامه درباره چه چيزي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اين سناريو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آجري را بر سر فردي ديگر مي‌كوبد و پس از برداشتن پول‌هاي وي، مي‌گريزد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داستان وي دستگير و راهي زندان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 انتخاب بخش‌هاي مهمِ اطلاعات آشكار اين داستان، معناسازي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پنج كنش متمايز توصيف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كوبيدن با آجر بر سر ديگري؛</w:t>
      </w:r>
    </w:p>
    <w:p>
      <w:pPr>
        <w:pStyle w:val="BookText"/>
        <w:rPr/>
      </w:pPr>
      <w:r>
        <w:rPr>
          <w:rFonts w:ascii="Amiri" w:hAnsi="Amiri" w:eastAsia="Amiri" w:cs="Amiri"/>
          <w:color w:val="111111"/>
          <w:sz w:val="28"/>
          <w:sz w:val="28"/>
          <w:szCs w:val="28"/>
          <w:rtl w:val="true"/>
          <w:lang w:bidi="ar-SA"/>
        </w:rPr>
        <w:t>دزدي؛</w:t>
      </w:r>
    </w:p>
    <w:p>
      <w:pPr>
        <w:pStyle w:val="BookText"/>
        <w:rPr/>
      </w:pPr>
      <w:r>
        <w:rPr>
          <w:rFonts w:ascii="IRNazanin" w:hAnsi="IRNazanin" w:eastAsia="IRNazanin"/>
          <w:color w:val="111111"/>
          <w:sz w:val="28"/>
          <w:sz w:val="28"/>
          <w:szCs w:val="28"/>
          <w:rtl w:val="true"/>
          <w:lang w:bidi="fa-IR"/>
        </w:rPr>
        <w:t>گريز؛</w:t>
      </w:r>
    </w:p>
    <w:p>
      <w:pPr>
        <w:pStyle w:val="BookText"/>
        <w:rPr/>
      </w:pPr>
      <w:r>
        <w:rPr>
          <w:rFonts w:ascii="IRNazanin" w:hAnsi="IRNazanin" w:eastAsia="IRNazanin"/>
          <w:color w:val="111111"/>
          <w:sz w:val="28"/>
          <w:sz w:val="28"/>
          <w:szCs w:val="28"/>
          <w:rtl w:val="true"/>
          <w:lang w:bidi="fa-IR"/>
        </w:rPr>
        <w:t>دستگيري؛</w:t>
      </w:r>
    </w:p>
    <w:p>
      <w:pPr>
        <w:pStyle w:val="BookText"/>
        <w:rPr/>
      </w:pPr>
      <w:r>
        <w:rPr>
          <w:rFonts w:ascii="Amiri" w:hAnsi="Amiri" w:eastAsia="Amiri" w:cs="Amiri"/>
          <w:color w:val="111111"/>
          <w:sz w:val="28"/>
          <w:sz w:val="28"/>
          <w:szCs w:val="28"/>
          <w:rtl w:val="true"/>
          <w:lang w:bidi="ar-SA"/>
        </w:rPr>
        <w:t>زنداني شدن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استاد روان‌شناس، دبليو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اندرو كولينز</w:t>
      </w:r>
      <w:r>
        <w:rPr>
          <w:rStyle w:val="FootnoteAnchor"/>
          <w:rtl w:val="true"/>
        </w:rPr>
        <w:footnoteReference w:id="313"/>
      </w:r>
      <w:r>
        <w:rPr>
          <w:rFonts w:ascii="IRNazanin" w:hAnsi="IRNazanin" w:eastAsia="IRNazanin"/>
          <w:color w:val="111111"/>
          <w:sz w:val="28"/>
          <w:sz w:val="28"/>
          <w:szCs w:val="28"/>
          <w:rtl w:val="true"/>
          <w:lang w:bidi="fa-IR"/>
        </w:rPr>
        <w:t>در مطالعه‌اي كه درباره درك كودكان از محتواي برنامه‌هاي تلويزيوني به انجام رساند، دريافت كه كودكان عمدتاً در به يادسپاري جزئيات آشكار و تشخيص صحنه‌هاي مهم، با مشكل روبه‌رو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دانش‌آموزان پايه هشتم تحصيل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صحنه‌هايي را به ياد مي‌آوردند كه از نظر بزرگ‌سالان مهم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دانش‌آموزان پايه پنجم تحصيل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صحنه‌هايي را به ياد مي‌آوردند كه از نظر بزرگ‌سالان مهم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دانش‌آموزان پايه دوم تحصيل تنها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صحنه‌هايي را به ياد مي‌آوردند كه از نظر بزرگ‌سالان مهم بوده‌اند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كولينز معتقد است كه درك محدود كودكان كم سن و سال از محتواي آشكار داستان، به تضعيف توانايي آنها در تفسير محتواي رسانه‌اي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كودكان كم سن و سال نمي‌توانند همانند بزرگ‌سالان، رويدادها و كنش‌هاي داستان را درك كنند؛ چون تفسيرهاي متفاوت از نيات يا نقشه‌هاي بازيگران مختلف ارائه مي‌دهند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روي، مي‌توان مدعي شد كه دانش‌آموزان پايه دوم و سوم تحصيل در مقايسه با دانش‌آموزان پايه پنجم و هشتم، درك ناقص‌تري از برنامه‌ها دارند و در نتيجه، محتواي برنامه‌ها را متفاوت مي‌بينند؛ چراكه نشانه‌هاي متفاوتي را حفظ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كنار مي‌گذارند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بچه‌هاي كم سن و سال در بازگويي داستان مشكل دارند؛ زيرا تصميم‌گيري درباره نكات مهم روايت براي آنها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آنها بخش‌هايي را از داستان حذف كنند كه از نظر بزرگ‌سالان جزو قسمت‌هاي مهم روايت هستند و بر عكس، بخش‌هايي غير ضروري را ذكر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بچه‌هاي كم سن و سال معمولاً داستان را با بهره‌گيري از تجربه‌هاي شخصي خود شاخ و برگ مي‌دهند و گاهي خود را نيز وارد روايت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شايد بنا بر نظر خويش، موضوعي را مهم بپندارند و آن را در نظر بگيرند يا بر آن تأكيد كنند يا مطالب كم‌اهميت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كنند يا چندان مورد تأكيد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شايد كودكي كم سن و سال در توصيف فيلم جيمز باند،</w:t>
      </w:r>
      <w:r>
        <w:rPr>
          <w:rStyle w:val="FootnoteAnchor"/>
          <w:rtl w:val="true"/>
        </w:rPr>
        <w:footnoteReference w:id="314"/>
      </w:r>
      <w:r>
        <w:rPr>
          <w:rFonts w:ascii="Amiri" w:hAnsi="Amiri" w:eastAsia="Amiri" w:cs="Amiri"/>
          <w:color w:val="111111"/>
          <w:sz w:val="28"/>
          <w:sz w:val="28"/>
          <w:szCs w:val="28"/>
          <w:rtl w:val="true"/>
          <w:lang w:bidi="ar-SA"/>
        </w:rPr>
        <w:t>توجهي فوق‌العاده به اتومبيل آستين هيلي</w:t>
      </w:r>
      <w:r>
        <w:rPr>
          <w:rStyle w:val="FootnoteAnchor"/>
          <w:rtl w:val="true"/>
        </w:rPr>
        <w:footnoteReference w:id="315"/>
      </w:r>
      <w:r>
        <w:rPr>
          <w:rFonts w:ascii="IRNazanin" w:hAnsi="IRNazanin" w:eastAsia="IRNazanin"/>
          <w:color w:val="111111"/>
          <w:sz w:val="28"/>
          <w:sz w:val="28"/>
          <w:szCs w:val="28"/>
          <w:rtl w:val="true"/>
          <w:lang w:bidi="fa-IR"/>
        </w:rPr>
        <w:t>ـ كه مأمور بريتانيا مي‌راند ـ از خود نشان دهد كه اين موضوع نشان مي‌دهد وي تا چه اندازه به اتومبيل‌ها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اوقات پيش مي‌آيد كه افراد در بازگويي روايت رسانه‌اي، اظهار نظر شخصي خود را نيز به آن بيافزايند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خيلي تميز و مرتب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بازسازي روايت همچنين به شناخت بيشتر و دركِ مخاطب از محتواي پنهان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 پنهان، آن دسته از عناصر روايت را در بر مي‌گيرد كه زير سطح داستان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انگيزه‌ها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رفتاري از اين شخصيت سر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رابطه ميان رويدادها؛</w:t>
      </w:r>
    </w:p>
    <w:p>
      <w:pPr>
        <w:pStyle w:val="BookText"/>
        <w:rPr/>
      </w:pPr>
      <w:r>
        <w:rPr>
          <w:rFonts w:ascii="Amiri" w:hAnsi="Amiri" w:eastAsia="Amiri" w:cs="Amiri"/>
          <w:color w:val="111111"/>
          <w:sz w:val="28"/>
          <w:sz w:val="28"/>
          <w:szCs w:val="28"/>
          <w:rtl w:val="true"/>
          <w:lang w:bidi="ar-SA"/>
        </w:rPr>
        <w:t>رابطه ميان شخصيت‌ها؛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پي‌آمدهاي كنش قبلي</w:t>
      </w:r>
      <w:r>
        <w:rPr>
          <w:rFonts w:eastAsia="IRNazanin" w:cs="IRNazanin"/>
          <w:color w:val="111111"/>
          <w:sz w:val="28"/>
          <w:szCs w:val="28"/>
          <w:rtl w:val="true"/>
          <w:lang w:bidi="fa-IR"/>
        </w:rPr>
        <w:t>.</w:t>
      </w:r>
      <w:bookmarkStart w:id="276" w:name="pg2093_10262"/>
    </w:p>
    <w:p>
      <w:pPr>
        <w:pStyle w:val="BookText"/>
        <w:rPr/>
      </w:pPr>
      <w:bookmarkEnd w:id="276"/>
      <w:r>
        <w:rPr>
          <w:rFonts w:ascii="IRNazanin" w:hAnsi="IRNazanin" w:eastAsia="IRNazanin"/>
          <w:color w:val="111111"/>
          <w:sz w:val="28"/>
          <w:sz w:val="28"/>
          <w:szCs w:val="28"/>
          <w:rtl w:val="true"/>
          <w:lang w:bidi="fa-IR"/>
        </w:rPr>
        <w:t xml:space="preserve">به اعتقاد كولينز، كودكان كم سن و سال در تشخيص محتواي پنهان با مشكلات بيشتري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مقايسه با شناسايي محتواي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پسرهاي دانش‌آموز پايه دوم تحصيل در بازسازي روايت بر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شانس 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قادر به تشخيص عناصر پنهان داستان نيستند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طرح پرسش‌هاي زير به عنوان بخشي از فرآيند بازسازي روايت، مفيد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چرا اين حادثه رخ داد؟</w:t>
      </w:r>
    </w:p>
    <w:p>
      <w:pPr>
        <w:pStyle w:val="BookText"/>
        <w:rPr/>
      </w:pPr>
      <w:r>
        <w:rPr>
          <w:rFonts w:ascii="IRNazanin" w:hAnsi="IRNazanin" w:eastAsia="IRNazanin"/>
          <w:color w:val="111111"/>
          <w:sz w:val="28"/>
          <w:sz w:val="28"/>
          <w:szCs w:val="28"/>
          <w:rtl w:val="true"/>
          <w:lang w:bidi="fa-IR"/>
        </w:rPr>
        <w:t>ميان رويدادهاي اين داستان چه رابطه‌اي وجود دارد؟</w:t>
      </w:r>
    </w:p>
    <w:p>
      <w:pPr>
        <w:pStyle w:val="BookText"/>
        <w:rPr/>
      </w:pPr>
      <w:r>
        <w:rPr>
          <w:rFonts w:ascii="IRNazanin" w:hAnsi="IRNazanin" w:eastAsia="IRNazanin"/>
          <w:color w:val="111111"/>
          <w:sz w:val="28"/>
          <w:sz w:val="28"/>
          <w:szCs w:val="28"/>
          <w:rtl w:val="true"/>
          <w:lang w:bidi="fa-IR"/>
        </w:rPr>
        <w:t>ميان شخصيت‌هاي اين داستان چه رابطه‌اي وجود دارد؟</w:t>
      </w:r>
    </w:p>
    <w:p>
      <w:pPr>
        <w:pStyle w:val="BookText"/>
        <w:rPr/>
      </w:pPr>
      <w:r>
        <w:rPr>
          <w:rFonts w:ascii="IRNazanin" w:hAnsi="IRNazanin" w:eastAsia="IRNazanin"/>
          <w:color w:val="111111"/>
          <w:sz w:val="28"/>
          <w:sz w:val="28"/>
          <w:szCs w:val="28"/>
          <w:rtl w:val="true"/>
          <w:lang w:bidi="fa-IR"/>
        </w:rPr>
        <w:t>آيا پي‌آمدهاي كنش شخصيت‌هاي داستان مشخص شد؟</w:t>
      </w:r>
    </w:p>
    <w:p>
      <w:pPr>
        <w:pStyle w:val="Heading5"/>
        <w:numPr>
          <w:ilvl w:val="4"/>
          <w:numId w:val="1"/>
        </w:numPr>
        <w:rPr/>
      </w:pPr>
      <w:bookmarkStart w:id="277" w:name="__RefHeading___Toc4571284_3650668749"/>
      <w:bookmarkStart w:id="278" w:name="_Toc105"/>
      <w:bookmarkEnd w:id="277"/>
      <w:r>
        <w:rPr>
          <w:rtl w:val="true"/>
        </w:rPr>
        <w:t>پيش‌بيني روايت</w:t>
      </w:r>
      <w:bookmarkEnd w:id="278"/>
    </w:p>
    <w:p>
      <w:pPr>
        <w:pStyle w:val="BookText"/>
        <w:rPr/>
      </w:pPr>
      <w:r>
        <w:rPr>
          <w:rFonts w:ascii="IRNazanin" w:hAnsi="IRNazanin" w:eastAsia="IRNazanin"/>
          <w:color w:val="111111"/>
          <w:sz w:val="28"/>
          <w:sz w:val="28"/>
          <w:szCs w:val="28"/>
          <w:rtl w:val="true"/>
          <w:lang w:bidi="fa-IR"/>
        </w:rPr>
        <w:t>پيش‌بيني روايت</w:t>
      </w:r>
    </w:p>
    <w:p>
      <w:pPr>
        <w:pStyle w:val="BookText"/>
        <w:rPr/>
      </w:pPr>
      <w:r>
        <w:rPr>
          <w:rFonts w:ascii="IRNazanin" w:hAnsi="IRNazanin" w:eastAsia="IRNazanin"/>
          <w:color w:val="111111"/>
          <w:sz w:val="28"/>
          <w:sz w:val="28"/>
          <w:szCs w:val="28"/>
          <w:rtl w:val="true"/>
          <w:lang w:bidi="fa-IR"/>
        </w:rPr>
        <w:t>در فرآيند پيش‌بيني روايت، افراد، خود را در شرايط بازنمايي‌شده در برنامه قرار مي‌دهند و به پرسش‌هاي زير پاسخ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رويداد در روايت مورد نظر از چه اهميتي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چه معنايي در آن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چنين موقعيتي قرار بگيريد، چه احساسي خواهيد داشت؟</w:t>
      </w:r>
    </w:p>
    <w:p>
      <w:pPr>
        <w:pStyle w:val="BookText"/>
        <w:rPr/>
      </w:pPr>
      <w:r>
        <w:rPr>
          <w:rFonts w:ascii="IRNazanin" w:hAnsi="IRNazanin" w:eastAsia="IRNazanin"/>
          <w:color w:val="111111"/>
          <w:sz w:val="28"/>
          <w:sz w:val="28"/>
          <w:szCs w:val="28"/>
          <w:rtl w:val="true"/>
          <w:lang w:bidi="fa-IR"/>
        </w:rPr>
        <w:t>به نظر شما چه اتفاقي رخ خواهد داد؟ چرا؟</w:t>
      </w:r>
    </w:p>
    <w:p>
      <w:pPr>
        <w:pStyle w:val="BookText"/>
        <w:rPr/>
      </w:pPr>
      <w:r>
        <w:rPr>
          <w:rFonts w:ascii="IRNazanin" w:hAnsi="IRNazanin" w:eastAsia="IRNazanin"/>
          <w:color w:val="111111"/>
          <w:sz w:val="28"/>
          <w:sz w:val="28"/>
          <w:szCs w:val="28"/>
          <w:rtl w:val="true"/>
          <w:lang w:bidi="fa-IR"/>
        </w:rPr>
        <w:t>اين رويداد چه تأثيري بر شخصيت‌ها بر جاي مي‌گذارد؟ چرا؟</w:t>
      </w:r>
    </w:p>
    <w:p>
      <w:pPr>
        <w:pStyle w:val="BookText"/>
        <w:rPr/>
      </w:pPr>
      <w:r>
        <w:rPr>
          <w:rFonts w:ascii="IRNazanin" w:hAnsi="IRNazanin" w:eastAsia="IRNazanin"/>
          <w:color w:val="111111"/>
          <w:sz w:val="28"/>
          <w:sz w:val="28"/>
          <w:szCs w:val="28"/>
          <w:rtl w:val="true"/>
          <w:lang w:bidi="fa-IR"/>
        </w:rPr>
        <w:t>اگر چنين رويدادي براي شما رخ دهد، چه واكنشي به آن نشان خواهيد داد؟</w:t>
      </w:r>
    </w:p>
    <w:p>
      <w:pPr>
        <w:pStyle w:val="BookText"/>
        <w:rPr/>
      </w:pPr>
      <w:r>
        <w:rPr>
          <w:rFonts w:ascii="IRNazanin" w:hAnsi="IRNazanin" w:eastAsia="IRNazanin"/>
          <w:color w:val="111111"/>
          <w:sz w:val="28"/>
          <w:sz w:val="28"/>
          <w:szCs w:val="28"/>
          <w:rtl w:val="true"/>
          <w:lang w:bidi="fa-IR"/>
        </w:rPr>
        <w:t>آيا اين موقعيت، زندگي شخصي شما را برايتان تداعي مي‌كند؟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مثال، گروهي متشكل از مربيان، دانشجويان و اعضاي گروه آموزشي توانستند با موفقيت، تحليلي مبتني بر هم‌زادپنداري را در مركز نوجوانان هوگان استريت رجيونال</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بازپروري نوجوانان بزه‌كار در ايالت ميزوري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جودي مك‌ميلان،</w:t>
      </w:r>
      <w:r>
        <w:rPr>
          <w:rStyle w:val="FootnoteAnchor"/>
          <w:rtl w:val="true"/>
        </w:rPr>
        <w:footnoteReference w:id="317"/>
      </w:r>
      <w:r>
        <w:rPr>
          <w:rFonts w:ascii="IRNazanin" w:hAnsi="IRNazanin" w:eastAsia="IRNazanin"/>
          <w:color w:val="111111"/>
          <w:sz w:val="28"/>
          <w:sz w:val="28"/>
          <w:szCs w:val="28"/>
          <w:rtl w:val="true"/>
          <w:lang w:bidi="fa-IR"/>
        </w:rPr>
        <w:t>يكي از مربيان مركز هوگان در توصيف اين نوجوانان ـ كه برخي از آنها جنايت‌هاي خطرناكي را مرتكب شده‌اند ـ به يك ناهنجاري عجيب اشاره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نوجوانان هيچ‌گاه شهر و محل زندگي خويش را ترك نكرده و ساير</w:t>
      </w:r>
    </w:p>
    <w:p>
      <w:pPr>
        <w:pStyle w:val="BookText"/>
        <w:rPr/>
      </w:pPr>
      <w:r>
        <w:rPr>
          <w:rFonts w:ascii="IRNazanin" w:hAnsi="IRNazanin" w:eastAsia="IRNazanin"/>
          <w:color w:val="111111"/>
          <w:sz w:val="28"/>
          <w:sz w:val="28"/>
          <w:szCs w:val="28"/>
          <w:rtl w:val="true"/>
          <w:lang w:bidi="fa-IR"/>
        </w:rPr>
        <w:t>شهرهاي آمريكا را نديده‌اند، اما به واسطه تماشاي فيلم‌هاي هاليوودي، گويي به همه جاي دنيا سفر كرده‌اند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فيلم‌هاي سينمايي، منبع اوليه دست‌يابي به اطلاعات درباره نقش‌هاي جنسيتي و نيز تعاريف و راهبردهاي رسيدن به موفقيت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آموزشي در مجموعه‌اي، چند كليپ از فيلم پسرهاي محله</w:t>
      </w:r>
      <w:r>
        <w:rPr>
          <w:rStyle w:val="FootnoteAnchor"/>
          <w:rtl w:val="true"/>
        </w:rPr>
        <w:footnoteReference w:id="318"/>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گنجاند و از آن براي بحث درباره رفتار و انتخاب‌هاي شخصي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كليپ اول، شاهد صحنه تقابل دو گروه از نوجوانان سياه‌پوست امريكايي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كلامي ميان دو گروه بالا مي‌گيرد و دو گروه، يكديگر را به مبارزه دعوت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صحنه‌اي را تماشا مي‌كنيم كه در آن، دارين داگ‌بوي بيكر</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اوشي جكسون</w:t>
      </w:r>
      <w:r>
        <w:rPr>
          <w:rStyle w:val="FootnoteAnchor"/>
          <w:rtl w:val="true"/>
        </w:rPr>
        <w:footnoteReference w:id="320"/>
      </w:r>
      <w:r>
        <w:rPr>
          <w:rFonts w:ascii="Amiri" w:hAnsi="Amiri" w:eastAsia="Amiri" w:cs="Amiri"/>
          <w:color w:val="111111"/>
          <w:sz w:val="28"/>
          <w:sz w:val="28"/>
          <w:szCs w:val="28"/>
          <w:rtl w:val="true"/>
          <w:lang w:bidi="ar-SA"/>
        </w:rPr>
        <w:t>با نام هنري آيس كيوب</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دست خود را داخل جيب كاپشن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نمايش فيلم متوقف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درباره اين موضوع گفت‌وگو مي‌كنند كه چه اصولي به خطر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جهاني سرشار از اميد و آرزوهاي سركوب شده، حركت به سمت قله‌هاي افتخار، شأن و منزلت شخصي و دغدغه شهرت، بيش از اندازه پراهميت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دانشجويان خواسته شد تا پيش‌بيني كنند در ادامه روايت چه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معتقد بودند كه داگ‌بوي دستش را داخل جيبش برد تا تفنگي را بيرون بكشد و به سمت اعضاي گروه رقيب شليك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بعدي بحث اين پرسش مطرح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حادثه‌اي مي‌تواند مرحله‌اي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روايت باشد؟ دانشجويان چنين توضيح دادند كه در جهاني پر از انتظارات سركوب شده، چنين رفتاري با حركت شخص به سمت افتخار، شأن و منزلت شخصي و دغدغه شهرت، برابري مي‌كند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نوجوانان خواسته شد تا روابط ميان روايت داستان و زندگي خويش را مشخص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گروه همگي معتقد بودند كه جهان ترسيم شده در فيلم، يادآور تجربه شخصي خودِ آنهاست و ارزش‌هاي تصوير شده در روايت، بخش مهمي از زندگي شخصي آنها را شكل مي‌دهد</w:t>
      </w:r>
      <w:r>
        <w:rPr>
          <w:rFonts w:eastAsia="IRNazanin" w:cs="IRNazanin"/>
          <w:color w:val="111111"/>
          <w:sz w:val="28"/>
          <w:szCs w:val="28"/>
          <w:rtl w:val="true"/>
          <w:lang w:bidi="fa-IR"/>
        </w:rPr>
        <w:t>.</w:t>
      </w:r>
      <w:bookmarkStart w:id="279" w:name="pg2093_10264"/>
    </w:p>
    <w:p>
      <w:pPr>
        <w:pStyle w:val="BookText"/>
        <w:rPr/>
      </w:pPr>
      <w:bookmarkEnd w:id="279"/>
      <w:r>
        <w:rPr>
          <w:rFonts w:ascii="IRNazanin" w:hAnsi="IRNazanin" w:eastAsia="IRNazanin"/>
          <w:color w:val="111111"/>
          <w:sz w:val="28"/>
          <w:sz w:val="28"/>
          <w:szCs w:val="28"/>
          <w:rtl w:val="true"/>
          <w:lang w:bidi="fa-IR"/>
        </w:rPr>
        <w:t>پرسش بعدي درباره پي‌آمدهاي رفتارها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داگ‌بوي، تفنگي را بيرون آورد و به سمت گروه مقابل شليك كند، چه اتفاقي برايش رخ خواهد داد؟ به طور قابل توجهي، همه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بدي براي وي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يكي از دانشجويان توضيح داد، احتمالاً داگ‌بوي آسيبي نمي‌بيند؛ چراكه او ستاره فيلم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ديگر از بحث درباره روايت به بحث درباره تجربه‌هاي شخصي آنها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مي‌كنيد اگر شما گلوله‌اي شليك كرده بوديد، چه اتفاقي رخ مي‌داد؟ اگر به شخصي تيراندازي مي‌كرديد، آيا دستگير مي‌شديد؟ چه مجازاتي در انتظار شما بود؟</w:t>
      </w:r>
    </w:p>
    <w:p>
      <w:pPr>
        <w:pStyle w:val="BookText"/>
        <w:rPr/>
      </w:pPr>
      <w:r>
        <w:rPr>
          <w:rFonts w:ascii="IRNazanin" w:hAnsi="IRNazanin" w:eastAsia="IRNazanin"/>
          <w:color w:val="111111"/>
          <w:sz w:val="28"/>
          <w:sz w:val="28"/>
          <w:szCs w:val="28"/>
          <w:rtl w:val="true"/>
          <w:lang w:bidi="fa-IR"/>
        </w:rPr>
        <w:t>بحث بعدي درباره پي‌آمدهاي مجموعه رفتارهايي بود كه در فيلم به نمايش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شخصيت‌ها براي حفظ عزت نفس و منزلت خويش، گزينه‌هاي رفتاري ديگري نيز در اختيار دارند؟</w:t>
      </w:r>
    </w:p>
    <w:p>
      <w:pPr>
        <w:pStyle w:val="BookText"/>
        <w:rPr/>
      </w:pPr>
      <w:r>
        <w:rPr>
          <w:rFonts w:ascii="IRNazanin" w:hAnsi="IRNazanin" w:eastAsia="IRNazanin"/>
          <w:color w:val="111111"/>
          <w:sz w:val="28"/>
          <w:sz w:val="28"/>
          <w:szCs w:val="28"/>
          <w:rtl w:val="true"/>
          <w:lang w:bidi="fa-IR"/>
        </w:rPr>
        <w:t>پس از آن، ادامه فيلم به نمايش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آن‌كه داگ‌بوي به سمت آسمان شليك كرد</w:t>
      </w:r>
      <w:r>
        <w:rPr>
          <w:rFonts w:eastAsia="IRNazanin" w:cs="IRNazanin"/>
          <w:color w:val="111111"/>
          <w:sz w:val="28"/>
          <w:szCs w:val="28"/>
          <w:rtl w:val="true"/>
          <w:lang w:bidi="fa-IR"/>
        </w:rPr>
        <w:t>.</w:t>
      </w:r>
    </w:p>
    <w:p>
      <w:pPr>
        <w:pStyle w:val="Heading4"/>
        <w:numPr>
          <w:ilvl w:val="3"/>
          <w:numId w:val="1"/>
        </w:numPr>
        <w:rPr/>
      </w:pPr>
      <w:bookmarkStart w:id="280" w:name="__RefHeading___Toc4571286_3650668749"/>
      <w:bookmarkStart w:id="281" w:name="_Toc106"/>
      <w:bookmarkEnd w:id="280"/>
      <w:r>
        <w:rPr>
          <w:rtl w:val="true"/>
        </w:rPr>
        <w:t>عدم هم‌زاد پنداري</w:t>
      </w:r>
      <w:bookmarkEnd w:id="281"/>
    </w:p>
    <w:p>
      <w:pPr>
        <w:pStyle w:val="BookText"/>
        <w:rPr/>
      </w:pPr>
      <w:r>
        <w:rPr>
          <w:rFonts w:ascii="IRNazanin" w:hAnsi="IRNazanin" w:eastAsia="IRNazanin"/>
          <w:color w:val="111111"/>
          <w:sz w:val="28"/>
          <w:sz w:val="28"/>
          <w:szCs w:val="28"/>
          <w:rtl w:val="true"/>
          <w:lang w:bidi="fa-IR"/>
        </w:rPr>
        <w:t>عدم هم‌زاد پنداري</w:t>
      </w:r>
    </w:p>
    <w:p>
      <w:pPr>
        <w:pStyle w:val="BookText"/>
        <w:rPr/>
      </w:pPr>
      <w:r>
        <w:rPr>
          <w:rFonts w:ascii="IRNazanin" w:hAnsi="IRNazanin" w:eastAsia="IRNazanin"/>
          <w:color w:val="111111"/>
          <w:sz w:val="28"/>
          <w:sz w:val="28"/>
          <w:szCs w:val="28"/>
          <w:rtl w:val="true"/>
          <w:lang w:bidi="fa-IR"/>
        </w:rPr>
        <w:t>در گونه‌اي از تحليل، توجه‌ها به سمت محدوديت‌هاي هم‌زادپنداري جلب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فيلم، تلويزيون و ديگر رسانه‌ها بازتاب‌دهنده تجربه مخاطب باشند، اما رسانه‌ها، واقعيتي را مي‌سازند كه تقليد از آن در دنياي واقعي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توليد، نظير تدوين، لحظه‌هايي گزينش شده را به مخاطب ارائه مي‌دهند به گونه‌اي كه جهان ترسيم شده در رسانه را هيجان‌انگيز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موسيقي به فيلم، رفتارهايي نظير گذر يك عابر پياده از خيابان را چشم‌گير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جلوه‌هاي ويژه و بدل‌كاري اين امكان را به شخصيت‌ها مي‌دهند تا با انجام دادنِ حركت‌هاي شگفت‌انگيز، قدرت و شجاعت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تمام حركت‌ها از قبل نوشته شده است، قهرمانان ما هيچ‌گاه قطاري را از دست نمي‌دهند، به طور اتفاقي غذايشان نمي‌سوزد يا در ميانه داستان نمي‌ميرند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با استفاده از چهره‌پردازي، تدوين، نورپردازي و دست‌كاري‌هاي ديجيتال، بازيگران همواره چهره زيبايي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نمي‌توانند به پاي اين چهره‌هاي</w:t>
      </w:r>
      <w:bookmarkStart w:id="282" w:name="pg2093_10265"/>
    </w:p>
    <w:p>
      <w:pPr>
        <w:pStyle w:val="BookText"/>
        <w:rPr/>
      </w:pPr>
      <w:bookmarkEnd w:id="282"/>
      <w:r>
        <w:rPr>
          <w:rFonts w:ascii="Amiri" w:hAnsi="Amiri" w:eastAsia="Amiri" w:cs="Amiri"/>
          <w:color w:val="111111"/>
          <w:sz w:val="28"/>
          <w:sz w:val="28"/>
          <w:szCs w:val="28"/>
          <w:rtl w:val="true"/>
          <w:lang w:bidi="ar-SA"/>
        </w:rPr>
        <w:t>آرماني برسند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كنايه‌آميز اين است كه حتي خودِ اين ستاره‌ها نيز نمي‌توانند با معيار زيبايي آرماني خويش برابري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مثال، وقتي از ايزابلا روسليني</w:t>
      </w:r>
      <w:r>
        <w:rPr>
          <w:rStyle w:val="FootnoteAnchor"/>
          <w:rtl w:val="true"/>
        </w:rPr>
        <w:footnoteReference w:id="322"/>
      </w:r>
      <w:r>
        <w:rPr>
          <w:rFonts w:ascii="IRNazanin" w:hAnsi="IRNazanin" w:eastAsia="IRNazanin"/>
          <w:color w:val="111111"/>
          <w:sz w:val="28"/>
          <w:sz w:val="28"/>
          <w:szCs w:val="28"/>
          <w:rtl w:val="true"/>
          <w:lang w:bidi="fa-IR"/>
        </w:rPr>
        <w:t xml:space="preserve">درباره راز چهره صاف و بدون چين و چروكش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ـ كه بر جلد مجله ووگ</w:t>
      </w:r>
      <w:r>
        <w:rPr>
          <w:rStyle w:val="FootnoteAnchor"/>
          <w:rtl w:val="true"/>
        </w:rPr>
        <w:footnoteReference w:id="323"/>
      </w:r>
      <w:r>
        <w:rPr>
          <w:rFonts w:ascii="IRNazanin" w:hAnsi="IRNazanin" w:eastAsia="IRNazanin"/>
          <w:color w:val="111111"/>
          <w:sz w:val="28"/>
          <w:sz w:val="28"/>
          <w:szCs w:val="28"/>
          <w:rtl w:val="true"/>
          <w:lang w:bidi="fa-IR"/>
        </w:rPr>
        <w:t>نقش بسته بود ـ سؤال شد، وي چنين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شما نمي‌توانيد هم‌پاي عكس به پيش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عكس، نسخه ارتقا يافته و اصلاح شده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براي رسيدن به چنين تصويري به چند ساعت چهره‌پردازي و نورپردازي عالي و يك عكاس ماهر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فكر نمي‌كنم در واقعيت هم به خوبي عكس‌هايم باشم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عناصر توليد و اجرا به شناخت بهتر اين مسئله كمك مي‌كند كه چطور تلاش‌هاي صورت گرفته براي هم‌زادپنداري با شخصيت‌هاي رسانه‌اي موجب شكل‌گيري توقع‌ها و انتظارات غير واقع‌بينانه مخاطب مي‌گردد</w:t>
      </w:r>
      <w:r>
        <w:rPr>
          <w:rFonts w:eastAsia="IRNazanin" w:cs="IRNazanin"/>
          <w:color w:val="111111"/>
          <w:sz w:val="28"/>
          <w:szCs w:val="28"/>
          <w:rtl w:val="true"/>
          <w:lang w:bidi="fa-IR"/>
        </w:rPr>
        <w:t>.</w:t>
      </w:r>
    </w:p>
    <w:p>
      <w:pPr>
        <w:pStyle w:val="Heading3"/>
        <w:numPr>
          <w:ilvl w:val="2"/>
          <w:numId w:val="1"/>
        </w:numPr>
        <w:rPr/>
      </w:pPr>
      <w:bookmarkStart w:id="283" w:name="__RefHeading___Toc4571288_3650668749"/>
      <w:bookmarkStart w:id="284" w:name="_Toc107"/>
      <w:bookmarkEnd w:id="283"/>
      <w:r>
        <w:rPr>
          <w:rtl w:val="true"/>
        </w:rPr>
        <w:t>سير رسانه‌ها</w:t>
      </w:r>
      <w:bookmarkEnd w:id="284"/>
    </w:p>
    <w:p>
      <w:pPr>
        <w:pStyle w:val="BookText"/>
        <w:rPr/>
      </w:pPr>
      <w:r>
        <w:rPr>
          <w:rFonts w:ascii="Amiri" w:hAnsi="Amiri" w:eastAsia="Amiri" w:cs="Amiri"/>
          <w:color w:val="111111"/>
          <w:sz w:val="28"/>
          <w:sz w:val="28"/>
          <w:szCs w:val="28"/>
          <w:rtl w:val="true"/>
          <w:lang w:bidi="ar-SA"/>
        </w:rPr>
        <w:t>سير رسانه‌ها</w:t>
      </w:r>
    </w:p>
    <w:p>
      <w:pPr>
        <w:pStyle w:val="BookText"/>
        <w:rPr/>
      </w:pPr>
      <w:r>
        <w:rPr>
          <w:rFonts w:ascii="IRNazanin" w:hAnsi="IRNazanin" w:eastAsia="IRNazanin"/>
          <w:color w:val="111111"/>
          <w:sz w:val="28"/>
          <w:sz w:val="28"/>
          <w:szCs w:val="28"/>
          <w:rtl w:val="true"/>
          <w:lang w:bidi="fa-IR"/>
        </w:rPr>
        <w:t>رسانه‌هاي جمعي تأثيري فراگير بر فرهنگ امريكا بر جاي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مستمر از مجاري ارتباطات جمعي اطلاعات دريافت مي‌كنيم، خواه در خانه باشيم يا در ماشين يا سوپرماركت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پيشرفت‌هاي تكنولوژيك، شركت‌هاي برنامه‌سازي رسانه‌اي همه جا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و به لطف اختراع ترانزيستور، راديو به همراهي هميشگي براي انسان تبديل شد؛ در ساحل، در تعطيلات خانوادگي و در مهماني‌ها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تازگي نيز فن‌آوري‌هايي نظير آي‌پاد و بلك‌بري دسترسي فراگير به موسيقي، اطلاعات و اينترنت را امكان‌پذير ساخته‌اند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برنامه‌هاي رسانه‌اي تجاري ماهيتي تكرارشونده دارند، مردم زير سيلي از پيام‌هاي يكسان ـ كه در گستره زماني نسبتاً محدودي ارائه مي‌گردند ـ غرق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ايستگاه‌هاي راديويي، محبوب‌ترين آهنگ‌هاي خود را در هر ساعت، يك مرتبه پخش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بازپخش و برنامه‌هاي دنباله‌دار در تلويزيون، به وفور يافت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صنعت تبليغات، مصرف‌كننده را با تصاوير و شعارهاي يكسان بمباران مي‌كند تا تأييد و حمايت مخاطب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بخش عمده‌اي از اطلاعات</w:t>
      </w:r>
    </w:p>
    <w:p>
      <w:pPr>
        <w:pStyle w:val="BookText"/>
        <w:rPr/>
      </w:pPr>
      <w:r>
        <w:rPr>
          <w:rFonts w:ascii="IRNazanin" w:hAnsi="IRNazanin" w:eastAsia="IRNazanin"/>
          <w:color w:val="111111"/>
          <w:sz w:val="28"/>
          <w:sz w:val="28"/>
          <w:szCs w:val="28"/>
          <w:rtl w:val="true"/>
          <w:lang w:bidi="fa-IR"/>
        </w:rPr>
        <w:t>را غير داوطلبانه دريافت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صداي برنامه‌اي كه اعضاي خانواده در اتاقي ديگر در حال تماشاي آن هستند، آن‌قدر بلند باشد كه از شنيدن آن گريزي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جمعي نقشي بسيار شخصي در زندگي مخاطبان خود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تماشاي فيلم‌هاي سينمايي، نمايش‌هاي تلويزيوني قديمي يا شنيدن برنامه‌هاي قديمي راديو ممكن است خاطرات گذشته را در ذهن مخاطب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برنامه‌هاي رسانه‌اي از اهميتي شخصي برخوردارند كه از ارزش زيباشناختي يا تفريحي آنها فراتر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برنامه رسانه‌اي به عنوان بخشي از تجربه شخصي ما، دروني مي‌شود و حسي نوستالژيك را برمي‌انگيزد؛ چرا كه آينه‌اي مي‌شود در برابر ما و گذشته‌اي كه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شنيدن آهنگي قديمي از راديو، خاطرات يكي از تابستان‌هاي سال‌هاي دور، دوستان قديمي يا نخستين عشق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وضعيتي، ما به آهنگ واكنش نشان نمي‌دهيم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شايد آهنگي خاص را اصلاً دوست نداشته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كارشناسان گردآوري تاريخ‌هاي شفاهي را آغاز كردند؛ آنها ضبط خاطرات شخصي شهروندان مسن‌تر را وسيله‌اي براي مطالعه پيشينه فرهنگي و شخصي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پروژه تاريخ‌نگاري رسانه‌ها همانند نمايش مد بايد كليپ‌هايي از برنامه‌هاي رسانه‌اي محبوب در دوره‌اي خاص را به مخاطب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كارشناس بايد آن دسته از خاطرات شخصي را ضبط كند كه تماشاي آن برنامه،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فرد تداعي كرده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رسانه‌ها علاوه بر تحريك خاطرات شخصي، به شناخت رويدادهاي تاريخي نيز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بسياري از آهنگ‌ها، فيلم‌هاي سينمايي و برنامه‌هاي راديويي متعلق به دوران ركود بزرگ اقتصادي، اظهار نظري هستند درباره اين دوره تاريخي در ايالات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قسمت‌هايي اندك از اين برنامه‌ها به بازيابي خاطرات شخصي مرتبط با اين دوره تاريخي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مي‌توان مدعي شد كه رسانه‌ها در جنبش‌هاي اجتماعي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فيلم موتورسوار آرام</w:t>
      </w:r>
      <w:r>
        <w:rPr>
          <w:rStyle w:val="FootnoteAnchor"/>
          <w:rtl w:val="true"/>
        </w:rPr>
        <w:footnoteReference w:id="324"/>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اعضاي جنبش ضد فرهنگي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اهميت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تماشاي اين فيلم در چندين سال بعد، خاطرات مربوط به تجربه‌هاي سياسي و اجتماعي اين گروه اجتماعي تداعي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برنامه‌هاي رسانه‌اي، خاطرات شخصي مربوط به مراحل مختلف زندگي را نيز تداعي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افراد با فيلم‌هاي سينمايي، آهنگ‌ها و برنامه‌هاي تلويزيوني مرتبط با دوران نوجواني خود ارتباط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آهنگ‌ها و فيلم‌هاي سينمايي سال نو، خاطرات و تعطيلات خانوادگي سال‌هاي دور را زنده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يكي از كلاس‌هاي سير رسانه‌ها در سال نخست و در دانشگاه وبستر، دانشجويان، لوح‌هاي فشرده‌اي را به كلاس مي‌آوردند و آهنگ‌هايي را پخش مي‌كردند كه برايشان از اهميت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دانشجويان خواسته مي‌شد تا خاطرات شخصي برانگيخته شده به واسطه شنيدن آن آهنگ خاص را با ديگران در ميان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مي‌آيد، متن ويرايش شده خاطرات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آهنگ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حقت بجنگ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گروه بيستي بويز</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دانشجو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آنجي كيلبر</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اين آهنگ، خاطرات دوران چهارساله دبيرستان را به خوبي برايم زنده مي‌كند؛ چراكه اين آهنگ، اول از همه درباره اين صحبت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نمي‌خوام به مدرسه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خواهش مي‌كنم منو مجبور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به هر حال، من بايد به مدرسه مي‌رفتم؛ چراكه مادر من واقعاً يكي از 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دوم شعر هم درباره دوست داشتن سيگار كشيدن است و اينكه نمي‌توانيد آن كار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سيگار كشيدن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شروع كردم و والدينم از اين كار متنفر بودند و بالاخره حالا ديگر والدين من متوجه شده‌اند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بزرگ‌ترين آزمون دوران دبيرستان من بود كه نمي‌توانستم سيگار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هم انسان رياكاري بود كه باز هم اين آهنگ به آن اشاره مي‌كند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آهنگ همچنين تابستان بعد از اتمام دوران دبيرستان را برايم تداعي مي‌كند؛ چراكه بالاخره اين دوران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تابستان چنين حسي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 اين آهنگ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در دبيرستان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مجبور نيستم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مجبور نيستم اين دوران را تحمل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سيگار كشيدن من ديگر براي والدينم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خيلي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آهنگ را به خانه يكي از دوستانم بردم كه</w:t>
      </w:r>
    </w:p>
    <w:p>
      <w:pPr>
        <w:pStyle w:val="BookText"/>
        <w:rPr/>
      </w:pPr>
      <w:r>
        <w:rPr>
          <w:rFonts w:ascii="IRNazanin" w:hAnsi="IRNazanin" w:eastAsia="IRNazanin"/>
          <w:color w:val="111111"/>
          <w:sz w:val="28"/>
          <w:sz w:val="28"/>
          <w:szCs w:val="28"/>
          <w:rtl w:val="true"/>
          <w:lang w:bidi="fa-IR"/>
        </w:rPr>
        <w:t>هميشه به آنجا مي‌رفتم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يكي از بهترين دوستان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مهماني بزرگ در خانه‌اش به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آهنگ را آنجا پخش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واقعاً، واقعاً همه در سرتاسر آهنگ، بلند فرياد مي‌كشيدند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آن لحظه را فراموش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نشسته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آهنگ فكر مي‌كرديم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ديگر دانشجويان به بحث درباره خاطراتي پرداختند كه با گوش دادن به اين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حقت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تداعي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پلِسا مايو</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اين آهنگ، من را به يادِ نخستين روز‌هاي سال آخر تحصيل مي‌اندازد؛ چراكه پدرم در كلورادو اسپرينگز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آنجا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اينجا تنها زندگي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حسابي من را عصباني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مجبور مي‌كرد كه در تابستان،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برگردم و كارهايي نظير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آخر هفته‌ها هم به همين صورت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واقعاً من را عصباني مي‌كرد؛ چرا كه دوستانم تا دير وقت بيرون از خانه مي‌ماندند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ساله بودم كه سال آخر تحصيلم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دوستانم به نام تريسي، هميشه اتومبيل برادرش را سوار مي‌شد كه يك لوح فشرده داخل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رخ داد، اين بود كه واقعاً مادرم اعصابم را به هم مي‌ريخت و من هم دزدكي از خانه بيرون مي‌زدم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وقت‌ها بود كه تريسي مي‌آمد و من را سوار مي‌كرد و همين آهنگ پخش مي‌شد؛ من مثل يك ياغي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آهنگ براي من يادآور تمام كارهايي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مدرسه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واقعاً عصباني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تا ديرهنگام به مهماني مي‌رفتم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حالا واقعاً ناراحت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 مالون</w:t>
      </w:r>
      <w:r>
        <w:rPr>
          <w:rStyle w:val="FootnoteAnchor"/>
          <w:rtl w:val="true"/>
        </w:rPr>
        <w:footnoteReference w:id="32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آهنگ، خاطرات سال اول دبيرستان را برايم تداعي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نمي‌توانستيم مهماني‌هاي خودمان را برگزار كنيم؛ چراكه مدير مدرسه، پولمان را 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خاطر دارم كه دانش‌آموزان سال اول دبيرستان در اين باره فكر مي‌كردند كه چه كاري مي‌توانند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دانش‌آموزان ايستاده، با كلاه گاوبازي بر سرش همين آهنگ را مي‌خواند و تمام تماشاگران هم با وي هم‌خواني مي‌كردند؛ چراكه ما دوست داشتيم مهماني‌هاي خودمان را برگزار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آهنگ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رو برو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گروه ديو متيوز</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برنارد كامينگز</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اين آهنگ آخرين نمايش دوران دبيرستان را به ياد من مي‌آورد؛ نمايش ِ پسرهاي همسايه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دارم كه تمام بازيگران آن نمايش در رختكن به اين آهنگ گوش مي‌دادند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غم‌انگيزي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مي‌گفتيم كه چقدر يكديگر را دوست داريم و اينكه چقدر دلمان براي هم تنگ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فكر كرديم كه گروه تئاتر بدون ما چگونه سر پا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اين آدمو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دختره اين‌جاست؛ اون مي‌تونه اين كارو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گرِچِن اولسِن</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همين تابستان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قبل از پايان تحصيل در دانشكده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بودم پول در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شهر خودم و در يك مغازه فروش فيلم مشغول به كار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پسري هم‌سن من در اين مغازه كار مي‌كردكه به دبيرستان ديگري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از او خوشم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وقتي مغازه را مي‌بستيم، او كاست گروه ديو متيوز را پخش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تميز كردن مغازه و وقتي تمام برق‌ها خاموش بود، اين آهنگ پخش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مدير مغازه پيشنهاد نوشيدني به ما مي‌داد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بچه‌ها با نوشيدني موافق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روي پيش‌خوان مي‌نشستيم و به اين آهنگ گوش مي‌داديم؛ گويي اين بهترين روزهاي زندگي‌مان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اعتراف كنم كه واقعاً بهترين روزهاي زندگي‌ام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اين آهنگ گوش مي‌كنم، آن روزها را به ياد مي‌آورم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آنجي كيلبر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من از اين آهنگ، خاطره خوشايندي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آهنگ، من را به ياد روزي مي‌اندازد كه از كار اخراج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زماني كه اخراج شدم، اين آهنگ پخش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كارم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بود كه آنجا مشغول كار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ياد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افراد ديگر را هم آموزش مي‌دادم؛ چون مدت زمان زيادي بود كه آنجا كار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يك روز مدير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شخصي مدعي شده است كه من</w:t>
      </w:r>
    </w:p>
    <w:p>
      <w:pPr>
        <w:pStyle w:val="BookText"/>
        <w:rPr/>
      </w:pPr>
      <w:r>
        <w:rPr>
          <w:rFonts w:ascii="IRNazanin" w:hAnsi="IRNazanin" w:eastAsia="IRNazanin"/>
          <w:color w:val="111111"/>
          <w:sz w:val="28"/>
          <w:sz w:val="28"/>
          <w:szCs w:val="28"/>
          <w:rtl w:val="true"/>
          <w:lang w:bidi="fa-IR"/>
        </w:rPr>
        <w:t>چيزي را دزديده‌ام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واقعاً يك سوءتفاهم بزرگ بود؛ چراكه من هرگز از اين شركت يا جاي ديگر، چيزي ندزديده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سعي كردم همين را به آنها بگويم، ولي اين كار من، آنها را بيشتر ناراحت مي‌كرد؛ آنها فكر مي‌كردند به آنها دروغ مي‌گويم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خشمگين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شنيدنِ اين آهنگ، من را خيلي ناراحت مي‌كند؛ چراكه وقتي محل كارم را ترك مي‌كردم، همين آهنگ پخش مي‌شد و من بايد آنجا را ترك مي‌كردم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اين آهنگ، من را خيلي خيلي ناراحت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عصباني كه قادر به توصيفش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نمي‌كردم با گوش دادن به يك آهنگ، تا اين اندازه ناراحت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نمي‌كردم كه شنيدن يك آهنگ تا اين اندازه احساسات من را برمي‌انگيزد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آهنگ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زمان</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ليزا پاويان</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من عضو يك گروه جوان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يك شبِ جمعه، سيصد نوجوان در سالن تئاتر گرد هم مي‌آمديم و نمايش طنز اجرا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بسيار بلندي بود؛ چراكه تعداد بچه‌ها زياد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طنز اجرا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گروه‌ها در كنار يكديگر و در يك رده سني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اندازه كافي، زمان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گلچيني از آهنگ‌ها را اجرا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سال حضور، 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آدم‌هاي عجيب از كجا آمده‌اند؟ چطور با اين آهنگ شادي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حسابي شلوغ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عرق مي‌ريختند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مي‌خواستيم هر طور كه شده است از سالن خارج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آهنگ حال و هواي همه ما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شروع كرديم به خواندن آهنگ و لحظات خوبي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مراسم، همه روي صحنه پريديم و همراه با اجراي بخشي از نمايش فيلم ترسناك راكي،</w:t>
      </w:r>
      <w:r>
        <w:rPr>
          <w:rStyle w:val="FootnoteAnchor"/>
          <w:rtl w:val="true"/>
        </w:rPr>
        <w:footnoteReference w:id="336"/>
      </w:r>
      <w:r>
        <w:rPr>
          <w:rFonts w:ascii="IRNazanin" w:hAnsi="IRNazanin" w:eastAsia="IRNazanin"/>
          <w:color w:val="111111"/>
          <w:sz w:val="28"/>
          <w:sz w:val="28"/>
          <w:szCs w:val="28"/>
          <w:rtl w:val="true"/>
          <w:lang w:bidi="fa-IR"/>
        </w:rPr>
        <w:t>اين آهنگ را خوانديم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مجموعه از خاطرات رسانه‌اي نشان مي‌دهد كه چرا افراد دل‌بستگي شديدي به موسيقي عامه‌پسند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اين آهنگ‌ها، خاطرات عاطفي عميق مخاطبان را تحريك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آنجي با يادآوري خاطره ناخوشايند مرتبط با آن آهنگ، در واقع، عصبانيت دوران گذشته‌اش را تجربه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شگفتي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نمي‌كردم كه شنيدن يك آهنگ تا اين اندازه احساسات من را برمي‌انگيزد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p>
    <w:p>
      <w:pPr>
        <w:pStyle w:val="BookText"/>
        <w:rPr/>
      </w:pPr>
      <w:r>
        <w:rPr>
          <w:rFonts w:ascii="IRNazanin" w:hAnsi="IRNazanin" w:eastAsia="IRNazanin"/>
          <w:color w:val="111111"/>
          <w:sz w:val="28"/>
          <w:sz w:val="28"/>
          <w:szCs w:val="28"/>
          <w:rtl w:val="true"/>
          <w:lang w:bidi="fa-IR"/>
        </w:rPr>
        <w:t>موسيقي عامه‌پسند، احساسات دانشجويان را درگير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گرچِن،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روبه‌رو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يادآور حسي رمانتيك بود، ولي شنيدن آن براي دانشجويي ديگر يادآور خاطرات ناخوشايند دوران تحصيل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يادآوري برنامه‌هاي محبوب رسانه‌اي ممكن است تجربه‌هاي گذشته را به زمان حال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گرچن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روبه‌رو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جهت در خاطر حفظ كرده بود و گرامي مي‌داشت كه اين آهنگ، لحظه‌اي را در زمان و مكان متوقف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روي پيش‌خوان مي‌نشستيم و به اين آهنگ گوش مي‌داديم؛ گويي اين بهترين روزهاي زندگي‌مان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ليزا پاويان در لحظه اي از ذهنش ميان زمان گذشته و حال حركت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حسابي شلوغ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عرق مي‌ريختند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مي‌خواستيم هر طور كه شده است از سالن خارج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ليزا مي‌توان گفت كه با شنيدن موسيقي، ديگر حواس وي نظير بينايي و بويايي نيز تحريك مي‌شود و خاطره وي را واقعي‌تر جلوه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دانشجويان، آهنگ‌ها را با لحظات مهم زندگي خويش پيوند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خاطره شي،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حقت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سرود كلاس دوران دبيرستان وي بدل شده بود؛ آنها با اين آهنگ، تنفر و حس خيانت خود را ابراز مي‌كردند، آن هم زماني كه مدير مدرسه با برداشتن تمام پول ذخيره شده براي برگزاري مراسم، فرار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دانشجويان، آهنگ‌هاي محبوب را با بزرگداشت تغييرات مهم در زندگي شخصي ـ نظير مهماني‌هاي دانش‌آموزي و جشن فارغ‌التحصيلي ـ پيوند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شنيدن يك آهنگ، يك برهه زماني طولاني‌مدت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چهارساله دبيرستان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نگرشي كلي را درباره جهان در خاطر شخص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آهنگ گروه بيستي بويز بيان‌گر تنفرِ آنجي از دوران دبيرستان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ترانه آهنگ‌ها دقيقاً بيان‌گر عواطف و تجربه‌هاي شنونده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دوم شعر هم درباره دوست داشتن سيگار كشيدن است و اينكه نمي‌توانيد آن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سيگار كشيدن را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شروع كردم و والدينم از اين كار متنفر بودند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موسيقي عامه‌پسند به ايجاد پيوندهايي معنادار ميان انسان‌ها نيز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از دانش‌آموزان يك كلاس درس در مديسون ايالت ويسكانسين گرفته تا كرست وود در ايالت ميزوري، همگي، علاقه‌مندي‌هاي موسيقايي مشتركي را در ميان مي‌گذارند</w:t>
      </w:r>
      <w:bookmarkStart w:id="285" w:name="pg2093_10272"/>
    </w:p>
    <w:p>
      <w:pPr>
        <w:pStyle w:val="BookText"/>
        <w:rPr/>
      </w:pPr>
      <w:bookmarkEnd w:id="285"/>
      <w:r>
        <w:rPr>
          <w:rFonts w:ascii="IRNazanin" w:hAnsi="IRNazanin" w:eastAsia="IRNazanin"/>
          <w:color w:val="111111"/>
          <w:sz w:val="28"/>
          <w:sz w:val="28"/>
          <w:szCs w:val="28"/>
          <w:rtl w:val="true"/>
          <w:lang w:bidi="fa-IR"/>
        </w:rPr>
        <w:t>كه موجب اتحاد اعضاي يك كلاس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سليقه موسيقايي افراد، اطلاعات مهمي درباره آنها ارائه مي‌دهد، به گونه‌اي كه مي‌توان از آن به عنوان شاخصي براي ديگر علاقه‌مندي‌ها و ويژگي‌هاي شخصيتي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آنجي در جلسه پرسش و پاسخ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نظرم، چيز خوبي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تجربه‌اي مشابه درباره آهنگ بيستي بويز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آهنگ نشانه تمام سركشي‌هاي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مدرسه بيزار بودم و او هم چنين حسي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مهم است كه او هم اين آهنگ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چرا، ولي نسبت به افرادي كه از اين آهنگ خوششان مي‌آيد، حس خوبي دارم</w:t>
      </w:r>
      <w:r>
        <w:rPr>
          <w:rFonts w:eastAsia="IRNazanin" w:cs="IRNazanin"/>
          <w:color w:val="111111"/>
          <w:sz w:val="28"/>
          <w:szCs w:val="28"/>
          <w:rtl w:val="true"/>
          <w:lang w:bidi="fa-IR"/>
        </w:rPr>
        <w:t>.</w:t>
      </w:r>
    </w:p>
    <w:p>
      <w:pPr>
        <w:pStyle w:val="Heading3"/>
        <w:numPr>
          <w:ilvl w:val="2"/>
          <w:numId w:val="1"/>
        </w:numPr>
        <w:rPr/>
      </w:pPr>
      <w:bookmarkStart w:id="286" w:name="__RefHeading___Toc4571290_3650668749"/>
      <w:bookmarkStart w:id="287" w:name="_Toc108"/>
      <w:bookmarkEnd w:id="286"/>
      <w:r>
        <w:rPr>
          <w:rtl w:val="true"/>
        </w:rPr>
        <w:t>تحليل توليد رسانه‌اي</w:t>
      </w:r>
      <w:bookmarkEnd w:id="287"/>
    </w:p>
    <w:p>
      <w:pPr>
        <w:pStyle w:val="BookText"/>
        <w:rPr/>
      </w:pPr>
      <w:r>
        <w:rPr>
          <w:rFonts w:ascii="Amiri" w:hAnsi="Amiri" w:eastAsia="Amiri" w:cs="Amiri"/>
          <w:color w:val="111111"/>
          <w:sz w:val="28"/>
          <w:sz w:val="28"/>
          <w:szCs w:val="28"/>
          <w:rtl w:val="true"/>
          <w:lang w:bidi="ar-SA"/>
        </w:rPr>
        <w:t>تحليل توليد رسانه‌اي</w:t>
      </w:r>
    </w:p>
    <w:p>
      <w:pPr>
        <w:pStyle w:val="BookText"/>
        <w:rPr/>
      </w:pPr>
      <w:r>
        <w:rPr>
          <w:rFonts w:ascii="IRNazanin" w:hAnsi="IRNazanin" w:eastAsia="IRNazanin"/>
          <w:color w:val="111111"/>
          <w:sz w:val="28"/>
          <w:sz w:val="28"/>
          <w:szCs w:val="28"/>
          <w:rtl w:val="true"/>
          <w:lang w:bidi="fa-IR"/>
        </w:rPr>
        <w:t>فن‌آوري رسانه‌اي، ابزار لازم را براي بهبود سطح رشد و كنجكاوي بشر فراهم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ديجيتال اين فرصت را در اختيار نوجوانان قرار مي‌دهد تا ايده‌هاي تازه، راه‌هاي برقراري ارتباط با ديگران و ديگر ابعاد شخصيتي خويش را مورد واكاوي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روان‌شناسي به نام كاميل سوييني</w:t>
      </w:r>
      <w:r>
        <w:rPr>
          <w:rStyle w:val="FootnoteAnchor"/>
          <w:rtl w:val="true"/>
        </w:rPr>
        <w:footnoteReference w:id="337"/>
      </w:r>
      <w:r>
        <w:rPr>
          <w:rFonts w:ascii="IRNazanin" w:hAnsi="IRNazanin" w:eastAsia="IRNazanin"/>
          <w:color w:val="111111"/>
          <w:sz w:val="28"/>
          <w:sz w:val="28"/>
          <w:szCs w:val="28"/>
          <w:rtl w:val="true"/>
          <w:lang w:bidi="fa-IR"/>
        </w:rPr>
        <w:t>چنين توضيح مي‌دهد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و شعف ناشي از دست‌يابي به يك خويشتنِ آنلاين، در اين قلمرو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انعطاف‌پذيري و نقش‌پذيري خويشتن، همراه با اين حقيقت كه اين خويشتن را مي‌توان به طور كلي بر اساس تخيل خويش بنيان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مي‌تواند هويت قديمي يا تازه‌اي برگزيند؛ در گروهي از طرفداران پر و پا قرص عضو شود و با گروه‌هاي بين‌المللي متخصص در عرصه موسيقي پاپ درباره ابتذال بريتني اسپي‌يرز بحث كند؛ براي فردي دوست‌داشتني از ديترويت يادداشت بگذارد و تمام اين كارها را بدون اينكه حتي از اتاق خواب بيرون بيايد،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اين موضوع را بزرگ‌ترين امتياز اينترنت براي دوران نوجواني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دسترسي به ويژگي‌هاي شخصيتي مختلف و اعتماد لازم براي رهايي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انتخاب آنها، توانايي آزمودن هويت‌هاي مختلف و جاي‌گزيني براي سرك كشيدن به اتاق زير شيرواني، مرتب كردن سر و صورت جلوي آينه و غيره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نام مستعار از سوي يك وبلاگ‌نويس، سرنخ‌هايي درباره شخصيت وي به دست مي‌دهد و به شناخت اهميت شخصي فرآيند نام‌گذاري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توني پي‌يرو</w:t>
      </w:r>
      <w:r>
        <w:rPr>
          <w:rStyle w:val="FootnoteAnchor"/>
          <w:rtl w:val="true"/>
        </w:rPr>
        <w:footnoteReference w:id="338"/>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جيم مك‌كي،</w:t>
      </w:r>
      <w:r>
        <w:rPr>
          <w:rStyle w:val="FootnoteAnchor"/>
          <w:rtl w:val="true"/>
        </w:rPr>
        <w:footnoteReference w:id="339"/>
      </w:r>
      <w:r>
        <w:rPr>
          <w:rFonts w:ascii="IRNazanin" w:hAnsi="IRNazanin" w:eastAsia="IRNazanin"/>
          <w:color w:val="111111"/>
          <w:sz w:val="28"/>
          <w:sz w:val="28"/>
          <w:szCs w:val="28"/>
          <w:rtl w:val="true"/>
          <w:lang w:bidi="fa-IR"/>
        </w:rPr>
        <w:t xml:space="preserve">وبلاگ‌نويسي از اهالي هانتينگتن، با نام واقعي در وبلاگي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وابي ـ سابي</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 xml:space="preserve">مطلب مي‌نويسد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www.inblogs.net/jimmckay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شايد اسم وبلاگ وي براي بسياري از مخاطبان اينترنتي آشنا نباشد، اما اين نام بازتاب‌دهنده شيوه و ديدگاه شخصي مك‌كي درباره وبلاگ‌نويسي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مك‌كي، وابي ـ سابي را اين‌گونه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زيبايي چيزهاي ناقص، فاني و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زيبايي چيزهاي معمولي و محقر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زيبايي چيزهاي نامتعارف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گم‌نامي در اينترنت به پوشيده ماندن هويت افراد نيز كمك مي‌كند؛ افرادي كه به دلايل مختلف، به نيرنگ و فريب‌كاري روي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برقراري ارتباط در فضاي مجازي، مانند هر رابطه ديگري، بايد به طور تدريجي عمل كرد؛ اعتماد ميان طرفين بايد جلب شود، نه اينكه از ابتدا مسلّم انگاشته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فضاهاي مجازي مانند وبلاگ‌ها، فرصتي براي ثبت رويدادهاي روزانه در اختيار افراد قرار مي‌دهند و فرد مي‌تواند درباره مسائل مرتبط با هويت خويش اظهار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يك نظرسنجي كه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رسيد، نشان مي‌دهد كه يك نوجوان معمولي در ايالات متحده، در هفته، چهار ساعت و نيم از وقت خود را صرف وبلاگ‌نويسي يا بازديد از شبكه‌هاي اشتراك‌گذاري اجتماعي، نظير يوتيوب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نظرسنجي مشخص كرد كه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نوجوانان در هفته، پنج مرتبه يا بيشتر، وبلاگ‌نويسي مي‌كنند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توده‌اي معاصر كه در آن، افراد براي جلب توجه بايد با ديگران به رقابت بپردازند، اين حوزه‌هاي مجازي به آنها فرصت ابراز وجود مي‌دهند؛ در اين فضا هم ديگران صداي فرد را مي‌شنوند و هم خودِ فرد با ديدگاه‌ها، انديشه‌ها و نگرش‌هايش آشنا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كنايه‌آميز مسئله اين است كه هرچند فن‌آوري اينترنت نسبتاً پيشرفته است، ابزار لازم براي گونه‌اي قديمي و ابتدايي از اظهار نظر را فراهم آورده است؛ دفتر</w:t>
      </w:r>
    </w:p>
    <w:p>
      <w:pPr>
        <w:pStyle w:val="BookText"/>
        <w:rPr/>
      </w:pPr>
      <w:r>
        <w:rPr>
          <w:rFonts w:ascii="IRNazanin" w:hAnsi="IRNazanin" w:eastAsia="IRNazanin"/>
          <w:color w:val="111111"/>
          <w:sz w:val="28"/>
          <w:sz w:val="28"/>
          <w:szCs w:val="28"/>
          <w:rtl w:val="true"/>
          <w:lang w:bidi="fa-IR"/>
        </w:rPr>
        <w:t>خاطرات يا يادداشت‌هاي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يكي از تمايزات اصلي ميان يادداشت‌هاي سنتي و وبلاگ‌ها اين است كه يادداشت‌هاي روزانه كاملاً شخصي بودند، اما وبلاگ‌ها براي به اشتراك‌گذاري با مخاطباني مشخص شكل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وبلاگ‌ها از مخاطبان خواسته مي‌شود تا نظرهاي نويسنده را مطالعه و درباره آن اظهار نظر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وبلاگ‌ها را مي‌توان شبكه‌هايي اجتماعي نيز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تركيب‌بندي‌هاي متعدد و متفاوتي از وبلاگ‌ها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مجموعه‌اي از وبلاگ‌نويسان كه درباره موضوعي مشخص مطلب مي‌نويسند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توده‌اي از وبلاگ‌ها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شبكه‌اي غير رسمي كه وبلاگ‌نويس در آن، انديشه‌هاي خود را ثبت مي‌كند و ديگر ويلاگ‌نويسان درباره آن نظر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وبلاگ‌هاي نشر 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وبلاگ‌هايي از سرتاسر جهان مجازي كه در يك سايت بازنشر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وبلاگ‌هاي كارناوال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وبلاگ‌ها، تازه‌ترين اطلاعات را به طور هفتگي درج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يادداشت‌ها را ممكن است تنها توسط يك شخص خاص يا چند نفر در وبلاگ ثبت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وبلاگ‌هاي گروهي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وبلاگ‌ها از اجتماعي تشكيل شده‌اند كه اهداف و ارزش‌هاي مشتركي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جان تروپي،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وبلاگ گروهي در بطن اجتماعي داراي رهبر، ناظر، اعضا، مجمع و غيره قرار دارد؛ اساساً اجتماعي كه براي عمل شكل گرفته است و مشخصه يك شبكه اجتماعي را دارد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وبلاگ‌هاي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شبكه‌اي رسمي كه وبلاگ‌نويس در آن، موضوعي را به طور رسمي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به راحتي مي‌توانند آن را بيابند يا آن را در اجتماعي از وبلاگ نويسان عرضه كنند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وبلاگ‌ها را مي‌توان ابزاري براي ثبت و شناخت پيشينه محلي نيز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سازماني بريتانيايي به نام هيستري مَتِرز،</w:t>
      </w:r>
      <w:r>
        <w:rPr>
          <w:rStyle w:val="FootnoteAnchor"/>
          <w:rtl w:val="true"/>
        </w:rPr>
        <w:footnoteReference w:id="34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بالا بردن آگاهي عمومي درباره اهميت تاريخ در زندگي روزمره افراد، كمپيني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سازمان براي تشويق شهروندان به مشاركت در حفظ ميراث تاريخي،</w:t>
      </w:r>
    </w:p>
    <w:p>
      <w:pPr>
        <w:pStyle w:val="BookText"/>
        <w:rPr/>
      </w:pPr>
      <w:r>
        <w:rPr>
          <w:rFonts w:ascii="IRNazanin" w:hAnsi="IRNazanin" w:eastAsia="IRNazanin"/>
          <w:color w:val="111111"/>
          <w:sz w:val="28"/>
          <w:sz w:val="28"/>
          <w:szCs w:val="28"/>
          <w:rtl w:val="true"/>
          <w:lang w:bidi="fa-IR"/>
        </w:rPr>
        <w:t>بزرگ‌ترين وبلاگ جهان را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هفدهم اكتبر همان سال، عده بي‌شماري در به‌روزرساني مدخل‌هاي مربوط به خويش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پايگاه آن در كتابخانه بريتانيا بود ـ به عنوان سندي از حيات ملي بريتانيا مشاركت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به طور تصادفي براي ثبت حيات ملي بريتانيا انتخاب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روش‌هاي تكنولوژيك براي ارزيابي خود، استفاده از خاطره‌نگاري ويدئويي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فيلم‌ساز براي تعريف داستان شخصي خود براي طيف گسترده‌اي از مخاطبان، از قواعد خاص اين رسانه ـ ساختار روايت، پي‌رنگ و شخصيت ـ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خاطرات ويدئويي، تجربه‌هاي شخصي هنرمند را ثبت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اين فيلم‌هاي ويدئويي، موضوعات فرهنگي و فردي گسترده‌تري را نيز آشكار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 اشنايدر، يكي از اين فيلم‌سازان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پرسش را مطرح كرديم كه چرا خاطره‌نگاران ويدئويي مايلند زندگي شخصي خويش را در معرض مشاهده عموم قرار دهند؟ مريت وودز</w:t>
      </w:r>
      <w:r>
        <w:rPr>
          <w:rStyle w:val="FootnoteAnchor"/>
          <w:rtl w:val="true"/>
        </w:rPr>
        <w:footnoteReference w:id="342"/>
      </w:r>
      <w:r>
        <w:rPr>
          <w:rFonts w:ascii="IRNazanin" w:hAnsi="IRNazanin" w:eastAsia="IRNazanin"/>
          <w:color w:val="111111"/>
          <w:sz w:val="28"/>
          <w:sz w:val="28"/>
          <w:szCs w:val="28"/>
          <w:rtl w:val="true"/>
          <w:lang w:bidi="fa-IR"/>
        </w:rPr>
        <w:t>از اهالي سنت پائول چنين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اتحاد دوباره‌ام با خواهري كه هرگز نمي‌شناخته‌ام، نمادي شود از خانواده سياه‌پوستان در جامعه كنوني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جفري تاچ‌من</w:t>
      </w:r>
      <w:r>
        <w:rPr>
          <w:rStyle w:val="FootnoteAnchor"/>
          <w:rtl w:val="true"/>
        </w:rPr>
        <w:footnoteReference w:id="343"/>
      </w:r>
      <w:r>
        <w:rPr>
          <w:rFonts w:ascii="IRNazanin" w:hAnsi="IRNazanin" w:eastAsia="IRNazanin"/>
          <w:color w:val="111111"/>
          <w:sz w:val="28"/>
          <w:sz w:val="28"/>
          <w:szCs w:val="28"/>
          <w:rtl w:val="true"/>
          <w:lang w:bidi="fa-IR"/>
        </w:rPr>
        <w:t xml:space="preserve">از لس آنجلس كه از بازگشتش به آلمان همراه با پدرش به منظور رويارويي با يكي از افسران نازي كه مادربزرگش را به قتل رسانده بود،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فيلم گرفته بود،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جست‌وجوي شخصي براي رسيدن 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هربرت پِك</w:t>
      </w:r>
      <w:r>
        <w:rPr>
          <w:rStyle w:val="FootnoteAnchor"/>
          <w:rtl w:val="true"/>
        </w:rPr>
        <w:footnoteReference w:id="344"/>
      </w:r>
      <w:r>
        <w:rPr>
          <w:rFonts w:ascii="IRNazanin" w:hAnsi="IRNazanin" w:eastAsia="IRNazanin"/>
          <w:color w:val="111111"/>
          <w:sz w:val="28"/>
          <w:sz w:val="28"/>
          <w:szCs w:val="28"/>
          <w:rtl w:val="true"/>
          <w:lang w:bidi="fa-IR"/>
        </w:rPr>
        <w:t>از اهالي نيويورك، دوران بارداري همسرش را تا زمان تولد پسرش ـ كه به سندروم داون</w:t>
      </w:r>
      <w:r>
        <w:rPr>
          <w:rStyle w:val="FootnoteAnchor"/>
          <w:rtl w:val="true"/>
        </w:rPr>
        <w:footnoteReference w:id="345"/>
      </w:r>
      <w:r>
        <w:rPr>
          <w:rFonts w:ascii="IRNazanin" w:hAnsi="IRNazanin" w:eastAsia="IRNazanin"/>
          <w:color w:val="111111"/>
          <w:sz w:val="28"/>
          <w:sz w:val="28"/>
          <w:szCs w:val="28"/>
          <w:rtl w:val="true"/>
          <w:lang w:bidi="fa-IR"/>
        </w:rPr>
        <w:t>مبتلا بود ـ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مي‌خواستيم نگاهي گذرا و بدون متن به زندگي‌مان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ويدئو خاطره با خطرپذيري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عين حال، چنين كاري نشان مي‌دهد كه تلويزيون از چه قدرتي مي‌تواند برخوردار باشد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ايستگاه‌هاي تلويزيوني در نيويورك، برنامه‌هايي از اين ويدئو خاطره‌ها را پخش كردند</w:t>
      </w:r>
      <w:r>
        <w:rPr>
          <w:rFonts w:eastAsia="IRNazanin" w:cs="IRNazanin"/>
          <w:color w:val="111111"/>
          <w:sz w:val="28"/>
          <w:szCs w:val="28"/>
          <w:rtl w:val="true"/>
          <w:lang w:bidi="fa-IR"/>
        </w:rPr>
        <w:t>.</w:t>
      </w:r>
      <w:bookmarkStart w:id="288" w:name="pg2093_10276"/>
    </w:p>
    <w:p>
      <w:pPr>
        <w:pStyle w:val="Heading3"/>
        <w:numPr>
          <w:ilvl w:val="2"/>
          <w:numId w:val="1"/>
        </w:numPr>
        <w:rPr/>
      </w:pPr>
      <w:bookmarkStart w:id="289" w:name="__RefHeading___Toc4571292_3650668749"/>
      <w:bookmarkStart w:id="290" w:name="_Toc109"/>
      <w:bookmarkEnd w:id="288"/>
      <w:bookmarkEnd w:id="289"/>
      <w:r>
        <w:rPr>
          <w:rtl w:val="true"/>
        </w:rPr>
        <w:t>راهبردهاي توان‌مندسازي</w:t>
      </w:r>
      <w:bookmarkEnd w:id="290"/>
    </w:p>
    <w:p>
      <w:pPr>
        <w:pStyle w:val="Heading4"/>
        <w:numPr>
          <w:ilvl w:val="3"/>
          <w:numId w:val="1"/>
        </w:numPr>
        <w:rPr/>
      </w:pPr>
      <w:bookmarkStart w:id="291" w:name="__RefHeading___Toc4571294_3650668749"/>
      <w:bookmarkStart w:id="292" w:name="_Toc110"/>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راهبردهاي توان‌مندسازي</w:t>
      </w:r>
    </w:p>
    <w:p>
      <w:pPr>
        <w:pStyle w:val="BookText"/>
        <w:rPr/>
      </w:pPr>
      <w:r>
        <w:rPr>
          <w:rFonts w:ascii="IRNazanin" w:hAnsi="IRNazanin" w:eastAsia="IRNazanin"/>
          <w:color w:val="111111"/>
          <w:sz w:val="28"/>
          <w:sz w:val="28"/>
          <w:szCs w:val="28"/>
          <w:rtl w:val="true"/>
          <w:lang w:bidi="fa-IR"/>
        </w:rPr>
        <w:t>بعد از كسب تجربه‌اي جامع در حوزه سواد رسانه‌اي، حال با اين پرسش اساسي روبه‌رو هستيد كه چه بايد كرد؟ به عبارت ديگر، براي استفاده از دانش خويش و درك رسانه‌ها و مطالب رسانه‌اي بايد چه گام‌هايي برداريد؟ در كنفرانس رهبري ملي موسسه آسپن</w:t>
      </w:r>
      <w:r>
        <w:rPr>
          <w:rStyle w:val="FootnoteAnchor"/>
          <w:rtl w:val="true"/>
        </w:rPr>
        <w:footnoteReference w:id="346"/>
      </w:r>
      <w:r>
        <w:rPr>
          <w:rFonts w:ascii="IRNazanin" w:hAnsi="IRNazanin" w:eastAsia="IRNazanin"/>
          <w:color w:val="111111"/>
          <w:sz w:val="28"/>
          <w:sz w:val="28"/>
          <w:szCs w:val="28"/>
          <w:rtl w:val="true"/>
          <w:lang w:bidi="fa-IR"/>
        </w:rPr>
        <w:t xml:space="preserve">كه با موضوع سواد رسانه‌اي برگزار شد، كاركردهاي محتمل دانش كسب شده در اين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موضوعي مهم و حياتي بررسي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اهميت سواد رسانه‌اي تنها در اين است كه فرد را به شهروندي بهتر در جامعه تبديل مي‌كند؟ ايدئولوژي در اين فرآيند چه نقشي بر عهده دارد؟ معيار كسب سواد رسانه‌اي براي فرد چيست؟ آيا تحليل زيباشناسي يك پيام بدون پرداختن به جنبه‌هاي ديگر آن، براي كسب سواد رسانه‌اي كافي 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راهبردهاي توان‌مندسازي، مخاطب را به پذيرش نقشي فعال در جريان ارزيابي محتواي رسانه‌اي تشويق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توان‌مندسازي انتظار ندارد كه صنايع رسانه‌اي در برابر تصاوير و پيام‌هاي غير مسئولانه از شهروندان حفاظت كنند؛ در عوض، اين رويكرد از افراد مي‌خواهد تا با مسئوليت‌پذيري، تأثيرات سياسي، اجتماعي و اقتصادي رسانه‌ها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روي، راهبردهاي توان‌مندسازي در تغيير شيوه واكنش‌دهي به رسانه‌ها و تعامل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مخاطبان كمك مي‌كنند</w:t>
      </w:r>
      <w:r>
        <w:rPr>
          <w:rFonts w:eastAsia="IRNazanin" w:cs="IRNazanin"/>
          <w:color w:val="111111"/>
          <w:sz w:val="28"/>
          <w:szCs w:val="28"/>
          <w:rtl w:val="true"/>
          <w:lang w:bidi="fa-IR"/>
        </w:rPr>
        <w:t>.</w:t>
      </w:r>
    </w:p>
    <w:p>
      <w:pPr>
        <w:pStyle w:val="Heading4"/>
        <w:numPr>
          <w:ilvl w:val="3"/>
          <w:numId w:val="1"/>
        </w:numPr>
        <w:rPr/>
      </w:pPr>
      <w:bookmarkStart w:id="293" w:name="__RefHeading___Toc4571296_3650668749"/>
      <w:bookmarkStart w:id="294" w:name="_Toc111"/>
      <w:bookmarkEnd w:id="293"/>
      <w:r>
        <w:rPr>
          <w:rtl w:val="true"/>
        </w:rPr>
        <w:t>چرخه توان‌مندسازي</w:t>
      </w:r>
      <w:bookmarkEnd w:id="294"/>
    </w:p>
    <w:p>
      <w:pPr>
        <w:pStyle w:val="BookText"/>
        <w:rPr/>
      </w:pPr>
      <w:r>
        <w:rPr>
          <w:rFonts w:ascii="IRNazanin" w:hAnsi="IRNazanin" w:eastAsia="IRNazanin"/>
          <w:color w:val="111111"/>
          <w:sz w:val="28"/>
          <w:sz w:val="28"/>
          <w:szCs w:val="28"/>
          <w:rtl w:val="true"/>
          <w:lang w:bidi="fa-IR"/>
        </w:rPr>
        <w:t>چرخه توان‌مندسازي</w:t>
      </w:r>
    </w:p>
    <w:p>
      <w:pPr>
        <w:pStyle w:val="BookText"/>
        <w:rPr/>
      </w:pPr>
      <w:r>
        <w:rPr>
          <w:rFonts w:ascii="IRNazanin" w:hAnsi="IRNazanin" w:eastAsia="IRNazanin"/>
          <w:color w:val="111111"/>
          <w:sz w:val="28"/>
          <w:sz w:val="28"/>
          <w:szCs w:val="28"/>
          <w:rtl w:val="true"/>
          <w:lang w:bidi="fa-IR"/>
        </w:rPr>
        <w:t>اِدي ديك و اليزابت تومان، رويكردي چهار مرحله‌اي ارائه كرده‌اند كه بر مبناي آن، سواد رسانه‌اي موجب تغيير اجتماعي مي‌شود؛ آنها اين رويكرد را چرخه توان‌مندسازي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ابزارهاي سواد رسانه‌اي براي بررسي و درك اثرات پيام‌هاي رسانه‌اي،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آگاهي كامل از مسائل مربوط به پوشش رسانه‌اي؛</w:t>
      </w:r>
    </w:p>
    <w:p>
      <w:pPr>
        <w:pStyle w:val="BookText"/>
        <w:rPr/>
      </w:pPr>
      <w:r>
        <w:rPr>
          <w:rFonts w:ascii="Amiri" w:hAnsi="Amiri" w:eastAsia="Amiri" w:cs="Amiri"/>
          <w:color w:val="111111"/>
          <w:sz w:val="28"/>
          <w:sz w:val="28"/>
          <w:szCs w:val="28"/>
          <w:rtl w:val="true"/>
          <w:lang w:bidi="ar-SA"/>
        </w:rPr>
        <w:t>بحث درباره برنامه‌هاي رسانه‌اي با دوستان، همكاران و فرزندان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عوامل سياسي، اقتصادي، اجتماعي و فرهنگي كه پيام‌هاي رسانه‌اي را شكل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كاري، مراحل زير را شامل مي‌شود</w:t>
      </w:r>
      <w:r>
        <w:rPr>
          <w:rFonts w:eastAsia="IRNazanin" w:cs="IRNazanin"/>
          <w:color w:val="111111"/>
          <w:sz w:val="28"/>
          <w:szCs w:val="28"/>
          <w:rtl w:val="true"/>
          <w:lang w:bidi="fa-IR"/>
        </w:rPr>
        <w:t>:</w:t>
      </w:r>
      <w:bookmarkStart w:id="295" w:name="pg2093_10277"/>
    </w:p>
    <w:p>
      <w:pPr>
        <w:pStyle w:val="BookText"/>
        <w:rPr/>
      </w:pPr>
      <w:bookmarkEnd w:id="295"/>
      <w:r>
        <w:rPr>
          <w:rFonts w:ascii="IRNazanin" w:hAnsi="IRNazanin" w:eastAsia="IRNazanin"/>
          <w:color w:val="111111"/>
          <w:sz w:val="28"/>
          <w:sz w:val="28"/>
          <w:szCs w:val="28"/>
          <w:rtl w:val="true"/>
          <w:lang w:bidi="fa-IR"/>
        </w:rPr>
        <w:t>حساسيت نسبت به روش‌هاي برنامه‌سازي به عنوان راهي براي شناخت فرهنگ؛</w:t>
      </w:r>
    </w:p>
    <w:p>
      <w:pPr>
        <w:pStyle w:val="BookText"/>
        <w:rPr/>
      </w:pPr>
      <w:r>
        <w:rPr>
          <w:rFonts w:ascii="IRNazanin" w:hAnsi="IRNazanin" w:eastAsia="IRNazanin"/>
          <w:color w:val="111111"/>
          <w:sz w:val="28"/>
          <w:sz w:val="28"/>
          <w:szCs w:val="28"/>
          <w:rtl w:val="true"/>
          <w:lang w:bidi="fa-IR"/>
        </w:rPr>
        <w:t>آگاهي از الگوهاي مالكيت و قانون‌گذاري دولتي اثرگذار بر صنايع رسانه‌اي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نقش رسانه‌ها در تصميم‌گيري‌ها، شيوه زندگي، نگرش‌ها و ارزش‌هاي فردي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شرايط موجود، يكي از راهبردهاي سه‌گانه بالا را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راهبردها، موارد زير را در بر مي‌گيرند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درباره مطالب رسانه‌اي با دوستان، همكاران و فرزندان؛</w:t>
      </w:r>
    </w:p>
    <w:p>
      <w:pPr>
        <w:pStyle w:val="BookText"/>
        <w:rPr/>
      </w:pPr>
      <w:r>
        <w:rPr>
          <w:rFonts w:ascii="IRNazanin" w:hAnsi="IRNazanin" w:eastAsia="IRNazanin"/>
          <w:color w:val="111111"/>
          <w:sz w:val="28"/>
          <w:sz w:val="28"/>
          <w:szCs w:val="28"/>
          <w:rtl w:val="true"/>
          <w:lang w:bidi="fa-IR"/>
        </w:rPr>
        <w:t>اِعمال گزينه‌هاي انتقادي در استفاده شخصي از رسانه‌ها؛</w:t>
      </w:r>
    </w:p>
    <w:p>
      <w:pPr>
        <w:pStyle w:val="BookText"/>
        <w:rPr/>
      </w:pPr>
      <w:r>
        <w:rPr>
          <w:rFonts w:ascii="IRNazanin" w:hAnsi="IRNazanin" w:eastAsia="IRNazanin"/>
          <w:color w:val="111111"/>
          <w:sz w:val="28"/>
          <w:sz w:val="28"/>
          <w:szCs w:val="28"/>
          <w:rtl w:val="true"/>
          <w:lang w:bidi="fa-IR"/>
        </w:rPr>
        <w:t>نامه‌نگاري با سردبير يك نشريه يا يك ايستگاه تلويزيوني؛</w:t>
      </w:r>
    </w:p>
    <w:p>
      <w:pPr>
        <w:pStyle w:val="BookText"/>
        <w:rPr/>
      </w:pPr>
      <w:r>
        <w:rPr>
          <w:rFonts w:ascii="IRNazanin" w:hAnsi="IRNazanin" w:eastAsia="IRNazanin"/>
          <w:color w:val="111111"/>
          <w:sz w:val="28"/>
          <w:sz w:val="28"/>
          <w:szCs w:val="28"/>
          <w:rtl w:val="true"/>
          <w:lang w:bidi="fa-IR"/>
        </w:rPr>
        <w:t>ملاقات با كاركنان يك روزنامه، ايستگاه تلويزيوني يا راديويي؛</w:t>
      </w:r>
    </w:p>
    <w:p>
      <w:pPr>
        <w:pStyle w:val="BookText"/>
        <w:rPr/>
      </w:pPr>
      <w:r>
        <w:rPr>
          <w:rFonts w:ascii="IRNazanin" w:hAnsi="IRNazanin" w:eastAsia="IRNazanin"/>
          <w:color w:val="111111"/>
          <w:sz w:val="28"/>
          <w:sz w:val="28"/>
          <w:szCs w:val="28"/>
          <w:rtl w:val="true"/>
          <w:lang w:bidi="fa-IR"/>
        </w:rPr>
        <w:t>تحريم آگهي‌دهندگان يك برنامه يا روزنامه؛</w:t>
      </w:r>
    </w:p>
    <w:p>
      <w:pPr>
        <w:pStyle w:val="BookText"/>
        <w:rPr/>
      </w:pPr>
      <w:r>
        <w:rPr>
          <w:rFonts w:ascii="IRNazanin" w:hAnsi="IRNazanin" w:eastAsia="IRNazanin"/>
          <w:color w:val="111111"/>
          <w:sz w:val="28"/>
          <w:sz w:val="28"/>
          <w:szCs w:val="28"/>
          <w:rtl w:val="true"/>
          <w:lang w:bidi="fa-IR"/>
        </w:rPr>
        <w:t xml:space="preserve">ترويج دستوالعمل سواد رسانه‌اي در نظام آموزشي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تحصيلي پيش از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تماس با معلمان، اعضاي انجمن اوليا و مربيان و مديران مدارس محلي؛</w:t>
      </w:r>
    </w:p>
    <w:p>
      <w:pPr>
        <w:pStyle w:val="BookText"/>
        <w:rPr/>
      </w:pPr>
      <w:r>
        <w:rPr>
          <w:rFonts w:ascii="Amiri" w:hAnsi="Amiri" w:eastAsia="Amiri" w:cs="Amiri"/>
          <w:color w:val="111111"/>
          <w:sz w:val="28"/>
          <w:sz w:val="28"/>
          <w:szCs w:val="28"/>
          <w:rtl w:val="true"/>
          <w:lang w:bidi="ar-SA"/>
        </w:rPr>
        <w:t>عضويت در سازمان‌هاي سواد رسانه‌اي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4571298_3650668749"/>
      <w:bookmarkStart w:id="297" w:name="_Toc112"/>
      <w:bookmarkEnd w:id="296"/>
      <w:r>
        <w:rPr>
          <w:rtl w:val="true"/>
        </w:rPr>
        <w:t>برنامه‌هاي رسانه‌اي رهايي‌بخش</w:t>
      </w:r>
      <w:bookmarkEnd w:id="297"/>
    </w:p>
    <w:p>
      <w:pPr>
        <w:pStyle w:val="BookText"/>
        <w:rPr/>
      </w:pPr>
      <w:r>
        <w:rPr>
          <w:rFonts w:ascii="Amiri" w:hAnsi="Amiri" w:eastAsia="Amiri" w:cs="Amiri"/>
          <w:color w:val="111111"/>
          <w:sz w:val="28"/>
          <w:sz w:val="28"/>
          <w:szCs w:val="28"/>
          <w:rtl w:val="true"/>
          <w:lang w:bidi="ar-SA"/>
        </w:rPr>
        <w:t>برنامه‌هاي رسانه‌اي رهايي‌بخش</w:t>
      </w:r>
    </w:p>
    <w:p>
      <w:pPr>
        <w:pStyle w:val="BookText"/>
        <w:rPr/>
      </w:pPr>
      <w:r>
        <w:rPr>
          <w:rFonts w:ascii="IRNazanin" w:hAnsi="IRNazanin" w:eastAsia="IRNazanin"/>
          <w:color w:val="111111"/>
          <w:sz w:val="28"/>
          <w:sz w:val="28"/>
          <w:szCs w:val="28"/>
          <w:rtl w:val="true"/>
          <w:lang w:bidi="fa-IR"/>
        </w:rPr>
        <w:t>يكي ديگر از اقدامات عملي، توليد برنامه‌هاي رسانه‌اي رهايي‌بخش است؛ برنامه‌هايي كه نهادها و ارزش‌هاي فرهنگ حاكم را به چالش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محبوب تلويزيوني نظير ديلي شو</w:t>
      </w:r>
      <w:r>
        <w:rPr>
          <w:rStyle w:val="FootnoteAnchor"/>
          <w:rtl w:val="true"/>
        </w:rPr>
        <w:footnoteReference w:id="347"/>
      </w:r>
      <w:r>
        <w:rPr>
          <w:rFonts w:ascii="IRNazanin" w:hAnsi="IRNazanin" w:eastAsia="IRNazanin"/>
          <w:color w:val="111111"/>
          <w:sz w:val="28"/>
          <w:sz w:val="28"/>
          <w:szCs w:val="28"/>
          <w:rtl w:val="true"/>
          <w:lang w:bidi="fa-IR"/>
        </w:rPr>
        <w:t>و كولبرت ريپورت،</w:t>
      </w:r>
      <w:r>
        <w:rPr>
          <w:rStyle w:val="FootnoteAnchor"/>
          <w:rtl w:val="true"/>
        </w:rPr>
        <w:footnoteReference w:id="348"/>
      </w:r>
      <w:r>
        <w:rPr>
          <w:rFonts w:ascii="IRNazanin" w:hAnsi="IRNazanin" w:eastAsia="IRNazanin"/>
          <w:color w:val="111111"/>
          <w:sz w:val="28"/>
          <w:sz w:val="28"/>
          <w:szCs w:val="28"/>
          <w:rtl w:val="true"/>
          <w:lang w:bidi="fa-IR"/>
        </w:rPr>
        <w:t>برخي پيش‌فرض‌هاي بنيادينِ فرهنگ حاكم را به چالش مي‌كشند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اقدامات ممكن در راستاي توان‌مندسازي مخاطبان مي‌توان به بسط راهبردهاي مرتبط با واكنش عمومي نسبت به قانون‌گذاري در عرصه رسانه اشاره كرد</w:t>
      </w:r>
      <w:r>
        <w:rPr>
          <w:rFonts w:eastAsia="IRNazanin" w:cs="IRNazanin"/>
          <w:color w:val="111111"/>
          <w:sz w:val="28"/>
          <w:szCs w:val="28"/>
          <w:rtl w:val="true"/>
          <w:lang w:bidi="fa-IR"/>
        </w:rPr>
        <w:t>.</w:t>
      </w:r>
      <w:bookmarkStart w:id="298" w:name="pg2093_10278"/>
    </w:p>
    <w:p>
      <w:pPr>
        <w:pStyle w:val="BookText"/>
        <w:rPr/>
      </w:pPr>
      <w:bookmarkEnd w:id="298"/>
      <w:r>
        <w:rPr>
          <w:rFonts w:ascii="IRNazanin" w:hAnsi="IRNazanin" w:eastAsia="IRNazanin"/>
          <w:color w:val="111111"/>
          <w:sz w:val="28"/>
          <w:sz w:val="28"/>
          <w:szCs w:val="28"/>
          <w:rtl w:val="true"/>
          <w:lang w:bidi="fa-IR"/>
        </w:rPr>
        <w:t>مركز آموزش رسانه‌اي، طرحي دوازده مرحله‌اي ارائه داده است كه با پذيرش آن، منافع عمومي به عنوان بخشي از سياست‌هاي رسانه‌اي و مخابراتي تضمين مي‌شود</w:t>
      </w:r>
      <w:r>
        <w:rPr>
          <w:rFonts w:eastAsia="IRNazanin" w:cs="IRNazanin"/>
          <w:color w:val="111111"/>
          <w:sz w:val="28"/>
          <w:szCs w:val="28"/>
          <w:rtl w:val="true"/>
          <w:lang w:bidi="fa-IR"/>
        </w:rPr>
        <w:t>:</w:t>
      </w:r>
    </w:p>
    <w:p>
      <w:pPr>
        <w:pStyle w:val="Heading4"/>
        <w:numPr>
          <w:ilvl w:val="3"/>
          <w:numId w:val="1"/>
        </w:numPr>
        <w:rPr/>
      </w:pPr>
      <w:bookmarkStart w:id="299" w:name="__RefHeading___Toc4571300_3650668749"/>
      <w:bookmarkStart w:id="300" w:name="_Toc113"/>
      <w:bookmarkEnd w:id="299"/>
      <w:r>
        <w:rPr>
          <w:rtl w:val="true"/>
        </w:rPr>
        <w:t>تمركز و نظارت</w:t>
      </w:r>
      <w:bookmarkEnd w:id="300"/>
    </w:p>
    <w:p>
      <w:pPr>
        <w:pStyle w:val="BookText"/>
        <w:rPr/>
      </w:pPr>
      <w:r>
        <w:rPr>
          <w:rFonts w:ascii="Amiri" w:hAnsi="Amiri" w:eastAsia="Amiri" w:cs="Amiri"/>
          <w:color w:val="111111"/>
          <w:sz w:val="28"/>
          <w:sz w:val="28"/>
          <w:szCs w:val="28"/>
          <w:rtl w:val="true"/>
          <w:lang w:bidi="ar-SA"/>
        </w:rPr>
        <w:t>تمركز و نظارت</w:t>
      </w:r>
    </w:p>
    <w:p>
      <w:pPr>
        <w:pStyle w:val="BookText"/>
        <w:rPr/>
      </w:pPr>
      <w:r>
        <w:rPr>
          <w:rFonts w:ascii="IRNazanin" w:hAnsi="IRNazanin" w:eastAsia="IRNazanin"/>
          <w:color w:val="111111"/>
          <w:sz w:val="28"/>
          <w:sz w:val="28"/>
          <w:szCs w:val="28"/>
          <w:rtl w:val="true"/>
          <w:lang w:bidi="fa-IR"/>
        </w:rPr>
        <w:t>ادغام‌هاي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 حامي منافع عمومي براي مقاومت در برابر ادغام‌هاي رسانه‌اي كنوني و آتي به كمك سياسي نياز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محدوديت‌هاي 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مي‌توانند به مأموران عالي رتبه كميسيون مركزي ارتباطات و نمايندگان كنگره كه سرسختانه از مصونيت‌هاي مالكيت حمايت مي‌كنند، نامه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پاسخ‌گويي مجري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و گروه‌هاي اجتماعي مي‌توانند با ارايه درخواستي از كميسيون مركزي ارتباطات بخواهند تا مانع از انتقال جوازها و پروانه‌هاي فعاليت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مي‌توانند مالكان تازه‌وارد را وادار سازند تا با الزامات منافع عمومي هماهنگ شوند و جواز پخش خود را تمديد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شهروندان مي‌توانند با ارايه پيشنهادي به كميسيون مركزي ارتباطات، خواستار افزايش مدت زمان اعتبار جواز و پروانه پخش برنامه از پنج سال به هشت سال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پاسخ‌گويي شركت‌هاي كابلي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مي‌توانند در ازاي استفاده شركت‌هاي كابلي از حقوق عمومي، مقامات محلي را به پذيرش الزامات منافع عمومي و اقدامات حمايتي وادار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انتصاب‌هاي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شهروندان مي‌توانند از اداره دولتي مربوط بخواهند تا از انتصاب مقاماتي حمايت كند كه واقعاً از صنايع مخابراتي مستقل هستند</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4571302_3650668749"/>
      <w:bookmarkStart w:id="302" w:name="_Toc114"/>
      <w:bookmarkEnd w:id="301"/>
      <w:r>
        <w:rPr>
          <w:rtl w:val="true"/>
        </w:rPr>
        <w:t>دسترسي و توانايي خريد</w:t>
      </w:r>
      <w:bookmarkEnd w:id="302"/>
    </w:p>
    <w:p>
      <w:pPr>
        <w:pStyle w:val="BookText"/>
        <w:rPr/>
      </w:pPr>
      <w:r>
        <w:rPr>
          <w:rFonts w:ascii="Amiri" w:hAnsi="Amiri" w:eastAsia="Amiri" w:cs="Amiri"/>
          <w:color w:val="111111"/>
          <w:sz w:val="28"/>
          <w:sz w:val="28"/>
          <w:szCs w:val="28"/>
          <w:rtl w:val="true"/>
          <w:lang w:bidi="ar-SA"/>
        </w:rPr>
        <w:t>دسترسي و توانايي خريد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تضمين معنادار بودن دسترسي به جريان آزاد اطلاعات و نيز هزينه‌هاي آن، شهروندان مي‌توانند با در نظر گرفتن حق دسترسي طبقه فقير جامعه و نهادهاي اجتماعي به اين جريان آزاد اطلاعات، درخواست‌هايي را به كميسيون مركزي ارتباطات و نهادهاي قانون‌گذاري ايالتي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هزينه‌هاي خدمات مخابراتي از سوي مصرف‌كننده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مي‌توانند با ارايه درخواستي از كميسيون خدمات عمومي منطقه‌اي بخواهند تا نرخي مشتري‌مدار، پايين و ثابت براي خدمات شبكه ديجيتال خدمات يك‌پارچه</w:t>
      </w:r>
      <w:r>
        <w:rPr>
          <w:rStyle w:val="FootnoteAnchor"/>
          <w:rtl w:val="true"/>
        </w:rPr>
        <w:footnoteReference w:id="349"/>
      </w:r>
      <w:r>
        <w:rPr>
          <w:rFonts w:ascii="Amiri" w:hAnsi="Amiri" w:eastAsia="Amiri" w:cs="Amiri"/>
          <w:color w:val="111111"/>
          <w:sz w:val="28"/>
          <w:sz w:val="28"/>
          <w:szCs w:val="28"/>
          <w:rtl w:val="true"/>
          <w:lang w:bidi="ar-SA"/>
        </w:rPr>
        <w:t>تعيين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رقابت و حمايت از مصرف‌كننده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مي‌توانند با پيوستن به گروه‌هاي ملي حامي منافع عمومي و مدافعان دولتي حقوق عمومي، درخواست‌هايي را در اين نهادهاي قانون‌گذار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اين نهادها از حمايت سياسي لازم براي محروم كردن شركت‌هاي انحصارطلب منطقه‌اي از امتيازات بازاري غير منصفانه بهره‌مند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تلويزيون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مي‌توانند در مورد برنامه‌سازي براي كودكان، درخواستي را به كميسيون مركزي ارتباطات ارائه دهند؛ اين نهاد نيز برنامه‌سازان را ملزم به پخش حجمي حداقلي از برنامه‌هاي آموزشي ويژه كودكان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ميزان برنامه، بخشي از الزامات خدمات عمومي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مزايده پهناي باند شبكه‌ها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مي‌توانند از نمايندگان و مقامات كميسيون مركزي ارتباطات بخواهند تا پهناي باند شبكه‌ها را به مزايده بگذارد و درآمدهاي حاصل از آن را در بخش عمومي سرمايه‌گذاري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دسترسي آزاد به برنامه‌سازي ويدئويي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بسترهاي تازه نظام آزاد ويدئويي كه در قانون ارتباطات از راه دور براي شركت‌هاي تلفن در نظر گرفته شده است، شهروندان مي‌توانند از دسترسي بدون تبعيض تهيه‌كنندگان مستقل فيلم‌هاي ويدئويي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شهروندان مي‌توانند از آن دسته از مقامات كميسيون مركزي ارتباطات كه در برابر تعداد اندك برنامه‌سازان در شركت‌هاي تلويزيون كابلي ايستاده‌اند،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تلويزيون كابلي و سراسري، به اقدامات و معيارهاي ويژه‌اي براي برنامه‌هاي آموزشي نياز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مالكيت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شهروندان مي‌توانند از ائتلاف آينده ديجيتال</w:t>
      </w:r>
      <w:r>
        <w:rPr>
          <w:rStyle w:val="FootnoteAnchor"/>
          <w:rtl w:val="true"/>
        </w:rPr>
        <w:footnoteReference w:id="350"/>
      </w:r>
      <w:r>
        <w:rPr>
          <w:rFonts w:ascii="IRNazanin" w:hAnsi="IRNazanin" w:eastAsia="IRNazanin"/>
          <w:color w:val="111111"/>
          <w:sz w:val="28"/>
          <w:sz w:val="28"/>
          <w:szCs w:val="28"/>
          <w:rtl w:val="true"/>
          <w:lang w:bidi="fa-IR"/>
        </w:rPr>
        <w:t>حمايت كنند؛ ائتلافي كه در تلاش است با وضع سياست‌هاي لازم، دسترسي مردم به اطلاعات غير تجاري امكان‌پذير شود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bookmarkStart w:id="303" w:name="pg2093_10280"/>
    </w:p>
    <w:p>
      <w:pPr>
        <w:pStyle w:val="Heading4"/>
        <w:numPr>
          <w:ilvl w:val="3"/>
          <w:numId w:val="1"/>
        </w:numPr>
        <w:rPr/>
      </w:pPr>
      <w:bookmarkStart w:id="304" w:name="__RefHeading___Toc4571304_3650668749"/>
      <w:bookmarkStart w:id="305" w:name="_Toc115"/>
      <w:bookmarkEnd w:id="303"/>
      <w:bookmarkEnd w:id="304"/>
      <w:r>
        <w:rPr>
          <w:rtl w:val="true"/>
        </w:rPr>
        <w:t>راهبردهاي توان‌مندسازي در كلاس درس</w:t>
      </w:r>
      <w:bookmarkEnd w:id="305"/>
    </w:p>
    <w:p>
      <w:pPr>
        <w:pStyle w:val="BookText"/>
        <w:rPr/>
      </w:pPr>
      <w:r>
        <w:rPr>
          <w:rFonts w:ascii="Amiri" w:hAnsi="Amiri" w:eastAsia="Amiri" w:cs="Amiri"/>
          <w:color w:val="111111"/>
          <w:sz w:val="28"/>
          <w:sz w:val="28"/>
          <w:szCs w:val="28"/>
          <w:rtl w:val="true"/>
          <w:lang w:bidi="ar-SA"/>
        </w:rPr>
        <w:t>راهبردهاي توان‌مندسازي در كلاس درس</w:t>
      </w:r>
    </w:p>
    <w:p>
      <w:pPr>
        <w:pStyle w:val="BookText"/>
        <w:rPr/>
      </w:pPr>
      <w:r>
        <w:rPr>
          <w:rFonts w:ascii="IRNazanin" w:hAnsi="IRNazanin" w:eastAsia="IRNazanin"/>
          <w:color w:val="111111"/>
          <w:sz w:val="28"/>
          <w:sz w:val="28"/>
          <w:szCs w:val="28"/>
          <w:rtl w:val="true"/>
          <w:lang w:bidi="fa-IR"/>
        </w:rPr>
        <w:t>يكي از اهداف اساسي آموزش رسانه‌اي، بسط استقلال انتقادي است، به گونه‌اي كه دانش‌آموزان بتواند در رويارويي با پيام‌هاي رسانه‌اي، استقلال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مسترمن معتقد است براي رسيدن به اين هدف، آموزش رسانه‌اي بايد ساختار سلسله‌مراتبي و آمرانه خود را ـ كه ويژگي بيشترِ كلاس‌هاي درس است ـ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رويكرد از انديشه‌هاي پائولو فريره برزيلي پيروي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معتقد بود آموزش به جاي آن‌كه سركوب‌گر يا منزوي‌كننده باشد، بايد رهايي‌بخش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فريره بر اين اعتقاد استوار است كه بشر مي‌تواند نسبت به تجربه‌هاي خويش، واكنشي انتقادي داشته باشد، عوامل محدوديت‌زا و سركوب‌كننده انديشه و عمل را در رفتار خويش و ديگران شناسايي كند و در نهايت، در راستاي انتقال عناصر رهايي‌بخش به نفع نوع بشر و محيط زيست ـ كه ما نيز بخشي از آن هستيم ـ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همه اين‌كه، فريره به توان‌مندي و استعداد بشر براي حركت در اين مسيرها ايمان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ديگري كه در مرحله بعد مي‌توان به آن اشاره كرد، اين است كه به اعتقاد فريره، بخش عمده آن چيزي كه با عنوان آموزش ارائه مي‌شود، موجب تضعيف اين جنبش رهايي‌بخش 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كارشناسان سواد رسانه‌اي به نام بري دانكن،</w:t>
      </w:r>
      <w:r>
        <w:rPr>
          <w:rStyle w:val="FootnoteAnchor"/>
          <w:rtl w:val="true"/>
        </w:rPr>
        <w:footnoteReference w:id="351"/>
      </w:r>
      <w:r>
        <w:rPr>
          <w:rFonts w:ascii="Amiri" w:hAnsi="Amiri" w:eastAsia="Amiri" w:cs="Amiri"/>
          <w:color w:val="111111"/>
          <w:sz w:val="28"/>
          <w:sz w:val="28"/>
          <w:szCs w:val="28"/>
          <w:rtl w:val="true"/>
          <w:lang w:bidi="ar-SA"/>
        </w:rPr>
        <w:t>راهبردهايي را نام مي‌برد كه براي بهبود فرآيند توان‌مندسازي دانش‌آموزان در كلاس درس طراحي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تلاش براي تشويق دانش‌آموزان به اينكه شناخت خود را در ديگر حوزه‌ها نيز بسط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مدرسه، خانواده و دنياي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بخش عمده‌اي از تلاش ما، تأثيرات محدودي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الگوسازي براي طيفي از واكنش‌هاي فردي به متون رسانه‌اي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دانش‌آموزان با مفاهيم رضايت، پذيرش و مقاومت در برابر متون فرهنگ عامه آشنا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رابطه ميان دانش، لذت و قدرت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 در عرصه مطالعات رسانه‌اي، متمركز و جست‌وجوگرانه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مطالعات مستقل بايد محيط‌هاي مناسب نيز فراهم آيد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bookmarkStart w:id="306" w:name="pg2093_10281"/>
    </w:p>
    <w:p>
      <w:pPr>
        <w:pStyle w:val="Heading3"/>
        <w:numPr>
          <w:ilvl w:val="2"/>
          <w:numId w:val="1"/>
        </w:numPr>
        <w:rPr/>
      </w:pPr>
      <w:bookmarkStart w:id="307" w:name="__RefHeading___Toc4571306_3650668749"/>
      <w:bookmarkStart w:id="308" w:name="_Toc116"/>
      <w:bookmarkEnd w:id="306"/>
      <w:bookmarkEnd w:id="307"/>
      <w:r>
        <w:rPr>
          <w:rtl w:val="true"/>
        </w:rPr>
        <w:t>تحليل حسب‌حال‌گونه</w:t>
      </w:r>
      <w:bookmarkEnd w:id="308"/>
    </w:p>
    <w:p>
      <w:pPr>
        <w:pStyle w:val="Heading4"/>
        <w:numPr>
          <w:ilvl w:val="3"/>
          <w:numId w:val="1"/>
        </w:numPr>
        <w:rPr/>
      </w:pPr>
      <w:bookmarkStart w:id="309" w:name="__RefHeading___Toc4571308_3650668749"/>
      <w:bookmarkStart w:id="310" w:name="_Toc117"/>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تحليل حسب‌حال‌گونه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سوپرمن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تحليلي حسب‌حال‌گونه از سريال طنز اسكرابز</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دانا كيوِن،</w:t>
      </w:r>
      <w:r>
        <w:rPr>
          <w:rStyle w:val="FootnoteAnchor"/>
          <w:rtl w:val="true"/>
        </w:rPr>
        <w:footnoteReference w:id="353"/>
      </w:r>
      <w:r>
        <w:rPr>
          <w:rFonts w:ascii="Amiri" w:hAnsi="Amiri" w:eastAsia="Amiri" w:cs="Amiri"/>
          <w:color w:val="111111"/>
          <w:sz w:val="28"/>
          <w:sz w:val="28"/>
          <w:szCs w:val="28"/>
          <w:rtl w:val="true"/>
          <w:lang w:bidi="ar-SA"/>
        </w:rPr>
        <w:t xml:space="preserve">مي </w:t>
      </w:r>
      <w:r>
        <w:rPr>
          <w:rFonts w:eastAsia="Amiri" w:cs="Amiri" w:ascii="Amiri" w:hAnsi="Amiri"/>
          <w:color w:val="111111"/>
          <w:sz w:val="28"/>
          <w:szCs w:val="28"/>
          <w:lang w:bidi="ar-SA"/>
        </w:rPr>
        <w:t>2006</w:t>
      </w:r>
    </w:p>
    <w:p>
      <w:pPr>
        <w:pStyle w:val="BookText"/>
        <w:rPr/>
      </w:pPr>
      <w:r>
        <w:rPr>
          <w:rFonts w:ascii="IRNazanin" w:hAnsi="IRNazanin" w:eastAsia="IRNazanin"/>
          <w:color w:val="111111"/>
          <w:sz w:val="28"/>
          <w:sz w:val="28"/>
          <w:szCs w:val="28"/>
          <w:rtl w:val="true"/>
          <w:lang w:bidi="fa-IR"/>
        </w:rPr>
        <w:t>دانا كيون، دانش‌آموخته دانشگاه وبستر معتقد است كه بخش عمده طنز موجود در سريال محبوب اسكرابز، از سازوكار‌هاي مورد استفاده شخصيت‌ها براي سازگاري با وضعيت موجود برمي‌خيزد؛ روش‌هايي براي رويارويي با درد، رنج، تنش و بي‌عدالتي 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راهبردهاي سازگاري، افراد را قادر مي‌سازد تا منبع واكنش‌هاي عاطفي خويش را بشناسند و همچنان بر احساساتشان مسلط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تمام شخصيت‌هاي اين مجموعه، در هر قسمت، تا اندازه‌اي از اين راهبردها استفاده مي‌كنند؛ راهبردهايي كه به ظاهر در مورد آنها خوب جواب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اين راهبردها چنان خنده‌دار و عجيب هستند كه تماشاي برنامه را براي مخاطب لذت‌بخش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چنين روش‌هايي، هنوز راهبردهاي سازگاري هستند و سطحي از فشار عاطفي همچنان باقي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آهنگ متن سريال اسكرابز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لازلو بين</w:t>
      </w:r>
      <w:r>
        <w:rPr>
          <w:rStyle w:val="FootnoteAnchor"/>
          <w:rtl w:val="true"/>
        </w:rPr>
        <w:footnoteReference w:id="354"/>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اين آهنگ درباره فشاري است كه پزشكان در رويارويي با لقب سوپرمن احساس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 اين سريال با تمام مشكلات و تنگناهاي پيش روي پزشكان و كادر پزشكي بيمارستان‌ها روبه‌رو مي‌شوند، اما واكنش آنها در چنين وضعيتي، اندكي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يكي از قسمت‌ها،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سرطاني دارد كه دوران شيمي درماني را مي‌گذراند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اين بيمار براي هم‌دردي با وي و اثبات اين موضوع كه وضعيت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ريزش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مي‌كنند، موهاي سرشان را مي‌تراشند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پزشك بسيار خوبي براي اين بيمار بوده است، خانواده اين بيمار سرطاني از وي خواهش مي‌كنند تا او نيز موهاي سرش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مردد است؛ چراكه به تازگي با دختري آشنا شده است كه عاشق موهاي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سرانجام وي كار درست را انجام مي‌دهد و موهاي سرش را مي‌تراشد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تلاشي خنده‌دار براي</w:t>
      </w:r>
    </w:p>
    <w:p>
      <w:pPr>
        <w:pStyle w:val="BookText"/>
        <w:rPr/>
      </w:pPr>
      <w:r>
        <w:rPr>
          <w:rFonts w:ascii="IRNazanin" w:hAnsi="IRNazanin" w:eastAsia="IRNazanin"/>
          <w:color w:val="111111"/>
          <w:sz w:val="28"/>
          <w:sz w:val="28"/>
          <w:szCs w:val="28"/>
          <w:rtl w:val="true"/>
          <w:lang w:bidi="fa-IR"/>
        </w:rPr>
        <w:t>تعديل موقعيتي جدي و شادتر كردن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اقدام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فعّال در عرصه پزشكي كمك مي‌كند تا در چنين شرايطي، بهتر با اوضاع كنار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چنين وضعيتي، عجيب به نظر مي‌رسد، اما همچنان شمّه‌اي از واقعيت را با خود همراه دارد كه موجب خنده‌دار شدنش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از يك قسمت ديگر اين سريال، زماني است كه يكي از بيماران مورد علاقه در كماي جدّي فرو مي‌رود و هر يك از اعضاي كادر پزشكي با به كارگيري يكي از راهبردهاي سازگاري مي‌كوشد ذهن خود را به نوعي مشغول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كاگس</w:t>
      </w:r>
      <w:r>
        <w:rPr>
          <w:rStyle w:val="FootnoteAnchor"/>
          <w:rtl w:val="true"/>
        </w:rPr>
        <w:footnoteReference w:id="355"/>
      </w:r>
      <w:r>
        <w:rPr>
          <w:rFonts w:ascii="IRNazanin" w:hAnsi="IRNazanin" w:eastAsia="IRNazanin"/>
          <w:color w:val="111111"/>
          <w:sz w:val="28"/>
          <w:sz w:val="28"/>
          <w:szCs w:val="28"/>
          <w:rtl w:val="true"/>
          <w:lang w:bidi="fa-IR"/>
        </w:rPr>
        <w:t>و سرايدار در كافه مرتباً نوشيدني سفارش مي‌دهند و پرستار كارلا</w:t>
      </w:r>
      <w:r>
        <w:rPr>
          <w:rStyle w:val="FootnoteAnchor"/>
          <w:rtl w:val="true"/>
        </w:rPr>
        <w:footnoteReference w:id="356"/>
      </w:r>
      <w:r>
        <w:rPr>
          <w:rFonts w:ascii="IRNazanin" w:hAnsi="IRNazanin" w:eastAsia="IRNazanin"/>
          <w:color w:val="111111"/>
          <w:sz w:val="28"/>
          <w:sz w:val="28"/>
          <w:szCs w:val="28"/>
          <w:rtl w:val="true"/>
          <w:lang w:bidi="fa-IR"/>
        </w:rPr>
        <w:t>وظيفه خود مي‌داند كه بانوان را با باشگاه ورزشي بيمارستان آشتي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سريال‌ها و هنگام استفاده از اين راهبردِ رايجِ انطباق، رفتار آنها را مشروعيت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راهبردهاي انطباق منحصربه‌فردي كه افراد به كار مي‌گيرند، معرّف شخصيت آنها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راهبرد مجسّم كردن بهره مي‌برد؛ در اين راهبرد، فيلم‌نامه با لحني مبالغه‌آميز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مي‌يابد و پي‌آمدهاي تصميم‌هايش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وي شخصيت اصلي نمايش است، تمام امور را از زوايه ديد او مي‌بينيم و تمام انديشه‌هاي وي ـ حتي اگر نامناسب باشند ـ حقيقي مي‌شود و بر پرده نمايش نقش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يكي از قسمت‌هاي فصل دوم اين سريال، وقتي دكتر كاگس،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دليل اشتباه كوچكي كه انجام داده بود، سرزنش كرد، وي عادت بدِ چرت و پرت گويي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دكتر كاگس به طور ناخواسته، حرف‌هاي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مي‌شنود و وقتي سرش را بر مي‌گرداند، دقيقاً مي‌توانيم تشخيص دهيم كه چه فكري از سر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كاش، كسي در زندگي‌ام بود كه مانع مي‌شد كار احمقانه‌اي از من سر بزند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اجتناب نسبي از ديگر نمونه‌هاي استفاده از راهبرد سازگاري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قسمت‌هاي فصل دوم سريال، درباره سالگرد ازدواج رئيس بخش دارو، دكتر كلسو،</w:t>
      </w:r>
      <w:r>
        <w:rPr>
          <w:rStyle w:val="FootnoteAnchor"/>
          <w:rtl w:val="true"/>
        </w:rPr>
        <w:footnoteReference w:id="357"/>
      </w:r>
      <w:r>
        <w:rPr>
          <w:rFonts w:ascii="Amiri" w:hAnsi="Amiri" w:eastAsia="Amiri" w:cs="Amiri"/>
          <w:color w:val="111111"/>
          <w:sz w:val="28"/>
          <w:sz w:val="28"/>
          <w:szCs w:val="28"/>
          <w:rtl w:val="true"/>
          <w:lang w:bidi="ar-SA"/>
        </w:rPr>
        <w:t>بحثي در بيمارستان به راه مي‌افتد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 در بيمارستان، يك جشن واقعي به شمار مي‌آيد، فقط و فقط به يك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كلسو در اين روز، خوشحال است و تنها روزِ سال است كه افراد</w:t>
      </w:r>
      <w:bookmarkStart w:id="311" w:name="pg2093_10283"/>
    </w:p>
    <w:p>
      <w:pPr>
        <w:pStyle w:val="BookText"/>
        <w:rPr/>
      </w:pPr>
      <w:bookmarkEnd w:id="311"/>
      <w:r>
        <w:rPr>
          <w:rFonts w:ascii="IRNazanin" w:hAnsi="IRNazanin" w:eastAsia="IRNazanin"/>
          <w:color w:val="111111"/>
          <w:sz w:val="28"/>
          <w:sz w:val="28"/>
          <w:szCs w:val="28"/>
          <w:rtl w:val="true"/>
          <w:lang w:bidi="fa-IR"/>
        </w:rPr>
        <w:t>بدون ترس مي‌توانند خواسته‌هاي خود را با وي در ميان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جراحان، تورك را به نمايندگي از خود نزد دكتر كلسو مي‌فرستند تا درخواست تجهيزات جديد مورد نياز را مطرح كند؛ اما تورك موضوع را فراموش مي‌كند و ديگران، وي را مجبور مي‌كنند كه روز بعد اين درخواست را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تورك،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جريان اشتباه وحشتناك خود مي‌گذارد و هر دو محو در تخيل خويش به اين مي‌انديشند كه يك روز تا چه اندازه مي‌تواند در رفتار دكتر كلسو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دكتر كلسو را در حالي تجسم مي‌كنند كه دارد بر سر يك پرستار مي‌كوبد، به فرد روي ويلچر مي‌زند و چند پرستار و پزشك نيز قرباني خشم وي شده و كتك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ترس مبالغه‌آميز است كه تورك از طرح درخواستش در آن لحظه، صرف نظر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راهبردهاي سازگاري مورد استفاده شخصيت‌ها را مي‌توان اين‌گونه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سخره گرفتن امور از سوي دكتر كاگس كه برجسته‌ترين راهبردي است كه وي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تورك نيز با طرح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يك آغوش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سازگاري با استرس شغل خود از سازوكار راحتي استفاده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روي، مي‌توان مدعي شد كه راهبردهاي سازگاري مورد استفاده شخصيت‌هاي سريال اسكروبز، بازتابي است از روش‌هاي متداول در ميان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اين راهبردها در رسانه، كاركردي اجتماعي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مشروعيت‌بخشي به چنين رفتارهايي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اين راهبردها، محبوبيت اين سريال را توجيه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راهبردهاي سازگاري مورد استفاده خود را در رفتار شخصيت‌هاي اين مجموعه باز مي‌يابند</w:t>
      </w:r>
      <w:r>
        <w:rPr>
          <w:rFonts w:eastAsia="IRNazanin" w:cs="IRNazanin"/>
          <w:color w:val="111111"/>
          <w:sz w:val="28"/>
          <w:szCs w:val="28"/>
          <w:rtl w:val="true"/>
          <w:lang w:bidi="fa-IR"/>
        </w:rPr>
        <w:t>.</w:t>
      </w:r>
    </w:p>
    <w:p>
      <w:pPr>
        <w:pStyle w:val="Heading4"/>
        <w:numPr>
          <w:ilvl w:val="3"/>
          <w:numId w:val="1"/>
        </w:numPr>
        <w:rPr/>
      </w:pPr>
      <w:bookmarkStart w:id="312" w:name="__RefHeading___Toc4571310_3650668749"/>
      <w:bookmarkStart w:id="313" w:name="_Toc118"/>
      <w:bookmarkEnd w:id="312"/>
      <w:r>
        <w:rPr>
          <w:rtl w:val="true"/>
        </w:rPr>
        <w:t>چارچوب نظري</w:t>
      </w:r>
      <w:r>
        <w:rPr>
          <w:rtl w:val="true"/>
        </w:rPr>
        <w:t xml:space="preserve">: </w:t>
      </w:r>
      <w:r>
        <w:rPr>
          <w:rtl w:val="true"/>
        </w:rPr>
        <w:t>در پيش گرفتن رويكرد حسب‌حال‌گونه در تحليل سواد رسانه‌اي</w:t>
      </w:r>
      <w:bookmarkEnd w:id="313"/>
    </w:p>
    <w:p>
      <w:pPr>
        <w:pStyle w:val="BookText"/>
        <w:rPr/>
      </w:pPr>
      <w:r>
        <w:rPr>
          <w:rFonts w:ascii="IRNazanin" w:hAnsi="IRNazanin" w:eastAsia="IRNazanin"/>
          <w:color w:val="111111"/>
          <w:sz w:val="28"/>
          <w:sz w:val="28"/>
          <w:szCs w:val="28"/>
          <w:rtl w:val="true"/>
          <w:lang w:bidi="fa-IR"/>
        </w:rPr>
        <w:t>چارچوب 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گرفتن رويكرد حسب‌حال‌گونه در تحليل سواد رسانه‌اي</w:t>
      </w:r>
    </w:p>
    <w:p>
      <w:pPr>
        <w:pStyle w:val="BookText"/>
        <w:rPr/>
      </w:pPr>
      <w:r>
        <w:rPr>
          <w:rFonts w:ascii="IRNazanin" w:hAnsi="IRNazanin" w:eastAsia="IRNazanin"/>
          <w:color w:val="111111"/>
          <w:sz w:val="28"/>
          <w:sz w:val="28"/>
          <w:szCs w:val="28"/>
          <w:rtl w:val="true"/>
          <w:lang w:bidi="fa-IR"/>
        </w:rPr>
        <w:t>در ادامه و در ارتباط با تحليل حسب‌حال‌گونه، مطالبي ارائه شده است كه به تحليل رسانه‌ها و بازنمايي‌هاي رسانه‌اي كمك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واكنش عاطفي</w:t>
      </w:r>
    </w:p>
    <w:p>
      <w:pPr>
        <w:pStyle w:val="BookText"/>
        <w:rPr/>
      </w:pPr>
      <w:r>
        <w:rPr>
          <w:rFonts w:ascii="Amiri" w:hAnsi="Amiri" w:eastAsia="Amiri" w:cs="Amiri"/>
          <w:color w:val="111111"/>
          <w:sz w:val="28"/>
          <w:sz w:val="28"/>
          <w:szCs w:val="28"/>
          <w:rtl w:val="true"/>
          <w:lang w:bidi="ar-SA"/>
        </w:rPr>
        <w:t>واكنش عاطفي و نظام اعتقادات شخصي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ريشه‌ها يا دلايل واكنش عاطفي</w:t>
      </w:r>
    </w:p>
    <w:p>
      <w:pPr>
        <w:pStyle w:val="BookText"/>
        <w:rPr/>
      </w:pPr>
      <w:r>
        <w:rPr>
          <w:rFonts w:ascii="IRNazanin" w:hAnsi="IRNazanin" w:eastAsia="IRNazanin"/>
          <w:color w:val="111111"/>
          <w:sz w:val="28"/>
          <w:sz w:val="28"/>
          <w:szCs w:val="28"/>
          <w:rtl w:val="true"/>
          <w:lang w:bidi="fa-IR"/>
        </w:rPr>
        <w:t>توصيف واكنش‌هاي عاطفي خود هنگام رويارويي با رسانه‌ها</w:t>
      </w:r>
    </w:p>
    <w:p>
      <w:pPr>
        <w:pStyle w:val="BookText"/>
        <w:rPr/>
      </w:pPr>
      <w:r>
        <w:rPr>
          <w:rFonts w:ascii="IRNazanin" w:hAnsi="IRNazanin" w:eastAsia="IRNazanin"/>
          <w:color w:val="111111"/>
          <w:sz w:val="28"/>
          <w:sz w:val="28"/>
          <w:szCs w:val="28"/>
          <w:rtl w:val="true"/>
          <w:lang w:bidi="fa-IR"/>
        </w:rPr>
        <w:t>در برهه‌هاي مختلف نمايش يك برنامه چه احساسي داريد؟</w:t>
      </w:r>
    </w:p>
    <w:p>
      <w:pPr>
        <w:pStyle w:val="BookText"/>
        <w:rPr/>
      </w:pPr>
      <w:r>
        <w:rPr>
          <w:rFonts w:ascii="IRNazanin" w:hAnsi="IRNazanin" w:eastAsia="IRNazanin"/>
          <w:color w:val="111111"/>
          <w:sz w:val="28"/>
          <w:sz w:val="28"/>
          <w:szCs w:val="28"/>
          <w:rtl w:val="true"/>
          <w:lang w:bidi="fa-IR"/>
        </w:rPr>
        <w:t>دقيقاً علت چنين احساسي چيست؟ سعي كنيد حوادث خاص را با جزئيات به خاطر آوريد يا توصيف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واكنش عاطفي شما به يك برنامه رسانه‌اي بر زندگي روزمره شما چه تأثيري دارد؟</w:t>
      </w:r>
    </w:p>
    <w:p>
      <w:pPr>
        <w:pStyle w:val="BookText"/>
        <w:rPr/>
      </w:pPr>
      <w:r>
        <w:rPr>
          <w:rFonts w:ascii="Amiri" w:hAnsi="Amiri" w:eastAsia="Amiri" w:cs="Amiri"/>
          <w:color w:val="111111"/>
          <w:sz w:val="28"/>
          <w:sz w:val="28"/>
          <w:szCs w:val="28"/>
          <w:rtl w:val="true"/>
          <w:lang w:bidi="ar-SA"/>
        </w:rPr>
        <w:t>آيا در رويارويي با حوادثي مشابه در دنياي واقعي نيز همين واكنش‌ها را نشان مي‌دهيد؟</w:t>
      </w:r>
    </w:p>
    <w:p>
      <w:pPr>
        <w:pStyle w:val="BookText"/>
        <w:rPr/>
      </w:pPr>
      <w:r>
        <w:rPr>
          <w:rFonts w:ascii="IRNazanin" w:hAnsi="IRNazanin" w:eastAsia="IRNazanin"/>
          <w:color w:val="111111"/>
          <w:sz w:val="28"/>
          <w:sz w:val="28"/>
          <w:szCs w:val="28"/>
          <w:rtl w:val="true"/>
          <w:lang w:bidi="fa-IR"/>
        </w:rPr>
        <w:t>اين واكنش‌ها درباره نظام اعتقادات شخصي‌تان چه اطلاعاتي را آشكار مي‌سازند؟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رويكرد مَسَرّت</w:t>
      </w:r>
    </w:p>
    <w:p>
      <w:pPr>
        <w:pStyle w:val="BookText"/>
        <w:rPr/>
      </w:pPr>
      <w:r>
        <w:rPr>
          <w:rFonts w:ascii="IRNazanin" w:hAnsi="IRNazanin" w:eastAsia="IRNazanin"/>
          <w:color w:val="111111"/>
          <w:sz w:val="28"/>
          <w:sz w:val="28"/>
          <w:szCs w:val="28"/>
          <w:rtl w:val="true"/>
          <w:lang w:bidi="fa-IR"/>
        </w:rPr>
        <w:t>چه جنبه‌هايي از يك برنامه رسانه‌اي موجب بروز واكنش مَسَرّت‌بخش مي‌شود؟</w:t>
      </w:r>
    </w:p>
    <w:p>
      <w:pPr>
        <w:pStyle w:val="BookText"/>
        <w:rPr/>
      </w:pPr>
      <w:r>
        <w:rPr>
          <w:rFonts w:ascii="IRNazanin" w:hAnsi="IRNazanin" w:eastAsia="IRNazanin"/>
          <w:color w:val="111111"/>
          <w:sz w:val="28"/>
          <w:sz w:val="28"/>
          <w:szCs w:val="28"/>
          <w:rtl w:val="true"/>
          <w:lang w:bidi="fa-IR"/>
        </w:rPr>
        <w:t>برنامه مورد علاقه شما كدام است و چرا از تماشاي آن لذت مي‌بريد؟</w:t>
      </w:r>
    </w:p>
    <w:p>
      <w:pPr>
        <w:pStyle w:val="BookText"/>
        <w:rPr/>
      </w:pPr>
      <w:r>
        <w:rPr>
          <w:rFonts w:ascii="IRNazanin" w:hAnsi="IRNazanin" w:eastAsia="IRNazanin"/>
          <w:color w:val="111111"/>
          <w:sz w:val="28"/>
          <w:sz w:val="28"/>
          <w:szCs w:val="28"/>
          <w:rtl w:val="true"/>
          <w:lang w:bidi="fa-IR"/>
        </w:rPr>
        <w:t xml:space="preserve">واكنش خود را نسبت به اين برنامه توصيف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مثال، چرا اين برنامه خنده‌دار است؟ منبع اين شوخي و خنده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خود دقيق باشيد و جزئيات را تعريف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تمرين چه نكاتي را در مورد اين برنامه آشكار مي‌سازد؟</w:t>
      </w:r>
    </w:p>
    <w:p>
      <w:pPr>
        <w:pStyle w:val="BookText"/>
        <w:rPr/>
      </w:pPr>
      <w:r>
        <w:rPr>
          <w:rFonts w:ascii="IRNazanin" w:hAnsi="IRNazanin" w:eastAsia="IRNazanin"/>
          <w:color w:val="111111"/>
          <w:sz w:val="28"/>
          <w:sz w:val="28"/>
          <w:szCs w:val="28"/>
          <w:rtl w:val="true"/>
          <w:lang w:bidi="fa-IR"/>
        </w:rPr>
        <w:t>آيا اگر اين عناصر خنده‌دار در برنامه‌اي ديگر نيز مورد استفاده قرار گيرند، زمينه شادي و خنده را فراهم مي‌آورند؟</w:t>
      </w:r>
    </w:p>
    <w:p>
      <w:pPr>
        <w:pStyle w:val="BookText"/>
        <w:rPr/>
      </w:pPr>
      <w:r>
        <w:rPr>
          <w:rFonts w:ascii="IRNazanin" w:hAnsi="IRNazanin" w:eastAsia="IRNazanin"/>
          <w:color w:val="111111"/>
          <w:sz w:val="28"/>
          <w:sz w:val="28"/>
          <w:szCs w:val="28"/>
          <w:rtl w:val="true"/>
          <w:lang w:bidi="fa-IR"/>
        </w:rPr>
        <w:t>اين توصيف چه نكاتي را در ارتباط با ارزش‌ها، نگرش‌ها و علاقه‌مندي‌هاي شما آشكار مي‌سازد؟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سازوكار‌هاي سازگاري</w:t>
      </w:r>
    </w:p>
    <w:p>
      <w:pPr>
        <w:pStyle w:val="BookText"/>
        <w:rPr/>
      </w:pPr>
      <w:r>
        <w:rPr>
          <w:rFonts w:ascii="Amiri" w:hAnsi="Amiri" w:eastAsia="Amiri" w:cs="Amiri"/>
          <w:color w:val="111111"/>
          <w:sz w:val="28"/>
          <w:sz w:val="28"/>
          <w:szCs w:val="28"/>
          <w:rtl w:val="true"/>
          <w:lang w:bidi="ar-SA"/>
        </w:rPr>
        <w:t>با توجه به واكنش‌هاي فيزيكي و عاطفي خود، بازنمايي رسانه‌اي را بازسازي كنيد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كدام يك از راهبردهاي انطباق بهره مي‌بريد؟ و در چه مرحله‌اي از نمايش برنامه؟</w:t>
      </w:r>
    </w:p>
    <w:p>
      <w:pPr>
        <w:pStyle w:val="BookText"/>
        <w:rPr/>
      </w:pPr>
      <w:r>
        <w:rPr>
          <w:rFonts w:ascii="IRNazanin" w:hAnsi="IRNazanin" w:eastAsia="IRNazanin"/>
          <w:color w:val="111111"/>
          <w:sz w:val="28"/>
          <w:sz w:val="28"/>
          <w:szCs w:val="28"/>
          <w:rtl w:val="true"/>
          <w:lang w:bidi="fa-IR"/>
        </w:rPr>
        <w:t>آيا در ديگر مراحل زندگي واقعي خويش هم از اين راهبردها استفاده مي‌كنيد؟</w:t>
      </w:r>
    </w:p>
    <w:p>
      <w:pPr>
        <w:pStyle w:val="BookText"/>
        <w:rPr/>
      </w:pPr>
      <w:r>
        <w:rPr>
          <w:rFonts w:ascii="IRNazanin" w:hAnsi="IRNazanin" w:eastAsia="IRNazanin"/>
          <w:color w:val="111111"/>
          <w:sz w:val="28"/>
          <w:sz w:val="28"/>
          <w:szCs w:val="28"/>
          <w:rtl w:val="true"/>
          <w:lang w:bidi="fa-IR"/>
        </w:rPr>
        <w:t>آيا ميان رويدادها يا مضمون‌هاي موجود در بازنمايي رسانه‌اي و رويدادها و مضمون‌هاي موجود در زندگي واقعي شما، شباهت‌هايي هم وجود دارد؟</w:t>
      </w:r>
    </w:p>
    <w:p>
      <w:pPr>
        <w:pStyle w:val="BookText"/>
        <w:rPr/>
      </w:pPr>
      <w:r>
        <w:rPr>
          <w:rFonts w:ascii="IRNazanin" w:hAnsi="IRNazanin" w:eastAsia="IRNazanin"/>
          <w:color w:val="111111"/>
          <w:sz w:val="28"/>
          <w:sz w:val="28"/>
          <w:szCs w:val="28"/>
          <w:rtl w:val="true"/>
          <w:lang w:bidi="fa-IR"/>
        </w:rPr>
        <w:t>آيا در واكنش به رويدادها يا مضمون‌هاي موجود در زندگي واقعي خويش، از اين راهبردهاي انطباق استفاده مي‌كنيد؟</w:t>
      </w:r>
    </w:p>
    <w:p>
      <w:pPr>
        <w:pStyle w:val="BookText"/>
        <w:rPr/>
      </w:pPr>
      <w:r>
        <w:rPr>
          <w:rFonts w:ascii="IRNazanin" w:hAnsi="IRNazanin" w:eastAsia="IRNazanin"/>
          <w:color w:val="111111"/>
          <w:sz w:val="28"/>
          <w:sz w:val="28"/>
          <w:szCs w:val="28"/>
          <w:rtl w:val="true"/>
          <w:lang w:bidi="fa-IR"/>
        </w:rPr>
        <w:t>آيا استفاده از سازوكار‌هاي سازگاري مفيد و مؤثر است؟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واكنش عاطفي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محتواي رسانه‌اي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w:t>
      </w:r>
    </w:p>
    <w:p>
      <w:pPr>
        <w:pStyle w:val="BookText"/>
        <w:rPr/>
      </w:pPr>
      <w:r>
        <w:rPr>
          <w:rFonts w:ascii="IRNazanin" w:hAnsi="IRNazanin" w:eastAsia="IRNazanin"/>
          <w:color w:val="111111"/>
          <w:sz w:val="28"/>
          <w:sz w:val="28"/>
          <w:szCs w:val="28"/>
          <w:rtl w:val="true"/>
          <w:lang w:bidi="fa-IR"/>
        </w:rPr>
        <w:t>وقتي براي نخستين بار، فلان شخصيت را ديديد، چه احساسي به شما دست داد؟</w:t>
      </w:r>
    </w:p>
    <w:p>
      <w:pPr>
        <w:pStyle w:val="BookText"/>
        <w:rPr/>
      </w:pPr>
      <w:r>
        <w:rPr>
          <w:rFonts w:ascii="IRNazanin" w:hAnsi="IRNazanin" w:eastAsia="IRNazanin"/>
          <w:color w:val="111111"/>
          <w:sz w:val="28"/>
          <w:sz w:val="28"/>
          <w:szCs w:val="28"/>
          <w:rtl w:val="true"/>
          <w:lang w:bidi="fa-IR"/>
        </w:rPr>
        <w:t>علت واكنش عاطفي شما چه بود؟</w:t>
      </w:r>
    </w:p>
    <w:p>
      <w:pPr>
        <w:pStyle w:val="BookText"/>
        <w:rPr/>
      </w:pPr>
      <w:r>
        <w:rPr>
          <w:rFonts w:ascii="IRNazanin" w:hAnsi="IRNazanin" w:eastAsia="IRNazanin"/>
          <w:color w:val="111111"/>
          <w:sz w:val="28"/>
          <w:sz w:val="28"/>
          <w:szCs w:val="28"/>
          <w:rtl w:val="true"/>
          <w:lang w:bidi="fa-IR"/>
        </w:rPr>
        <w:t>آن شخصيت در حال انجام چه كاري بود؟</w:t>
      </w:r>
    </w:p>
    <w:p>
      <w:pPr>
        <w:pStyle w:val="BookText"/>
        <w:rPr/>
      </w:pPr>
      <w:r>
        <w:rPr>
          <w:rFonts w:ascii="IRNazanin" w:hAnsi="IRNazanin" w:eastAsia="IRNazanin"/>
          <w:color w:val="111111"/>
          <w:sz w:val="28"/>
          <w:sz w:val="28"/>
          <w:szCs w:val="28"/>
          <w:rtl w:val="true"/>
          <w:lang w:bidi="fa-IR"/>
        </w:rPr>
        <w:t>آن شخصيت چه لباسي پوشيده بود؟</w:t>
      </w:r>
    </w:p>
    <w:p>
      <w:pPr>
        <w:pStyle w:val="BookText"/>
        <w:rPr/>
      </w:pPr>
      <w:r>
        <w:rPr>
          <w:rFonts w:ascii="IRNazanin" w:hAnsi="IRNazanin" w:eastAsia="IRNazanin"/>
          <w:color w:val="111111"/>
          <w:sz w:val="28"/>
          <w:sz w:val="28"/>
          <w:szCs w:val="28"/>
          <w:rtl w:val="true"/>
          <w:lang w:bidi="fa-IR"/>
        </w:rPr>
        <w:t>آن شخصيت چه گفت؟</w:t>
      </w:r>
    </w:p>
    <w:p>
      <w:pPr>
        <w:pStyle w:val="BookText"/>
        <w:rPr/>
      </w:pPr>
      <w:r>
        <w:rPr>
          <w:rFonts w:ascii="IRNazanin" w:hAnsi="IRNazanin" w:eastAsia="IRNazanin"/>
          <w:color w:val="111111"/>
          <w:sz w:val="28"/>
          <w:sz w:val="28"/>
          <w:szCs w:val="28"/>
          <w:rtl w:val="true"/>
          <w:lang w:bidi="fa-IR"/>
        </w:rPr>
        <w:t>آيا ارتباط‌گر رسانه‌اي به دنبال برانگيختن چنين واكنشي بوده است؟</w:t>
      </w:r>
    </w:p>
    <w:p>
      <w:pPr>
        <w:pStyle w:val="BookText"/>
        <w:rPr/>
      </w:pPr>
      <w:r>
        <w:rPr>
          <w:rFonts w:ascii="IRNazanin" w:hAnsi="IRNazanin" w:eastAsia="IRNazanin"/>
          <w:color w:val="111111"/>
          <w:sz w:val="28"/>
          <w:sz w:val="28"/>
          <w:szCs w:val="28"/>
          <w:rtl w:val="true"/>
          <w:lang w:bidi="fa-IR"/>
        </w:rPr>
        <w:t>اگر پاسخ، مثبت است، پس برقراري ارتباط عاطفي ميان شخصيت و مخاطب چگونه موجب تقويت مضمون‌ها و جهان‌بيني روايت شده است؟</w:t>
      </w:r>
    </w:p>
    <w:p>
      <w:pPr>
        <w:pStyle w:val="BookText"/>
        <w:rPr/>
      </w:pPr>
      <w:r>
        <w:rPr>
          <w:rFonts w:ascii="Amiri" w:hAnsi="Amiri" w:eastAsia="Amiri" w:cs="Amiri"/>
          <w:color w:val="111111"/>
          <w:sz w:val="28"/>
          <w:sz w:val="28"/>
          <w:szCs w:val="28"/>
          <w:rtl w:val="true"/>
          <w:lang w:bidi="ar-SA"/>
        </w:rPr>
        <w:t>آيا اين احساس اوليه به شما هم دست داد؟</w:t>
      </w:r>
    </w:p>
    <w:p>
      <w:pPr>
        <w:pStyle w:val="BookText"/>
        <w:rPr/>
      </w:pPr>
      <w:r>
        <w:rPr>
          <w:rFonts w:ascii="IRNazanin" w:hAnsi="IRNazanin" w:eastAsia="IRNazanin"/>
          <w:color w:val="111111"/>
          <w:sz w:val="28"/>
          <w:sz w:val="28"/>
          <w:szCs w:val="28"/>
          <w:rtl w:val="true"/>
          <w:lang w:bidi="fa-IR"/>
        </w:rPr>
        <w:t>اگر نه، چرا؟ چه چيزي موجب بروز اين تغيير شد؟</w:t>
      </w:r>
    </w:p>
    <w:p>
      <w:pPr>
        <w:pStyle w:val="BookText"/>
        <w:rPr/>
      </w:pPr>
      <w:r>
        <w:rPr>
          <w:rFonts w:ascii="IRNazanin" w:hAnsi="IRNazanin" w:eastAsia="IRNazanin"/>
          <w:color w:val="111111"/>
          <w:sz w:val="28"/>
          <w:sz w:val="28"/>
          <w:szCs w:val="28"/>
          <w:rtl w:val="true"/>
          <w:lang w:bidi="fa-IR"/>
        </w:rPr>
        <w:t>باتوجه به رفتارهايي كه در ادامه داستان از آن شخصيت سر مي‌زند، آيا وي شايستگي دريافت چنين واكنشي را از سوي شما داشته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تحليل عاطفي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كاركرد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ويژه روايت چه احساسي به شما دست مي‌داد؟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ارتباط‌گر رسانه‌اي، برانگيختن چنين احساسي را در شما دنبال مي‌كرده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واكنش عاطفي شما موجب شناخت بهتر داستان مي‌شود؟ توضيح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واكنش عاطفي شما موجب شناخت بهتر نظام اعتقادات شخصي‌تان مي‌شود؟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 هم‌زادپنداري</w:t>
      </w:r>
    </w:p>
    <w:p>
      <w:pPr>
        <w:pStyle w:val="BookText"/>
        <w:rPr/>
      </w:pPr>
      <w:r>
        <w:rPr>
          <w:rFonts w:ascii="IRNazanin" w:hAnsi="IRNazanin" w:eastAsia="IRNazanin"/>
          <w:color w:val="111111"/>
          <w:sz w:val="28"/>
          <w:sz w:val="28"/>
          <w:szCs w:val="28"/>
          <w:rtl w:val="true"/>
          <w:lang w:bidi="fa-IR"/>
        </w:rPr>
        <w:t>هم‌زادپنداري شخصيتي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نقش شخصيت اصلي يكي از نمايش‌هاي رسانه‌اي تصور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درباره منابع قدرت و پيش‌فرض‌هاي موجود درباره عوامل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زندگي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شناختي به شما مي‌دهد؟</w:t>
      </w:r>
    </w:p>
    <w:p>
      <w:pPr>
        <w:pStyle w:val="BookText"/>
        <w:rPr/>
      </w:pPr>
      <w:r>
        <w:rPr>
          <w:rFonts w:ascii="IRNazanin" w:hAnsi="IRNazanin" w:eastAsia="IRNazanin"/>
          <w:color w:val="111111"/>
          <w:sz w:val="28"/>
          <w:sz w:val="28"/>
          <w:szCs w:val="28"/>
          <w:rtl w:val="true"/>
          <w:lang w:bidi="fa-IR"/>
        </w:rPr>
        <w:t>در مقام شخصيت اصلي، چه كارهايي مي‌توانيد انجام دهيد؟</w:t>
      </w:r>
    </w:p>
    <w:p>
      <w:pPr>
        <w:pStyle w:val="BookText"/>
        <w:rPr/>
      </w:pPr>
      <w:r>
        <w:rPr>
          <w:rFonts w:ascii="IRNazanin" w:hAnsi="IRNazanin" w:eastAsia="IRNazanin"/>
          <w:color w:val="111111"/>
          <w:sz w:val="28"/>
          <w:sz w:val="28"/>
          <w:szCs w:val="28"/>
          <w:rtl w:val="true"/>
          <w:lang w:bidi="fa-IR"/>
        </w:rPr>
        <w:t>چه فرصت‌هايي پيش روي شما قرار مي‌گيرد؟</w:t>
      </w:r>
    </w:p>
    <w:p>
      <w:pPr>
        <w:pStyle w:val="BookText"/>
        <w:rPr/>
      </w:pPr>
      <w:r>
        <w:rPr>
          <w:rFonts w:ascii="IRNazanin" w:hAnsi="IRNazanin" w:eastAsia="IRNazanin"/>
          <w:color w:val="111111"/>
          <w:sz w:val="28"/>
          <w:sz w:val="28"/>
          <w:szCs w:val="28"/>
          <w:rtl w:val="true"/>
          <w:lang w:bidi="fa-IR"/>
        </w:rPr>
        <w:t>از چه امتيازاتي برخوردار مي‌شويد؟ به پشتوانه جايگاهي كه از آن برخوردار هستيد، از چه مجازات‌هايي در امان مي‌مانيد؟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 محبوب خود را شناسايي كنيد و توضيح دهيد كه كدام يك از ويژگي‌هاي آنها براي شما خوشايند و كدام موارد ناخوشايند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ماهيت هم‌زادپنداي شخصيتي</w:t>
      </w:r>
    </w:p>
    <w:p>
      <w:pPr>
        <w:pStyle w:val="BookText"/>
        <w:rPr/>
      </w:pPr>
      <w:r>
        <w:rPr>
          <w:rFonts w:ascii="Amiri" w:hAnsi="Amiri" w:eastAsia="Amiri" w:cs="Amiri"/>
          <w:color w:val="111111"/>
          <w:sz w:val="28"/>
          <w:sz w:val="28"/>
          <w:szCs w:val="28"/>
          <w:rtl w:val="true"/>
          <w:lang w:bidi="ar-SA"/>
        </w:rPr>
        <w:t>شباهت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ميان خود و شخصيت داستان شباهتي مي‌بينيد؟</w:t>
      </w:r>
    </w:p>
    <w:p>
      <w:pPr>
        <w:pStyle w:val="BookText"/>
        <w:rPr/>
      </w:pPr>
      <w:r>
        <w:rPr>
          <w:rFonts w:ascii="Amiri" w:hAnsi="Amiri" w:eastAsia="Amiri" w:cs="Amiri"/>
          <w:color w:val="111111"/>
          <w:sz w:val="28"/>
          <w:sz w:val="28"/>
          <w:szCs w:val="28"/>
          <w:rtl w:val="true"/>
          <w:lang w:bidi="ar-SA"/>
        </w:rPr>
        <w:t>اشتياق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دوست داريد رفتار فلان شخصيت را تقليد كنيد؟</w:t>
      </w:r>
    </w:p>
    <w:p>
      <w:pPr>
        <w:pStyle w:val="BookText"/>
        <w:rPr/>
      </w:pPr>
      <w:r>
        <w:rPr>
          <w:rFonts w:ascii="IRNazanin" w:hAnsi="IRNazanin" w:eastAsia="IRNazanin"/>
          <w:color w:val="111111"/>
          <w:sz w:val="28"/>
          <w:sz w:val="28"/>
          <w:szCs w:val="28"/>
          <w:rtl w:val="true"/>
          <w:lang w:bidi="fa-IR"/>
        </w:rPr>
        <w:t>كدام‌يك از ويژگي‌هاي يك شخصيت موجب مي‌شود تا وي را به عنوان الگوي خود انتخاب كنيد؟</w:t>
      </w:r>
    </w:p>
    <w:p>
      <w:pPr>
        <w:pStyle w:val="BookText"/>
        <w:rPr/>
      </w:pPr>
      <w:r>
        <w:rPr>
          <w:rFonts w:ascii="IRNazanin" w:hAnsi="IRNazanin" w:eastAsia="IRNazanin"/>
          <w:color w:val="111111"/>
          <w:sz w:val="28"/>
          <w:sz w:val="28"/>
          <w:szCs w:val="28"/>
          <w:rtl w:val="true"/>
          <w:lang w:bidi="fa-IR"/>
        </w:rPr>
        <w:t>آيا اين ويژگي‌ها را به طور كلي، مثبت قلمداد مي‌كنيد يا منفي؟ توضيح دهيد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شخصيت مورد نظر شما نقش قهرمان داستان را بر عهده دارد يا فردي تبه‌كار است؟</w:t>
      </w:r>
    </w:p>
    <w:p>
      <w:pPr>
        <w:pStyle w:val="BookText"/>
        <w:rPr/>
      </w:pPr>
      <w:r>
        <w:rPr>
          <w:rFonts w:ascii="IRNazanin" w:hAnsi="IRNazanin" w:eastAsia="IRNazanin"/>
          <w:color w:val="111111"/>
          <w:sz w:val="28"/>
          <w:sz w:val="28"/>
          <w:szCs w:val="28"/>
          <w:rtl w:val="true"/>
          <w:lang w:bidi="fa-IR"/>
        </w:rPr>
        <w:t>به دنبال شناسايي آن دسته از ويژگي‌هاي شخصيت محبوب خويش باشيد كه آنها را در فهرست اوليه خود نگنجانده‌ايد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نقش اين ويژگي‌ها در نتيجه موفقيت‌آميز داستان بحث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ويژگي‌هاي مغفولي در برخي شخصيت‌ها وجود داشت كه مانع از پيشرفت آنها در بافت روايت شود؟</w:t>
      </w:r>
    </w:p>
    <w:p>
      <w:pPr>
        <w:pStyle w:val="BookText"/>
        <w:rPr/>
      </w:pPr>
      <w:r>
        <w:rPr>
          <w:rFonts w:ascii="Amiri" w:hAnsi="Amiri" w:eastAsia="Amiri" w:cs="Amiri"/>
          <w:color w:val="111111"/>
          <w:sz w:val="28"/>
          <w:sz w:val="28"/>
          <w:szCs w:val="28"/>
          <w:rtl w:val="true"/>
          <w:lang w:bidi="ar-SA"/>
        </w:rPr>
        <w:t>آيا شخصيتي در داستان وجود دارد كه وي را دوست داشته باشيد يا او را تحسين كنيد اما نتوانيد با وي ارتباط برقرار كرده و او را درك كنيد؟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هم‌زادپنداري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هم‌زادپنداري با يكي ديگر از شخصيت‌هاي نمايش رسانه‌اي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مثال، يك تبه‌كار، عضو يك خرده‌فرهنگ، شخصي از جنس مخالف يا يك شخصيت مكمّل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يكي از اين شخصيت‌ها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كارهايي مي‌توانيد انجام دهيد؟</w:t>
      </w:r>
    </w:p>
    <w:p>
      <w:pPr>
        <w:pStyle w:val="BookText"/>
        <w:rPr/>
      </w:pPr>
      <w:r>
        <w:rPr>
          <w:rFonts w:ascii="IRNazanin" w:hAnsi="IRNazanin" w:eastAsia="IRNazanin"/>
          <w:color w:val="111111"/>
          <w:sz w:val="28"/>
          <w:sz w:val="28"/>
          <w:szCs w:val="28"/>
          <w:rtl w:val="true"/>
          <w:lang w:bidi="fa-IR"/>
        </w:rPr>
        <w:t>چه فرصت‌هايي پيش روي شما قرار مي‌گيرد؟</w:t>
      </w:r>
    </w:p>
    <w:p>
      <w:pPr>
        <w:pStyle w:val="BookText"/>
        <w:rPr/>
      </w:pPr>
      <w:r>
        <w:rPr>
          <w:rFonts w:ascii="IRNazanin" w:hAnsi="IRNazanin" w:eastAsia="IRNazanin"/>
          <w:color w:val="111111"/>
          <w:sz w:val="28"/>
          <w:sz w:val="28"/>
          <w:szCs w:val="28"/>
          <w:rtl w:val="true"/>
          <w:lang w:bidi="fa-IR"/>
        </w:rPr>
        <w:t>از چه امتيازاتي برخوردار خواهيد شد؟</w:t>
      </w:r>
    </w:p>
    <w:p>
      <w:pPr>
        <w:pStyle w:val="BookText"/>
        <w:rPr/>
      </w:pPr>
      <w:r>
        <w:rPr>
          <w:rFonts w:ascii="IRNazanin" w:hAnsi="IRNazanin" w:eastAsia="IRNazanin"/>
          <w:color w:val="111111"/>
          <w:sz w:val="28"/>
          <w:sz w:val="28"/>
          <w:szCs w:val="28"/>
          <w:rtl w:val="true"/>
          <w:lang w:bidi="fa-IR"/>
        </w:rPr>
        <w:t>به پشتوانه جايگاهي كه از آن برخوردار هستيد، از چه مجازات‌هايي در امان مي‌مانيد؟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مي‌توانيد با شخصيت‌هاي تبه‌كار در روايت ارتباط برقرار و آنها را درك كنيد؟</w:t>
      </w:r>
    </w:p>
    <w:p>
      <w:pPr>
        <w:pStyle w:val="BookText"/>
        <w:rPr/>
      </w:pPr>
      <w:r>
        <w:rPr>
          <w:rFonts w:ascii="Amiri" w:hAnsi="Amiri" w:eastAsia="Amiri" w:cs="Amiri"/>
          <w:color w:val="111111"/>
          <w:sz w:val="28"/>
          <w:sz w:val="28"/>
          <w:szCs w:val="28"/>
          <w:rtl w:val="true"/>
          <w:lang w:bidi="ar-SA"/>
        </w:rPr>
        <w:t>تحليل روايت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بازسازي روايت</w:t>
      </w:r>
    </w:p>
    <w:p>
      <w:pPr>
        <w:pStyle w:val="BookText"/>
        <w:rPr/>
      </w:pPr>
      <w:r>
        <w:rPr>
          <w:rFonts w:ascii="IRNazanin" w:hAnsi="IRNazanin" w:eastAsia="IRNazanin"/>
          <w:color w:val="111111"/>
          <w:sz w:val="28"/>
          <w:sz w:val="28"/>
          <w:szCs w:val="28"/>
          <w:rtl w:val="true"/>
          <w:lang w:bidi="fa-IR"/>
        </w:rPr>
        <w:t>محتواي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برنامه‌اي را كه مشاهده كرده‌ايد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خوانده‌ايد، شنيده‌ايد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جزئيات تعريف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اين برنامه درباره چه بود؟</w:t>
      </w:r>
    </w:p>
    <w:p>
      <w:pPr>
        <w:pStyle w:val="BookText"/>
        <w:rPr/>
      </w:pPr>
      <w:r>
        <w:rPr>
          <w:rFonts w:ascii="IRNazanin" w:hAnsi="IRNazanin" w:eastAsia="IRNazanin"/>
          <w:color w:val="111111"/>
          <w:sz w:val="28"/>
          <w:sz w:val="28"/>
          <w:szCs w:val="28"/>
          <w:rtl w:val="true"/>
          <w:lang w:bidi="fa-IR"/>
        </w:rPr>
        <w:t>چه رويدادهاي مهمي در داستان رخ داد؟</w:t>
      </w:r>
    </w:p>
    <w:p>
      <w:pPr>
        <w:pStyle w:val="BookText"/>
        <w:rPr/>
      </w:pPr>
      <w:r>
        <w:rPr>
          <w:rFonts w:ascii="IRNazanin" w:hAnsi="IRNazanin" w:eastAsia="IRNazanin"/>
          <w:color w:val="111111"/>
          <w:sz w:val="28"/>
          <w:sz w:val="28"/>
          <w:szCs w:val="28"/>
          <w:rtl w:val="true"/>
          <w:lang w:bidi="fa-IR"/>
        </w:rPr>
        <w:t>داستان اوليه پي‌رنگ چيست؟</w:t>
      </w:r>
    </w:p>
    <w:p>
      <w:pPr>
        <w:pStyle w:val="BookText"/>
        <w:rPr/>
      </w:pPr>
      <w:r>
        <w:rPr>
          <w:rFonts w:ascii="IRNazanin" w:hAnsi="IRNazanin" w:eastAsia="IRNazanin"/>
          <w:color w:val="111111"/>
          <w:sz w:val="28"/>
          <w:sz w:val="28"/>
          <w:szCs w:val="28"/>
          <w:rtl w:val="true"/>
          <w:lang w:bidi="fa-IR"/>
        </w:rPr>
        <w:t>آيا پي‌رنگ‌هاي فرعي هم وجود دارد؟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محتواي پنهان</w:t>
      </w:r>
    </w:p>
    <w:p>
      <w:pPr>
        <w:pStyle w:val="BookText"/>
        <w:rPr/>
      </w:pPr>
      <w:r>
        <w:rPr>
          <w:rFonts w:ascii="IRNazanin" w:hAnsi="IRNazanin" w:eastAsia="IRNazanin"/>
          <w:color w:val="111111"/>
          <w:sz w:val="28"/>
          <w:sz w:val="28"/>
          <w:szCs w:val="28"/>
          <w:rtl w:val="true"/>
          <w:lang w:bidi="fa-IR"/>
        </w:rPr>
        <w:t>انگيزه شخصيت‌ها براي رفتارهايشان چيست؟ چرا چنين رفتارهايي از شخصيت‌ها سر مي‌زند؟</w:t>
      </w:r>
    </w:p>
    <w:p>
      <w:pPr>
        <w:pStyle w:val="BookText"/>
        <w:rPr/>
      </w:pPr>
      <w:r>
        <w:rPr>
          <w:rFonts w:ascii="IRNazanin" w:hAnsi="IRNazanin" w:eastAsia="IRNazanin"/>
          <w:color w:val="111111"/>
          <w:sz w:val="28"/>
          <w:sz w:val="28"/>
          <w:szCs w:val="28"/>
          <w:rtl w:val="true"/>
          <w:lang w:bidi="fa-IR"/>
        </w:rPr>
        <w:t>ميان رويدادهاي مهم در اين روايت چه رابطه‌اي وجود دارد؟</w:t>
      </w:r>
    </w:p>
    <w:p>
      <w:pPr>
        <w:pStyle w:val="BookText"/>
        <w:rPr/>
      </w:pPr>
      <w:r>
        <w:rPr>
          <w:rFonts w:ascii="IRNazanin" w:hAnsi="IRNazanin" w:eastAsia="IRNazanin"/>
          <w:color w:val="111111"/>
          <w:sz w:val="28"/>
          <w:sz w:val="28"/>
          <w:szCs w:val="28"/>
          <w:rtl w:val="true"/>
          <w:lang w:bidi="fa-IR"/>
        </w:rPr>
        <w:t>ميان شخصيت‌هاي اين روايت چه رابطه‌اي وجود دارد؟</w:t>
      </w:r>
    </w:p>
    <w:p>
      <w:pPr>
        <w:pStyle w:val="BookText"/>
        <w:rPr/>
      </w:pPr>
      <w:r>
        <w:rPr>
          <w:rFonts w:ascii="Amiri" w:hAnsi="Amiri" w:eastAsia="Amiri" w:cs="Amiri"/>
          <w:color w:val="111111"/>
          <w:sz w:val="28"/>
          <w:sz w:val="28"/>
          <w:szCs w:val="28"/>
          <w:rtl w:val="true"/>
          <w:lang w:bidi="ar-SA"/>
        </w:rPr>
        <w:t>آيا عاقبت رفتارهايي خاص، مشخص و روشن است؟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پيش‌بيني روايت</w:t>
      </w:r>
    </w:p>
    <w:p>
      <w:pPr>
        <w:pStyle w:val="BookText"/>
        <w:rPr/>
      </w:pPr>
      <w:r>
        <w:rPr>
          <w:rFonts w:ascii="IRNazanin" w:hAnsi="IRNazanin" w:eastAsia="IRNazanin"/>
          <w:color w:val="111111"/>
          <w:sz w:val="28"/>
          <w:sz w:val="28"/>
          <w:szCs w:val="28"/>
          <w:rtl w:val="true"/>
          <w:lang w:bidi="fa-IR"/>
        </w:rPr>
        <w:t>درباره نقش مؤثر ويژگي‌هاي تحسين‌برانگيز يك شخصيت در موفقيت‌آميز بودن نتيجه داستان بحث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ويژگي‌ها در بازدهي زندگي شخصي شما چه نقشي را ايفا مي‌كنند؟</w:t>
      </w:r>
    </w:p>
    <w:p>
      <w:pPr>
        <w:pStyle w:val="BookText"/>
        <w:rPr/>
      </w:pPr>
      <w:r>
        <w:rPr>
          <w:rFonts w:ascii="IRNazanin" w:hAnsi="IRNazanin" w:eastAsia="IRNazanin"/>
          <w:color w:val="111111"/>
          <w:sz w:val="28"/>
          <w:sz w:val="28"/>
          <w:szCs w:val="28"/>
          <w:rtl w:val="true"/>
          <w:lang w:bidi="fa-IR"/>
        </w:rPr>
        <w:t>آيا ويژگي‌هاي ديگري هم وجود دارد كه با وجودِ اثرگذاري بر نتيجه داستان، از نگاه شما به دور مانده است؟ درباره آنها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را در موقعيت‌هايي قرار دهيد كه در نمايش رسانه‌اي ترسيم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چنين موقعيتي قرار بگيريد، چه احساسي خواهيد داشت؟</w:t>
      </w:r>
    </w:p>
    <w:p>
      <w:pPr>
        <w:pStyle w:val="BookText"/>
        <w:rPr/>
      </w:pPr>
      <w:r>
        <w:rPr>
          <w:rFonts w:ascii="IRNazanin" w:hAnsi="IRNazanin" w:eastAsia="IRNazanin"/>
          <w:color w:val="111111"/>
          <w:sz w:val="28"/>
          <w:sz w:val="28"/>
          <w:szCs w:val="28"/>
          <w:rtl w:val="true"/>
          <w:lang w:bidi="fa-IR"/>
        </w:rPr>
        <w:t>واكنش شما به اين موقعيت چه خواهد بود؟</w:t>
      </w:r>
    </w:p>
    <w:p>
      <w:pPr>
        <w:pStyle w:val="BookText"/>
        <w:rPr/>
      </w:pPr>
      <w:r>
        <w:rPr>
          <w:rFonts w:ascii="IRNazanin" w:hAnsi="IRNazanin" w:eastAsia="IRNazanin"/>
          <w:color w:val="111111"/>
          <w:sz w:val="28"/>
          <w:sz w:val="28"/>
          <w:szCs w:val="28"/>
          <w:rtl w:val="true"/>
          <w:lang w:bidi="fa-IR"/>
        </w:rPr>
        <w:t>آيا اين موقعيت تجربه‌هاي شخصي‌تان را تداعي مي‌كند؟ به چه صورت؟</w:t>
      </w:r>
    </w:p>
    <w:p>
      <w:pPr>
        <w:pStyle w:val="BookText"/>
        <w:rPr/>
      </w:pPr>
      <w:r>
        <w:rPr>
          <w:rFonts w:ascii="Amiri" w:hAnsi="Amiri" w:eastAsia="Amiri" w:cs="Amiri"/>
          <w:color w:val="111111"/>
          <w:sz w:val="28"/>
          <w:sz w:val="28"/>
          <w:szCs w:val="28"/>
          <w:rtl w:val="true"/>
          <w:lang w:bidi="ar-SA"/>
        </w:rPr>
        <w:t>روايت داستان را با تجربه شخصي خويش مقايسه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موقعيت، زندگي شخصي شما را برايتان تداعي مي‌كند؟ به چه صورت؟</w:t>
      </w:r>
    </w:p>
    <w:p>
      <w:pPr>
        <w:pStyle w:val="BookText"/>
        <w:rPr/>
      </w:pPr>
      <w:r>
        <w:rPr>
          <w:rFonts w:ascii="IRNazanin" w:hAnsi="IRNazanin" w:eastAsia="IRNazanin"/>
          <w:color w:val="111111"/>
          <w:sz w:val="28"/>
          <w:sz w:val="28"/>
          <w:szCs w:val="28"/>
          <w:rtl w:val="true"/>
          <w:lang w:bidi="fa-IR"/>
        </w:rPr>
        <w:t>شخصيت‌هاي اين داستان در برخورد با موقعيت شما چگونه رفتار خواهند كرد؟</w:t>
      </w:r>
    </w:p>
    <w:p>
      <w:pPr>
        <w:pStyle w:val="BookText"/>
        <w:rPr/>
      </w:pPr>
      <w:r>
        <w:rPr>
          <w:rFonts w:ascii="IRNazanin" w:hAnsi="IRNazanin" w:eastAsia="IRNazanin"/>
          <w:color w:val="111111"/>
          <w:sz w:val="28"/>
          <w:sz w:val="28"/>
          <w:szCs w:val="28"/>
          <w:rtl w:val="true"/>
          <w:lang w:bidi="fa-IR"/>
        </w:rPr>
        <w:t>آيا چنين كاري عملي خواهد بود؟ چرا؟</w:t>
      </w:r>
    </w:p>
    <w:p>
      <w:pPr>
        <w:pStyle w:val="BookText"/>
        <w:rPr/>
      </w:pPr>
      <w:r>
        <w:rPr>
          <w:rFonts w:ascii="IRNazanin" w:hAnsi="IRNazanin" w:eastAsia="IRNazanin"/>
          <w:color w:val="111111"/>
          <w:sz w:val="28"/>
          <w:sz w:val="28"/>
          <w:szCs w:val="28"/>
          <w:rtl w:val="true"/>
          <w:lang w:bidi="fa-IR"/>
        </w:rPr>
        <w:t xml:space="preserve">بررسي محدوديت‌هاي هم‌زادپنداري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هم‌زادپنداري</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دقيق توضيح دهيد كه يك بازنمايي رسانه‌اي به چه صورت، واقعيتي را ترسيم مي‌كند كه از تجربه روزمره شما متمايز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ايجاد اين واقعيت از چه عناصر توليدي بهره گرفته شده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كنش‌هاي شخصيت‌ها غير واقعي است؟ توضيح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پرسش‌هايي كه هنگام مصاحبه درباره سير رسانه‌ها بايد 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 چه چيزي را برايتان تداعي مي‌كند؟ دقيق و با جزئيات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زمان محبوبيت فلان برنامه، چند ساله بوديد؟</w:t>
      </w:r>
    </w:p>
    <w:p>
      <w:pPr>
        <w:pStyle w:val="BookText"/>
        <w:rPr/>
      </w:pPr>
      <w:r>
        <w:rPr>
          <w:rFonts w:ascii="IRNazanin" w:hAnsi="IRNazanin" w:eastAsia="IRNazanin"/>
          <w:color w:val="111111"/>
          <w:sz w:val="28"/>
          <w:sz w:val="28"/>
          <w:szCs w:val="28"/>
          <w:rtl w:val="true"/>
          <w:lang w:bidi="fa-IR"/>
        </w:rPr>
        <w:t>شما در زمان محبوبيت فلان برنامه، چه كاري انجام مي‌داديد؟</w:t>
      </w:r>
    </w:p>
    <w:p>
      <w:pPr>
        <w:pStyle w:val="BookText"/>
        <w:rPr/>
      </w:pPr>
      <w:r>
        <w:rPr>
          <w:rFonts w:ascii="Amiri" w:hAnsi="Amiri" w:eastAsia="Amiri" w:cs="Amiri"/>
          <w:color w:val="111111"/>
          <w:sz w:val="28"/>
          <w:sz w:val="28"/>
          <w:szCs w:val="28"/>
          <w:rtl w:val="true"/>
          <w:lang w:bidi="ar-SA"/>
        </w:rPr>
        <w:t>آيا مي‌توانيد شرايط و محيطي را توصيف كنيد كه در آن، فلان برنامه را تماشا مي‌كرديد؟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را با چه كسي تماشا مي‌كرديد؟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برنامه را در كجا تماشا مي‌كرديد؟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تماشاي اين برنامه چه كارهايي را انجام مي‌داديد؟</w:t>
      </w:r>
    </w:p>
    <w:p>
      <w:pPr>
        <w:pStyle w:val="BookText"/>
        <w:rPr/>
      </w:pPr>
      <w:r>
        <w:rPr>
          <w:rFonts w:ascii="IRNazanin" w:hAnsi="IRNazanin" w:eastAsia="IRNazanin"/>
          <w:color w:val="111111"/>
          <w:sz w:val="28"/>
          <w:sz w:val="28"/>
          <w:szCs w:val="28"/>
          <w:rtl w:val="true"/>
          <w:lang w:bidi="fa-IR"/>
        </w:rPr>
        <w:t>آيا مي‌توانيد به خاطر بياوريد كه براي نخستين بار، اين برنامه را چه زماني ديديد يا شنيديد؟</w:t>
      </w:r>
    </w:p>
    <w:p>
      <w:pPr>
        <w:pStyle w:val="BookText"/>
        <w:rPr/>
      </w:pPr>
      <w:r>
        <w:rPr>
          <w:rFonts w:ascii="IRNazanin" w:hAnsi="IRNazanin" w:eastAsia="IRNazanin"/>
          <w:color w:val="111111"/>
          <w:sz w:val="28"/>
          <w:sz w:val="28"/>
          <w:szCs w:val="28"/>
          <w:rtl w:val="true"/>
          <w:lang w:bidi="fa-IR"/>
        </w:rPr>
        <w:t>آيا مي‌توانيد به خاطر بياوريد كه هنگام تماشا يا شنيدن اين برنامه چه احساسي داشتيد؟</w:t>
      </w:r>
    </w:p>
    <w:p>
      <w:pPr>
        <w:pStyle w:val="BookText"/>
        <w:rPr/>
      </w:pPr>
      <w:r>
        <w:rPr>
          <w:rFonts w:ascii="Amiri" w:hAnsi="Amiri" w:eastAsia="Amiri" w:cs="Amiri"/>
          <w:color w:val="111111"/>
          <w:sz w:val="28"/>
          <w:sz w:val="28"/>
          <w:szCs w:val="28"/>
          <w:rtl w:val="true"/>
          <w:lang w:bidi="ar-SA"/>
        </w:rPr>
        <w:t>آيا اين برنامه، تجربه يا شخصي خاص را براي شما تداعي مي‌كند؟</w:t>
      </w:r>
    </w:p>
    <w:p>
      <w:pPr>
        <w:pStyle w:val="BookText"/>
        <w:rPr/>
      </w:pPr>
      <w:r>
        <w:rPr>
          <w:rFonts w:ascii="IRNazanin" w:hAnsi="IRNazanin" w:eastAsia="IRNazanin"/>
          <w:color w:val="111111"/>
          <w:sz w:val="28"/>
          <w:sz w:val="28"/>
          <w:szCs w:val="28"/>
          <w:rtl w:val="true"/>
          <w:lang w:bidi="fa-IR"/>
        </w:rPr>
        <w:t xml:space="preserve">آيا هيچ يك از مصنوعات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اتومبيل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رفتارهاي موجود در اين برنامه در زندگي شما از اهميت شخصي برخوردار است؟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يك از شخصيت‌هاي اين برنامه را به خاطر مي‌آوريد؟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شخصيت خوشتان مي‌آمد؟ يا كدام يك را دوست نداشتيد؟ چرا؟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شخصيتي هم‌زادپنداري مي‌كرديد؟ علت آن را شرح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عناصر توليد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راهبردهاي توان‌مندسازي</w:t>
      </w:r>
    </w:p>
    <w:p>
      <w:pPr>
        <w:pStyle w:val="BookText"/>
        <w:rPr/>
      </w:pPr>
      <w:r>
        <w:rPr>
          <w:rFonts w:ascii="IRNazanin" w:hAnsi="IRNazanin" w:eastAsia="IRNazanin"/>
          <w:color w:val="111111"/>
          <w:sz w:val="28"/>
          <w:sz w:val="28"/>
          <w:szCs w:val="28"/>
          <w:rtl w:val="true"/>
          <w:lang w:bidi="fa-IR"/>
        </w:rPr>
        <w:t>چرخه توان‌مندسازي</w:t>
      </w:r>
    </w:p>
    <w:p>
      <w:pPr>
        <w:pStyle w:val="BookText"/>
        <w:rPr/>
      </w:pPr>
      <w:r>
        <w:rPr>
          <w:rFonts w:ascii="Amiri" w:hAnsi="Amiri" w:eastAsia="Amiri" w:cs="Amiri"/>
          <w:color w:val="111111"/>
          <w:sz w:val="28"/>
          <w:sz w:val="28"/>
          <w:szCs w:val="28"/>
          <w:rtl w:val="true"/>
          <w:lang w:bidi="ar-SA"/>
        </w:rPr>
        <w:t>برنامه‌هاي رسانه‌اي رهايي‌بخش</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راهبردهاي واكنش عمومي</w:t>
      </w:r>
      <w:bookmarkStart w:id="314" w:name="pg2093_10290"/>
    </w:p>
    <w:p>
      <w:pPr>
        <w:pStyle w:val="Heading2"/>
        <w:numPr>
          <w:ilvl w:val="1"/>
          <w:numId w:val="1"/>
        </w:numPr>
        <w:rPr/>
      </w:pPr>
      <w:bookmarkStart w:id="315" w:name="__RefHeading___Toc4571312_3650668749"/>
      <w:bookmarkStart w:id="316" w:name="_Toc119"/>
      <w:bookmarkEnd w:id="314"/>
      <w:bookmarkEnd w:id="315"/>
      <w:r>
        <w:rPr>
          <w:rtl w:val="true"/>
        </w:rPr>
        <w:t>تحليل ارتباطات غير كلامي</w:t>
      </w:r>
      <w:bookmarkEnd w:id="316"/>
    </w:p>
    <w:p>
      <w:pPr>
        <w:pStyle w:val="Heading3"/>
        <w:numPr>
          <w:ilvl w:val="2"/>
          <w:numId w:val="1"/>
        </w:numPr>
        <w:rPr/>
      </w:pPr>
      <w:bookmarkStart w:id="317" w:name="__RefHeading___Toc4571314_3650668749"/>
      <w:bookmarkStart w:id="318" w:name="_Toc120"/>
      <w:bookmarkEnd w:id="317"/>
      <w:r>
        <w:rPr>
          <w:rtl w:val="true"/>
        </w:rPr>
        <w:t>اشاره</w:t>
      </w:r>
      <w:bookmarkEnd w:id="318"/>
    </w:p>
    <w:p>
      <w:pPr>
        <w:pStyle w:val="BookText"/>
        <w:rPr/>
      </w:pPr>
      <w:r>
        <w:rPr>
          <w:rFonts w:ascii="Amiri" w:hAnsi="Amiri" w:eastAsia="Amiri" w:cs="Amiri"/>
          <w:color w:val="111111"/>
          <w:sz w:val="28"/>
          <w:sz w:val="28"/>
          <w:szCs w:val="28"/>
          <w:rtl w:val="true"/>
          <w:lang w:bidi="ar-SA"/>
        </w:rPr>
        <w:t>تحليل ارتباطات غير كلامي</w:t>
      </w:r>
    </w:p>
    <w:p>
      <w:pPr>
        <w:pStyle w:val="BookText"/>
        <w:rPr/>
      </w:pPr>
      <w:r>
        <w:rPr>
          <w:rFonts w:ascii="IRNazanin" w:hAnsi="IRNazanin" w:eastAsia="IRNazanin"/>
          <w:color w:val="111111"/>
          <w:sz w:val="28"/>
          <w:sz w:val="28"/>
          <w:szCs w:val="28"/>
          <w:rtl w:val="true"/>
          <w:lang w:bidi="fa-IR"/>
        </w:rPr>
        <w:t>وقتي كلمات و زبان بدن با يكديگر در جدل باشند، مردم، زبان بدن را باور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داريل پركينز،</w:t>
      </w:r>
      <w:r>
        <w:rPr>
          <w:rStyle w:val="FootnoteAnchor"/>
          <w:rtl w:val="true"/>
        </w:rPr>
        <w:footnoteReference w:id="358"/>
      </w:r>
      <w:r>
        <w:rPr>
          <w:rFonts w:ascii="Amiri" w:hAnsi="Amiri" w:eastAsia="Amiri" w:cs="Amiri"/>
          <w:color w:val="111111"/>
          <w:sz w:val="28"/>
          <w:sz w:val="28"/>
          <w:szCs w:val="28"/>
          <w:rtl w:val="true"/>
          <w:lang w:bidi="ar-SA"/>
        </w:rPr>
        <w:t>مارك 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نورمن</w:t>
      </w:r>
      <w:r>
        <w:rPr>
          <w:rStyle w:val="FootnoteAnchor"/>
          <w:rtl w:val="true"/>
        </w:rPr>
        <w:footnoteReference w:id="359"/>
      </w:r>
      <w:r>
        <w:rPr>
          <w:rFonts w:ascii="Amiri" w:hAnsi="Amiri" w:eastAsia="Amiri" w:cs="Amiri"/>
          <w:color w:val="111111"/>
          <w:sz w:val="28"/>
          <w:sz w:val="28"/>
          <w:szCs w:val="28"/>
          <w:rtl w:val="true"/>
          <w:lang w:bidi="ar-SA"/>
        </w:rPr>
        <w:t>و همكاران</w:t>
      </w:r>
    </w:p>
    <w:p>
      <w:pPr>
        <w:pStyle w:val="Heading3"/>
        <w:numPr>
          <w:ilvl w:val="2"/>
          <w:numId w:val="1"/>
        </w:numPr>
        <w:rPr/>
      </w:pPr>
      <w:bookmarkStart w:id="319" w:name="__RefHeading___Toc4571316_3650668749"/>
      <w:bookmarkStart w:id="320" w:name="_Toc121"/>
      <w:bookmarkEnd w:id="319"/>
      <w:r>
        <w:rPr>
          <w:rtl w:val="true"/>
        </w:rPr>
        <w:t>نگاهي اجمالي</w:t>
      </w:r>
      <w:bookmarkEnd w:id="320"/>
    </w:p>
    <w:p>
      <w:pPr>
        <w:pStyle w:val="BookText"/>
        <w:rPr/>
      </w:pPr>
      <w:r>
        <w:rPr>
          <w:rFonts w:ascii="IRNazanin" w:hAnsi="IRNazanin" w:eastAsia="IRNazanin"/>
          <w:color w:val="111111"/>
          <w:sz w:val="28"/>
          <w:sz w:val="28"/>
          <w:szCs w:val="28"/>
          <w:rtl w:val="true"/>
          <w:lang w:bidi="fa-IR"/>
        </w:rPr>
        <w:t>نگاهي اجمالي</w:t>
      </w:r>
    </w:p>
    <w:p>
      <w:pPr>
        <w:pStyle w:val="BookText"/>
        <w:rPr/>
      </w:pPr>
      <w:r>
        <w:rPr>
          <w:rFonts w:ascii="IRNazanin" w:hAnsi="IRNazanin" w:eastAsia="IRNazanin"/>
          <w:color w:val="111111"/>
          <w:sz w:val="28"/>
          <w:sz w:val="28"/>
          <w:szCs w:val="28"/>
          <w:rtl w:val="true"/>
          <w:lang w:bidi="fa-IR"/>
        </w:rPr>
        <w:t>تبادل غير كلامي، آَشكارترين و مستقيم‌ترين ابزار بيان در ارتباطات ميان‌فردي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تعجّب‌برانگيز اين است كه ارتباطات غير كلامي، نظامي پيچيده و كارآمد براي انتقال معاني نيز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اظهارات يكي از كارشناسان حوزه ارتباطات به نامِ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فيلپات،</w:t>
      </w:r>
      <w:r>
        <w:rPr>
          <w:rStyle w:val="FootnoteAnchor"/>
          <w:rtl w:val="true"/>
        </w:rPr>
        <w:footnoteReference w:id="360"/>
      </w:r>
      <w:r>
        <w:rPr>
          <w:rFonts w:ascii="IRNazanin" w:hAnsi="IRNazanin" w:eastAsia="IRNazanin"/>
          <w:color w:val="111111"/>
          <w:sz w:val="28"/>
          <w:sz w:val="28"/>
          <w:szCs w:val="28"/>
          <w:rtl w:val="true"/>
          <w:lang w:bidi="fa-IR"/>
        </w:rPr>
        <w:t>بيش از دو سوم از تأثير نهايي يك پيام در نتيجه عوامل غير كلامي رخ مي‌دهد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بيل كريك،</w:t>
      </w:r>
      <w:r>
        <w:rPr>
          <w:rStyle w:val="FootnoteAnchor"/>
          <w:rtl w:val="true"/>
        </w:rPr>
        <w:footnoteReference w:id="361"/>
      </w:r>
      <w:r>
        <w:rPr>
          <w:rFonts w:ascii="IRNazanin" w:hAnsi="IRNazanin" w:eastAsia="IRNazanin"/>
          <w:color w:val="111111"/>
          <w:sz w:val="28"/>
          <w:sz w:val="28"/>
          <w:szCs w:val="28"/>
          <w:rtl w:val="true"/>
          <w:lang w:bidi="fa-IR"/>
        </w:rPr>
        <w:t xml:space="preserve">يك مشاور سياسي، معتقد است كه سرنخ‌هاي غير كلامي ظريف در حركت‌هاي فيزيكي بدن، حالت بدن، نحو زباني و لحن صدا، بيش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قضاوت مخاطب درباره شايستگي انتخاب يك نامزد انتخاباتي را شكل مي‌دهند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يافته‌هاي تحقيقاتي زير، حوزه تحليل غير كلامي را تعريف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ظريف و پنهان از طريق مجاري غير كلامي در عرض چند ثانيه يا حتي يك ثانيه، انتقال مي‌يابند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رمزگشايي از نمونه‌هاي ارتباطات غير كلامي نسبتاً دقيق عمل مي‌كنند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رفتارهاي غير كلامي مشخص، احساسات ويژه‌اي نيز به همراه دارند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نشانه‌هاي غير كلامي به طور خاص در انتقال اطلاعات مربوط به عواطف و حس و حال تبحّر دارند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اينكه رفتار ارتباط غير كلامي به طور كلي، با مطالعه ارتباطات ميان‌فردي پيوند خورده است، اما در تحليل انتقادي ارتباطات جمعي نيز مي‌توان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غير كلامي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ارتباطات غير كلامي، روش‌هايي را آشكار مي‌سازد كه به موجب آنها، رفتارهاي ارتباط غير كلامي، پيام‌هاي كلامي موجود در نمايش‌هاي رسانه‌اي را تقويت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بازيگرانِ رسانه‌هاي تصويري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عكس، فيلم و تلويزيون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رفتارهايي غير كلامي نظير حالت بدن و لحن كلام يا حالت‌هاي ظريف صورت و حركت‌هاي چشم براي تقويت پيام‌ها بهره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گلوريا سوانسون</w:t>
      </w:r>
      <w:r>
        <w:rPr>
          <w:rStyle w:val="FootnoteAnchor"/>
          <w:rtl w:val="true"/>
        </w:rPr>
        <w:footnoteReference w:id="362"/>
      </w:r>
      <w:r>
        <w:rPr>
          <w:rFonts w:ascii="IRNazanin" w:hAnsi="IRNazanin" w:eastAsia="IRNazanin"/>
          <w:color w:val="111111"/>
          <w:sz w:val="28"/>
          <w:sz w:val="28"/>
          <w:szCs w:val="28"/>
          <w:rtl w:val="true"/>
          <w:lang w:bidi="fa-IR"/>
        </w:rPr>
        <w:t>در نقش نورما دسموند،</w:t>
      </w:r>
      <w:r>
        <w:rPr>
          <w:rStyle w:val="FootnoteAnchor"/>
          <w:rtl w:val="true"/>
        </w:rPr>
        <w:footnoteReference w:id="363"/>
      </w:r>
      <w:r>
        <w:rPr>
          <w:rFonts w:ascii="Amiri" w:hAnsi="Amiri" w:eastAsia="Amiri" w:cs="Amiri"/>
          <w:color w:val="111111"/>
          <w:sz w:val="28"/>
          <w:sz w:val="28"/>
          <w:szCs w:val="28"/>
          <w:rtl w:val="true"/>
          <w:lang w:bidi="ar-SA"/>
        </w:rPr>
        <w:t>ستاره منزوي فيلم‌هاي صامت، در فيلم بلوار سان‌ست</w:t>
      </w:r>
      <w:r>
        <w:rPr>
          <w:rStyle w:val="FootnoteAnchor"/>
          <w:rtl w:val="true"/>
        </w:rPr>
        <w:footnoteReference w:id="364"/>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ديالوگ نيازي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راديو كه بر صدا متكي است، تغيير فركانس صدا، ريتم و سبك خاص اداي كلمات، بر گفته‌هاي دريافتي از سوي مخاطب تأثير شگرفي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تحليل ارتباطات غير كلامي به دنبال بررسي روش‌هايي هستيم كه ارتباط‌گران رسانه‌اي با اتكا به آنها، راهبردهاي غير كلامي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تعيين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ايجاد تصوير يا حالتي خاص به كار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موارد، متني در اختيار مصاحبه‌شونده‌هاي تلويزيوني قرار مي‌گيرد كه مديران افكار عمومي تنظيم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حرفه‌اي براي اينكه پيام‌هاي كلامي خود را قانع‌كننده‌تر جلوه دهند، با دقت، رفتار غير كلامي مخاطبان خود را سامان‌دهي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سناتور لري كِريگ</w:t>
      </w:r>
      <w:r>
        <w:rPr>
          <w:rStyle w:val="FootnoteAnchor"/>
          <w:rtl w:val="true"/>
        </w:rPr>
        <w:footnoteReference w:id="365"/>
      </w:r>
      <w:r>
        <w:rPr>
          <w:rFonts w:ascii="IRNazanin" w:hAnsi="IRNazanin" w:eastAsia="IRNazanin"/>
          <w:color w:val="111111"/>
          <w:sz w:val="28"/>
          <w:sz w:val="28"/>
          <w:szCs w:val="28"/>
          <w:rtl w:val="true"/>
          <w:lang w:bidi="fa-IR"/>
        </w:rPr>
        <w:t>به دليل برقراري رابطه نامشروع در سرويس بهداشتي فرودگاه مينِسوتا،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حادثه، كريگ براي اعلام</w:t>
      </w:r>
    </w:p>
    <w:p>
      <w:pPr>
        <w:pStyle w:val="BookText"/>
        <w:rPr/>
      </w:pPr>
      <w:r>
        <w:rPr>
          <w:rFonts w:ascii="IRNazanin" w:hAnsi="IRNazanin" w:eastAsia="IRNazanin"/>
          <w:color w:val="111111"/>
          <w:sz w:val="28"/>
          <w:sz w:val="28"/>
          <w:szCs w:val="28"/>
          <w:rtl w:val="true"/>
          <w:lang w:bidi="fa-IR"/>
        </w:rPr>
        <w:t>بي‌گناهي خويش، يك كنفرانس خبري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هنگام نزديك شدن به محل كنفرانس، دست همسرش، سوزان را در دست خويش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دانشجويان يكي از كلاس‌ها درباره اين رفتار غير كلامي از پيش‌تعيين شده و دقيق سؤال شد، پاسخ دادند كه اين ژست، پيام‌هايي درباره بي‌گناهي كريگ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 دست يكديگر داشتن، ژستي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خوشايند، عاشقانه و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تقابل آشكار با اتهام شنيع رابطه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همسر كريگ با نگه داشتن دست وي، حمايت عاطفي و فيزيكي خود را از كريگ اعلام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تحليل ارتباطات غير كلامي به افراد اجازه مي‌دهد تا رفتارهايي را شناسايي كنند كه با پيام‌هاي كلامي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تعيين‌شده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تناقض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پيش‌تر گفته شد، بيشتر مصاحبه‌شونده‌هاي تلويزيوني بر متني تمركز دارند كه مديران رسانه‌اي برايشان تنظيم و طراحي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دور مقدماتي انتخابات حزب جمهوري‌خواه براي انتخاب نماينده حزب در انتخابات رياست‌جمهوري كه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رسيد، تصاوير تلويزيوني، يكي از نامزدها به نام مايك هاكابي</w:t>
      </w:r>
      <w:r>
        <w:rPr>
          <w:rStyle w:val="FootnoteAnchor"/>
          <w:rtl w:val="true"/>
        </w:rPr>
        <w:footnoteReference w:id="366"/>
      </w:r>
      <w:r>
        <w:rPr>
          <w:rFonts w:ascii="Amiri" w:hAnsi="Amiri" w:eastAsia="Amiri" w:cs="Amiri"/>
          <w:color w:val="111111"/>
          <w:sz w:val="28"/>
          <w:sz w:val="28"/>
          <w:szCs w:val="28"/>
          <w:rtl w:val="true"/>
          <w:lang w:bidi="ar-SA"/>
        </w:rPr>
        <w:t>را در حال برف‌بازي نشان مي‌داد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اعتقاد مفسر اين برنامه، اين تصاوير از اين امر حكايت دارند كه فرماندار سابق آركانزاس،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دقيقاً مثل عامه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رفتار غير كلامي سياست‌مداران ممكن است انديشه‌هاي و احساسات واقعي آنها را نيز برملا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يكي از رأي‌دهندگان احتمالي در حوزه انتخاباتي نيوهمشاير از نماينده دموكرات‌ها در انتخابات مقدماتي رياست‌جمهوري يعني هيلاري كلينتون پرسيد كه با وجود دشواري‌هاي موجود بر سر راه رسيدن به رياست‌جمهوري، وي چگونه استقامت خواهد كرد؟ خانم كلينتون كه كاملاً خسته به نظر مي‌رسيد، با نمايشِ خودجوشِ يك رفتار غير كلامي احساسي، پاسخ وي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حالي كه اشك در چشمانش حلقه زده بود، با صدايي لرزان پاسخ داد كه با وجود دشواري وظيفه‌اش، وي نگران كشور است و نمي‌خواهد كشور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p>
    <w:p>
      <w:pPr>
        <w:pStyle w:val="BookText"/>
        <w:rPr/>
      </w:pP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نظرسنجي‌ها نشان مي‌دادند كه باراك اوباما با اختلافي محسوس برنده انتخابات نيوهمشاير خواهد بود، اما در اين حوزه انتخاباتي، كلينتون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نظرسنجي‌هاي بعد از انتخابات نيز تأييد كردند كه تعداد قابل ملاحظه‌اي از رأي‌دهندگان زن، تحت تأثير اين اظهار نظر احساسي ناب، رأي خود را به حمايت از كلينتون به صندوق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رسانه‌ها ـ به ويژه اينترنت ـ تمايز ميان فعاليت‌هاي خصوصي و عمومي را مبهم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جاشوا مي‌رويتز، يكي از كارشناسان رسانه‌اي معتقد است كه نامزدهاي سياسي مدرن هميشه روي صحنه هستند و به همين دليل، هميشه بايد حالت اجراي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اينترنت، سياست‌مداران مي‌توانستند تا اندازه‌اي حريم شخصي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امروزه چهره‌هاي سياسي، ديگر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فعاليت‌هاي پشت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حريم‌هاي شخصي پنهان از ديده‌هاي عموم مردم ـ بي‌بهره‌اند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جريان سومين دور از مناظرات انتخاباتي نامزدهاي رياست‌جمهوري ميان بيل كلينتون و جورج بوش 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يكي از صحنه‌هاي چشم‌گير در رسانه رخ داد كه نشان‌دهنده قدرتِ ژست‌هاي ناخواسته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سبك اجراي عمومي كلينتون، وي قالب مناظره شهري را بيشتر مي‌پسنديد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مناظره، كلينتون براي افزودن جنبه‌اي شخصي به اجرايش، با دقت، ژست‌هاي از پيش طراحي شده را اِعمال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ماريسا هال در مرحله‌اي از مناظره، پرسشي درباره اقتصاد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كلينتون نگاهي به ماريسا انداخت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بحث را به گفت‌وگويي دو نفره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ژست‌هاي از پيش‌تعيين شده كلينتون با دست‌هاي باز، كاملاً با كلماتش هماهنگ بود و فضايي پر از حسِ صداقت و صميميت ايجاد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كلينتون به پرسش‌ها پاسخ مي‌داد، بوش در پس‌زمينه قابل رؤيت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صحبت‌هاي كلينتون، بوش نگاهي به پايين انداخت، آستينش را به آرامي كنار زد و ساعتش را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ژست گواهي بود بر مشاركت نداشتن بوش در اين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منظري كلي‌تر، اين حركت، استعاره‌اي بود از كم فروغ بودنِ بوش در مبارزه انتخاباتي و از بين رفتن شانس وي براي انتخاب مجدد؛ آشكارا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وي به سر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ascii="IRNazanin" w:hAnsi="IRNazanin" w:eastAsia="IRNazanin"/>
          <w:color w:val="111111"/>
          <w:sz w:val="28"/>
          <w:sz w:val="28"/>
          <w:szCs w:val="28"/>
          <w:rtl w:val="true"/>
          <w:lang w:bidi="fa-IR"/>
        </w:rPr>
        <w:t>تحليل ارتباطات غير كلامي به افراد اين امكان را مي‌دهد تا رفتارهاي از پيش تعيين نشده را تشخيص دهند؛ رفتارهايي كه با پيام‌هي كلامي در تعارض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رياست جمهوري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دوربين، تصوير جورج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را در حال نگاه كردن به ساعتش شكار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بدان معناست كه وي علاقه‌اي به ادامه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آسوشيتد پرس</w:t>
      </w:r>
    </w:p>
    <w:p>
      <w:pPr>
        <w:pStyle w:val="BookText"/>
        <w:rPr/>
      </w:pPr>
      <w:r>
        <w:rPr>
          <w:rFonts w:ascii="IRNazanin" w:hAnsi="IRNazanin" w:eastAsia="IRNazanin"/>
          <w:color w:val="111111"/>
          <w:sz w:val="28"/>
          <w:sz w:val="28"/>
          <w:szCs w:val="28"/>
          <w:rtl w:val="true"/>
          <w:lang w:bidi="fa-IR"/>
        </w:rPr>
        <w:t xml:space="preserve">امروزه، تقريباً همه از فن‌آوري ويدئويي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 در زمينه تلفن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چهره‌هاي محبوب بايد در نظر داشته باشند كه همواره در معرض لنز دوربين اطرافيان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سازمان‌هاي خبري نظير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Style w:val="FootnoteAnchor"/>
          <w:rtl w:val="true"/>
        </w:rPr>
        <w:footnoteReference w:id="367"/>
      </w:r>
      <w:r>
        <w:rPr>
          <w:rFonts w:ascii="Amiri" w:hAnsi="Amiri" w:eastAsia="Amiri" w:cs="Amiri"/>
          <w:color w:val="111111"/>
          <w:sz w:val="28"/>
          <w:sz w:val="28"/>
          <w:szCs w:val="28"/>
          <w:rtl w:val="true"/>
          <w:lang w:bidi="ar-SA"/>
        </w:rPr>
        <w:t>و فاكس نيوز،</w:t>
      </w:r>
      <w:r>
        <w:rPr>
          <w:rStyle w:val="FootnoteAnchor"/>
          <w:rtl w:val="true"/>
        </w:rPr>
        <w:footnoteReference w:id="368"/>
      </w:r>
      <w:r>
        <w:rPr>
          <w:rFonts w:ascii="IRNazanin" w:hAnsi="IRNazanin" w:eastAsia="IRNazanin"/>
          <w:color w:val="111111"/>
          <w:sz w:val="28"/>
          <w:sz w:val="28"/>
          <w:szCs w:val="28"/>
          <w:rtl w:val="true"/>
          <w:lang w:bidi="fa-IR"/>
        </w:rPr>
        <w:t>امروزه از خبرنگاران مستقلي استفاده مي‌كنند كه تصاوير ضبط‌شده خود را از چهره‌هاي محبوب براي شبكه‌ها 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شخصي نيز مي‌توانند فيلم‌هاي ضبط‌شده خود را در وب‌سايت‌هاي اينترنتي نظير يوتيوب قرار دهند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مي‌رويتز اذعان مي‌دارد كه رؤيت‌پذيري پشت‌ِ صحنه، موجب تنزل وجهه رهبران سياسي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شدن رفتارهاي متعلق به پشت صحنه سنتي، يعني آگاهي دقيق شهروندان از رفتارهاي خصوصي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دقيق رفتار شخصي سياست‌مداران، دريافت عمومي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چالش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روزهاي منتهي به انتخابات ميان‌دوره‌اي مجلس نمايندگان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باربارا كوبين ـ نامزد جمهوري‌خواه از ايالت ويومينگ ـ در جلوي دوربين به توماس رنكين ـ كه دچار تصلب شرايين بود و روي ويلچر مي‌نشست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 انتخاباتي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روي ويلچر ننشسته بودي، يك سيلي به صورتت مي‌زدم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در يوتيوپ پخش شد و در جريان انتخابات اثرگذار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برتري مرسوم جمهوري‌خواهان در ايالات محافظه‌كار ويومينگ، كوبين تنها با كسب هزار رأي، برنده انتخابات اعلام شد؛ اين پيروزي، يكي از نزديك‌ترين رقابت‌هاي انتخاباتي در تاريخ اين ايالت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نگاه‌هاي مخفي به رفتار نامزدهاي انتخاباتي، به شناخت شايستگي آنها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اين نكته نيز قابل بحث است كه نگاه دقيق رسانه‌اي، توان مقامات منتخب ما را براي عملكردي بهتر، تضعيف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 براي حفظ تصوير ايده‌آل خويش و جلوگيري از آبروريزي‌هاي احتمالي بايد مراقب تمام كنش‌ها و واكنش‌هاي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غير كلامي به شناخت نگرش‌ها، ارزش‌ها و رفتارهاي فرهنگي و مشغله‌هاي ذهني و اساطير شكل‌دهنده يك فرهنگ،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اروين گافمن، جامعه‌شناس، در آگهي‌هاي تبليغاتي به الگوهايي از رفتار غير كلامي دست يافته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الگوها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 روابط جنسيتي در فرهنگ امريكا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گافمن به تعداد زيادي تصوير دست يافت كه بر مبناي كارآيي ـ مرتبه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جامعه ما وقتي يك مرد و يك زن، چهره به چهره، در يك فعاليت همكاري مي‌كنند،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نقش اجرايي بر عهده دارد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كارآيي ـ مرتبه به سطح آموزش نيز تعميم مي‌يابد؛ در آگهي‌هاي تجاري، بيشتر، مردها را در حال آموزش دادن به زنان مشاهده مي‌كنيم تا حالت عكس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به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سرسپردگي فرد در حال آموزش و تمايز فرد آموزش‌دهنده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مي‌دهد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زن‌ها را هنگام انجام دادنِ وظايفي مي‌بينيم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سنتي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مردانه قلمداد مي‌شوند ـ نظير تعمير اتومبيل ـ مردي در صحنه حاضر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فعاليت نظارت دارد و نگاهي ارزيابانه، فخرفروشانه يا ناباورانه به زن مي‌اندازد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يافته‌هاي گافمن نشان مي‌داد كه آگهي‌هاي تجاري، اغلب، زنان را قرباني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تحقير هميشگي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ترسيم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آگهي تجاري سيگار نيوپورت شاهد هستيم كه مردها، زن‌ها را در آب فرو مي‌برند و بر سرشان آب مي‌ريزند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و در موقعيت‌هايي مخاطره‌آميز نگه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آگهي، زن‌ها مي‌خندند و به نظر نمي‌رسد كه ترسيده باشند، اما تحت تأثير اين سلطه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بازي‌هاي تهاجمي ساختگي، بافتي خنده‌دار دارند، اما به اعتقاد گافمن،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لايه‌هاي دروني اين بازنمايي از نقش عميق جنس مذكّر حكايت دارد؛ اينكه اگر جنس مذكّر بخواهد كاري را به طور جدّي انجام دهد، چگونه آن را به پيش خواهد برد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در آگهي‌هاي تبليغاتي شاهد هستيم كه مدل‌هاي مذكّر در بيشتر</w:t>
      </w:r>
    </w:p>
    <w:p>
      <w:pPr>
        <w:pStyle w:val="BookText"/>
        <w:rPr/>
      </w:pPr>
      <w:r>
        <w:rPr>
          <w:rFonts w:ascii="IRNazanin" w:hAnsi="IRNazanin" w:eastAsia="IRNazanin"/>
          <w:color w:val="111111"/>
          <w:sz w:val="28"/>
          <w:sz w:val="28"/>
          <w:szCs w:val="28"/>
          <w:rtl w:val="true"/>
          <w:lang w:bidi="fa-IR"/>
        </w:rPr>
        <w:t>موارد، دست‌هاي خود را دور مدل‌هاي مؤنث حلقه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مرد را به عنوان محافظي در برابر تهاجم‌هاي بيروني ترسيم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حلقه كردن دست‌ها مانع از اين مي‌شود كه جنس مؤنث از جنس مذكّر كناره‌گيري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گافمن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دست‌هاي باز عملاً مرزهاي مالكيت اجتماعي مرد را نشان مي‌دهد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ارتباطات غير كلامي به شناخت نشانه‌هاي ارتباط غير كلامي در ترسيم كليشه‌هاي رسانه‌اي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ارتباط‌گران رسانه‌اي براي ارايه كليشه‌ها در برنامه‌هاي خود، از نشانه‌هاي ارتباطات غير كلامي بهره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نوع بدن در انتخاب نقش براي فيلم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شخصيت‌هايي كه اندام ورزش‌كارانه دارند، بيشتر وقت‌ها در نقش قهرمان ظاهر مي‌شوند؛ چهره‌هايي كه بسيار با اعتماد به نفس، وظيفه‌شناس، پرانرژي، خوش‌صحبت، تهاجمي و مقتدر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افرادي كه بدن‌هاي سنگيني دارند، اغلب در نقش آدم‌هاي تنبل، خوش‌قلب، دل‌سوز، خوش‌طينت، وابسته، منفعل، شلخته و بي‌حال ظاهر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 لاغر با اندامي شكننده نيز بيشتر نقش آدم‌هاي مضطرب، سخت‌گير، منتقد، بدگمان، عصبي، بدبين، آشفته، خجالتي و كم‌حرف را ايفا مي‌كنند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ترسيم تصويري كليشه‌اي از شخصيت‌ها مي‌توان از مقوله سن نيز به عنوان يك معيار استفاده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جين اسكويئر برونز،</w:t>
      </w:r>
      <w:r>
        <w:rPr>
          <w:rStyle w:val="FootnoteAnchor"/>
          <w:rtl w:val="true"/>
        </w:rPr>
        <w:footnoteReference w:id="369"/>
      </w:r>
      <w:r>
        <w:rPr>
          <w:rFonts w:ascii="IRNazanin" w:hAnsi="IRNazanin" w:eastAsia="IRNazanin"/>
          <w:color w:val="111111"/>
          <w:sz w:val="28"/>
          <w:sz w:val="28"/>
          <w:szCs w:val="28"/>
          <w:rtl w:val="true"/>
          <w:lang w:bidi="fa-IR"/>
        </w:rPr>
        <w:t>مشاور رسانه‌اي، ماجرايي درباره پسرش، مارك اسكويئر</w:t>
      </w:r>
      <w:r>
        <w:rPr>
          <w:rStyle w:val="FootnoteAnchor"/>
          <w:rtl w:val="true"/>
        </w:rPr>
        <w:footnoteReference w:id="370"/>
      </w:r>
      <w:r>
        <w:rPr>
          <w:rFonts w:ascii="IRNazanin" w:hAnsi="IRNazanin" w:eastAsia="IRNazanin"/>
          <w:color w:val="111111"/>
          <w:sz w:val="28"/>
          <w:sz w:val="28"/>
          <w:szCs w:val="28"/>
          <w:rtl w:val="true"/>
          <w:lang w:bidi="fa-IR"/>
        </w:rPr>
        <w:t>تعريف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 مشاور رسانه‌هاي سياسي است و برنامه‌اي تلويزيوني براي حزب دموكرات توليد كرده است كه در آن تلاش شده بود تا نگراني عمومي را نسبت به سياست‌هاي خدمات درماني جمهوري‌خواهان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تبليغاتي، مادربزرگي را نشان مي‌دهد كه در حال پرستاري از نوه تازه متولد شده‌اش است؛ هم‌زمان، صداي روي تصاوير اعلام مي‌كند كه اقدامات جمهوري‌خواهان، خدمات درماني جوانان و بزرگ‌سالان را به مخاطره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نوزاد اين فيلم، دخترِ خودِ اسكويئر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برونز كه خانمي جذاب و سرزنده و بازيگر است، پيشنهاد داد كه در نقش مادربزرگ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به وي گفتند كه گزينه مناسبي براي اين نقش نيست؛ چراكه ـ با وجود اينكه مادربزرگ واقعي اِما است ـ با</w:t>
      </w:r>
      <w:bookmarkStart w:id="321" w:name="pg2093_10297"/>
    </w:p>
    <w:p>
      <w:pPr>
        <w:pStyle w:val="BookText"/>
        <w:rPr/>
      </w:pPr>
      <w:bookmarkEnd w:id="321"/>
      <w:r>
        <w:rPr>
          <w:rFonts w:ascii="IRNazanin" w:hAnsi="IRNazanin" w:eastAsia="IRNazanin"/>
          <w:color w:val="111111"/>
          <w:sz w:val="28"/>
          <w:sz w:val="28"/>
          <w:szCs w:val="28"/>
          <w:rtl w:val="true"/>
          <w:lang w:bidi="fa-IR"/>
        </w:rPr>
        <w:t>تصوير كليشه‌اي از يك مادربزرگ تناسب چنداني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نقش را به زني مسن‌تر با ظاهري شكسته‌تر دادند كه لباس بدقواره‌اي نيز بر تن داشت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نيز بيشتر وقت‌ها، جزو كليشه‌هاي جنس مذكّر در رسانه‌ها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شخصيت‌هاي اصلي مرد با زناني كوتاه قدتر از خود تصوير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زماني‌كه شخصيت مرد در نقش‌هاي كمدي بازي مي‌كند، در كنار زنان بلندقدتر از خود نشان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براي مخفي كردن كوتاه‌قدي بازيگري ريزاندام مانند آلن لد</w:t>
      </w:r>
      <w:r>
        <w:rPr>
          <w:rStyle w:val="FootnoteAnchor"/>
          <w:rtl w:val="true"/>
        </w:rPr>
        <w:footnoteReference w:id="372"/>
      </w:r>
      <w:r>
        <w:rPr>
          <w:rFonts w:ascii="IRNazanin" w:hAnsi="IRNazanin" w:eastAsia="IRNazanin"/>
          <w:color w:val="111111"/>
          <w:sz w:val="28"/>
          <w:sz w:val="28"/>
          <w:szCs w:val="28"/>
          <w:rtl w:val="true"/>
          <w:lang w:bidi="fa-IR"/>
        </w:rPr>
        <w:t>در برابر بازيگران زن بلندقد، گروه فيلم‌سازي كانال‌هايي حفر مي‌كردند تا بازيگران زن در آنها قدم بزنند و از اين طريق، تفاوت قد به چشم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نشانه غير كلامي، نگرش‌هاي فرهنگي را درباره قد بازتاب مي‌دهد، تقويت مي‌كند و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مطالعه‌اي كه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رسيد، آشكار ساخت كه مهاجران بلندقدتر در ايالات متحده، درآمد بيشتري كسب مي‌كنند؛ به ازاي هر اينچ بلندي قد فرد، درآمد وي يك درصد افزايش مي‌يافت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322" w:name="__RefHeading___Toc4571318_3650668749"/>
      <w:bookmarkStart w:id="323" w:name="_Toc122"/>
      <w:bookmarkEnd w:id="322"/>
      <w:r>
        <w:rPr>
          <w:rtl w:val="true"/>
        </w:rPr>
        <w:t>نكته‌اي هشداردهنده</w:t>
      </w:r>
      <w:bookmarkEnd w:id="323"/>
    </w:p>
    <w:p>
      <w:pPr>
        <w:pStyle w:val="BookText"/>
        <w:rPr/>
      </w:pPr>
      <w:r>
        <w:rPr>
          <w:rFonts w:ascii="Amiri" w:hAnsi="Amiri" w:eastAsia="Amiri" w:cs="Amiri"/>
          <w:color w:val="111111"/>
          <w:sz w:val="28"/>
          <w:sz w:val="28"/>
          <w:szCs w:val="28"/>
          <w:rtl w:val="true"/>
          <w:lang w:bidi="ar-SA"/>
        </w:rPr>
        <w:t>نكته‌اي هشداردهنده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نشانه‌هاي غير كلامي مي‌توان به عنوان سكوي پرشي براي تحليل بيشتر پيام‌هاي رسانه‌اي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هنگام تحليل ارتباطات غير كلامي بايد عوامل تعديل‌كننده متعددي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فرهنگي كه فرد به آن تعلق دارد، بر معناي رفتارهاي ارتباط غير كلامي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كشورهاي حاشيه درياي مديترانه، بوسيدن يكديگر هنگام احوال‌پرسي، امري مرسوم است، اما مردم كشورهاي اروپاي شمالي، تمايل چنداني به بوسيدن غريبه‌ها هنگام احوال‌پرسي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فرانسه، مردم با دو بار بوسيدن صورت يكديگر احوال‌پرسي مي‌كنند؛ بر هر يك از گونه‌ها يك بوسه مي‌زنند و در برخي مناطق نيز بر هر گونه، دو بوسه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بلژيكي‌ها، هلندي‌ها و سوئيسي‌ها يكديگر را سه مرتبه مي‌بوسند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رفتارها آن‌قدر سردرگم‌كننده بود كه شركت آرايشي بليستكس،</w:t>
      </w:r>
      <w:r>
        <w:rPr>
          <w:rStyle w:val="FootnoteAnchor"/>
          <w:rtl w:val="true"/>
        </w:rPr>
        <w:footnoteReference w:id="373"/>
      </w:r>
      <w:r>
        <w:rPr>
          <w:rFonts w:ascii="IRNazanin" w:hAnsi="IRNazanin" w:eastAsia="IRNazanin"/>
          <w:color w:val="111111"/>
          <w:sz w:val="28"/>
          <w:sz w:val="28"/>
          <w:szCs w:val="28"/>
          <w:rtl w:val="true"/>
          <w:lang w:bidi="fa-IR"/>
        </w:rPr>
        <w:t>كاتالوگي درباره سنت‌هاي بوسيدن در وب‌سايت خود منتشر كرد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bookmarkStart w:id="324" w:name="pg2093_10298"/>
    </w:p>
    <w:p>
      <w:pPr>
        <w:pStyle w:val="BookText"/>
        <w:rPr/>
      </w:pPr>
      <w:bookmarkEnd w:id="324"/>
      <w:r>
        <w:rPr>
          <w:rFonts w:ascii="IRNazanin" w:hAnsi="IRNazanin" w:eastAsia="IRNazanin"/>
          <w:color w:val="111111"/>
          <w:sz w:val="28"/>
          <w:sz w:val="28"/>
          <w:szCs w:val="28"/>
          <w:rtl w:val="true"/>
          <w:lang w:bidi="fa-IR"/>
        </w:rPr>
        <w:t>همچنين رفتارهاي غير كلامي ممكن است توجيه‌هاي ساده‌اي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شخصي به دليل كمر درد، حالتي خاص به خود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گروچو ماركس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گاهي اوقات يك سيگار، فقط يك سيگار است و نه چيزي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هرچند تحليل غير كلامي موجب شناسايي الگوهاي رفتار غير كلامي مي‌شود، اما با چنين تحليلي نمي‌توان قصد و نيت انجام چنين رفتارهايي را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با انجام مطالعه‌اي غير كلامي مي‌توان ارتباطات غير كلامي از پيش تعيين شده را بهتر شناخت و از آن به عنوان نقطه آغازي براي بررسي‌هاي بيشتر درباره معاني مستتر در ارتباطات كلامي از پيش تعيين نشده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در انجامِ يك تحليل غير كلامي، الزاماً بايد با موقعيت‌سنجي، آموزش و پيش‌آزمون، انسجام فرآيند شناسايي ارتباطات غير كلامي را بسط داد</w:t>
      </w:r>
      <w:r>
        <w:rPr>
          <w:rFonts w:eastAsia="IRNazanin" w:cs="IRNazanin"/>
          <w:color w:val="111111"/>
          <w:sz w:val="28"/>
          <w:szCs w:val="28"/>
          <w:rtl w:val="true"/>
          <w:lang w:bidi="fa-IR"/>
        </w:rPr>
        <w:t>.</w:t>
      </w:r>
    </w:p>
    <w:p>
      <w:pPr>
        <w:pStyle w:val="Heading3"/>
        <w:numPr>
          <w:ilvl w:val="2"/>
          <w:numId w:val="1"/>
        </w:numPr>
        <w:rPr/>
      </w:pPr>
      <w:bookmarkStart w:id="325" w:name="__RefHeading___Toc4571320_3650668749"/>
      <w:bookmarkStart w:id="326" w:name="_Toc123"/>
      <w:bookmarkEnd w:id="325"/>
      <w:r>
        <w:rPr>
          <w:rtl w:val="true"/>
        </w:rPr>
        <w:t>كاركردهاي ارتباطات غير كلامي</w:t>
      </w:r>
      <w:bookmarkEnd w:id="326"/>
    </w:p>
    <w:p>
      <w:pPr>
        <w:pStyle w:val="BookText"/>
        <w:rPr/>
      </w:pPr>
      <w:r>
        <w:rPr>
          <w:rFonts w:ascii="Amiri" w:hAnsi="Amiri" w:eastAsia="Amiri" w:cs="Amiri"/>
          <w:color w:val="111111"/>
          <w:sz w:val="28"/>
          <w:sz w:val="28"/>
          <w:szCs w:val="28"/>
          <w:rtl w:val="true"/>
          <w:lang w:bidi="ar-SA"/>
        </w:rPr>
        <w:t>كاركردهاي ارتباطات غير كلامي</w:t>
      </w:r>
    </w:p>
    <w:p>
      <w:pPr>
        <w:pStyle w:val="BookText"/>
        <w:rPr/>
      </w:pPr>
      <w:r>
        <w:rPr>
          <w:rFonts w:ascii="IRNazanin" w:hAnsi="IRNazanin" w:eastAsia="IRNazanin"/>
          <w:color w:val="111111"/>
          <w:sz w:val="28"/>
          <w:sz w:val="28"/>
          <w:szCs w:val="28"/>
          <w:rtl w:val="true"/>
          <w:lang w:bidi="fa-IR"/>
        </w:rPr>
        <w:t>با وجودِ حالت‌هاي فرهنگي متفاوت، مردم از كاركردهاي ارتباطي مشتركي بهره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ژست‌هاي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باز كردن دكمه‌هاي كت، پاهاي از هم باز و حركت به سمت لبه صندلي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اطمينان را منتقل و تعامل را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بي‌تابي كردن، كشيدن لبه‌هاي لباس و بازي كردن با اشيا جزو ژست‌هاي دلواپسي و اضطراب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تشخيص كاركرد يا هدف كنش‌هاي ارتباط غير كلامي در بازنمايي‌هاي رسانه‌اي به شناخت بهترِ پيام‌ها كمك شاياني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كنش‌هاي غير كلامي بر نكاتي تأكيد ورزند يا در پانتوميم، مطالب كلامي را مجسّم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حالت‌هاي دست با علامت گذاري مطالب كلامي نشان مي‌دهند كه كدام نكات از اهميت بيشتري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كنش‌هاي غير كلامي براي جلب رضايت يا همكاري شنونده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نگاه صميمي يا ضربه‌اي با كف دست به كمر مي‌تواند نشانه‌اي از تمايل گوينده براي جلب حمايت مخاطب از پيام كلامي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تسهيل فرآيند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 غير كلامي فرآيند ارتباط را تنظيم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حالت متحير مخاطب، توضيح بيشترِ ارتباط‌گر را مي‌طلبد، اما يك نگاه</w:t>
      </w:r>
    </w:p>
    <w:p>
      <w:pPr>
        <w:pStyle w:val="BookText"/>
        <w:rPr/>
      </w:pPr>
      <w:r>
        <w:rPr>
          <w:rFonts w:ascii="IRNazanin" w:hAnsi="IRNazanin" w:eastAsia="IRNazanin"/>
          <w:color w:val="111111"/>
          <w:sz w:val="28"/>
          <w:sz w:val="28"/>
          <w:szCs w:val="28"/>
          <w:rtl w:val="true"/>
          <w:lang w:bidi="fa-IR"/>
        </w:rPr>
        <w:t>قاطع، به ارتباط‌گر اين اطمينان را مي‌دهد كه شنونده به اين تعامل علاقه دارد و به آن توجه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نشانه‌هاي غير كلامي براي ابراز احساسات نيز مي‌توان استفاده كرد؛ احساساتي چون خشم، اضطراب، ناراحتي، شادي، دل‌سوزي، رضايت، ترس، عشق، و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 غير كلامي به شناخت بهترِ نگرش ارتباط‌گر درباره موضوع مورد بحث نيز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صورت يا تماس چشمي، احساس فرد را درباره موضوع مطرح شده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كنش غير كلامي، ديدگاه گوينده را درباره طرف ديگر گفت‌وگو نيز مشخص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بايد اشاره كرد كه نشانه‌هاي غير كلامي، احساسات ارتباط‌گر را درباره محيط، بافت يا شرايط گفت‌وگو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صميميت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كنش‌هاي غير كلامي، سطح صميميت موجود ميان طرف‌هاي درگير در گفت‌وگو را تعيين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فيزيكي، تماس چشمي و نزديكي طرفينِ گفت‌وگو نشان‌دهنده علاقه، درگيري عاطفي و توجه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نشانه‌هاي غير كلامي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نگاهي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حفظ فاصله ميان ارتباط‌گران مي‌توان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عشّاق معمولاً در فاصله بسيار كمي از يكديگر قرار مي‌گيرند و هنگام گفت‌وگو گاهي تماس فيزيكي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گرفتن دست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برقرار مي‌سازند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نشانه‌هاي غير كلامي به شناخت نابرابري‌هاي موجود در جايگاه و قدرت اجتماعي نيز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انجام يك گفت‌وگو ـ هر اندازه هم كه كوتاه باشد ـ بر مبناي منافع مشترك ـ موضوع گفت‌وگو ـ رابطه‌اي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روابط مثبت شاهد هستيم، طرفين گفت‌وگو بايد به قوانين معاشرتي نانوشته‌اي پاي‌بند باشند كه بر تعامل ارتباطي حاكم هستند؛ قوانيني نظير مدت زماني كه طرفين مي‌توانند در چشم يكديگر نگاه كنند، فاصله ميان طرفين درگير در گفت‌وگو و مرز‌هاي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تماس فيزيكي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فردي كه از جايگاه اجتماعي بالاتري برخوردار است، بيشتر، قوانين ارتباطات غير كلامي را به طرف مقابل تحميل مي‌كند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شخصي كه نقشي برتر در اين رابطه براي خود قائل باشد، مي‌تواند قوانين متعارفِ اين رابطه را آزادانه زير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رئيس‌جمهوري امريكا، جورج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با فشاردادن شانه‌ها و گردن صدراعظم آلمان، آنگلا مركل، با وي خوش و بش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مركل از تعجّب و درد، چهره در هم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لري ساباتو،</w:t>
      </w:r>
      <w:r>
        <w:rPr>
          <w:rStyle w:val="FootnoteAnchor"/>
          <w:rtl w:val="true"/>
        </w:rPr>
        <w:footnoteReference w:id="374"/>
      </w:r>
      <w:r>
        <w:rPr>
          <w:rFonts w:ascii="IRNazanin" w:hAnsi="IRNazanin" w:eastAsia="IRNazanin"/>
          <w:color w:val="111111"/>
          <w:sz w:val="28"/>
          <w:sz w:val="28"/>
          <w:szCs w:val="28"/>
          <w:rtl w:val="true"/>
          <w:lang w:bidi="fa-IR"/>
        </w:rPr>
        <w:t>استاد علوم سياسي دانشگاه ويرجينيا با انتقاد از اين حركت نامناسب بوش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تقريباً تمام مردها ديگر مي‌دانند كه تو پيام ناخواسته‌اي براي خانمي نمي‌فرستي، چه برسد به صدراعظم آلمان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گزارش‌گري به نام جان ونوچ</w:t>
      </w:r>
      <w:r>
        <w:rPr>
          <w:rStyle w:val="FootnoteAnchor"/>
          <w:rtl w:val="true"/>
        </w:rPr>
        <w:footnoteReference w:id="375"/>
      </w:r>
      <w:r>
        <w:rPr>
          <w:rFonts w:ascii="IRNazanin" w:hAnsi="IRNazanin" w:eastAsia="IRNazanin"/>
          <w:color w:val="111111"/>
          <w:sz w:val="28"/>
          <w:sz w:val="28"/>
          <w:szCs w:val="28"/>
          <w:rtl w:val="true"/>
          <w:lang w:bidi="fa-IR"/>
        </w:rPr>
        <w:t>اين پرسش را مطرح ساخت كه آيا اين حركت نوعي اِعمال قدرت با اين تصور بود كه مخاطبِ اين فشار، تنها زنِ حاضر در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ascii="IRNazanin" w:hAnsi="IRNazanin" w:eastAsia="IRNazanin"/>
          <w:color w:val="111111"/>
          <w:sz w:val="28"/>
          <w:sz w:val="28"/>
          <w:szCs w:val="28"/>
          <w:rtl w:val="true"/>
          <w:lang w:bidi="fa-IR"/>
        </w:rPr>
        <w:t>چنين تعاملي، ميان سران دو كشور، از منظر بين‌المللي بيان‌گر واقعيتِ زندگي زنان شاغل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يك شغل، همواره با ديگران دست داده باشيد، اما ناگهان مردي از راه مي‌رسد و با صميميتي غيرمنتظره در محيطي حرفه‌اي، به فضاي شخصي شما تجاوز مي‌كند و شما را متحير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رفتاري را از نظر اجتماعي، بي‌ادبانه تلقي كنيم، آيا مي‌توان مدعي شد كه كنشي ساده از روابط مرسوم ميان مردهاست؟ تغيير موازنه قدرت را با خنثي‌سازي قدرت زن به گونه‌اي كه ديگر ميان دو فرد حرفه‌اي هم‌رتبه، مسأله قدرت مطرح نباشد، بايد اقدامي تحقيرآميز قلمداد كرد يا حمايتي؟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غير كلامي، پويايي‌هاي يك رابطه را نيز به تصوير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رئيس‌جمهوري ايالات متحده، جورج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با فشردن شانه‌ها و گردن صدر اعظم آلمان، خانم آنگلا مركل، با وي خوش و بش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مركل كه از اين نمايشِ سلطه مردانه متحير شده بود، از درد، چهره در هم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فرمول برنامه‌هاي گفت‌وگومحورِ جنجالي در بيشتر موارد، حولِ سرپيچي از قوانين پذيرفته شده ارتباطات غير كلامي مي‌چرخد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برنامه جري اسپرينگِر شو</w:t>
      </w:r>
      <w:r>
        <w:rPr>
          <w:rStyle w:val="FootnoteAnchor"/>
          <w:rtl w:val="true"/>
        </w:rPr>
        <w:footnoteReference w:id="376"/>
      </w:r>
      <w:r>
        <w:rPr>
          <w:rFonts w:ascii="IRNazanin" w:hAnsi="IRNazanin" w:eastAsia="IRNazanin"/>
          <w:color w:val="111111"/>
          <w:sz w:val="28"/>
          <w:sz w:val="28"/>
          <w:szCs w:val="28"/>
          <w:rtl w:val="true"/>
          <w:lang w:bidi="fa-IR"/>
        </w:rPr>
        <w:t>با اختلافي زياد، اوپرا وينفري شو</w:t>
      </w:r>
      <w:r>
        <w:rPr>
          <w:rStyle w:val="FootnoteAnchor"/>
          <w:rtl w:val="true"/>
        </w:rPr>
        <w:footnoteReference w:id="377"/>
      </w:r>
      <w:r>
        <w:rPr>
          <w:rFonts w:ascii="IRNazanin" w:hAnsi="IRNazanin" w:eastAsia="IRNazanin"/>
          <w:color w:val="111111"/>
          <w:sz w:val="28"/>
          <w:sz w:val="28"/>
          <w:szCs w:val="28"/>
          <w:rtl w:val="true"/>
          <w:lang w:bidi="fa-IR"/>
        </w:rPr>
        <w:t>را ـ به عنوان پرمخاطب‌ترين برنامه گفت‌وگومحور ـ پشت سر گذاشت؛ علت اين برتري، مشت هايي بود كه ميان مهمانان اين برنامه رد و بدل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فرمول برنامه‌هاي اسپرينگر، تقابل مهمان‌هايي را شامل مي‌شد كه خبرهاي شوك‌آور به يكديگر مي‌دادند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مثال، در تلويزيون سراسري، شوهري به همسرش گفت كه به وي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عمده‌اي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به دليل كتك‌كاري مهمانان بود؛ رفتاري كه براي يك برنامه گفت‌وگومحور، آشكارا به عنوان زير پا گذاشتنِ قوانينِ آداب معاشرت قلمداد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شد كه اين درگيري‌ها از پيش تعيين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دستورالعمل‌هايي نظير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چهار دعوا مي‌خواهيم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مهمانان ارائه مي‌شد و آنها را تهديد مي‌كردند كه در غير اين صورت، عليه ايشان اقامه دعوي خواهد شد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فشارهايي كه سياست‌مداراني چون سناتور جوزف 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ليبرمن</w:t>
      </w:r>
      <w:r>
        <w:rPr>
          <w:rStyle w:val="FootnoteAnchor"/>
          <w:rtl w:val="true"/>
        </w:rPr>
        <w:footnoteReference w:id="378"/>
      </w:r>
      <w:r>
        <w:rPr>
          <w:rFonts w:ascii="Amiri" w:hAnsi="Amiri" w:eastAsia="Amiri" w:cs="Amiri"/>
          <w:color w:val="111111"/>
          <w:sz w:val="28"/>
          <w:sz w:val="28"/>
          <w:szCs w:val="28"/>
          <w:rtl w:val="true"/>
          <w:lang w:bidi="ar-SA"/>
        </w:rPr>
        <w:t>و وزير اسبق آموزش، ويليام بِنِت</w:t>
      </w:r>
      <w:r>
        <w:rPr>
          <w:rStyle w:val="FootnoteAnchor"/>
          <w:rtl w:val="true"/>
        </w:rPr>
        <w:footnoteReference w:id="379"/>
      </w:r>
      <w:r>
        <w:rPr>
          <w:rFonts w:ascii="IRNazanin" w:hAnsi="IRNazanin" w:eastAsia="IRNazanin"/>
          <w:color w:val="111111"/>
          <w:sz w:val="28"/>
          <w:sz w:val="28"/>
          <w:szCs w:val="28"/>
          <w:rtl w:val="true"/>
          <w:lang w:bidi="fa-IR"/>
        </w:rPr>
        <w:t>اِعمال كردند، استوديوهاي اسپرينگر با در پيش گرفتن سياستي تازه اعلام كردند نزاع و دعوا را در اين برنامه تلويزيوني ممنوع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تصميم، آمار مخاطبان اين برنامه بي‌درنگ كاهش يافت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اوقات نشانه‌هاي ارتباط غير كلامي، به طور هم‌زمان، بيش از يك كاركرد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ممكن است يك ژست، هم‌زمان هم صميميت را نشان دهد و هم نيتي اقناعي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كنش‌هاي ارتباط غير كلامي هم مي‌توانند كاركردي آشكار داشته باشند و هم كاركردي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كاركردهاي آشكار براي مخاطب، روشن و صريح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طور كامل به نمايش رسانه‌اي توجه كنيم، تشخيص اين پيام‌ها براي ما كار دشواري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كاركردهاي مخفي به نمونه‌هايي گفته مي‌شود كه در آنها نيت ارتباط‌گر رسانه‌اي، در نگاه نخست براي مخاطب آشكار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كاركردهاي مخفي، غير مستقيم هستند و در لايه‌هاي زيرين پيام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نگاه نخست، توجه ما به آنها جلب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آگاهي از اينكه</w:t>
      </w:r>
      <w:bookmarkStart w:id="327" w:name="pg2093_10302"/>
    </w:p>
    <w:p>
      <w:pPr>
        <w:pStyle w:val="BookText"/>
        <w:rPr/>
      </w:pPr>
      <w:bookmarkEnd w:id="327"/>
      <w:r>
        <w:rPr>
          <w:rFonts w:ascii="IRNazanin" w:hAnsi="IRNazanin" w:eastAsia="IRNazanin"/>
          <w:color w:val="111111"/>
          <w:sz w:val="28"/>
          <w:sz w:val="28"/>
          <w:szCs w:val="28"/>
          <w:rtl w:val="true"/>
          <w:lang w:bidi="fa-IR"/>
        </w:rPr>
        <w:t xml:space="preserve">پيام‌هاي آشكار در برابر ديگر اهداف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تحت تأثير قرار دادن مخاطب، پروراندن يك رابطه يا ابراز احساسات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چه اندازه، بي‌ربط ـ يا دست كم حاشيه‌اي ـ هستند، شگفت‌انگيز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چندان بعيد نيست كه درگير يك تبادل اطلاعاتي شويم و بعداً آشكار شود طرف مقابل ما واقعاً به افكار و عقايد ما علاقه‌اي نداشته و صرفاً براي همراه‌سازي ما با رويكرد و نگرش خودش، وارد اين تعامل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كاركرد پنهانِ مورد نظر، اقناع است</w:t>
      </w:r>
      <w:r>
        <w:rPr>
          <w:rFonts w:eastAsia="IRNazanin" w:cs="IRNazanin"/>
          <w:color w:val="111111"/>
          <w:sz w:val="28"/>
          <w:szCs w:val="28"/>
          <w:rtl w:val="true"/>
          <w:lang w:bidi="fa-IR"/>
        </w:rPr>
        <w:t>.</w:t>
      </w:r>
    </w:p>
    <w:p>
      <w:pPr>
        <w:pStyle w:val="Heading3"/>
        <w:numPr>
          <w:ilvl w:val="2"/>
          <w:numId w:val="1"/>
        </w:numPr>
        <w:rPr/>
      </w:pPr>
      <w:bookmarkStart w:id="328" w:name="__RefHeading___Toc4571322_3650668749"/>
      <w:bookmarkStart w:id="329" w:name="_Toc124"/>
      <w:bookmarkEnd w:id="328"/>
      <w:r>
        <w:rPr>
          <w:rtl w:val="true"/>
        </w:rPr>
        <w:t>انواع كنش‌هاي غير كلامي</w:t>
      </w:r>
      <w:bookmarkEnd w:id="329"/>
    </w:p>
    <w:p>
      <w:pPr>
        <w:pStyle w:val="Heading4"/>
        <w:numPr>
          <w:ilvl w:val="3"/>
          <w:numId w:val="1"/>
        </w:numPr>
        <w:rPr/>
      </w:pPr>
      <w:bookmarkStart w:id="330" w:name="__RefHeading___Toc4571324_3650668749"/>
      <w:bookmarkStart w:id="331" w:name="_Toc125"/>
      <w:bookmarkEnd w:id="330"/>
      <w:r>
        <w:rPr>
          <w:rtl w:val="true"/>
        </w:rPr>
        <w:t>اشاره</w:t>
      </w:r>
      <w:bookmarkEnd w:id="331"/>
    </w:p>
    <w:p>
      <w:pPr>
        <w:pStyle w:val="BookText"/>
        <w:rPr/>
      </w:pPr>
      <w:r>
        <w:rPr>
          <w:rFonts w:ascii="Amiri" w:hAnsi="Amiri" w:eastAsia="Amiri" w:cs="Amiri"/>
          <w:color w:val="111111"/>
          <w:sz w:val="28"/>
          <w:sz w:val="28"/>
          <w:szCs w:val="28"/>
          <w:rtl w:val="true"/>
          <w:lang w:bidi="ar-SA"/>
        </w:rPr>
        <w:t>انواع كنش‌هاي غير كلامي</w:t>
      </w:r>
    </w:p>
    <w:p>
      <w:pPr>
        <w:pStyle w:val="BookText"/>
        <w:rPr/>
      </w:pPr>
      <w:r>
        <w:rPr>
          <w:rFonts w:ascii="IRNazanin" w:hAnsi="IRNazanin" w:eastAsia="IRNazanin"/>
          <w:color w:val="111111"/>
          <w:sz w:val="28"/>
          <w:sz w:val="28"/>
          <w:szCs w:val="28"/>
          <w:rtl w:val="true"/>
          <w:lang w:bidi="fa-IR"/>
        </w:rPr>
        <w:t>بررسي كنش‌هاي غير كلامي مشخص به شناخت پيام، ارتباط‌گر و پويايي‌هاي تبادل ارتباطاتي كمك مي‌كند</w:t>
      </w:r>
      <w:r>
        <w:rPr>
          <w:rFonts w:eastAsia="IRNazanin" w:cs="IRNazanin"/>
          <w:color w:val="111111"/>
          <w:sz w:val="28"/>
          <w:szCs w:val="28"/>
          <w:rtl w:val="true"/>
          <w:lang w:bidi="fa-IR"/>
        </w:rPr>
        <w:t>.</w:t>
      </w:r>
    </w:p>
    <w:p>
      <w:pPr>
        <w:pStyle w:val="Heading4"/>
        <w:numPr>
          <w:ilvl w:val="3"/>
          <w:numId w:val="1"/>
        </w:numPr>
        <w:rPr/>
      </w:pPr>
      <w:bookmarkStart w:id="332" w:name="__RefHeading___Toc4571326_3650668749"/>
      <w:bookmarkStart w:id="333" w:name="_Toc126"/>
      <w:bookmarkEnd w:id="332"/>
      <w:r>
        <w:rPr>
          <w:rtl w:val="true"/>
        </w:rPr>
        <w:t>حالت‌هاي چهره</w:t>
      </w:r>
      <w:bookmarkEnd w:id="333"/>
    </w:p>
    <w:p>
      <w:pPr>
        <w:pStyle w:val="BookText"/>
        <w:rPr/>
      </w:pPr>
      <w:r>
        <w:rPr>
          <w:rFonts w:ascii="IRNazanin" w:hAnsi="IRNazanin" w:eastAsia="IRNazanin"/>
          <w:color w:val="111111"/>
          <w:sz w:val="28"/>
          <w:sz w:val="28"/>
          <w:szCs w:val="28"/>
          <w:rtl w:val="true"/>
          <w:lang w:bidi="fa-IR"/>
        </w:rPr>
        <w:t>حالت‌هاي چهره</w:t>
      </w:r>
    </w:p>
    <w:p>
      <w:pPr>
        <w:pStyle w:val="BookText"/>
        <w:rPr/>
      </w:pPr>
      <w:r>
        <w:rPr>
          <w:rFonts w:ascii="IRNazanin" w:hAnsi="IRNazanin" w:eastAsia="IRNazanin"/>
          <w:color w:val="111111"/>
          <w:sz w:val="28"/>
          <w:sz w:val="28"/>
          <w:szCs w:val="28"/>
          <w:rtl w:val="true"/>
          <w:lang w:bidi="fa-IR"/>
        </w:rPr>
        <w:t>حالت‌هاي چهره منبعي موثق براي كسب اطلاعات احساسي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گفته‌هاي يكي از استادان روان‌شناسي، دكتر پاول اكمان،</w:t>
      </w:r>
      <w:r>
        <w:rPr>
          <w:rStyle w:val="FootnoteAnchor"/>
          <w:rtl w:val="true"/>
        </w:rPr>
        <w:footnoteReference w:id="380"/>
      </w:r>
      <w:r>
        <w:rPr>
          <w:rFonts w:ascii="IRNazanin" w:hAnsi="IRNazanin" w:eastAsia="IRNazanin"/>
          <w:color w:val="111111"/>
          <w:sz w:val="28"/>
          <w:sz w:val="28"/>
          <w:szCs w:val="28"/>
          <w:rtl w:val="true"/>
          <w:lang w:bidi="fa-IR"/>
        </w:rPr>
        <w:t xml:space="preserve">براي هر هفت احساس اساسي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ناراحتي، ترس، تعجّب، تنفر، سرافكندگي و شادي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نشانه‌هاي بسيار مشخصي در چهره مي‌توان يافت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طيفي از واكنش‌ها را در چهره مي‌توان مشاهده كرد؛ از جمله، قضاوت‌هاي ارزيابانه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درد، لذت، تكبر، اراده، شگفتي، توجه و سردرگمي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ميزان علاقه يا بي‌ميلي نسبت به يك موضوع و سطح درك و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اغلب صفاتي مثبت به شخصيت‌هاي خندان نسبت مي‌دهند، نظير باهوش، داراي شخصيتي خوب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 دلنشين</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جنسيت نيز مي‌توان لبخند را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بيشتر از مردان لبخند مي‌زنند، شايد به اين دليل كه به عنوان يكي از اعضاي به حاشيه رانده شده در جامعه مي‌خواهند نشان دهند كه در پي كسب رضايت از طرف مقابل هستند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افرادي كه در معرض ديد عموم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سياست‌مداران، مديران باسابقه شركت‌هاي تجاري و خبرنگاران تلويزيوني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مي‌آموزند كه حالت‌هاي بازنمودي چهره خويش را به عنوان بخشي از راهبرد 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روابط</w:t>
      </w:r>
      <w:bookmarkStart w:id="334" w:name="pg2093_10303"/>
    </w:p>
    <w:p>
      <w:pPr>
        <w:pStyle w:val="BookText"/>
        <w:rPr/>
      </w:pPr>
      <w:bookmarkEnd w:id="334"/>
      <w:r>
        <w:rPr>
          <w:rFonts w:ascii="IRNazanin" w:hAnsi="IRNazanin" w:eastAsia="IRNazanin"/>
          <w:color w:val="111111"/>
          <w:sz w:val="28"/>
          <w:sz w:val="28"/>
          <w:szCs w:val="28"/>
          <w:rtl w:val="true"/>
          <w:lang w:bidi="fa-IR"/>
        </w:rPr>
        <w:t>رسانه‌اي، تريپ فروليشتاين</w:t>
      </w:r>
      <w:r>
        <w:rPr>
          <w:rStyle w:val="FootnoteAnchor"/>
          <w:rtl w:val="true"/>
        </w:rPr>
        <w:footnoteReference w:id="381"/>
      </w:r>
      <w:r>
        <w:rPr>
          <w:rFonts w:ascii="IRNazanin" w:hAnsi="IRNazanin" w:eastAsia="IRNazanin"/>
          <w:color w:val="111111"/>
          <w:sz w:val="28"/>
          <w:sz w:val="28"/>
          <w:szCs w:val="28"/>
          <w:rtl w:val="true"/>
          <w:lang w:bidi="fa-IR"/>
        </w:rPr>
        <w:t xml:space="preserve">به متقاضيان خود مي‌آموزد كه وقتي روبه‌روي دوربين فيلم‌برداري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چهره‌اي گشاده‌رو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ابروهاي خود را بالا نگه داريد و در زمان مناسب، لبخند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كاري هم غرور و هم شور و هيجان خود را نشان 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ابروهاي شما صاف باشند، صدا و احساسات شما هم يكنواخت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ابروهاي شما پايين افتاده باشند، مصاحبه نيز جذاب نخواهد بود و ممكن است در نظر مخاطب به عنوان فردي منفي و عصباني مطرح شويد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بيشتر موارد، واكنش آني چهره فرد، معياري دقيق براي تشخيص احساسات ناب 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حالت بازنمودي به سرعت جاي‌گزين اين حالت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نشانه‌هاي قابل تشخيصِ چهره،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ابروهاي بالا انداخته شده، شگفتي فرد را نشان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فشردن آرواره‌ها نشانه خشم، اراده، تنش، عزم يا تصميم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كردن چانه اقدامي تدافعي است يا نشان‌دهنده اينكه چيز ترسناكي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گشاد شدن سوراخ‌هاي بيني از خشم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چين انداختن به بيني نشانه نارضايتي، تنفر يا بي‌ميلي است</w:t>
      </w:r>
      <w:r>
        <w:rPr>
          <w:rFonts w:eastAsia="IRNazanin" w:cs="IRNazanin"/>
          <w:color w:val="111111"/>
          <w:sz w:val="28"/>
          <w:szCs w:val="28"/>
          <w:rtl w:val="true"/>
          <w:lang w:bidi="fa-IR"/>
        </w:rPr>
        <w:t>.</w:t>
      </w:r>
    </w:p>
    <w:p>
      <w:pPr>
        <w:pStyle w:val="Heading4"/>
        <w:numPr>
          <w:ilvl w:val="3"/>
          <w:numId w:val="1"/>
        </w:numPr>
        <w:rPr/>
      </w:pPr>
      <w:bookmarkStart w:id="335" w:name="__RefHeading___Toc4571328_3650668749"/>
      <w:bookmarkStart w:id="336" w:name="_Toc127"/>
      <w:bookmarkEnd w:id="335"/>
      <w:r>
        <w:rPr>
          <w:rtl w:val="true"/>
        </w:rPr>
        <w:t>حركت‌هاي چشم</w:t>
      </w:r>
      <w:bookmarkEnd w:id="336"/>
    </w:p>
    <w:p>
      <w:pPr>
        <w:pStyle w:val="BookText"/>
        <w:rPr/>
      </w:pPr>
      <w:r>
        <w:rPr>
          <w:rFonts w:ascii="IRNazanin" w:hAnsi="IRNazanin" w:eastAsia="IRNazanin"/>
          <w:color w:val="111111"/>
          <w:sz w:val="28"/>
          <w:sz w:val="28"/>
          <w:szCs w:val="28"/>
          <w:rtl w:val="true"/>
          <w:lang w:bidi="fa-IR"/>
        </w:rPr>
        <w:t>حركت‌هاي چشم</w:t>
      </w:r>
    </w:p>
    <w:p>
      <w:pPr>
        <w:pStyle w:val="BookText"/>
        <w:rPr/>
      </w:pPr>
      <w:r>
        <w:rPr>
          <w:rFonts w:ascii="IRNazanin" w:hAnsi="IRNazanin" w:eastAsia="IRNazanin"/>
          <w:color w:val="111111"/>
          <w:sz w:val="28"/>
          <w:sz w:val="28"/>
          <w:szCs w:val="28"/>
          <w:rtl w:val="true"/>
          <w:lang w:bidi="fa-IR"/>
        </w:rPr>
        <w:t>چشم‌ها ويژگي‌ِ شگرفي دارند كه توضيح‌هاي منطقي را به چالش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روبه‌روي آينه بايستيد و با دست‌هايتان، صورت را به گونه‌اي بپوشانيد كه تنها چشم‌هايتان پيدا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موضوعي ناراحت‌كننده بيانديشيد و بعد به موضوعي خنده‌دار و سرانجام به موضوعي كه شما را خشمگين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چشم‌هاي ساده چگونه عواطفي قوي را ابراز مي‌دارند، شگفت‌انگيز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خشم، تنگ مي‌شود، از شعف، باز مي‌شود، با غم و غصه، از اشك پر مي‌شود و با تعجّب، از حدقه بيرون مي‌زند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سياست‌مداران امروزي براي اينكه در جريان سخنراني‌هاي انتخاباتي خويش، بهترين تماس چشمي را با حداكثر رأي‌دهنده ممكن داشته باشند، مشاوران رسانه‌اي را</w:t>
      </w:r>
    </w:p>
    <w:p>
      <w:pPr>
        <w:pStyle w:val="BookText"/>
        <w:rPr/>
      </w:pPr>
      <w:r>
        <w:rPr>
          <w:rFonts w:ascii="IRNazanin" w:hAnsi="IRNazanin" w:eastAsia="IRNazanin"/>
          <w:color w:val="111111"/>
          <w:sz w:val="28"/>
          <w:sz w:val="28"/>
          <w:szCs w:val="28"/>
          <w:rtl w:val="true"/>
          <w:lang w:bidi="fa-IR"/>
        </w:rPr>
        <w:t>استخدام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چشمي مستقيم با دوربين، گزارش‌گر يا مخاطب، بر اعتبار نامزد انتخاباتي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جريان مناظره‌هاي انتخاباتي معروف ميان كندي و نيكسون، بيشتر شنونده‌هاي راديو فكر مي‌كردند كه نيكسون، برنده انتخابات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بيشتر بينندگان تلويزيوني نيز كندي را پيروز اين انتخابات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تمايز را مي‌توان به نگاهِ گريزان نيكسون از دوربين نسبت داد؛ موضوعي كه صداقت و قابل‌ِ اعتماد بودن وي را تضعيف مي‌كرد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زمان و سمت و سوي تماس چشمي نيز مي‌تواند بازگوكننده تسلط و نظارت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مرگ و دوشيزه</w:t>
      </w:r>
      <w:r>
        <w:rPr>
          <w:rStyle w:val="FootnoteAnchor"/>
          <w:rtl w:val="true"/>
        </w:rPr>
        <w:footnoteReference w:id="382"/>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پائولينا اسكوبار</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سيگورني ويور</w:t>
      </w:r>
      <w:r>
        <w:rPr>
          <w:rFonts w:eastAsia="IRNazanin" w:cs="IRNazanin"/>
          <w:color w:val="111111"/>
          <w:sz w:val="28"/>
          <w:szCs w:val="28"/>
          <w:rtl w:val="true"/>
          <w:lang w:bidi="fa-IR"/>
        </w:rPr>
        <w:t>)</w:t>
      </w:r>
      <w:r>
        <w:rPr>
          <w:rStyle w:val="FootnoteAnchor"/>
          <w:rtl w:val="true"/>
        </w:rPr>
        <w:footnoteReference w:id="384"/>
      </w:r>
      <w:r>
        <w:rPr>
          <w:rFonts w:ascii="Amiri" w:hAnsi="Amiri" w:eastAsia="Amiri" w:cs="Amiri"/>
          <w:color w:val="111111"/>
          <w:sz w:val="28"/>
          <w:sz w:val="28"/>
          <w:szCs w:val="28"/>
          <w:rtl w:val="true"/>
          <w:lang w:bidi="ar-SA"/>
        </w:rPr>
        <w:t>دوباره دكتر ميراندا</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بِن كينگزلي</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ـ شخصيتي آزارگر كه وقتي پائولينا، زنداني سياسي وي بود، بارها وي را شكنجه داده و از او سوءاستفاده جنسي كرده بود ـ را ملاقات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ميراندا در كشوري خودكامه و نامشخص از قدرت سياسي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اين ملاقات‌ها، ميراندا مي‌كوشد تسلط بيشتري بر پائولينا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سكانس نهايي فيلم، هر دو شخصيت در سالن كنسرت نشسته‌اند و به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دوشيزه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شوبرت گوش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ميراندا به طور ضربدري بالاي سر پائولينا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 به آرامي از روي سنِ كنسرت مي‌چرخد و تصوير بسته‌اي از پائولينا را ـ كه همراه با شوهرش در بخش پايين‌تري از سالن نشسته است ـ نمايش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وي به آرامي، سرش را برمي‌گرداند و مستقيم به بالا ـ محلي كه ميراندا همراه با خانواده‌اش نشسته است ـ نگاه مي‌كند، دوربين نيز ما را همراهي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دوربين، نمايي بسته از چهره ميراندا را تصوير مي‌كند كه به پايين و صورت پائولينا خيره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ميراندا نگاه گذرايي به پسرش مي‌اندازد، لبخند مي‌زند و او را نوازش مي‌كند و دوباره سرش را برمي‌گرداند و همچنان خيره به پائولينا نگاه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دوربين به آرامي برمي‌گردد و دوباره بر چهره پائولينا تمركز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نگاهش را از چشمان خيره ميراندا مي‌دزد و با نگاهي به سمت مقابل، مضطرب، ثابت و خشك 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تعامل چشم در چشم، رابطه سلسله مراتبي ميان اين دو شخصيت را</w:t>
      </w:r>
      <w:bookmarkStart w:id="337" w:name="pg2093_10305"/>
    </w:p>
    <w:p>
      <w:pPr>
        <w:pStyle w:val="BookText"/>
        <w:rPr/>
      </w:pPr>
      <w:bookmarkEnd w:id="337"/>
      <w:r>
        <w:rPr>
          <w:rFonts w:ascii="IRNazanin" w:hAnsi="IRNazanin" w:eastAsia="IRNazanin"/>
          <w:color w:val="111111"/>
          <w:sz w:val="28"/>
          <w:sz w:val="28"/>
          <w:szCs w:val="28"/>
          <w:rtl w:val="true"/>
          <w:lang w:bidi="fa-IR"/>
        </w:rPr>
        <w:t>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دوربين با حركت دايره‌اي خود از پائولينا به ميراندا و بازگشت دوباره به پائولينا به ما مي‌گويد كه اين موضوع خاتمه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ميراندا در موضع قدرت خويش باقي خواهد ماند و هرگز به دليل سوءاستفاده‌هاي خويش، مجازات نخواهد شد</w:t>
      </w:r>
      <w:r>
        <w:rPr>
          <w:rFonts w:eastAsia="IRNazanin" w:cs="IRNazanin"/>
          <w:color w:val="111111"/>
          <w:sz w:val="28"/>
          <w:szCs w:val="28"/>
          <w:rtl w:val="true"/>
          <w:lang w:bidi="fa-IR"/>
        </w:rPr>
        <w:t>.</w:t>
      </w:r>
    </w:p>
    <w:p>
      <w:pPr>
        <w:pStyle w:val="Heading4"/>
        <w:numPr>
          <w:ilvl w:val="3"/>
          <w:numId w:val="1"/>
        </w:numPr>
        <w:rPr/>
      </w:pPr>
      <w:bookmarkStart w:id="338" w:name="__RefHeading___Toc4571330_3650668749"/>
      <w:bookmarkStart w:id="339" w:name="_Toc128"/>
      <w:bookmarkEnd w:id="338"/>
      <w:r>
        <w:rPr>
          <w:rtl w:val="true"/>
        </w:rPr>
        <w:t>حالت بدن</w:t>
      </w:r>
      <w:bookmarkEnd w:id="339"/>
    </w:p>
    <w:p>
      <w:pPr>
        <w:pStyle w:val="BookText"/>
        <w:rPr/>
      </w:pPr>
      <w:r>
        <w:rPr>
          <w:rFonts w:ascii="IRNazanin" w:hAnsi="IRNazanin" w:eastAsia="IRNazanin"/>
          <w:color w:val="111111"/>
          <w:sz w:val="28"/>
          <w:sz w:val="28"/>
          <w:szCs w:val="28"/>
          <w:rtl w:val="true"/>
          <w:lang w:bidi="fa-IR"/>
        </w:rPr>
        <w:t>حالت بدن</w:t>
      </w:r>
    </w:p>
    <w:p>
      <w:pPr>
        <w:pStyle w:val="BookText"/>
        <w:rPr/>
      </w:pPr>
      <w:r>
        <w:rPr>
          <w:rFonts w:ascii="IRNazanin" w:hAnsi="IRNazanin" w:eastAsia="IRNazanin"/>
          <w:color w:val="111111"/>
          <w:sz w:val="28"/>
          <w:sz w:val="28"/>
          <w:szCs w:val="28"/>
          <w:rtl w:val="true"/>
          <w:lang w:bidi="fa-IR"/>
        </w:rPr>
        <w:t>حالت بدن به شيوه قرار گرفتن بدن يا قسمتي از بدن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حالت‌هاي بدن، اطلاعاتي شخصي درباره شخصيتِ ارتباط‌گر به مخاطب عرضه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صاف و كشيده ارتباط‌گر از اعتماد و صداقت وي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افتاده نيز حس بزدلي، حرف‌شنوي، ناراحتي يا افسردگي را انتقال مي‌دهد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شما كشيده باشد، نشانه اختيار، اقتدار و جايگاه اجتماعي خوب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قوز كردنِ شخص، از عجز، نگاه منفعلانه و شلختگي وي حكايت دارد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سينه شدن و چهار زانو نشستن، حالتي تدافعي است كه به مخاطب هشدار مي‌دهد ارتباط‌گر، عصباني و دست‌نيافتني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حالت‌هاي بدن در بازنمايي‌هاي رسانه‌اي موجب شناختِ جايگاه‌هاي نسبي قدرت و مرجعيت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اروين گافمن، در بسياري از آگهي‌هاي تبليغاتي، زنان در موقعيتي قرار مي‌گيرند كه بايد سر يا بدن خويش را خم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پنهان اين نوع زبان بدن، از دفاع، فرمان‌برداري و تبعيت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يكي از آگهي‌هاي شركت ورزشي نايك، پنج مرد و سه زن ورزش‌كار به تصوير كشيده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ورزش‌كاران، سلسله‌مراتب قدرت آنها را نشان مي‌دهد كه در آن، مردان قدرتمندتر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ورزش‌كاران مرد محكم و صاف ايستاده‌اند و چهره آنها بخش عمده‌اي از صفحه آگهي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سه ورزش‌كار زنٍ حاضر در اين آگهي، هم از نظر موقعيت فيزيكي و هم از نظر ميزان فضاي اختصاص يافته در آگهي، دست كم گرفته و تحقير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زن‌ها در قسمت پايين سمتِ چپ آگهي دو صفحه‌اي اين شركت، قوز كرده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بدن ممكن است نشان‌دهنده نگرش شخص درباره موضوع يا مخاطب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به سمت مخاطب، به نوعي اشتياق ارتباط‌گر را نشان مي‌دهد، در</w:t>
      </w:r>
    </w:p>
    <w:p>
      <w:pPr>
        <w:pStyle w:val="BookText"/>
        <w:rPr/>
      </w:pPr>
      <w:r>
        <w:rPr>
          <w:rFonts w:ascii="IRNazanin" w:hAnsi="IRNazanin" w:eastAsia="IRNazanin"/>
          <w:color w:val="111111"/>
          <w:sz w:val="28"/>
          <w:sz w:val="28"/>
          <w:szCs w:val="28"/>
          <w:rtl w:val="true"/>
          <w:lang w:bidi="fa-IR"/>
        </w:rPr>
        <w:t>حالي‌كه شل و وارفته بودن، تأثيري منفي بر مخاطب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آگهي تبليغاتي نشريه اسپورت ايلاستريتد،</w:t>
      </w:r>
      <w:r>
        <w:rPr>
          <w:rStyle w:val="FootnoteAnchor"/>
          <w:rtl w:val="true"/>
        </w:rPr>
        <w:footnoteReference w:id="387"/>
      </w:r>
      <w:r>
        <w:rPr>
          <w:rFonts w:ascii="IRNazanin" w:hAnsi="IRNazanin" w:eastAsia="IRNazanin"/>
          <w:color w:val="111111"/>
          <w:sz w:val="28"/>
          <w:sz w:val="28"/>
          <w:szCs w:val="28"/>
          <w:rtl w:val="true"/>
          <w:lang w:bidi="fa-IR"/>
        </w:rPr>
        <w:t xml:space="preserve">مردي كه پشت پيش‌خوان ايستاده است، به سمت جلو خم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دوربين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درباره پيشنهاد ويژه ثبت اشتراك نشريه، مطلبي را به 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بدن، حس صميميت و رابطه‌اي غير رسمي را به مخاطب القا مي‌كند؛ حسي كه دوستي، صداقت و اعتماد را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سعي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 را بفروش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تنها مي‌خواهد موضوع خوبي را با ما درميان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بدن مي‌تواند انديشه فرد را نشان دهد، شخصيت او را آشكار كند يا بازتابي از نگرش‌هاي 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نمونه‌هايي از اين حالت‌ها ترسيم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ascii="IRNazanin" w:hAnsi="IRNazanin" w:eastAsia="IRNazanin"/>
          <w:color w:val="111111"/>
          <w:sz w:val="28"/>
          <w:sz w:val="28"/>
          <w:szCs w:val="28"/>
          <w:rtl w:val="true"/>
          <w:lang w:bidi="fa-IR"/>
        </w:rPr>
        <w:t>ژست راحت و بااطمينان</w:t>
      </w:r>
      <w:r>
        <w:rPr>
          <w:rFonts w:eastAsia="IRNazanin" w:cs="IRNazanin"/>
          <w:color w:val="111111"/>
          <w:sz w:val="28"/>
          <w:szCs w:val="28"/>
          <w:rtl w:val="true"/>
          <w:lang w:bidi="fa-IR"/>
        </w:rPr>
        <w:t>&gt;&gt;</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ascii="IRNazanin" w:hAnsi="IRNazanin" w:eastAsia="IRNazanin"/>
          <w:color w:val="111111"/>
          <w:sz w:val="28"/>
          <w:sz w:val="28"/>
          <w:szCs w:val="28"/>
          <w:rtl w:val="true"/>
          <w:lang w:bidi="fa-IR"/>
        </w:rPr>
        <w:t>ژستي بيانگر اعتماد به نفس</w:t>
      </w:r>
      <w:r>
        <w:rPr>
          <w:rFonts w:eastAsia="IRNazanin" w:cs="IRNazanin"/>
          <w:color w:val="111111"/>
          <w:sz w:val="28"/>
          <w:szCs w:val="28"/>
          <w:rtl w:val="true"/>
          <w:lang w:bidi="fa-IR"/>
        </w:rPr>
        <w:t>&gt;&gt;</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حالت متفكرانه</w:t>
      </w:r>
      <w:r>
        <w:rPr>
          <w:rFonts w:eastAsia="Amiri" w:cs="Amiri" w:ascii="Amiri" w:hAnsi="Amiri"/>
          <w:color w:val="111111"/>
          <w:sz w:val="28"/>
          <w:szCs w:val="28"/>
          <w:rtl w:val="true"/>
          <w:lang w:bidi="ar-SA"/>
        </w:rPr>
        <w:t>&gt;&gt;</w:t>
      </w:r>
      <w:bookmarkStart w:id="340" w:name="pg2093_10307"/>
    </w:p>
    <w:p>
      <w:pPr>
        <w:pStyle w:val="BookText"/>
        <w:rPr/>
      </w:pPr>
      <w:bookmarkEnd w:id="340"/>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ascii="Amiri" w:hAnsi="Amiri" w:eastAsia="Amiri" w:cs="Amiri"/>
          <w:color w:val="111111"/>
          <w:sz w:val="28"/>
          <w:sz w:val="28"/>
          <w:szCs w:val="28"/>
          <w:rtl w:val="true"/>
          <w:lang w:bidi="ar-SA"/>
        </w:rPr>
        <w:t>حالت تدافعي</w:t>
      </w:r>
      <w:r>
        <w:rPr>
          <w:rFonts w:eastAsia="Amiri" w:cs="Amiri" w:ascii="Amiri" w:hAnsi="Amiri"/>
          <w:color w:val="111111"/>
          <w:sz w:val="28"/>
          <w:szCs w:val="28"/>
          <w:rtl w:val="true"/>
          <w:lang w:bidi="ar-SA"/>
        </w:rPr>
        <w:t>&gt;&gt;</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ascii="Amiri" w:hAnsi="Amiri" w:eastAsia="Amiri" w:cs="Amiri"/>
          <w:color w:val="111111"/>
          <w:sz w:val="28"/>
          <w:sz w:val="28"/>
          <w:szCs w:val="28"/>
          <w:rtl w:val="true"/>
          <w:lang w:bidi="ar-SA"/>
        </w:rPr>
        <w:t>موضعي قاطع و جسورانه</w:t>
      </w:r>
      <w:r>
        <w:rPr>
          <w:rFonts w:eastAsia="Amiri" w:cs="Amiri" w:ascii="Amiri" w:hAnsi="Amiri"/>
          <w:color w:val="111111"/>
          <w:sz w:val="28"/>
          <w:szCs w:val="28"/>
          <w:rtl w:val="true"/>
          <w:lang w:bidi="ar-SA"/>
        </w:rPr>
        <w:t>&gt;&gt;</w:t>
      </w:r>
    </w:p>
    <w:p>
      <w:pPr>
        <w:pStyle w:val="Heading4"/>
        <w:numPr>
          <w:ilvl w:val="3"/>
          <w:numId w:val="1"/>
        </w:numPr>
        <w:rPr/>
      </w:pPr>
      <w:bookmarkStart w:id="341" w:name="__RefHeading___Toc4571332_3650668749"/>
      <w:bookmarkStart w:id="342" w:name="_Toc129"/>
      <w:bookmarkEnd w:id="341"/>
      <w:r>
        <w:rPr>
          <w:rtl w:val="true"/>
        </w:rPr>
        <w:t>حركت‌هاي بدن</w:t>
      </w:r>
      <w:bookmarkEnd w:id="342"/>
    </w:p>
    <w:p>
      <w:pPr>
        <w:pStyle w:val="BookText"/>
        <w:rPr/>
      </w:pPr>
      <w:r>
        <w:rPr>
          <w:rFonts w:ascii="Amiri" w:hAnsi="Amiri" w:eastAsia="Amiri" w:cs="Amiri"/>
          <w:color w:val="111111"/>
          <w:sz w:val="28"/>
          <w:sz w:val="28"/>
          <w:szCs w:val="28"/>
          <w:rtl w:val="true"/>
          <w:lang w:bidi="ar-SA"/>
        </w:rPr>
        <w:t>حركت‌هاي بدن</w:t>
      </w:r>
    </w:p>
    <w:p>
      <w:pPr>
        <w:pStyle w:val="BookText"/>
        <w:rPr/>
      </w:pPr>
      <w:r>
        <w:rPr>
          <w:rFonts w:ascii="IRNazanin" w:hAnsi="IRNazanin" w:eastAsia="IRNazanin"/>
          <w:color w:val="111111"/>
          <w:sz w:val="28"/>
          <w:sz w:val="28"/>
          <w:szCs w:val="28"/>
          <w:rtl w:val="true"/>
          <w:lang w:bidi="fa-IR"/>
        </w:rPr>
        <w:t>حركت‌هاي بدن به تكان دادن دست و پا يا بدن براي ابراز نظر يا تأكيد بر موضوعي خاص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حركت‌هاي بدن ممكن است در فرهنگ‌هاي مختلف از يكديگر بسيار متمايز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ايالات متحده، فرد براي فراخواندن شخصي ديگر به سمت خود، كف دستش را بالا مي‌گيرد و انگشتان خود را به سمت جسم خود حركت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تايلند، فرد براي فراخواندن شخص ديگر به نزديكي خويش، كف دستش را به سمت پايين مي‌گيرد و انگشتانش را جلو و عقب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تونگا در حضور مقامي بالاتر از خود، مي‌نشينند، اما در غرب، مردم براي اداي احترام به مقامي بالاتر، مي‌ايستند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برخي حركت‌هاي بدن معنايي جهان‌شمول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دسموند موريس معتقد است كه گره كردن مشت و چند مرتبه كوبيدن آن بر كف دست ديگر، نشانه عصبانيت است و معنايي نمادين و اوليه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حركت، معنايي مشترك را برمي‌انگيزد كه ضربه پانتوميم‌گونه به دشمن را به سمت كف دست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حالت بدن، خشمي كاملاً كنترل شده را نشان مي‌دهد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حالت‌هاي بدن كه معنايي جهان‌شمول دارند، مي‌توان به اين موارد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زير 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فكورانه و تمركز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ماليدن 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و پرسش‌گري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كوبيدن بر 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و قدرت</w:t>
      </w:r>
      <w:r>
        <w:rPr>
          <w:rFonts w:eastAsia="IRNazanin" w:cs="IRNazanin"/>
          <w:color w:val="111111"/>
          <w:sz w:val="28"/>
          <w:szCs w:val="28"/>
          <w:rtl w:val="true"/>
          <w:lang w:bidi="fa-IR"/>
        </w:rPr>
        <w:t>).</w:t>
      </w:r>
      <w:bookmarkStart w:id="343" w:name="pg2093_10308"/>
    </w:p>
    <w:p>
      <w:pPr>
        <w:pStyle w:val="BookText"/>
        <w:rPr/>
      </w:pPr>
      <w:bookmarkEnd w:id="343"/>
      <w:r>
        <w:rPr>
          <w:rFonts w:ascii="IRNazanin" w:hAnsi="IRNazanin" w:eastAsia="IRNazanin"/>
          <w:color w:val="111111"/>
          <w:sz w:val="28"/>
          <w:sz w:val="28"/>
          <w:szCs w:val="28"/>
          <w:rtl w:val="true"/>
          <w:lang w:bidi="fa-IR"/>
        </w:rPr>
        <w:t>حركت‌هاي دست در بيشتر موارد براي ارتقاي اعتبار گوينده به كار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حركت‌هاي دستِ نامزدهاي انتخاباتي به دقت با ابزارهاي بلاغي مورد استفاده هماهنگ مي‌شوند، به گونه‌اي كه هم بر نكته‌هاي مورد نظر تأكيد داشته باشند و هم واكنش مخاطب ـ تشويق كردن يا سكوت ـ را برانگيزانند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حركت‌هاي مثبت دست، حركت برج كليساست؛ در اين حالت، شخص، نوك انگشتان دو دست خود را به يكديگر مي‌چسباند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سرانگشتان، رو به آسمان است، اين حركت، مثبت قلمداد مي‌شود؛ چرا كه اتحاد، اعتماد، تأمل و خلوص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فرهنگ‌هاي مختلف ممكن است معاني متمايزي از حركت‌هاي بدن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ايالات متحده، اتصال انگشت اشاره با سرانگشت شست، به تشكيل دايره‌اي مي‌انجامد كه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اين حال، اين حركت در فرهنگ‌هاي ديگر معاني لفظي متمايزي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در امريكاي لاتين، توهين و بي‌احترامي قلمداد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اين حركت به معناي صفر يا بي‌ارزش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ايجاد دايره با استفاده از شست و انگشت اشاره، نمادي از پول است</w:t>
      </w:r>
      <w:r>
        <w:rPr>
          <w:rFonts w:eastAsia="IRNazanin" w:cs="IRNazanin"/>
          <w:color w:val="111111"/>
          <w:sz w:val="28"/>
          <w:szCs w:val="28"/>
          <w:rtl w:val="true"/>
          <w:lang w:bidi="fa-IR"/>
        </w:rPr>
        <w:t>.</w:t>
      </w:r>
    </w:p>
    <w:p>
      <w:pPr>
        <w:pStyle w:val="Heading4"/>
        <w:numPr>
          <w:ilvl w:val="3"/>
          <w:numId w:val="1"/>
        </w:numPr>
        <w:rPr/>
      </w:pPr>
      <w:bookmarkStart w:id="344" w:name="__RefHeading___Toc4571334_3650668749"/>
      <w:bookmarkStart w:id="345" w:name="_Toc130"/>
      <w:bookmarkEnd w:id="344"/>
      <w:r>
        <w:rPr>
          <w:rtl w:val="true"/>
        </w:rPr>
        <w:t>ارتباطات فاصله‌محور</w:t>
      </w:r>
      <w:bookmarkEnd w:id="345"/>
    </w:p>
    <w:p>
      <w:pPr>
        <w:pStyle w:val="BookText"/>
        <w:rPr/>
      </w:pPr>
      <w:r>
        <w:rPr>
          <w:rFonts w:ascii="IRNazanin" w:hAnsi="IRNazanin" w:eastAsia="IRNazanin"/>
          <w:color w:val="111111"/>
          <w:sz w:val="28"/>
          <w:sz w:val="28"/>
          <w:szCs w:val="28"/>
          <w:rtl w:val="true"/>
          <w:lang w:bidi="fa-IR"/>
        </w:rPr>
        <w:t>ارتباطات فاصله‌محور</w:t>
      </w:r>
    </w:p>
    <w:p>
      <w:pPr>
        <w:pStyle w:val="BookText"/>
        <w:rPr/>
      </w:pPr>
      <w:r>
        <w:rPr>
          <w:rFonts w:ascii="IRNazanin" w:hAnsi="IRNazanin" w:eastAsia="IRNazanin"/>
          <w:color w:val="111111"/>
          <w:sz w:val="28"/>
          <w:sz w:val="28"/>
          <w:szCs w:val="28"/>
          <w:rtl w:val="true"/>
          <w:lang w:bidi="fa-IR"/>
        </w:rPr>
        <w:t>ارتباطات فاصله‌محور به تأثير نقش فاصله در انتقال معنا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فضا در سه مقوله جداگانه جاي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 شخصي به فضاي بلافصلي اطلاق مي‌گردد كه گرداگرد اندام ما را اشغال كرده است؛ فضايي كه جزو قلمرو خود محسوب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شخصي، فاصله‌اي است كه ميان خود و ديگران حفظ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مرزهاي اين فضاي شخصي را فرهنگ ما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مقايسه با اروپايي‌ها، عرب‌ها عموماً هنگام گفت‌وگو، نزديك‌تر به يكديگر مي‌ايستند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مرزهاي فضاي شخصي در بطن يك فرهنگ مي‌تواند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ايالات متحده، در مقايسه با مردها، زنان به يكديگر نزديك‌تر مي‌ايستند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هنگام برقراري ارتباط و براي آنكه تعاملي راحت‌تر با مخاطب خود داشته باشند، منطقه‌اي مناسب را برمي‌گزينند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دست‌اندازي به اين فضا،</w:t>
      </w:r>
    </w:p>
    <w:p>
      <w:pPr>
        <w:pStyle w:val="BookText"/>
        <w:rPr/>
      </w:pPr>
      <w:r>
        <w:rPr>
          <w:rFonts w:ascii="IRNazanin" w:hAnsi="IRNazanin" w:eastAsia="IRNazanin"/>
          <w:color w:val="111111"/>
          <w:sz w:val="28"/>
          <w:sz w:val="28"/>
          <w:szCs w:val="28"/>
          <w:rtl w:val="true"/>
          <w:lang w:bidi="fa-IR"/>
        </w:rPr>
        <w:t>موجب بروز ناراحتي و تشويش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پيش از اين ذكر شد، فاصله كم ميان افراد، نشانه صميميت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تجاوز به فضاي شخصي يك فرد را مي‌توان نشانه تحميل نظارت دانست؛ نشانه‌اي كه از تمايز جايگاه اجتماعي يا قدرت طرفين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فورِر</w:t>
      </w:r>
      <w:r>
        <w:rPr>
          <w:rStyle w:val="FootnoteAnchor"/>
          <w:rtl w:val="true"/>
        </w:rPr>
        <w:footnoteReference w:id="388"/>
      </w:r>
      <w:r>
        <w:rPr>
          <w:rFonts w:ascii="Amiri" w:hAnsi="Amiri" w:eastAsia="Amiri" w:cs="Amiri"/>
          <w:color w:val="111111"/>
          <w:sz w:val="28"/>
          <w:sz w:val="28"/>
          <w:szCs w:val="28"/>
          <w:rtl w:val="true"/>
          <w:lang w:bidi="ar-SA"/>
        </w:rPr>
        <w:t>معتقد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قدرتمندترين شخص، ميزان فضاي فيزيكي را تعيين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افراد در تعيين ميزان قرابت فيزيكي، ابتكار عمل را در دست دارند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آرايش گروهي به شيوه جاي‌گيري افراد در كنار يكديگر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چيدمان افراد در يك گروه، نگرش افراد را درباره فعاليت ياد شده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حتي اگر نيمكت‌هاي كلاس درس، اختصاصي نباشند، دانش‌آموزان معمولاً در جاي مشخصي مي‌نشينند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در انتخاب نيمكت دانش‌آموزان، عادت نقشي اثرگذار دارد، اما تصميم‌گيري دانش‌آموزان درباره محل نشستن نشان مي‌دهد كه آيا براي شركت در مباحث كلاس راحت هستند يا ترجيح مي‌دهند نقش كم‌رنگ‌تري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آرايش گروهي مي‌تواند نشان‌دهنده جايگاه اجتماعي نسبي افراد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قدرتمند بيشتر وقت‌ها در مركز گروه قرار مي‌گيرند و افراد حاشيه‌اي در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سلسله‌مراتبي در چيدمان صندلي‌ها نيز كارآيي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افراد قدرتمند در پيشاني ميز مي‌نشينند، در حالي‌كه نشستن افراد در سمت چپ پيشاني ميز، از جايگاه اجتماعي پايين‌تر آنها حكايت دارد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در ژاپن، پرنفوذترين افراد در يكي از دو سر ميز مستطيلي نشسته و ديگران ـ با توجه به جايگاهشان ـ در طرفين راست و چپ او مي‌نشينند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دون‌پايه‌ترين فرد، درست مقابل فرد پرنفوذ، در سر ديگر ميز و نزديك به در اتاق مي‌نشيند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آرايش گروهي همچنين نشان مي‌دهد كه آيا گردهم‌آيي افراد، اجتماعي باز را شكل داده است يا اجتماعي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در آرايشي بسته ايستاده‌اند، از ورود افراد ديگر به گروه جلوگيري مي‌كنند، در حالي كه گروه‌هايي با آرايش باز، فراگيرترند و محدوديتي در جذب اعضاي جديد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w:t>
      </w:r>
      <w:r>
        <w:rPr>
          <w:rStyle w:val="FootnoteAnchor"/>
          <w:rtl w:val="true"/>
        </w:rPr>
        <w:footnoteReference w:id="389"/>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فيلمي است كه در آن، تعامل‌هاي گروهي افراد، پيام‌هايي درباره طرد يا پذيرش ديگران ارسال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الي آرووي</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جودي فاستر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ستاره‌شناسي است كه با وجود برخورداري از دانش و تجربه قابل‌توجه در اين حوزه، خود را در مقايسه با همكاران مذكّر خويش در موقعيتي فرودست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صحنه‌اي از فيلم مي‌بينيم كه الي در پايان ميز و جلوي در ايستاده است و مطالب خود را ارائه مي‌دهد، در حالي كه رئيس قبلي‌اش، دراملين</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تام اسكريت</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در وسطِ گروهي از هم‌رديفان خويش، به آرامي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چيدمان گروه به گونه‌اي است كه الي بايد با كل افراد ـ كه بيشترشان مرد هستند ـ روبه‌رو شود، حال آنكه دراملين از حمايت غير كلامي آنها بهره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نهايي فيلم، سرانجام شاهد هستيم كه الي هنگام تدريس درس علوم به دانش‌آموزان، در مركز يك گروه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در بافت فيلم، جايگاه واقعي خود را باز مي‌يابد، اما نه در مقام يك دانشمند، بلكه در مقام يك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 ثابت به مختصات موقعيت‌هايي خاص اطلاق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برنامه‌هاي رسانه‌اي شاهد هستيم كه انجام فعاليت‌هايي خاص با مكان‌هايي مشخص پيونده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بيشتر صحنه‌هايي كه رابطه اجتماعي غير رسمي را ترسيم مي‌كنند، در آشپزخانه رخ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بيشتر لحظات ناراحت‌كننده در بافت‌هايي رسمي‌تر نظير اتاق پذيرايي اتفاق مي‌افتند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موقعيت‌ها را مي‌توان استعاره‌اي از برخي جنبه‌هاي رواني شخصيت‌ها نيز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فيلم چراغ گاز</w:t>
      </w:r>
      <w:r>
        <w:rPr>
          <w:rStyle w:val="FootnoteAnchor"/>
          <w:rtl w:val="true"/>
        </w:rPr>
        <w:footnoteReference w:id="394"/>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اتاق زير شيرواني، ضمير ناخودآگاه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ماتياس تورسون</w:t>
      </w:r>
      <w:r>
        <w:rPr>
          <w:rStyle w:val="FootnoteAnchor"/>
          <w:rtl w:val="true"/>
        </w:rPr>
        <w:footnoteReference w:id="395"/>
      </w:r>
      <w:r>
        <w:rPr>
          <w:rFonts w:ascii="IRNazanin" w:hAnsi="IRNazanin" w:eastAsia="IRNazanin"/>
          <w:color w:val="111111"/>
          <w:sz w:val="28"/>
          <w:sz w:val="28"/>
          <w:szCs w:val="28"/>
          <w:rtl w:val="true"/>
          <w:lang w:bidi="fa-IR"/>
        </w:rPr>
        <w:t>فيلم را چنين خلاصه مي‌كند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پايولا آلكوئيستِ</w:t>
      </w:r>
      <w:r>
        <w:rPr>
          <w:rStyle w:val="FootnoteAnchor"/>
          <w:rtl w:val="true"/>
        </w:rPr>
        <w:footnoteReference w:id="396"/>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اينگريد برگمن</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با گرگوري آنتون</w:t>
      </w:r>
      <w:r>
        <w:rPr>
          <w:rStyle w:val="FootnoteAnchor"/>
          <w:rtl w:val="true"/>
        </w:rPr>
        <w:footnoteReference w:id="398"/>
      </w:r>
      <w:r>
        <w:rPr>
          <w:rFonts w:ascii="IRNazanin" w:hAnsi="IRNazanin" w:eastAsia="IRNazanin"/>
          <w:color w:val="111111"/>
          <w:sz w:val="28"/>
          <w:sz w:val="28"/>
          <w:szCs w:val="28"/>
          <w:rtl w:val="true"/>
          <w:lang w:bidi="fa-IR"/>
        </w:rPr>
        <w:t xml:space="preserve">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بازي چارلز بوير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ازدواج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پير پايولا چند سال پيش در خانه‌اش، در ميدان ترس‌ونور به قتل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پايولا آپارتمان وي را به ارث برده است و زوج جوان در آن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گرگوري به آرامي، ولي به طور حساب‌شده، پايولا را قانع مي‌كند كه هميشه چيزها را فراموش مي‌كند، عصبي و ناخوش احوال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وي مطمئمن مي‌شود كه پايولا، زياد از خانه بيرون نمي‌رود و با ديگران تماس بسيار كمي دارد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گرگوري با اين نيرنگ فرصت مي‌يابد تا اتاق زير شيرواني را در جست‌وجوي جواهرات مخفي عمه، بدون جلب هيچ‌گونه توجهي، بكاود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پايولا همچنان از نيات شوم همسرش بي‌خبر است و به طور كامل به خاطر نمي‌آورد كه چه حوادثي منجر به مرگ عمه‌اش شد، تا وقتي كه سرانجام به اتاق زيرشيرواني مي‌رود و با شوهر و همچنين ترس‌هاي ضمير ناخودآگاه و خاطرات مدفون شده خويش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زير شيرواني هست كه سرانجام، افكار و رازهاي نهان گرگوري براي پايولا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مي‌گردد؛ افكار و نياتي كه زير چهره مهربان خويش مخفي نگه داشته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فضاي برنامه‌ريزي شده به جايگاه اشيا در فضايي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اتاق يا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چيدمان مكان، پويايي اجتماعي افراد ساكن در آن فضا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محدوده اوليه تماشاي تلويزيون در منزل به شناخت پويايي‌هاي خانواده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مبلمان اتاق تلويزيون بيشتر وقت‌ها در اطراف صفحه تلويزيون قرار مي‌گيرد، حتي اگر اين چيدمان براي جابه‌جايي اعضاي خانواده دست و پا 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نشستن افراد در كنار يكديگر هنگام تماشاي تلويزيون، نمونه كوچك جذابي از پويايي‌هاي موجود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موارد، حق انتخاب بهترين مكان و در اختيار داشتن كنترل تلويزيون براي شخصي است كه در خانواده از جايگاه برتري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در ايتاليا، فرانسه و مكزيك، شاهد هستيم كه افراد، مبلمان را به گونه‌اي مي‌چينند كه تعامل ميان اعضاي خانواده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براي آنها از اهميت</w:t>
      </w:r>
      <w:bookmarkStart w:id="346" w:name="pg2093_10312"/>
    </w:p>
    <w:p>
      <w:pPr>
        <w:pStyle w:val="BookText"/>
        <w:rPr/>
      </w:pPr>
      <w:bookmarkEnd w:id="346"/>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قرار دادن صندلي‌ها در روبه‌روي صفحه تلويزيون، امكان گفت‌وگو را از بين مي‌برد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347" w:name="__RefHeading___Toc4571336_3650668749"/>
      <w:bookmarkStart w:id="348" w:name="_Toc131"/>
      <w:bookmarkEnd w:id="347"/>
      <w:r>
        <w:rPr>
          <w:rtl w:val="true"/>
        </w:rPr>
        <w:t>ارتباطات بساوايي</w:t>
      </w:r>
      <w:bookmarkEnd w:id="348"/>
    </w:p>
    <w:p>
      <w:pPr>
        <w:pStyle w:val="BookText"/>
        <w:rPr/>
      </w:pPr>
      <w:r>
        <w:rPr>
          <w:rFonts w:ascii="Amiri" w:hAnsi="Amiri" w:eastAsia="Amiri" w:cs="Amiri"/>
          <w:color w:val="111111"/>
          <w:sz w:val="28"/>
          <w:sz w:val="28"/>
          <w:szCs w:val="28"/>
          <w:rtl w:val="true"/>
          <w:lang w:bidi="ar-SA"/>
        </w:rPr>
        <w:t>ارتباطات بساوايي</w:t>
      </w:r>
    </w:p>
    <w:p>
      <w:pPr>
        <w:pStyle w:val="BookText"/>
        <w:rPr/>
      </w:pPr>
      <w:r>
        <w:rPr>
          <w:rFonts w:ascii="IRNazanin" w:hAnsi="IRNazanin" w:eastAsia="IRNazanin"/>
          <w:color w:val="111111"/>
          <w:sz w:val="28"/>
          <w:sz w:val="28"/>
          <w:szCs w:val="28"/>
          <w:rtl w:val="true"/>
          <w:lang w:bidi="fa-IR"/>
        </w:rPr>
        <w:t xml:space="preserve">ارتباطات بساوايي يا تماس فيزيكي ممكن است در قالب نوعي حمايت، قوت قلب، صميميت يا گرايش جنسي ظاهر شود يا براي بيان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عصانيت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همان طور كه پيش‌تر نيز گفته شد، تجاوزهاي تماسي را نيز مي‌توان نوعي ابراز قدرت و نظارت از سوي افراد بلندمرتبه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رفتارهاي تماسي در بازنمايي‌هاي رسانه‌اي موجب تقويت مطالب كلامي يا انتقال پيام‌هاي مخفي مستقل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سياست‌مداران در هنرِ دست دادن، مهارت دارند و با نگه داشتن طولاني‌مدت دست يكديگر، پيام‌هايي با مضمون صميمت، احترام و اعتماد شخصي ارسال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عوامل زير، معناي خاصِ تماس فيزيكي را تحت تأثير قرار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پيش‌تر ذكر شد، در كشورهاي عرب‌زبان، امريكاي لاتين و جنوب اروپا، تماس فيزيكي زيادي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كشورهاي شمال اروپا و ايالات متحده، تماس فيزيكي چندان فراگير نيست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تماس فيزيكي عشّاق با ديگران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منطقه‌اي از بدن كه با آن تماس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ضربه به شانه معنايي متمايز از نوازش كردن پشت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جوان و مسن‌تر غالباً هنگام برقراري ارتباط، تماس فيزيكي برقرار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و موقعيتي كه در آن تماس فيزيكي برقرار مي‌گردد، به شناخت معناي آن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رفتاري كه در يك فيلم موجّه به نظر مي‌رسد، شايد در محيط اداره قابل قبول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تماس فيزيكي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ضربه‌هاي ملايم، فشارها، درگيري‌ها و نوازش‌ها، تمايزهايي ظريف، ولي قابل تشخيص وجود 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فيلم رنگ‌هاي اصلي</w:t>
      </w:r>
      <w:r>
        <w:rPr>
          <w:rStyle w:val="FootnoteAnchor"/>
          <w:rtl w:val="true"/>
        </w:rPr>
        <w:footnoteReference w:id="400"/>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گزارشي جالب از كاربرد ارتباطات بساوايي در</w:t>
      </w:r>
    </w:p>
    <w:p>
      <w:pPr>
        <w:pStyle w:val="BookText"/>
        <w:rPr/>
      </w:pPr>
      <w:r>
        <w:rPr>
          <w:rFonts w:ascii="IRNazanin" w:hAnsi="IRNazanin" w:eastAsia="IRNazanin"/>
          <w:color w:val="111111"/>
          <w:sz w:val="28"/>
          <w:sz w:val="28"/>
          <w:szCs w:val="28"/>
          <w:rtl w:val="true"/>
          <w:lang w:bidi="fa-IR"/>
        </w:rPr>
        <w:t>حوزه سياسي ارائه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صحنه‌اي از فيلم، هووارد فرگوسن</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پاول گويلسويل</w:t>
      </w:r>
      <w:r>
        <w:rPr>
          <w:rFonts w:eastAsia="IRNazanin" w:cs="IRNazanin"/>
          <w:color w:val="111111"/>
          <w:sz w:val="28"/>
          <w:szCs w:val="28"/>
          <w:rtl w:val="true"/>
          <w:lang w:bidi="fa-IR"/>
        </w:rPr>
        <w:t>)</w:t>
      </w:r>
      <w:r>
        <w:rPr>
          <w:rStyle w:val="FootnoteAnchor"/>
          <w:rtl w:val="true"/>
        </w:rPr>
        <w:footnoteReference w:id="402"/>
      </w:r>
      <w:r>
        <w:rPr>
          <w:rFonts w:ascii="Amiri" w:hAnsi="Amiri" w:eastAsia="Amiri" w:cs="Amiri"/>
          <w:color w:val="111111"/>
          <w:sz w:val="28"/>
          <w:sz w:val="28"/>
          <w:szCs w:val="28"/>
          <w:rtl w:val="true"/>
          <w:lang w:bidi="ar-SA"/>
        </w:rPr>
        <w:t>و هنري برتون</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آدريان لستر</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ـ اولي، مدير مبارزات انتخاباتي و ديگري يكي از اعضاي تيم انتخاباتي ـ در حال تماشاي سخنراني انتخاباتي جك استانتون</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جان تراولتا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نامزد رياست‌جمهوري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مشاوري سياسي به نام ريچارد جمونز</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بيلي باب تورنتون</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معناي رفتار فيزيكي استانتون را در اين صحنه چنين تفسير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مي‌دانيد، تا به حال هزار مرتبه ديده‌ام كه چنين كاري را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دست چپش را مثل كاري كه الان دارد انجام مي‌دهد، روي آرنج شما مي‌گذارد و با يك حركت بسيار اساسي همراه مي‌شود، علاقه خود را به شما نشان مي‌دهد و مي‌گويد كه از ملاقات با شما مفتخر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را بالاتر ببرد و روي شانه شما بگذارد، چندان صميمانه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يعني اينكه مي‌خواهد مطلب خنده‌دار يا رازي را با شما در ميان بگذارد؛ البته يك راز كم‌اهميت و نه واقعي؛ مطلبي كه 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 خوبي از شما نداشته باشد و بخواهد مطلبي عاطفي را با شما در ميان بگذارد، دو دستي شما را مي‌فشارد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هنري، خواهي ديد كه چه زماني با تو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استانتون در جريان فيلم، اين پنج حركت فيزيكي را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انتخابات، استانتون،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هنري احوال‌پرسي مي‌كند و مخاطب اين اقدام را نشانه‌اي از محبت وي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اگر هنري در مراحل اوليه از مبارزات انتخاباتي كنار نكشيده بود، شايد حتي فرماندار،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آغوش مي‌كشيد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رفتاري كه بالاترين سطح از ابراز علاقه و احترام غير كلامي به شمار مي‌آيد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پيش از اين ذكر شد، تصويري كه در آن، اشخاص دست يكديگر را گرفته‌اند، نشانه‌اي از محبت، حمايت و راحتي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دست در دست طرف مقابل هستند، آرام و مطمئن به نظر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نگه داشتن دست‌ها تأثيري</w:t>
      </w:r>
      <w:bookmarkStart w:id="349" w:name="pg2093_10314"/>
    </w:p>
    <w:p>
      <w:pPr>
        <w:pStyle w:val="BookText"/>
        <w:rPr/>
      </w:pPr>
      <w:bookmarkEnd w:id="349"/>
      <w:r>
        <w:rPr>
          <w:rFonts w:ascii="IRNazanin" w:hAnsi="IRNazanin" w:eastAsia="IRNazanin"/>
          <w:color w:val="111111"/>
          <w:sz w:val="28"/>
          <w:sz w:val="28"/>
          <w:szCs w:val="28"/>
          <w:rtl w:val="true"/>
          <w:lang w:bidi="fa-IR"/>
        </w:rPr>
        <w:t>روان‌شناختي بر جاي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جيمز كوآن</w:t>
      </w:r>
      <w:r>
        <w:rPr>
          <w:rStyle w:val="FootnoteAnchor"/>
          <w:rtl w:val="true"/>
        </w:rPr>
        <w:footnoteReference w:id="409"/>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تحقيقات نشان مي‌دهد كه نگه داشتن دست طرف مقابل به ذهن شما كمك مي‌كند تا در سازگاري و تطبيق با شرايط موجود، با سختي كم‌تري روبه‌رو شويد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350" w:name="__RefHeading___Toc4571338_3650668749"/>
      <w:bookmarkStart w:id="351" w:name="_Toc132"/>
      <w:bookmarkEnd w:id="350"/>
      <w:r>
        <w:rPr>
          <w:rtl w:val="true"/>
        </w:rPr>
        <w:t>ظاهر فيزيكي</w:t>
      </w:r>
      <w:bookmarkEnd w:id="351"/>
    </w:p>
    <w:p>
      <w:pPr>
        <w:pStyle w:val="BookText"/>
        <w:rPr/>
      </w:pPr>
      <w:r>
        <w:rPr>
          <w:rFonts w:ascii="Amiri" w:hAnsi="Amiri" w:eastAsia="Amiri" w:cs="Amiri"/>
          <w:color w:val="111111"/>
          <w:sz w:val="28"/>
          <w:sz w:val="28"/>
          <w:szCs w:val="28"/>
          <w:rtl w:val="true"/>
          <w:lang w:bidi="ar-SA"/>
        </w:rPr>
        <w:t>ظاهر فيزيكي</w:t>
      </w:r>
    </w:p>
    <w:p>
      <w:pPr>
        <w:pStyle w:val="BookText"/>
        <w:rPr/>
      </w:pPr>
      <w:r>
        <w:rPr>
          <w:rFonts w:ascii="IRNazanin" w:hAnsi="IRNazanin" w:eastAsia="IRNazanin"/>
          <w:color w:val="111111"/>
          <w:sz w:val="28"/>
          <w:sz w:val="28"/>
          <w:szCs w:val="28"/>
          <w:rtl w:val="true"/>
          <w:lang w:bidi="fa-IR"/>
        </w:rPr>
        <w:t>نمي‌توان تأثير ظاهر فيزيكي را بر رابطه افراد با يكديگر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اجتماعي، افرادِ جذاب در مقايسه با افراد معمولي، قابل‌اعتمادتر، مطلوب‌تر و متقاعد‌كننده‌تر به نظر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افراد خوش‌چهره به طور مداوم مورد عنايت ديگران قرار مي‌گيرند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افراد جذاب را تمجيد مي‌كنيم، بلكه با آنها هم‌زادپنداري و با شرايط ايشان همراهي و هم‌دلي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هرچند ستارگان سينمايي، ايده‌آل‌هايي رسمي از زيبايي را بازنمايي مي‌كنند، اما مخاطبان از اينكه خود را در موقعيت و نقش آنها قرار دهند، لذت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شخصيت‌هاي برنامه‌هاي رسانه‌هاي عامه‌پسند معمولاً از روي ظاهرشان معرفي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زن و مرد از نظر جسمي، جذاب هستند و در مقابل، شخصيت‌هاي منفي، بيشتر بدقيافه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زشتي با نيروي شر يكسان قلمداد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رويكردي، ما را به اين دريافت نادرست رهنمون مي‌سازد كه شخصيت‌هاي جذاب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شخصيت‌هاي غير جذاب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دنياي برنامه‌هاي رسانه‌اي عامه‌پسند بر اساس الگوي سلسله‌مراتب ظاهر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زيبايي ظاهري نيز به عنوان مظهري از فضيلت قلمداد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جذابيت قهرمانان فيلم‌هاي سينمايي به اين دليل است كه به نوعي لياقت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خوش‌چهره عنان زندگي خويش را در دست مي‌گيرند و بر افراد شرور چيره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اين شخصيت‌ها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دقيقاً به خاطر اينكه جذابيت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مرد بيشتر وقت‌ها براي حمايت از ديگران ـ معمولاً زني جذاب ـ فراخوانده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ضمني چنين رويكردي آن است كه تنها زنان زيبا ارزش حمايت دارند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يكي از دلايلي كه مي‌دانيم شخصيت‌هاي مكمّل هم‌پايه ستاره‌ها</w:t>
      </w:r>
    </w:p>
    <w:p>
      <w:pPr>
        <w:pStyle w:val="BookText"/>
        <w:rPr/>
      </w:pPr>
      <w:r>
        <w:rPr>
          <w:rFonts w:ascii="IRNazanin" w:hAnsi="IRNazanin" w:eastAsia="IRNazanin"/>
          <w:color w:val="111111"/>
          <w:sz w:val="28"/>
          <w:sz w:val="28"/>
          <w:szCs w:val="28"/>
          <w:rtl w:val="true"/>
          <w:lang w:bidi="fa-IR"/>
        </w:rPr>
        <w:t>اهميت ندارند، جذابيت نداشتن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فيلم‌هاي كمدي رمانتيك، شخصيت‌هاي جذاب در جست‌وجوي شريكاني هستند كه به همان اندازه زيبا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اين ادعا را تعميم دهيم، بايد گفت شخصيت‌هاي بدقيافه تنها به دردِ يكديگر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بدتر از آن، تراژدي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رخ مي‌دهد كه افراد تلاش دارند تا خارج از موقعيت خاصِ خويش، شريك خود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بحث ظاهر مطرح مي‌شود، پيام انباشتي رسانه‌ها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خود را بشناس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مثال، فيلم وقتي هري، سالي را ملاقات كرد</w:t>
      </w:r>
      <w:r>
        <w:rPr>
          <w:rStyle w:val="FootnoteAnchor"/>
          <w:rtl w:val="true"/>
        </w:rPr>
        <w:footnoteReference w:id="41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 كمدي رمانتيك است كه رابطه ميان هري برنز</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بيلي كريستال</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 سالي آلبرايت</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 رايان</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را دنبال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 و سالي رابطه‌اي پاك و بي‌آلايش را حفظ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داستان، مخاطبان با دو شخصيت اصلي روبه‌رو هستند كه در پي واكاوي چيزي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براي يكديگر ساخته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اندازه زيادي به اين دليل كه هر دو جذاب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دو فقط با يكديگر دوست هستند، توافق مي‌كنند كه هر يك اولين قرار ملاقات ديگري را تنظيم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 با ماري</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كري فيشر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و سالي با جِس</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برونو كِرباي</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آنها بر سر قرار ملاقات مي‌روند، ولي مشخص است كه دو زوج از نظر جسمي سنخيتي با يكديگر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شكم بزرگي دارد كه روي كمربندش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زيبايي كري فيشر، آرايش چهره، مدل مو و لباس وي به گونه‌اي طراحي شده است كه ماري را به شخصيتي نه چندان زيبا بدل مي‌كند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شرايطي كه هري و سالي در كشاكش يافتنِ شريكي عاشق‌پيشه و خوش‌اندام براي خود هستند، جس و ماري با يكديگر ازدواج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 و ماري، بر خلاف دوستان جذابشان، خرسند هستند؛ آنها اهداف بلندي را در سر نمي‌پرورانند و با خوشحالي، شريكي را برگزيده‌اند كه از نظر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سطح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سالي و هري درمي‌يابند كه براي يكديگر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زوج‌هاي جذاب و زوج‌هاي نه چندان جذاب، هر يك، شريك مناسب خود را بيابند، جهان دوباره نظم خود را بازمي‌يابد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ـ و به ويژه زماني كه مرد از امتيازات فرهنگي برجسته ديگري نظير ثروت و قدرت برخوردار است ـ اين سلسله‌مراتبِ ظاهر همواره در مورد مردها به كار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كنايه‌آميز اين‌جاست كه با مسن‌تر شدن مردها، اين معيارهاي موفقيت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مرداني كه 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خويش هستند، از بالاترين ميزان دستمزد و نفوذ بهره‌مند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آگهي‌هاي تبليغاتي نيز بيشتر، مدل‌هاي جذاب در كانون توجه قرار مي‌گيرند و مردم عادي نگاهي حسادت‌آميز به آنها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 دليل ظاهرشان، ولي به طور تلويحي به دليل محصول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آگهي‌ها، محصولات خود را به عنوان گونه‌اي نوين از كيمياگري ـ كه در آن، فلزات بنيادين به طلا بدل مي‌شوند ـ عرضه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مردم عادي ـ صرفاً با استفاده از يك محصول ـ به مدل‌هايي دلربا و افسون‌گر بدل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بررسي دقيق آگهي‌هاي تبليغاتي اين وعده‌هاي توخالي را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آگهي‌هاي تبليغاتي مربوط به شامپو پنتن</w:t>
      </w:r>
      <w:r>
        <w:rPr>
          <w:rStyle w:val="FootnoteAnchor"/>
          <w:rtl w:val="true"/>
        </w:rPr>
        <w:footnoteReference w:id="419"/>
      </w:r>
      <w:r>
        <w:rPr>
          <w:rFonts w:ascii="IRNazanin" w:hAnsi="IRNazanin" w:eastAsia="IRNazanin"/>
          <w:color w:val="111111"/>
          <w:sz w:val="28"/>
          <w:sz w:val="28"/>
          <w:szCs w:val="28"/>
          <w:rtl w:val="true"/>
          <w:lang w:bidi="fa-IR"/>
        </w:rPr>
        <w:t>مشاهده مي‌شود كه زني در حركت آهسته، سرش را تكان مي‌دهد، به گونه‌اي كه موهاي درخشانش با لطافت تاب مي‌خورد و ظرايف حالت و رنگ موي وي را نور مي‌پوشاند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پنهان اين آگهي، شامپو را علتِ اصلي زيبايي موهاي وي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تماشاي اين آگهي تبليغاتي از ليا سيلوربلات،</w:t>
      </w:r>
      <w:r>
        <w:rPr>
          <w:rStyle w:val="FootnoteAnchor"/>
          <w:rtl w:val="true"/>
        </w:rPr>
        <w:footnoteReference w:id="420"/>
      </w:r>
      <w:r>
        <w:rPr>
          <w:rFonts w:ascii="IRNazanin" w:hAnsi="IRNazanin" w:eastAsia="IRNazanin"/>
          <w:color w:val="111111"/>
          <w:sz w:val="28"/>
          <w:sz w:val="28"/>
          <w:szCs w:val="28"/>
          <w:rtl w:val="true"/>
          <w:lang w:bidi="fa-IR"/>
        </w:rPr>
        <w:t>دختري نه ساله، پرسيديم كه آيا شامپو، موهاي اين مدل را زيبا كرده است يا آگهي‌دهندگان در ابتدا مدلي را انتخاب كرده‌اند كه موهاي زيبايي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 بي‌درنگ پاسخ داد كه احتمالاً موهاي اين مدل از همان ابتدا زيبا بوده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بر ظاهر، در خبرنگاري تلويزيوني نيز به عاملي مهم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نمونه‌هاي كلاسيك اين موضوع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زماني رخ داد كه كريستين كرفت</w:t>
      </w:r>
      <w:r>
        <w:rPr>
          <w:rStyle w:val="FootnoteAnchor"/>
          <w:rtl w:val="true"/>
        </w:rPr>
        <w:footnoteReference w:id="421"/>
      </w:r>
      <w:r>
        <w:rPr>
          <w:rFonts w:ascii="IRNazanin" w:hAnsi="IRNazanin" w:eastAsia="IRNazanin"/>
          <w:color w:val="111111"/>
          <w:sz w:val="28"/>
          <w:sz w:val="28"/>
          <w:szCs w:val="28"/>
          <w:rtl w:val="true"/>
          <w:lang w:bidi="fa-IR"/>
        </w:rPr>
        <w:t xml:space="preserve">به عنوان گوينده خبر در ايستگاه تلويزيوني شهر كانزاس،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از نظر شغلي با تنزل درجه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كريستين كرفت ماجرا را اين‌گونه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رييس</w:t>
      </w:r>
      <w:bookmarkStart w:id="352" w:name="pg2093_10317"/>
    </w:p>
    <w:p>
      <w:pPr>
        <w:pStyle w:val="BookText"/>
        <w:rPr/>
      </w:pPr>
      <w:bookmarkEnd w:id="352"/>
      <w:r>
        <w:rPr>
          <w:rFonts w:ascii="IRNazanin" w:hAnsi="IRNazanin" w:eastAsia="IRNazanin"/>
          <w:color w:val="111111"/>
          <w:sz w:val="28"/>
          <w:sz w:val="28"/>
          <w:szCs w:val="28"/>
          <w:rtl w:val="true"/>
          <w:lang w:bidi="fa-IR"/>
        </w:rPr>
        <w:t>به من توضيح داد كه از نظر مردها به عنوان شخصي بسيار مسن، بسيار بدقيافه و نه چندان محترم در تلويزيون ظاهر مي‌شوم</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353" w:name="__RefHeading___Toc4571340_3650668749"/>
      <w:bookmarkStart w:id="354" w:name="_Toc133"/>
      <w:bookmarkEnd w:id="353"/>
      <w:r>
        <w:rPr>
          <w:rtl w:val="true"/>
        </w:rPr>
        <w:t>لباس‌ها</w:t>
      </w:r>
      <w:bookmarkEnd w:id="354"/>
    </w:p>
    <w:p>
      <w:pPr>
        <w:pStyle w:val="BookText"/>
        <w:rPr/>
      </w:pPr>
      <w:r>
        <w:rPr>
          <w:rFonts w:ascii="IRNazanin" w:hAnsi="IRNazanin" w:eastAsia="IRNazanin"/>
          <w:color w:val="111111"/>
          <w:sz w:val="28"/>
          <w:sz w:val="28"/>
          <w:szCs w:val="28"/>
          <w:rtl w:val="true"/>
          <w:lang w:bidi="fa-IR"/>
        </w:rPr>
        <w:t>لباس‌ها</w:t>
      </w:r>
    </w:p>
    <w:p>
      <w:pPr>
        <w:pStyle w:val="BookText"/>
        <w:rPr/>
      </w:pPr>
      <w:r>
        <w:rPr>
          <w:rFonts w:ascii="IRNazanin" w:hAnsi="IRNazanin" w:eastAsia="IRNazanin"/>
          <w:color w:val="111111"/>
          <w:sz w:val="28"/>
          <w:sz w:val="28"/>
          <w:szCs w:val="28"/>
          <w:rtl w:val="true"/>
          <w:lang w:bidi="fa-IR"/>
        </w:rPr>
        <w:t>نوع لباس افراد اطلاعات گسترده‌اي را در اختيار ما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شيوه لباس پوشيدن افراد به شناخت جهان‌بيني خرده‌فرهنگ‌ها و گروه‌هاي قوميتي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زِلِر</w:t>
      </w:r>
      <w:r>
        <w:rPr>
          <w:rStyle w:val="FootnoteAnchor"/>
          <w:rtl w:val="true"/>
        </w:rPr>
        <w:footnoteReference w:id="422"/>
      </w:r>
      <w:r>
        <w:rPr>
          <w:rFonts w:ascii="IRNazanin" w:hAnsi="IRNazanin" w:eastAsia="IRNazanin"/>
          <w:color w:val="111111"/>
          <w:sz w:val="28"/>
          <w:sz w:val="28"/>
          <w:szCs w:val="28"/>
          <w:rtl w:val="true"/>
          <w:lang w:bidi="fa-IR"/>
        </w:rPr>
        <w:t xml:space="preserve">توضيح مي‌دهد كه در نوع لباس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هيپسترها</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چه نگرشي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هيپسترها همواره نسبت به پوشش لباس خود بسيار حساس هستند و با ايجاد خلاقيت در نوع پوشش، خود را از ديگران متمايز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كالا، فروشگاه‌هاي بزرگ و پر رفت و آمد و به طور كلي، جهان شركتي، انزجاري فطري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كه طنين گوشه و كنايه از منطق بيشتر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پس زمينه اين فردگرايي آشكار، هيپسترها هم مثل ديگران، خود را با شرايط سازگاري مي‌دهند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لباس مي‌تواند بازگوكننده هويت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هجدهم ميلادي، طبقات بالاي جامعه لباس‌هايي گران‌قيمت و متمايز مي‌پوشيدند؛ لباس‌هايي كه در دسترسِ فقيران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امروزه گزينه‌هاي انتخاب لباس از طبقه اجتماعي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پايين جامعه لباس‌هاي طراحي شده و مد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كپي لباس‌هاي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مي‌پوشند، در حالي كه ثروتمندان با شلوارهاي درب و داغون، اين طرف و آن طرف قدم مي‌زنند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افراد، مشغله‌هاي فرهنگي آنها را نيز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مشاهده مي‌شود كه بزرگ‌سالان شبيه كودكان لباس مي‌پوشند كه اين حركت، خود، نشان‌دهنده دل‌مشغولي آنها با فرهنگ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ارتباط‌گران رسانه‌اي از لباس به عنوان ابزاري مهم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نوع پوشش فرد در يك نمايش رسانه‌اي مي‌تواند</w:t>
      </w:r>
    </w:p>
    <w:p>
      <w:pPr>
        <w:pStyle w:val="BookText"/>
        <w:rPr/>
      </w:pPr>
      <w:r>
        <w:rPr>
          <w:rFonts w:ascii="IRNazanin" w:hAnsi="IRNazanin" w:eastAsia="IRNazanin"/>
          <w:color w:val="111111"/>
          <w:sz w:val="28"/>
          <w:sz w:val="28"/>
          <w:szCs w:val="28"/>
          <w:rtl w:val="true"/>
          <w:lang w:bidi="fa-IR"/>
        </w:rPr>
        <w:t>بازگوكننده شخصيت 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لباس‌هاي رنگي روشن مي‌پوشند، در حالي كه شخصيت‌هاي منفي لباس‌هاي نامرتب و تيره بر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لباس مي‌تواند چهره اجتماعي متمايز يك شخصيت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وقتي هامفري بوگارت</w:t>
      </w:r>
      <w:r>
        <w:rPr>
          <w:rStyle w:val="FootnoteAnchor"/>
          <w:rtl w:val="true"/>
        </w:rPr>
        <w:footnoteReference w:id="424"/>
      </w:r>
      <w:r>
        <w:rPr>
          <w:rFonts w:ascii="IRNazanin" w:hAnsi="IRNazanin" w:eastAsia="IRNazanin"/>
          <w:color w:val="111111"/>
          <w:sz w:val="28"/>
          <w:sz w:val="28"/>
          <w:szCs w:val="28"/>
          <w:rtl w:val="true"/>
          <w:lang w:bidi="fa-IR"/>
        </w:rPr>
        <w:t>در بسياري از فيلم‌هايش، باراني بر تن مي‌كند، چهره سرسخت و بي‌رحم وي برجسته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 دغدغه‌هاي مضموني ژانرهاي عامه‌پسند را نيز به نمايش در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ژانر گانگستر، لباس‌هاي پر زرق و برقِ دار و دسته خلاف‌كارها با خشونت، ثروت و قدرت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يوژن روسو</w:t>
      </w:r>
      <w:r>
        <w:rPr>
          <w:rStyle w:val="FootnoteAnchor"/>
          <w:rtl w:val="true"/>
        </w:rPr>
        <w:footnoteReference w:id="425"/>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اعتمادپذيري، باثبات‌ترين ويژگي گانگسترهاي فيلم‌هاي سينمايي، پيشرفت آنها در لباس پوشيدن بود؛ از لباس‌هاي معمولي تيره و چين و چروك خورده به لباس‌هاي پر زرق و برق، چهاردكمه، خياطي‌شده و با كروات‌هاي ابريشمي و جواهرات مناسب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گانگسترها جايگاه اجتماعي متناقض آنها را مجسم مي‌كند؛ اين شخصيت‌ها براي كسب مقبوليت از سبك‌هاي مد روز استفاده مي‌كنند، ولي سبك لباس پوشيدن آنها به شدت افراطي است و به همين دليل، جامعه آنها را طرد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روي، اين عده با شكل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شيك بودن، به جاي استفاده از مد به عنوان ابزاري براي استتار، از آن به عنوان لباس جنگ بهره مي‌برند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مارتين اسكورسيزي،</w:t>
      </w:r>
      <w:r>
        <w:rPr>
          <w:rStyle w:val="FootnoteAnchor"/>
          <w:rtl w:val="true"/>
        </w:rPr>
        <w:footnoteReference w:id="426"/>
      </w:r>
      <w:r>
        <w:rPr>
          <w:rFonts w:ascii="IRNazanin" w:hAnsi="IRNazanin" w:eastAsia="IRNazanin"/>
          <w:color w:val="111111"/>
          <w:sz w:val="28"/>
          <w:sz w:val="28"/>
          <w:szCs w:val="28"/>
          <w:rtl w:val="true"/>
          <w:lang w:bidi="fa-IR"/>
        </w:rPr>
        <w:t>كارگردان فيلم كازينو</w:t>
      </w:r>
      <w:r>
        <w:rPr>
          <w:rStyle w:val="FootnoteAnchor"/>
          <w:rtl w:val="true"/>
        </w:rPr>
        <w:footnoteReference w:id="427"/>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فيلم از لباس براي نشان دادن افراط‌گرايي در شيوه زندگي گانگسترها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فيلم، آيس</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رابرت دونيرو</w:t>
      </w:r>
      <w:r>
        <w:rPr>
          <w:rFonts w:eastAsia="Amiri" w:cs="Amiri" w:ascii="Amiri" w:hAnsi="Amiri"/>
          <w:color w:val="111111"/>
          <w:sz w:val="28"/>
          <w:szCs w:val="28"/>
          <w:rtl w:val="true"/>
          <w:lang w:bidi="ar-SA"/>
        </w:rPr>
        <w:t>)</w:t>
      </w:r>
      <w:r>
        <w:rPr>
          <w:rStyle w:val="FootnoteAnchor"/>
        </w:rPr>
        <w:footnoteReference w:id="429"/>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همسر وي، گينگِر</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شارون استون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431"/>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لباس عوض مي‌كنند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لباس‌ها مي‌تواند به شناخت پيشرفت داستان در يك روايت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ژانر گانگستر، نوع لباس پوشيدن يك تبه‌كار، در بيشتر موارد، ظهور وي به عنوان يك دزد خرده‌پا، تبديل شدن به تبه‌كاري موفق و در نهايت، سقوط وي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انتخاب لباس‌هاي آيس، چگونگي زوال وي را به تصوير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به پايان فيلم نزديك مي‌شويم، آيس در حالي كه لباس‌هايي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 كروات، كفش، جوراب و شورت‌هاي پاچه‌دار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هماهنگ ـ به جز شلوارهايش ـ برتن دارد، از پشت ميزش برمي‌خيزد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لباس پوشيدن براي مردي كه در سرتاسر فيلم، ظاهر خود را ثابت نگه داشته است، از تغييري اساسي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هويت گانگستر را ـ هم براي خودش و هم براي مخاطب ـ آشكار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لغزش به سمت بي‌اعتنايي به لباس، نشانه آغاز زوال 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كارگردان فيلم پسرهاي محله</w:t>
      </w:r>
      <w:r>
        <w:rPr>
          <w:rStyle w:val="FootnoteAnchor"/>
          <w:rtl w:val="true"/>
        </w:rPr>
        <w:footnoteReference w:id="432"/>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سينگلتون</w:t>
      </w:r>
      <w:r>
        <w:rPr>
          <w:rStyle w:val="FootnoteAnchor"/>
          <w:rtl w:val="true"/>
        </w:rPr>
        <w:footnoteReference w:id="433"/>
      </w:r>
      <w:r>
        <w:rPr>
          <w:rFonts w:ascii="IRNazanin" w:hAnsi="IRNazanin" w:eastAsia="IRNazanin"/>
          <w:color w:val="111111"/>
          <w:sz w:val="28"/>
          <w:sz w:val="28"/>
          <w:szCs w:val="28"/>
          <w:rtl w:val="true"/>
          <w:lang w:bidi="fa-IR"/>
        </w:rPr>
        <w:t>براي نشان دادن مسائل پيچيده هويت نژادي و بيگانگي يك نوجوان سياه‌پوست ساكن جنوب لس‌آنجلس، از لباس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رِوا</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آنجلا باسِت</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كه نگران تراي</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كوبا گودينگ جونيور</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ـ پسرش ـ است، وي را براي ادامه زندگي نزد پدرش، فوريوس</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لري فيشبورن</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فوريوس يك دلّال مسكن است كه در محله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لباس‌هاي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كتان، پيراهن‌هاي راه راه، بلوز‌هاي بافتني و عينك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اجتماعي شدن يك مرد سياه‌پوست در فرهنگ طبقه متوسط سفيدپوستان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لباس‌هاي دوست صميمي تراي، داگ‌بوي</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آيس كيوب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نوعي اظهار نظر سياسي عليه نظم اجتماعي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و شيوه اين جوان، پيام مبارزه‌طلبي و حمله به فرمان‌برداري و تبعيت از هژموني مردان سفيدپوست طبقه حاكم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نوع لباس‌هاي انتخاب شده، ويژگي مردانگي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آنچنان‌كه در اجتماع سياه‌پوستان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مي‌كند و به طور تلويحي به اقتدار، اختيار، سرسختي و استقلال اشاره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روي، مي‌توان مدعي شد كه لباس‌هاي مورد استفاده در فيلم پسرهاي محله، گزينه‌هاي اساسي پيش‌روي مردان سياه‌پوست را در فرهنگ امريكا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تراي شيوه مرسوم و پيش‌افتاده طبقه متوسط سفيدپوست را انتخاب كند، در واقع، با</w:t>
      </w:r>
    </w:p>
    <w:p>
      <w:pPr>
        <w:pStyle w:val="BookText"/>
        <w:rPr/>
      </w:pPr>
      <w:r>
        <w:rPr>
          <w:rFonts w:ascii="IRNazanin" w:hAnsi="IRNazanin" w:eastAsia="IRNazanin"/>
          <w:color w:val="111111"/>
          <w:sz w:val="28"/>
          <w:sz w:val="28"/>
          <w:szCs w:val="28"/>
          <w:rtl w:val="true"/>
          <w:lang w:bidi="fa-IR"/>
        </w:rPr>
        <w:t>پذيرفتن حاكميت فرهنگ سفيدپوست، با خويشتن خود، بيگانه شده و هويت مردانه و سياه خود را سركوب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تراي با پوشيدن لباس‌هاي خياباني، گرايش به گروه‌هاي گانگستر و هويت مردانه را پذيرفته است، اما در عين حال، از اجتماع امريكايي متعلق به جريان اصلي دور مي‌شود و به زندگي خياباني سقوط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برخي موارد مي‌بينيم كه لباس‌هاي مورد استفاده در نمايش‌هاي رسانه‌اي با مفروض انگاشتن اهميت فرهنگي، خود، به جريان مد تبديل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هريت وروبي</w:t>
      </w:r>
      <w:r>
        <w:rPr>
          <w:rStyle w:val="FootnoteAnchor"/>
          <w:rtl w:val="true"/>
        </w:rPr>
        <w:footnoteReference w:id="442"/>
      </w:r>
      <w:r>
        <w:rPr>
          <w:rFonts w:ascii="Amiri" w:hAnsi="Amiri" w:eastAsia="Amiri" w:cs="Amiri"/>
          <w:color w:val="111111"/>
          <w:sz w:val="28"/>
          <w:sz w:val="28"/>
          <w:szCs w:val="28"/>
          <w:rtl w:val="true"/>
          <w:lang w:bidi="ar-SA"/>
        </w:rPr>
        <w:t>معتقد است مارك تجاري جان كراوفورد</w:t>
      </w:r>
      <w:r>
        <w:rPr>
          <w:rStyle w:val="FootnoteAnchor"/>
          <w:rtl w:val="true"/>
        </w:rPr>
        <w:footnoteReference w:id="443"/>
      </w:r>
      <w:r>
        <w:rPr>
          <w:rFonts w:ascii="IRNazanin" w:hAnsi="IRNazanin" w:eastAsia="IRNazanin"/>
          <w:color w:val="111111"/>
          <w:sz w:val="28"/>
          <w:sz w:val="28"/>
          <w:szCs w:val="28"/>
          <w:rtl w:val="true"/>
          <w:lang w:bidi="fa-IR"/>
        </w:rPr>
        <w:t>با اِپُل‌هاي روي شانه، از ظهور نگرش‌ها و دغدغه‌هاي فرهنگي جديد حكايت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كراوفورد در دوراني بود كه نقش زني مستقل يا دختري فروشنده را در فيلم‌هايي چون ميلدرد پي‌يرس</w:t>
      </w:r>
      <w:r>
        <w:rPr>
          <w:rStyle w:val="FootnoteAnchor"/>
          <w:rtl w:val="true"/>
        </w:rPr>
        <w:footnoteReference w:id="444"/>
      </w:r>
      <w:r>
        <w:rPr>
          <w:rFonts w:ascii="IRNazanin" w:hAnsi="IRNazanin" w:eastAsia="IRNazanin"/>
          <w:color w:val="111111"/>
          <w:sz w:val="28"/>
          <w:sz w:val="28"/>
          <w:szCs w:val="28"/>
          <w:rtl w:val="true"/>
          <w:lang w:bidi="fa-IR"/>
        </w:rPr>
        <w:t>ايفا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اپل‌هاي سر شانه از قدرت و توانايي وي براي رقابت با ستارگان مرد آن دوره حكايت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نيز از آنجا كه مي‌خواستند از وي تقليد كنند، استفاده از اپل‌ها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لباس‌هاي اپل‌دار با اجبار پيوستن زنان به نيروي كار به واسطه وقوع جنگ در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شد و زن‌ها از اينكه اين استقلال را رها كنند، اكراه داشتند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مي‌توان مدعي شد كه لباس‌هاي مورد استفاده در نمايش‌هاي رسانه‌اي مي‌توانند رويدادهاي تاريخي را پيش‌بيني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گزارش‌گري به نام استفاني رزنبلوم</w:t>
      </w:r>
      <w:r>
        <w:rPr>
          <w:rStyle w:val="FootnoteAnchor"/>
          <w:rtl w:val="true"/>
        </w:rPr>
        <w:footnoteReference w:id="445"/>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چه قرائت‌هايي مي‌توان از مد داشت، جاي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افراد با اين ادعا موافق هستند كه لباس‌ها همواره انعكاسي از شور و حرارت، غم و اندوه يا حتي تنش موجود در يك لحظه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باربارا بلوئمينك،</w:t>
      </w:r>
      <w:r>
        <w:rPr>
          <w:rStyle w:val="FootnoteAnchor"/>
          <w:rtl w:val="true"/>
        </w:rPr>
        <w:footnoteReference w:id="446"/>
      </w:r>
      <w:r>
        <w:rPr>
          <w:rFonts w:ascii="IRNazanin" w:hAnsi="IRNazanin" w:eastAsia="IRNazanin"/>
          <w:color w:val="111111"/>
          <w:sz w:val="28"/>
          <w:sz w:val="28"/>
          <w:szCs w:val="28"/>
          <w:rtl w:val="true"/>
          <w:lang w:bidi="fa-IR"/>
        </w:rPr>
        <w:t>مدير موزه ملي طراحي كوپر هيوويت</w:t>
      </w:r>
      <w:r>
        <w:rPr>
          <w:rStyle w:val="FootnoteAnchor"/>
          <w:rtl w:val="true"/>
        </w:rPr>
        <w:footnoteReference w:id="447"/>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هم مي‌تواند شرايط را درك كند و هم بر آن اثرگذار باشد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مثال، به اعتقاد آنا هولاندر،</w:t>
      </w:r>
      <w:r>
        <w:rPr>
          <w:rStyle w:val="FootnoteAnchor"/>
          <w:rtl w:val="true"/>
        </w:rPr>
        <w:footnoteReference w:id="448"/>
      </w:r>
      <w:r>
        <w:rPr>
          <w:rFonts w:ascii="IRNazanin" w:hAnsi="IRNazanin" w:eastAsia="IRNazanin"/>
          <w:color w:val="111111"/>
          <w:sz w:val="28"/>
          <w:sz w:val="28"/>
          <w:szCs w:val="28"/>
          <w:rtl w:val="true"/>
          <w:lang w:bidi="fa-IR"/>
        </w:rPr>
        <w:t>نويسنده كتاب نگريستن از دريچه لباس‌ها</w:t>
      </w:r>
      <w:r>
        <w:rPr>
          <w:rStyle w:val="FootnoteAnchor"/>
          <w:rtl w:val="true"/>
        </w:rPr>
        <w:footnoteReference w:id="449"/>
      </w:r>
      <w:r>
        <w:rPr>
          <w:rFonts w:ascii="IRNazanin" w:hAnsi="IRNazanin" w:eastAsia="IRNazanin"/>
          <w:color w:val="111111"/>
          <w:sz w:val="28"/>
          <w:sz w:val="28"/>
          <w:szCs w:val="28"/>
          <w:rtl w:val="true"/>
          <w:lang w:bidi="fa-IR"/>
        </w:rPr>
        <w:t>نزاع طبقاتي منجر به انقلاب فرانسه را در مدهاي آن دوره مي‌توان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w:t>
      </w:r>
    </w:p>
    <w:p>
      <w:pPr>
        <w:pStyle w:val="BookText"/>
        <w:rPr/>
      </w:pP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 xml:space="preserve">، زنان شروع كردند به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پيراهن‌هاي راسته ساده و كمربنددار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در شرايطي بود كه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جامه‌هاي معمولي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بالاپوش‌هاي بدقواره و شال گردن‌هاي نامرتب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مي‌پوشيدند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رزنبلوم مي‌افزايد، مدهاي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انگيزه‌هاي نامشخص و گنگ اين دهه، شكل، محتوا و رنگ بخشيدند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بافتي، يكي از رويكردهاي چشم‌گير در هفته مد پاريس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پوشاندن چهره مدل‌ها با نقاب، كلاه، باريكه‌هايي از پارچه و شال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تاكِش،</w:t>
      </w:r>
      <w:r>
        <w:rPr>
          <w:rStyle w:val="FootnoteAnchor"/>
          <w:rtl w:val="true"/>
        </w:rPr>
        <w:footnoteReference w:id="450"/>
      </w:r>
      <w:r>
        <w:rPr>
          <w:rFonts w:ascii="IRNazanin" w:hAnsi="IRNazanin" w:eastAsia="IRNazanin"/>
          <w:color w:val="111111"/>
          <w:sz w:val="28"/>
          <w:sz w:val="28"/>
          <w:szCs w:val="28"/>
          <w:rtl w:val="true"/>
          <w:lang w:bidi="fa-IR"/>
        </w:rPr>
        <w:t>بنيان‌گذار كمپاني پوشاك تارسيان و بللينكلي</w:t>
      </w:r>
      <w:r>
        <w:rPr>
          <w:rStyle w:val="FootnoteAnchor"/>
          <w:rtl w:val="true"/>
        </w:rPr>
        <w:footnoteReference w:id="451"/>
      </w:r>
      <w:r>
        <w:rPr>
          <w:rFonts w:ascii="IRNazanin" w:hAnsi="IRNazanin" w:eastAsia="IRNazanin"/>
          <w:color w:val="111111"/>
          <w:sz w:val="28"/>
          <w:sz w:val="28"/>
          <w:szCs w:val="28"/>
          <w:rtl w:val="true"/>
          <w:lang w:bidi="fa-IR"/>
        </w:rPr>
        <w:t>و يكي از ساكنان شهر كابل افغانستان معتقد است شايد چهره يك مدل براي آن‌كه بتواند نماينده آن دوره زماني باشد، بيش از اندازه زيبا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نيز پوششي تيره بر دنيا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هولاندر با اين گفته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و پوشاندن از برقع برگرفته شده بود، اما اساساً به ناآرامي زنان اشاره دارد، البته به نوعي متفاوت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يكي از ملاحظات مهم سياست‌مداران در مورد چهره اجتماعي‌شان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آوريل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نوع پوشش باراك اوباما، نامزد پراميد دموكرات‌ها براي رياست‌جمهوري، در يكي از برنامه‌هاي تلويزيوني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ديرهنگام با اجراي ديويد لترمن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از جديت وي به عنوان يك نامزد انتخاباتي حكايت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لترمن به اوباما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 و شلوار بي‌نظيري بر تن كرده‌ايد؛ لباس برازنده‌اي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موليتور</w:t>
      </w:r>
      <w:r>
        <w:rPr>
          <w:rStyle w:val="FootnoteAnchor"/>
          <w:rtl w:val="true"/>
        </w:rPr>
        <w:footnoteReference w:id="453"/>
      </w:r>
      <w:r>
        <w:rPr>
          <w:rFonts w:ascii="Amiri" w:hAnsi="Amiri" w:eastAsia="Amiri" w:cs="Amiri"/>
          <w:color w:val="111111"/>
          <w:sz w:val="28"/>
          <w:sz w:val="28"/>
          <w:szCs w:val="28"/>
          <w:rtl w:val="true"/>
          <w:lang w:bidi="ar-SA"/>
        </w:rPr>
        <w:t>مدير اجرايي موسسه وومن وايز</w:t>
      </w:r>
      <w:r>
        <w:rPr>
          <w:rStyle w:val="FootnoteAnchor"/>
          <w:rtl w:val="true"/>
        </w:rPr>
        <w:footnoteReference w:id="454"/>
      </w:r>
      <w:r>
        <w:rPr>
          <w:rFonts w:ascii="IRNazanin" w:hAnsi="IRNazanin" w:eastAsia="IRNazanin"/>
          <w:color w:val="111111"/>
          <w:sz w:val="28"/>
          <w:sz w:val="28"/>
          <w:szCs w:val="28"/>
          <w:rtl w:val="true"/>
          <w:lang w:bidi="fa-IR"/>
        </w:rPr>
        <w:t>چنين توضيح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رأي‌دهندگان به دنبال زباني تازه و انديشه‌اي جديد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از نظر بصري با برهم زدن قاعده پوشيدن كت و شلوار آبي، پيراهن اتوكشيده و كروات قرمز، به تحقق اين زبان تازه كمك كرد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بررسي لباس مي‌توان به نقاط ضعف سياست‌مداران پي برد؛ وقتي ريچارد نيكسون در ساحل با كفش‌هاي بنددار قدم مي‌زند، بدون شك، مثل يك فرد بي‌كفايت به نظر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 فيلدِن،</w:t>
      </w:r>
      <w:r>
        <w:rPr>
          <w:rStyle w:val="FootnoteAnchor"/>
          <w:rtl w:val="true"/>
        </w:rPr>
        <w:footnoteReference w:id="455"/>
      </w:r>
      <w:r>
        <w:rPr>
          <w:rFonts w:ascii="IRNazanin" w:hAnsi="IRNazanin" w:eastAsia="IRNazanin"/>
          <w:color w:val="111111"/>
          <w:sz w:val="28"/>
          <w:sz w:val="28"/>
          <w:szCs w:val="28"/>
          <w:rtl w:val="true"/>
          <w:lang w:bidi="fa-IR"/>
        </w:rPr>
        <w:t>دبير نشريه مِنز ووگ</w:t>
      </w:r>
      <w:r>
        <w:rPr>
          <w:rStyle w:val="FootnoteAnchor"/>
          <w:rtl w:val="true"/>
        </w:rPr>
        <w:footnoteReference w:id="456"/>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نه</w:t>
      </w:r>
    </w:p>
    <w:p>
      <w:pPr>
        <w:pStyle w:val="BookText"/>
        <w:rPr/>
      </w:pPr>
      <w:r>
        <w:rPr>
          <w:rFonts w:ascii="IRNazanin" w:hAnsi="IRNazanin" w:eastAsia="IRNazanin"/>
          <w:color w:val="111111"/>
          <w:sz w:val="28"/>
          <w:sz w:val="28"/>
          <w:szCs w:val="28"/>
          <w:rtl w:val="true"/>
          <w:lang w:bidi="fa-IR"/>
        </w:rPr>
        <w:t>مي‌خواهيد به عنوان فردي شناخت شويد كه بيش از اندازه نگران ظاهرش است و نه فردي كه توجه چنداني به ظاهرش ندارد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لباس‌ها نشان‌دهنده قانون تبعيضي تحميل‌شده به زنان سياست‌مدار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جوليانا گلاوِر</w:t>
      </w:r>
      <w:r>
        <w:rPr>
          <w:rStyle w:val="FootnoteAnchor"/>
          <w:rtl w:val="true"/>
        </w:rPr>
        <w:footnoteReference w:id="457"/>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زن‌ها، بازي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يك روان‌شناسي متمايز روبه‌رو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گلاور، سياست‌مداران زن نمي‌توانند سر و وضع خيلي خوبي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بايد خطر توصيف شدن با عنوان‌هايي چون غير قابل‌اعتماد، سليطه يا زن بداخلاق را بپذيرند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به ماجرايي توجه كنيد كه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واشنگتن پست درباره خانم كاندوليزا رايس، وزير كشور،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كشور، كاندوليزا رايس در حالي‌كه لباس‌هايي يك‌دست سياه بر تن داشت، وارد فرودگاه نظامي ويسبادن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دامني سياه تا بالاي زانوهايش و پالتويي مشكي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احوال‌پرسي رايس با سربازان، پالتوي او به گونه‌اي ماجراجويانه كنار رفته بود و بالاي چكمه‌هايش ـ كه تا بالاي زانويش را پوشانده بود ـ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چكمه‌ها پاشنه‌اي بلند و باريك داشتند كه به طور خاص، پوشيدن آنها معقول به نظر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كفش‌ها ضد نورند و براي بزرگ و كشيده نشان دادن پاها استفاده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بايد گفت چكمه‌هاي وي سكسي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پالتو و چكمه‌هاي رايس از سكس و قدرت سخن مي‌گويند؛ تركيبي متغير كه در چرخه سياسي به چيزي جز رسوايي نمي‌انجامد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تصوير رايس در ويسبادن، ذهن سعي مي‌كند هر طور شده، اين تصوير را در بافت مناسبش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ذهن به سمت خيال و كاريكاتور كشيده مي‌شود؛ به سمت خيال‌پردازي‌هاي 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خودشيفته 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سكس و قدرت تنها در خيال در كنار يكديگر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زني اين دو را در دنياي واقعي با يكديگر ادغام كند، كليشه‌هاي خودسر با استفاده از قدرت وي، به اموري كاملاً جنسي بدل مي‌شوند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مقاله بنا بود چنين توصيفي را درباره يك مرد ارائه دهد، نامناسب قلمداد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يافتن مطالبي خبري كه به توصيف و تفسير پاهاي جورج بوش پرداخته باشند، كار بسياري دشواري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مقاله‌هايي از اين دست، اين</w:t>
      </w:r>
      <w:bookmarkStart w:id="355" w:name="pg2093_10323"/>
    </w:p>
    <w:p>
      <w:pPr>
        <w:pStyle w:val="BookText"/>
        <w:rPr/>
      </w:pPr>
      <w:bookmarkEnd w:id="355"/>
      <w:r>
        <w:rPr>
          <w:rFonts w:ascii="IRNazanin" w:hAnsi="IRNazanin" w:eastAsia="IRNazanin"/>
          <w:color w:val="111111"/>
          <w:sz w:val="28"/>
          <w:sz w:val="28"/>
          <w:szCs w:val="28"/>
          <w:rtl w:val="true"/>
          <w:lang w:bidi="fa-IR"/>
        </w:rPr>
        <w:t>پيام را به همراه دارند كه بنيان قضاوت درباره يك نامزد زن، ظاهرش است؛ موضوعي كه در نهايت، اعتماد به صلاحيت‌هاي وي براي رسيدن به مسند قدرت را تضعيف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مقاله با قالب‌بندي جايگاه قدرت رايس در چارچوبي جنسي، اين پيام مخفي را به مخاطب منتقل مي‌كند كه در فرهنگ امريكا، زنان قدرتمند همچنان براي مرد‌ها يك تهديد به حساب مي‌آيند</w:t>
      </w:r>
      <w:r>
        <w:rPr>
          <w:rFonts w:eastAsia="IRNazanin" w:cs="IRNazanin"/>
          <w:color w:val="111111"/>
          <w:sz w:val="28"/>
          <w:szCs w:val="28"/>
          <w:rtl w:val="true"/>
          <w:lang w:bidi="fa-IR"/>
        </w:rPr>
        <w:t>.</w:t>
      </w:r>
    </w:p>
    <w:p>
      <w:pPr>
        <w:pStyle w:val="Heading4"/>
        <w:numPr>
          <w:ilvl w:val="3"/>
          <w:numId w:val="1"/>
        </w:numPr>
        <w:rPr/>
      </w:pPr>
      <w:bookmarkStart w:id="356" w:name="__RefHeading___Toc4571342_3650668749"/>
      <w:bookmarkStart w:id="357" w:name="_Toc134"/>
      <w:bookmarkEnd w:id="356"/>
      <w:r>
        <w:rPr>
          <w:rtl w:val="true"/>
        </w:rPr>
        <w:t>ضمايم</w:t>
      </w:r>
      <w:bookmarkEnd w:id="357"/>
    </w:p>
    <w:p>
      <w:pPr>
        <w:pStyle w:val="BookText"/>
        <w:rPr/>
      </w:pPr>
      <w:r>
        <w:rPr>
          <w:rFonts w:ascii="Amiri" w:hAnsi="Amiri" w:eastAsia="Amiri" w:cs="Amiri"/>
          <w:color w:val="111111"/>
          <w:sz w:val="28"/>
          <w:sz w:val="28"/>
          <w:szCs w:val="28"/>
          <w:rtl w:val="true"/>
          <w:lang w:bidi="ar-SA"/>
        </w:rPr>
        <w:t>ضمايم</w:t>
      </w:r>
    </w:p>
    <w:p>
      <w:pPr>
        <w:pStyle w:val="BookText"/>
        <w:rPr/>
      </w:pPr>
      <w:r>
        <w:rPr>
          <w:rFonts w:ascii="IRNazanin" w:hAnsi="IRNazanin" w:eastAsia="IRNazanin"/>
          <w:color w:val="111111"/>
          <w:sz w:val="28"/>
          <w:sz w:val="28"/>
          <w:szCs w:val="28"/>
          <w:rtl w:val="true"/>
          <w:lang w:bidi="fa-IR"/>
        </w:rPr>
        <w:t>ضمايم به زيورآلات و آرايش‌هايي اطلاق مي‌شود كه ظاهر شخص را بهتر جلوه مي‌دهند، نظير آرايش صورت، مدل مو، عينك، كيف دستي و جراحي پلاستيك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ضمايم، پيام‌هاي غير كلامي قدرتمندي را درباره اعتبار، قدرت، خوشايندي و توان‌مندي فرد ارسال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انتخاب جامه، اتومبيل و مدل مو، مي‌توانيم هويتي متمايز و منحصر به فرد براي خود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و شيوه‌اي كه اختيار مي‌كنيم، روشي است براي معرفي خود در فرهنگ توده‌اي؛ انتخاب‌هاي ما به ديگران مي‌گويد كه ما چه كسي و نماد چه چيزهايي هستيم و چه چيزهايي را مي‌توان از ما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ascii="IRNazanin" w:hAnsi="IRNazanin" w:eastAsia="IRNazanin"/>
          <w:color w:val="111111"/>
          <w:sz w:val="28"/>
          <w:sz w:val="28"/>
          <w:szCs w:val="28"/>
          <w:rtl w:val="true"/>
          <w:lang w:bidi="fa-IR"/>
        </w:rPr>
        <w:t>در مبارزات سياسي امريكا، نامزدهاي انتخاباتي با انتخاب ضمايم، خود را از ديگران متمايز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جريان مبارزات انتخاباتي رياست جمهوري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جورج بوش، پيراهني با سرآستين فرانسوي و دكمه‌هاي سرآستين طلايي برتن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الكس ويليامز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تيزهوشي اجرايي وي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رقيب دموكرات بوش، جان كري، مچ‌بندي زردرنگ از بنياد لنس آرمسترانگ و گروه مدافع رها‌يافتگان از سرطان مي‌بست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شايد اندكي از خوش‌اندامي دوران جواني را همراه داشته باشد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جورج بوش در لباس خلباني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واژگان و تصاوير مي‌تواند بر برداشت مردم از رويدادها و ديگران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ماه مي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پرزيدنت بوش با لباسِ خلباني، يك جت جنگنده را روي ناو هواپيمابرِ آبراهام لينكلن فرود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ثمر رسيدنِ مأموريت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358" w:name="pg2093_10324"/>
    </w:p>
    <w:p>
      <w:pPr>
        <w:pStyle w:val="BookText"/>
        <w:rPr/>
      </w:pPr>
      <w:bookmarkEnd w:id="358"/>
      <w:r>
        <w:rPr>
          <w:rFonts w:ascii="IRNazanin" w:hAnsi="IRNazanin" w:eastAsia="IRNazanin"/>
          <w:color w:val="111111"/>
          <w:sz w:val="28"/>
          <w:sz w:val="28"/>
          <w:szCs w:val="28"/>
          <w:rtl w:val="true"/>
          <w:lang w:bidi="fa-IR"/>
        </w:rPr>
        <w:t xml:space="preserve">بدنه جنگنده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نيروي دريايي ارتش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فرمانده كل نيروهاي 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دقيقاً زير پنجره كابين خلبان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بي‌درنگ با تمركز روي اين عنوان، نقش و مسئوليت‌هاي رئيس‌جمهوري را دوباره بيان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اوقات، ضمايم، خود به پيام تبديل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چري بَنك،</w:t>
      </w:r>
      <w:r>
        <w:rPr>
          <w:rStyle w:val="FootnoteAnchor"/>
          <w:rtl w:val="true"/>
        </w:rPr>
        <w:footnoteReference w:id="458"/>
      </w:r>
      <w:r>
        <w:rPr>
          <w:rFonts w:ascii="IRNazanin" w:hAnsi="IRNazanin" w:eastAsia="IRNazanin"/>
          <w:color w:val="111111"/>
          <w:sz w:val="28"/>
          <w:sz w:val="28"/>
          <w:szCs w:val="28"/>
          <w:rtl w:val="true"/>
          <w:lang w:bidi="fa-IR"/>
        </w:rPr>
        <w:t>گزارش‌گر پزشكي شبكه تلويزيوني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در فيلادلفيا، به گزارشي اشاره دارد كه در آن، به پيشرفتي پزشكي در تشخيص زودهنگام نقصان‌هاي تولد كودك پرداخته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داشتم مادران بارداري كه مايلند اطلاعات بيشتري درباره اين فرآيند كسب كنند، با من تماس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نخستين تماس دريافتي من از سوي خانمي بود كه مي‌خواست بداند من گوشواره‌هايم را از كجا خريده‌ام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359" w:name="__RefHeading___Toc4571344_3650668749"/>
      <w:bookmarkStart w:id="360" w:name="_Toc135"/>
      <w:bookmarkEnd w:id="359"/>
      <w:r>
        <w:rPr>
          <w:rtl w:val="true"/>
        </w:rPr>
        <w:t>مصنوعات</w:t>
      </w:r>
      <w:bookmarkEnd w:id="360"/>
    </w:p>
    <w:p>
      <w:pPr>
        <w:pStyle w:val="BookText"/>
        <w:rPr/>
      </w:pPr>
      <w:r>
        <w:rPr>
          <w:rFonts w:ascii="IRNazanin" w:hAnsi="IRNazanin" w:eastAsia="IRNazanin"/>
          <w:color w:val="111111"/>
          <w:sz w:val="28"/>
          <w:sz w:val="28"/>
          <w:szCs w:val="28"/>
          <w:rtl w:val="true"/>
          <w:lang w:bidi="fa-IR"/>
        </w:rPr>
        <w:t>مصنوعات</w:t>
      </w:r>
    </w:p>
    <w:p>
      <w:pPr>
        <w:pStyle w:val="BookText"/>
        <w:rPr/>
      </w:pPr>
      <w:r>
        <w:rPr>
          <w:rFonts w:ascii="IRNazanin" w:hAnsi="IRNazanin" w:eastAsia="IRNazanin"/>
          <w:color w:val="111111"/>
          <w:sz w:val="28"/>
          <w:sz w:val="28"/>
          <w:szCs w:val="28"/>
          <w:rtl w:val="true"/>
          <w:lang w:bidi="fa-IR"/>
        </w:rPr>
        <w:t>به كارگيري مصنوعات در نمايش‌هاي رسانه‌اي، نوعي اصالت براي نمايش به ارمغان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كارگردان فيلم تصوير يك بانو</w:t>
      </w:r>
      <w:r>
        <w:rPr>
          <w:rStyle w:val="FootnoteAnchor"/>
          <w:rtl w:val="true"/>
        </w:rPr>
        <w:footnoteReference w:id="460"/>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فراوان، ظواهر آن دوره ـ از جمله لباس، مبلمان و وسايل كمياب ـ را رعايت كرد، به گونه‌اي كه روح انگلستان و ايتالياي قرن نوزدهم به بيننده منتقل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بسياري از ژانرهاي رسانه‌اي، دكور و صحنه، بخش لازمِ كار است؛ دكور، مخاطب را با محيط پيرامون آشنا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ما از كافه‌هاي غرب وحشي چنين چيزهايي را انتظار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درهاي لولايي تاب‌خور، پيانوي خودكار، پيش‌خوان دراز و چند سطل روي زمين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ارتباط‌گران رسانه‌اي براي اظهار نظر درباره ارزش‌ها، نگرش‌ها و رفتارهاي يك دوره تاريخي از مصنوعات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مصنوعات به كار رفته شده در نمايش تلويزيوني مردهاي ديوانه</w:t>
      </w:r>
      <w:r>
        <w:rPr>
          <w:rStyle w:val="FootnoteAnchor"/>
          <w:rtl w:val="true"/>
        </w:rPr>
        <w:footnoteReference w:id="461"/>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بافت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مي‌داد، مادي‌گرايي فزاينده در آن دوره را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متيو وي‌نِر،</w:t>
      </w:r>
      <w:r>
        <w:rPr>
          <w:rStyle w:val="FootnoteAnchor"/>
          <w:rtl w:val="true"/>
        </w:rPr>
        <w:footnoteReference w:id="462"/>
      </w:r>
      <w:r>
        <w:rPr>
          <w:rFonts w:ascii="IRNazanin" w:hAnsi="IRNazanin" w:eastAsia="IRNazanin"/>
          <w:color w:val="111111"/>
          <w:sz w:val="28"/>
          <w:sz w:val="28"/>
          <w:szCs w:val="28"/>
          <w:rtl w:val="true"/>
          <w:lang w:bidi="fa-IR"/>
        </w:rPr>
        <w:t>نويسنده و سازنده اين سريال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داستان با جزئيات بازگو مي‌شود و تمام اين جزئيات زندگي</w:t>
      </w:r>
      <w:bookmarkStart w:id="361" w:name="pg2093_10325"/>
    </w:p>
    <w:p>
      <w:pPr>
        <w:pStyle w:val="BookText"/>
        <w:rPr/>
      </w:pPr>
      <w:bookmarkEnd w:id="361"/>
      <w:r>
        <w:rPr>
          <w:rFonts w:ascii="IRNazanin" w:hAnsi="IRNazanin" w:eastAsia="IRNazanin"/>
          <w:color w:val="111111"/>
          <w:sz w:val="28"/>
          <w:sz w:val="28"/>
          <w:szCs w:val="28"/>
          <w:rtl w:val="true"/>
          <w:lang w:bidi="fa-IR"/>
        </w:rPr>
        <w:t xml:space="preserve">مخصوص به خود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فلزي كه مثل چوب‌رختي به ديوار قلاب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مادربزرگ من از اين وسايل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چيزهايي واقعاً در فيلم‌نامه نوشته شده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4"/>
        <w:numPr>
          <w:ilvl w:val="3"/>
          <w:numId w:val="1"/>
        </w:numPr>
        <w:rPr/>
      </w:pPr>
      <w:bookmarkStart w:id="362" w:name="__RefHeading___Toc4571346_3650668749"/>
      <w:bookmarkStart w:id="363" w:name="_Toc136"/>
      <w:bookmarkEnd w:id="362"/>
      <w:r>
        <w:rPr>
          <w:rtl w:val="true"/>
        </w:rPr>
        <w:t>ارتباطات آوايي</w:t>
      </w:r>
      <w:bookmarkEnd w:id="363"/>
    </w:p>
    <w:p>
      <w:pPr>
        <w:pStyle w:val="BookText"/>
        <w:rPr/>
      </w:pPr>
      <w:r>
        <w:rPr>
          <w:rFonts w:ascii="Amiri" w:hAnsi="Amiri" w:eastAsia="Amiri" w:cs="Amiri"/>
          <w:color w:val="111111"/>
          <w:sz w:val="28"/>
          <w:sz w:val="28"/>
          <w:szCs w:val="28"/>
          <w:rtl w:val="true"/>
          <w:lang w:bidi="ar-SA"/>
        </w:rPr>
        <w:t>ارتباطات آوايي</w:t>
      </w:r>
    </w:p>
    <w:p>
      <w:pPr>
        <w:pStyle w:val="BookText"/>
        <w:rPr/>
      </w:pPr>
      <w:r>
        <w:rPr>
          <w:rFonts w:ascii="IRNazanin" w:hAnsi="IRNazanin" w:eastAsia="IRNazanin"/>
          <w:color w:val="111111"/>
          <w:sz w:val="28"/>
          <w:sz w:val="28"/>
          <w:szCs w:val="28"/>
          <w:rtl w:val="true"/>
          <w:lang w:bidi="fa-IR"/>
        </w:rPr>
        <w:t>ارتباطات آوايي به آن مشخصه از صدا گفته مي‌شود كه معنا را انتقال مي‌دهد و از معناي واژگان بر زبان رانده شده،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آوايي، عناصر زير را در بر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بلندي يا آرامي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بلندي صدا مي‌تواند نشانه‌اي از تسلط يا يقين باشد، حال آنكه حجم صداي پايين نشانه‌اي از نبود امنيت، طفره رفتن يا سرسپردگي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طنين يا كيفيت شاخص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لحن صداي بَم از اقتدار، قدرت و اعتماد صاحبش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صداهاي تودماغي، زشت، رخوت‌انگيز و خنده‌دار به نظر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صداهاي دميده براي مردها، هنرمندانه و جوان‌پسند، ولي براي زنان، تصنعي و حسّاس تلقي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نسبي لحن صدا در مقياس موسيقايي و به عبارتي ديگر، بالا يا پايين بودن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صداهاي يكنواخت با عناويني چون سردي، بي‌رمقي و گوشه‌گيري توصيف مي‌شوند؛ حال آن‌كه تغيير در نوع بيان كلمات نشانه پويايي و سرزنده‌گي شخص گوينده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تيز ممكن است نشانه دروغ‌گويي فرد باشد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دادن به جمله با بياني صعودي معمولاً نشانه اين است كه گوينده پرسشي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اين نوع صعود در پايان سخن مي‌تواند نشانه‌اي از اطمينان نداشتن گوينده نسبت به گفته‌هاي خويش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نوع بيان نزولي در پايان جمله از اطمينان و اقتدار گوينده حكايت مي‌كند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ضرب‌آهنگ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ريتم يا سرعت انتقال سخنان ـ آرامي يا سرعت اداي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وقتي ضرب‌آهنگِ كلام شخص افزايش مي‌يابد، شور و حرارت وي نيز بيشتر مي‌شود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مشاور رسانه‌اي به نام تريپ فروليشتاين در اين</w:t>
      </w:r>
    </w:p>
    <w:p>
      <w:pPr>
        <w:pStyle w:val="BookText"/>
        <w:rPr/>
      </w:pPr>
      <w:r>
        <w:rPr>
          <w:rFonts w:ascii="IRNazanin" w:hAnsi="IRNazanin" w:eastAsia="IRNazanin"/>
          <w:color w:val="111111"/>
          <w:sz w:val="28"/>
          <w:sz w:val="28"/>
          <w:szCs w:val="28"/>
          <w:rtl w:val="true"/>
          <w:lang w:bidi="fa-IR"/>
        </w:rPr>
        <w:t>باره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خيلي سريع صحبت كنيد، شنونده نمي‌تواند با شما همراهي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خيلي آرام سخن بگوييد، صحبت‌هاي شما خسته‌كننده و كسالت‌آور خواهد بود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زماني كه يك ارتباط‌گر براي بيرون دادن صدا يا صداهايي مفروض صرف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طولاني كردن يك گفت‌وگو، ابزاري مهم است كه گوينده با توسل به آن تلاش مي‌كند بر گفت‌وگو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اداي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شفافيت در تلفظ و بيان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سخن گفتن موجب سردرگمي، بي‌اطلاعي يا فريب‌كاري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هزينه‌هاي توليد برنامه‌هاي تلويزيوني يا فيلم سينمايي، زمان، كالايي ارزشمند تلقي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صحبت نكردن مي‌تواند حالتي برجسته ـ و اثرگذار ـ از ارتباطات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قدرت بازيگراني چون جيمز دين</w:t>
      </w:r>
      <w:r>
        <w:rPr>
          <w:rStyle w:val="FootnoteAnchor"/>
          <w:rtl w:val="true"/>
        </w:rPr>
        <w:footnoteReference w:id="463"/>
      </w:r>
      <w:r>
        <w:rPr>
          <w:rFonts w:ascii="IRNazanin" w:hAnsi="IRNazanin" w:eastAsia="IRNazanin"/>
          <w:color w:val="111111"/>
          <w:sz w:val="28"/>
          <w:sz w:val="28"/>
          <w:szCs w:val="28"/>
          <w:rtl w:val="true"/>
          <w:lang w:bidi="fa-IR"/>
        </w:rPr>
        <w:t xml:space="preserve">يا كلينت ايستوود، نه به دليل آنچه بر زبان مي‌رانند، بلكه بيشتر به دليل چيزهايي است كه بيان نمي‌كنند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قادر به بيان آنها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بافت‌هاي ديگر نيز سكوت مي‌تواند نقش حمايتي و آرامش‌بخش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ابراز احساسات ناخواسته كه شادي، تأييد، شگفتي، ناراحتي، اضطراب، هم‌دلي يا تمسخر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خنده معناي دقيق آن را مشخص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افراد مضطرب يا چاپلوس ممكن است در زمان‌هايي نامناسب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 خنده، معناي مختلفي را نيز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برنامه‌هاي تلويزيوني با پخش صداهاي 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خنده‌هاي نخودي، هرهر خنديدن، قهقه زدن يا خنده‌هاي يواشكي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صحنه‌هاي مختلف، نه تنها به مخاطب اعلام مي‌كنند كه اين صحنه، خنده‌دار است، بلكه ميزان خنده‌دار بودن آن را نيز مشخص مي‌كنند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نشانه‌هاي آوايي نظير گويش، لحن، طرز بيان، سرعت انتقال و لهجه، اطلاعات گسترده‌اي را ارائه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روان‌شناسي به نام ريچارد وايزمن</w:t>
      </w:r>
      <w:r>
        <w:rPr>
          <w:rStyle w:val="FootnoteAnchor"/>
          <w:rtl w:val="true"/>
        </w:rPr>
        <w:footnoteReference w:id="464"/>
      </w:r>
      <w:r>
        <w:rPr>
          <w:rFonts w:ascii="IRNazanin" w:hAnsi="IRNazanin" w:eastAsia="IRNazanin"/>
          <w:color w:val="111111"/>
          <w:sz w:val="28"/>
          <w:sz w:val="28"/>
          <w:szCs w:val="28"/>
          <w:rtl w:val="true"/>
          <w:lang w:bidi="fa-IR"/>
        </w:rPr>
        <w:t>معتقد است ويژگي‌هاي</w:t>
      </w:r>
    </w:p>
    <w:p>
      <w:pPr>
        <w:pStyle w:val="BookText"/>
        <w:rPr/>
      </w:pPr>
      <w:r>
        <w:rPr>
          <w:rFonts w:ascii="IRNazanin" w:hAnsi="IRNazanin" w:eastAsia="IRNazanin"/>
          <w:color w:val="111111"/>
          <w:sz w:val="28"/>
          <w:sz w:val="28"/>
          <w:szCs w:val="28"/>
          <w:rtl w:val="true"/>
          <w:lang w:bidi="fa-IR"/>
        </w:rPr>
        <w:t>آوايي در مقايسه با حركت‌هاي بدن يا تماس چشمي، مقياس دقيق‌تري براي تشخيص قصد و نيت ارتباط‌گر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مي‌خواهيد بفهميد يك سياست‌مدار راست مي‌گويد يا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روي خود را برگردانيد يا چشمانتان را ببنديد و تنها بر صداي او تمركز كنيد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گويش، لحن صدا، طرز بيان، سرعت انتقال، ضرب‌آهنگ كلام و مكث، اطلاعات زيادي درباره مليت، سطح تحصيلات و طبقه اجتماعي ارتباط‌گر به مخاطب ارائه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لهجه‌ها مي‌توانند مخاطب را مجذوب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لهجه‌هاي سنگين و غليظ نيز مي‌توانند در روند ارتباط، اخلال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لهجه فرد ممكن است مايه خنده اطرافيان گردد و به همين دليل، از جديت پيام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سريال تلويزيوني من لوسي را دوست دارم،</w:t>
      </w:r>
      <w:r>
        <w:rPr>
          <w:rStyle w:val="FootnoteAnchor"/>
          <w:rtl w:val="true"/>
        </w:rPr>
        <w:footnoteReference w:id="465"/>
      </w:r>
      <w:r>
        <w:rPr>
          <w:rFonts w:ascii="Amiri" w:hAnsi="Amiri" w:eastAsia="Amiri" w:cs="Amiri"/>
          <w:color w:val="111111"/>
          <w:sz w:val="28"/>
          <w:sz w:val="28"/>
          <w:szCs w:val="28"/>
          <w:rtl w:val="true"/>
          <w:lang w:bidi="ar-SA"/>
        </w:rPr>
        <w:t>يكي از شوخي‌هاي متداول و تكراري، اين بود كه لوسي ريكاردو</w:t>
      </w:r>
      <w:r>
        <w:rPr>
          <w:rStyle w:val="FootnoteAnchor"/>
          <w:rtl w:val="true"/>
        </w:rPr>
        <w:footnoteReference w:id="466"/>
      </w:r>
      <w:r>
        <w:rPr>
          <w:rFonts w:ascii="IRNazanin" w:hAnsi="IRNazanin" w:eastAsia="IRNazanin"/>
          <w:color w:val="111111"/>
          <w:sz w:val="28"/>
          <w:sz w:val="28"/>
          <w:szCs w:val="28"/>
          <w:rtl w:val="true"/>
          <w:lang w:bidi="fa-IR"/>
        </w:rPr>
        <w:t>به دليل لهجه كوبايي غليظ شوهرش، مدام وي را دست مي‌انداخت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تاريخ سينماي امريكا سرشار از فيلم‌هاي سودجويانه‌اي است كه با راه‌اندازي مجالس رقص، آواز و لودگي و تقليد حرف زدن سياه‌پوستان، شخصيت سياه‌پوستان را تحقير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كلايد تيلور،</w:t>
      </w:r>
      <w:r>
        <w:rPr>
          <w:rStyle w:val="FootnoteAnchor"/>
          <w:rtl w:val="true"/>
        </w:rPr>
        <w:footnoteReference w:id="467"/>
      </w:r>
      <w:r>
        <w:rPr>
          <w:rFonts w:ascii="IRNazanin" w:hAnsi="IRNazanin" w:eastAsia="IRNazanin"/>
          <w:color w:val="111111"/>
          <w:sz w:val="28"/>
          <w:sz w:val="28"/>
          <w:szCs w:val="28"/>
          <w:rtl w:val="true"/>
          <w:lang w:bidi="fa-IR"/>
        </w:rPr>
        <w:t xml:space="preserve">تاريخ‌نگار فرهنگي و حوزه سينما معتقد است گويش اصيل سياه‌پوستان در فيلم‌هاي مربوط به مردم بومي، نه تنها معرف ارزش‌هاي سياه‌پوستان است، بلكه بسياري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ويژگي‌هاي متمايز و به شدت معني‌دار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نشان مي‌دهد؛ ويژگي‌هايي نظير چندمعنايي، استعاره مبالغه‌آميز و سخنان پيش‌گويانه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موسيقي سياه‌پوستان نيز مي‌توان نمود فرهنگي جامعه سياه‌پوستان امريكايي را مشاهده كرد؛ در اين موسيقي اغلب، الگوهاي گفتاري سياه‌پوستان به ملودي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يكي از هنرمندان موسيقي جاز به نام فيل ويلسون،</w:t>
      </w:r>
      <w:r>
        <w:rPr>
          <w:rStyle w:val="FootnoteAnchor"/>
          <w:rtl w:val="true"/>
        </w:rPr>
        <w:footnoteReference w:id="468"/>
      </w:r>
      <w:r>
        <w:rPr>
          <w:rFonts w:ascii="IRNazanin" w:hAnsi="IRNazanin" w:eastAsia="IRNazanin"/>
          <w:color w:val="111111"/>
          <w:sz w:val="28"/>
          <w:sz w:val="28"/>
          <w:szCs w:val="28"/>
          <w:rtl w:val="true"/>
          <w:lang w:bidi="fa-IR"/>
        </w:rPr>
        <w:t>اين موسيقي ميان موسيقي‌دانان سياه‌پوست نوعي گفت‌وگو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شاهد هستيم كه موسيقي جاز در كلوپ‌هاي شبانه سفيدپوستان اجرا مي‌شود، اما موسيقي‌دانان سياه‌پوستان در گذشته از اين موسيقي استفاده مي‌كردند تا يكديگر را از دردسرهاي احتمالي آگاه سازند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bookmarkStart w:id="364" w:name="pg2093_10328"/>
    </w:p>
    <w:p>
      <w:pPr>
        <w:pStyle w:val="BookText"/>
        <w:rPr/>
      </w:pPr>
      <w:bookmarkEnd w:id="364"/>
      <w:r>
        <w:rPr>
          <w:rFonts w:ascii="IRNazanin" w:hAnsi="IRNazanin" w:eastAsia="IRNazanin"/>
          <w:color w:val="111111"/>
          <w:sz w:val="28"/>
          <w:sz w:val="28"/>
          <w:szCs w:val="28"/>
          <w:rtl w:val="true"/>
          <w:lang w:bidi="fa-IR"/>
        </w:rPr>
        <w:t xml:space="preserve">افزون بر اين، نشانه‌هاي آوايي به شناخت بستر عاطفي گفته‌هاي فرد نيز كمك مي‌كند، از جمله نوع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عصبانيت، نااميدي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ميزانِ شدت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آوايي در اثرگذاري گوينده بر مخاطب نيز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صداي خوشايند، براي گوينده‌اش، اعتبار و جذابيت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گزارش‌گران تلويزيوني براي آن‌كه هنگام ارايه گزارش اقتدار داشته باشند، تلاش مي‌كنند صدايي آرام و پرطنين تمرين دهند</w:t>
      </w:r>
      <w:r>
        <w:rPr>
          <w:rFonts w:eastAsia="IRNazanin" w:cs="IRNazanin"/>
          <w:color w:val="111111"/>
          <w:sz w:val="28"/>
          <w:szCs w:val="28"/>
          <w:rtl w:val="true"/>
          <w:lang w:bidi="fa-IR"/>
        </w:rPr>
        <w:t>.</w:t>
      </w:r>
    </w:p>
    <w:p>
      <w:pPr>
        <w:pStyle w:val="Heading3"/>
        <w:numPr>
          <w:ilvl w:val="2"/>
          <w:numId w:val="1"/>
        </w:numPr>
        <w:rPr/>
      </w:pPr>
      <w:bookmarkStart w:id="365" w:name="__RefHeading___Toc4571348_3650668749"/>
      <w:bookmarkStart w:id="366" w:name="_Toc137"/>
      <w:bookmarkEnd w:id="365"/>
      <w:r>
        <w:rPr>
          <w:rtl w:val="true"/>
        </w:rPr>
        <w:t>شاخص‌هاي غير كلامي براي رفتار</w:t>
      </w:r>
      <w:bookmarkEnd w:id="366"/>
    </w:p>
    <w:p>
      <w:pPr>
        <w:pStyle w:val="Heading4"/>
        <w:numPr>
          <w:ilvl w:val="3"/>
          <w:numId w:val="1"/>
        </w:numPr>
        <w:rPr/>
      </w:pPr>
      <w:bookmarkStart w:id="367" w:name="__RefHeading___Toc4571350_3650668749"/>
      <w:bookmarkStart w:id="368" w:name="_Toc138"/>
      <w:bookmarkEnd w:id="367"/>
      <w:r>
        <w:rPr>
          <w:rtl w:val="true"/>
        </w:rPr>
        <w:t>اشاره</w:t>
      </w:r>
      <w:bookmarkEnd w:id="368"/>
    </w:p>
    <w:p>
      <w:pPr>
        <w:pStyle w:val="BookText"/>
        <w:rPr/>
      </w:pPr>
      <w:r>
        <w:rPr>
          <w:rFonts w:ascii="Amiri" w:hAnsi="Amiri" w:eastAsia="Amiri" w:cs="Amiri"/>
          <w:color w:val="111111"/>
          <w:sz w:val="28"/>
          <w:sz w:val="28"/>
          <w:szCs w:val="28"/>
          <w:rtl w:val="true"/>
          <w:lang w:bidi="ar-SA"/>
        </w:rPr>
        <w:t>شاخص‌هاي غير كلامي براي رفتار</w:t>
      </w:r>
    </w:p>
    <w:p>
      <w:pPr>
        <w:pStyle w:val="BookText"/>
        <w:rPr/>
      </w:pPr>
      <w:r>
        <w:rPr>
          <w:rFonts w:ascii="IRNazanin" w:hAnsi="IRNazanin" w:eastAsia="IRNazanin"/>
          <w:color w:val="111111"/>
          <w:sz w:val="28"/>
          <w:sz w:val="28"/>
          <w:szCs w:val="28"/>
          <w:rtl w:val="true"/>
          <w:lang w:bidi="fa-IR"/>
        </w:rPr>
        <w:t>شاخص‌هاي غير كلامي به عنوان يك منبع غني از اطلاعات درباره ذهنيت و نگرش افراد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 كورپال،</w:t>
      </w:r>
      <w:r>
        <w:rPr>
          <w:rStyle w:val="FootnoteAnchor"/>
          <w:rtl w:val="true"/>
        </w:rPr>
        <w:footnoteReference w:id="469"/>
      </w:r>
      <w:r>
        <w:rPr>
          <w:rFonts w:ascii="IRNazanin" w:hAnsi="IRNazanin" w:eastAsia="IRNazanin"/>
          <w:color w:val="111111"/>
          <w:sz w:val="28"/>
          <w:sz w:val="28"/>
          <w:szCs w:val="28"/>
          <w:rtl w:val="true"/>
          <w:lang w:bidi="fa-IR"/>
        </w:rPr>
        <w:t>استاد جرم‌شناسي و مأمور بازنشسته سرويس امنيت معتقد است كه نشانه‌هاي غير كلامي به شناخت كردار انسان كمك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رفتارها به طور جداگانه شايد چيزي را مشخص نكنند، اما وقتي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يكديگر قرار دهيم، اطلاعات بسيار زيادي درباره شخص به دست مي‌آوريم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نشانه‌هاي غير كلامي براي تحليل بازنمايي‌هاي رسانه‌اي نيز مي‌توان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بازيگران با استفاده از رفتارهاي غير كلامي، انگيزه‌ها و عواطف دروني خويش را بيان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افرادي كه از سوي رسانه‌ها احاطه شده‌اند، بيشتر وقت‌ها گرفتار الگوهاي رفتار غير كلامي ناخودآگاه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رفتارهاي غير كلامي از پيش تعيين نشده مي‌توان به شاخصي براي رفتار و خلق و خوي ارتباط‌گر رسانه‌اي دست يافت</w:t>
      </w:r>
      <w:r>
        <w:rPr>
          <w:rFonts w:eastAsia="IRNazanin" w:cs="IRNazanin"/>
          <w:color w:val="111111"/>
          <w:sz w:val="28"/>
          <w:szCs w:val="28"/>
          <w:rtl w:val="true"/>
          <w:lang w:bidi="fa-IR"/>
        </w:rPr>
        <w:t>.</w:t>
      </w:r>
    </w:p>
    <w:p>
      <w:pPr>
        <w:pStyle w:val="Heading4"/>
        <w:numPr>
          <w:ilvl w:val="3"/>
          <w:numId w:val="1"/>
        </w:numPr>
        <w:rPr/>
      </w:pPr>
      <w:bookmarkStart w:id="369" w:name="__RefHeading___Toc4571352_3650668749"/>
      <w:bookmarkStart w:id="370" w:name="_Toc139"/>
      <w:bookmarkEnd w:id="369"/>
      <w:r>
        <w:rPr>
          <w:rtl w:val="true"/>
        </w:rPr>
        <w:t>نيرنگ</w:t>
      </w:r>
      <w:bookmarkEnd w:id="370"/>
    </w:p>
    <w:p>
      <w:pPr>
        <w:pStyle w:val="BookText"/>
        <w:rPr/>
      </w:pPr>
      <w:r>
        <w:rPr>
          <w:rFonts w:ascii="IRNazanin" w:hAnsi="IRNazanin" w:eastAsia="IRNazanin"/>
          <w:color w:val="111111"/>
          <w:sz w:val="28"/>
          <w:sz w:val="28"/>
          <w:szCs w:val="28"/>
          <w:rtl w:val="true"/>
          <w:lang w:bidi="fa-IR"/>
        </w:rPr>
        <w:t>نيرنگ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رفتارهاي غير كلامي مي‌تواند روشي مؤثر براي شناسايي نيرنگ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 به آن دسته از رفتارهاي بشري اطلاق مي‌شود كه ترديد، دروغ، عدم قطعيت و اغراق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پاول اِكمن،</w:t>
      </w:r>
      <w:r>
        <w:rPr>
          <w:rStyle w:val="FootnoteAnchor"/>
          <w:rtl w:val="true"/>
        </w:rPr>
        <w:footnoteReference w:id="470"/>
      </w:r>
      <w:r>
        <w:rPr>
          <w:rFonts w:ascii="Amiri" w:hAnsi="Amiri" w:eastAsia="Amiri" w:cs="Amiri"/>
          <w:color w:val="111111"/>
          <w:sz w:val="28"/>
          <w:sz w:val="28"/>
          <w:szCs w:val="28"/>
          <w:rtl w:val="true"/>
          <w:lang w:bidi="ar-SA"/>
        </w:rPr>
        <w:t>استاد روان‌شناسي براي خوانش نشانه‌هاي عاطفي</w:t>
      </w:r>
    </w:p>
    <w:p>
      <w:pPr>
        <w:pStyle w:val="BookText"/>
        <w:rPr/>
      </w:pPr>
      <w:r>
        <w:rPr>
          <w:rFonts w:ascii="IRNazanin" w:hAnsi="IRNazanin" w:eastAsia="IRNazanin"/>
          <w:color w:val="111111"/>
          <w:sz w:val="28"/>
          <w:sz w:val="28"/>
          <w:szCs w:val="28"/>
          <w:rtl w:val="true"/>
          <w:lang w:bidi="fa-IR"/>
        </w:rPr>
        <w:t>ظريف در حالت‌هاي چهره، سازوكاري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استفاده از نظام رمزگذاري كنش‌هاي چهره، قادر است حتي ريزنمودها</w:t>
      </w:r>
      <w:r>
        <w:rPr>
          <w:rStyle w:val="FootnoteAnchor"/>
          <w:rtl w:val="true"/>
        </w:rPr>
        <w:footnoteReference w:id="471"/>
      </w:r>
      <w:r>
        <w:rPr>
          <w:rFonts w:ascii="IRNazanin" w:hAnsi="IRNazanin" w:eastAsia="IRNazanin"/>
          <w:color w:val="111111"/>
          <w:sz w:val="28"/>
          <w:sz w:val="28"/>
          <w:szCs w:val="28"/>
          <w:rtl w:val="true"/>
          <w:lang w:bidi="fa-IR"/>
        </w:rPr>
        <w:t>را نيز تشخيص دهد؛ ريزنمودها، واكنش‌هايي سريع هستند كه معمولاً كمتر از كسري از ثانيه دوام دارند و عواطف نابِ شخص را به نمايش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اِكمن دريافت وقتي فرد حسي خاص را تجربه مي‌كند،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ماهيچه صورت به گونه‌اي قابل‌پيش‌بيني و مشهود فعاليت مي‌كنند ـ حتي اگر اين احساس آن‌قدر زودگذر باشد كه شخص نسبت به آن آگاهي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اكمن توضيح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مي‌توانند لبخند بزنند، اما بيشتر انسان‌ها قادر به حركت دادن يك ماهيچه مهم در اطراف چشم نيستند؛ ماهيچه‌اي كه به منظور شكل‌دهي به حالت فيزيكي شاد بودن بايد حركت كند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با استفاده از نظام رمزگذاري كنش‌هاي چهره مي‌توان دروغ‌گوها را شناسايي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اكمن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لبخند تصنعي، تنها ماهيچه اصلي استخوانِ گونه كه از استخوان گونه تا گوشه لب‌ها كشيده شده است،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لبخند واقعي، ابروها و پوست ميان پلك بالايي و ابرو تا اندازه‌اي پايين مي‌آيند و ماهيچه چشم درگير مي‌شود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ديگر از راه‌هاي تشخيص نيرنگ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رفتارهاي غير كلامي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او كونور</w:t>
      </w:r>
      <w:r>
        <w:rPr>
          <w:rStyle w:val="FootnoteAnchor"/>
          <w:rtl w:val="true"/>
        </w:rPr>
        <w:footnoteReference w:id="472"/>
      </w:r>
      <w:r>
        <w:rPr>
          <w:rFonts w:ascii="IRNazanin" w:hAnsi="IRNazanin" w:eastAsia="IRNazanin"/>
          <w:color w:val="111111"/>
          <w:sz w:val="28"/>
          <w:sz w:val="28"/>
          <w:szCs w:val="28"/>
          <w:rtl w:val="true"/>
          <w:lang w:bidi="fa-IR"/>
        </w:rPr>
        <w:t>در مقامِ يك مأمور پليس، هنگام بازجويي از يك مظنون، با طرح پرسش‌هايي معمولي، الگوي رفتار غير كلامي عادي وي را ارزيابي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طرح پرسش‌هايي صريح‌تر و بازجويانه‌تر، از تغييرات غيرارادي در رفتار غير كلامي وي يادداشت برمي‌دارد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من به عنوان يك پليس، نكته مهم اين است كه شخص را در وضعيتي پُر استرس قرار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وضعيتي كه مي‌داند پاسخ‌هايش پي‌آمدهايي را برايش در پي خواهد داشت؛ پي‌آمدهايي نظير از دست رفتن شهرت يا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وقت‌ها نمي‌توان دروغ‌هاي مصلحتي را تشخيص داد؛ چون پي‌آمدهاي چنداني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در واكنش افراد پس از شنيدن يا درك كامل پرسشي اساسي است كه مي‌توان نشانه‌هاي رفتار غير كلامي را جست‌وجو كرد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وضعيت پر استرس، فردي كه دروغ گفته است بايد براي يافتن پاسخي معتبر تمركز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مظنون مستعد آن است كه گارد خود را پايين آورد و رفتارهاي غير كلامي ناخواسته و غير ارادي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كونور به دنبال چنين رفتارهايي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رو به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قبل از پاسخ گويي به پرسش‌ها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تماس چشمي بسيار كم، چشم‌هاي گريزان، جويدن لب‌ها يا تغييرات آشكار در الگوي تنفس يا قورت دادن‌هاي مكرر آب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نشانه‌هاي غير كلامي ناشي از تنش دروني مي‌توان به ساييدن دست‌ها به يكديگر يا خشك شدن دهان اشاره كرد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مظنون ممكن است رفتارهاي غير كلامي طفره‌آميز ديگري نيز انجام دهد، نظير پايين انداختن سر يا صاف كردن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كونور از اين رفتارها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ايجاد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مي‌برد؛ يعني خريدن زمان براي يافتن پاسخي قابل قبول</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حركت‌هاي دست با صورت براي مخفي كردن دروغ، يكي ديگر از نشانه‌هاي نيرنگ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پيز</w:t>
      </w:r>
      <w:r>
        <w:rPr>
          <w:rStyle w:val="FootnoteAnchor"/>
          <w:rtl w:val="true"/>
        </w:rPr>
        <w:footnoteReference w:id="473"/>
      </w:r>
      <w:r>
        <w:rPr>
          <w:rFonts w:ascii="IRNazanin" w:hAnsi="IRNazanin" w:eastAsia="IRNazanin"/>
          <w:color w:val="111111"/>
          <w:sz w:val="28"/>
          <w:sz w:val="28"/>
          <w:szCs w:val="28"/>
          <w:rtl w:val="true"/>
          <w:lang w:bidi="fa-IR"/>
        </w:rPr>
        <w:t xml:space="preserve">معتقد است كه كودكان كم سن 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تلاش براي جلوگيري كردن از خروج كلمات فريب‌كارانه از دهانشان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دست‌هايشان را روي دهان مي‌گذارند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گونه‌اي ديگر از حركت‌هاي دست با صورت را مي‌توان در تماس بيني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موريس</w:t>
      </w:r>
      <w:r>
        <w:rPr>
          <w:rStyle w:val="FootnoteAnchor"/>
          <w:rtl w:val="true"/>
        </w:rPr>
        <w:footnoteReference w:id="474"/>
      </w:r>
      <w:r>
        <w:rPr>
          <w:rFonts w:ascii="IRNazanin" w:hAnsi="IRNazanin" w:eastAsia="IRNazanin"/>
          <w:color w:val="111111"/>
          <w:sz w:val="28"/>
          <w:sz w:val="28"/>
          <w:szCs w:val="28"/>
          <w:rtl w:val="true"/>
          <w:lang w:bidi="fa-IR"/>
        </w:rPr>
        <w:t>چنين توضيح مي‌دهد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لمس بيني به طور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تعاملي كلامي، بيشتر وقت‌ها از نيرنگ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كه اين عمل را انجام مي‌دهد، نسبت به آن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اين حركت، سرنخي ارزشمند براي تشخيص احساسات واقعي فرد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چرا لمس ناخواسته بيني با دروغ‌گويي ارتباط دارد، مشخص نيست؛ شايد به اين علت كه هنگام نيرنگ زدن، دست به طور غيرارادي براي پوشاندن دهان به بالا مي‌رود ـ تا دروغ را پنهان كند ـ و سپس به سمت بيني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حركت نهايي از دهان به سمت بيني شايد به دليل اين حس ناخودآگاه باشد كه پوشاندن دهان بسيار عيان و آشكار است ـ كاري كه هر كودكي هنگام دروغ گفتن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بيني به گونه‌اي كه گويي بيني شما مي‌خارد، نوعي تغييريافته از پوشاندن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برخي مدعي شده‌اند كه وقتي</w:t>
      </w:r>
      <w:bookmarkStart w:id="371" w:name="pg2093_10331"/>
    </w:p>
    <w:p>
      <w:pPr>
        <w:pStyle w:val="BookText"/>
        <w:rPr/>
      </w:pPr>
      <w:bookmarkEnd w:id="371"/>
      <w:r>
        <w:rPr>
          <w:rFonts w:ascii="IRNazanin" w:hAnsi="IRNazanin" w:eastAsia="IRNazanin"/>
          <w:color w:val="111111"/>
          <w:sz w:val="28"/>
          <w:sz w:val="28"/>
          <w:szCs w:val="28"/>
          <w:rtl w:val="true"/>
          <w:lang w:bidi="fa-IR"/>
        </w:rPr>
        <w:t>مجبور بوده‌اند دروغ بگويند، واقعاً حس خارش يا بوييدن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كنش را مي‌توان به دليل ايجاد يك نوع تغيير روان‌شناختي كوچك در نسج بيني توجيه كرد كه در نتيجه استرس گذراي ناشي از نيرنگ رخ مي‌دهد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نشانه‌هاي نيرنگ اين است كه مظنون روي صندلي خويش احساس بي‌قراري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كونور معتقد است برخي مظنونان هنگام دروغ گفتن، روي صندلي جا‌به‌جا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تمايل ضمير ناخودآگاه اين افراد براي ترك اتاق بسيار قوي است، به همين دليل است كه بدن خود را به در نزديك‌تر مي‌كنند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گاهي اوقات شاهد هستيم كه مظنون واقعاً پاي خود را به گونه‌اي روي پاي ديگر مي‌اندازد كه نوك پا به سمت در خروج باشد؛ جايي كه دوست دارد به سمتش حركت كند</w:t>
      </w:r>
      <w:r>
        <w:rPr>
          <w:rFonts w:eastAsia="IRNazanin" w:cs="IRNazanin"/>
          <w:color w:val="111111"/>
          <w:sz w:val="28"/>
          <w:szCs w:val="28"/>
          <w:rtl w:val="true"/>
          <w:lang w:bidi="fa-IR"/>
        </w:rPr>
        <w:t>.</w:t>
      </w:r>
    </w:p>
    <w:p>
      <w:pPr>
        <w:pStyle w:val="Heading4"/>
        <w:numPr>
          <w:ilvl w:val="3"/>
          <w:numId w:val="1"/>
        </w:numPr>
        <w:rPr/>
      </w:pPr>
      <w:bookmarkStart w:id="372" w:name="__RefHeading___Toc4571354_3650668749"/>
      <w:bookmarkStart w:id="373" w:name="_Toc140"/>
      <w:bookmarkEnd w:id="372"/>
      <w:r>
        <w:rPr>
          <w:rtl w:val="true"/>
        </w:rPr>
        <w:t>نگرش‌هاي جنسي</w:t>
      </w:r>
      <w:bookmarkEnd w:id="373"/>
    </w:p>
    <w:p>
      <w:pPr>
        <w:pStyle w:val="BookText"/>
        <w:rPr/>
      </w:pPr>
      <w:r>
        <w:rPr>
          <w:rFonts w:ascii="IRNazanin" w:hAnsi="IRNazanin" w:eastAsia="IRNazanin"/>
          <w:color w:val="111111"/>
          <w:sz w:val="28"/>
          <w:sz w:val="28"/>
          <w:szCs w:val="28"/>
          <w:rtl w:val="true"/>
          <w:lang w:bidi="fa-IR"/>
        </w:rPr>
        <w:t>نگرش‌هاي جنسي</w:t>
      </w:r>
    </w:p>
    <w:p>
      <w:pPr>
        <w:pStyle w:val="BookText"/>
        <w:rPr/>
      </w:pPr>
      <w:r>
        <w:rPr>
          <w:rFonts w:ascii="IRNazanin" w:hAnsi="IRNazanin" w:eastAsia="IRNazanin"/>
          <w:color w:val="111111"/>
          <w:sz w:val="28"/>
          <w:sz w:val="28"/>
          <w:szCs w:val="28"/>
          <w:rtl w:val="true"/>
          <w:lang w:bidi="fa-IR"/>
        </w:rPr>
        <w:t>رفتارهاي غير كلامي به شناخت نگرش‌هاي فرهنگي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نگرش‌هاي جنسي بيشتر وقت‌ها از طريق شاخص‌هاي غير كلامي انتقال داده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مجاز هستند كه از نظر جنسي در موقعيت تهاجمي‌تري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ابراز نشانه‌هاي غير كلامي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چشمك زدن يا نگاه تحكم‌آميز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شفاف‌تر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پيش‌درآمدهاي جنسي غير كلامي زماني پديدار مي‌گردد كه مرد، بدن خود را به سمت سوژه مورد نظر خود مي‌گرداند و پاي خود را به سمت وي نشانه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پيز معتقد است حالتي كه شستِ دست پشت كمربند افتاده يا در لبه جيب قرار گرفته است، از آمادگي جنسي شخص حكايت دارد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374" w:name="__RefHeading___Toc4571356_3650668749"/>
      <w:bookmarkStart w:id="375" w:name="_Toc141"/>
      <w:bookmarkEnd w:id="374"/>
      <w:r>
        <w:rPr>
          <w:rtl w:val="true"/>
        </w:rPr>
        <w:t>تحليل ارتباطات غير كلامي</w:t>
      </w:r>
      <w:r>
        <w:rPr>
          <w:rtl w:val="true"/>
        </w:rPr>
        <w:t xml:space="preserve">: </w:t>
      </w:r>
      <w:r>
        <w:rPr>
          <w:rtl w:val="true"/>
        </w:rPr>
        <w:t>سيگار كشيدن در فيلم‌هاي سينمايي</w:t>
      </w:r>
      <w:bookmarkEnd w:id="375"/>
    </w:p>
    <w:p>
      <w:pPr>
        <w:pStyle w:val="BookText"/>
        <w:rPr/>
      </w:pPr>
      <w:r>
        <w:rPr>
          <w:rFonts w:ascii="IRNazanin" w:hAnsi="IRNazanin" w:eastAsia="IRNazanin"/>
          <w:color w:val="111111"/>
          <w:sz w:val="28"/>
          <w:sz w:val="28"/>
          <w:szCs w:val="28"/>
          <w:rtl w:val="true"/>
          <w:lang w:bidi="fa-IR"/>
        </w:rPr>
        <w:t>تحليل ارتباطات غير كلامي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سيگار كشيدن در فيلم‌هاي سينمايي</w:t>
      </w:r>
    </w:p>
    <w:p>
      <w:pPr>
        <w:pStyle w:val="BookText"/>
        <w:rPr/>
      </w:pPr>
      <w:r>
        <w:rPr>
          <w:rFonts w:ascii="IRNazanin" w:hAnsi="IRNazanin" w:eastAsia="IRNazanin"/>
          <w:color w:val="111111"/>
          <w:sz w:val="28"/>
          <w:sz w:val="28"/>
          <w:szCs w:val="28"/>
          <w:rtl w:val="true"/>
          <w:lang w:bidi="fa-IR"/>
        </w:rPr>
        <w:t>چرا صحنه‌هاي سيگار كشيدن هميشه در فيلم‌هاي سينمايي نمايش داده مي‌شود؟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پيش از آن‌كه سرمايه‌گذاري در صنعت سيگار به عنوان انگيزه‌اي تجاري براي صنعت سينما مطرح شود، سيگار، بخشي مهم از جهان‌بيني فيلم‌هاي سينمايي را شكل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بازيگران زن هاليوودي در مقايسه با دنياي واقعي، دو برابر بيشتر دخانيات مصرف مي‌كردند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بازيگران اصلي يا مكمّل زن سيگار مي‌كشيدند و اين در شرايطي بود كه به طور كلي، تنها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زنان امريكايي</w:t>
      </w:r>
    </w:p>
    <w:p>
      <w:pPr>
        <w:pStyle w:val="BookText"/>
        <w:rPr/>
      </w:pPr>
      <w:r>
        <w:rPr>
          <w:rFonts w:ascii="IRNazanin" w:hAnsi="IRNazanin" w:eastAsia="IRNazanin"/>
          <w:color w:val="111111"/>
          <w:sz w:val="28"/>
          <w:sz w:val="28"/>
          <w:szCs w:val="28"/>
          <w:rtl w:val="true"/>
          <w:lang w:bidi="fa-IR"/>
        </w:rPr>
        <w:t>سيگاري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آمار در مورد مردها تفاوت مي‌كرد؛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بازيگران مرد و در مقابل،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مردان امريكايي اهل مصرف دخانيات بودند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هر پنج نامزد جايزه اسكار در نقش‌هاي خود بسيار سيگار مي‌كشيدند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سي نامزد دريافت جايزه در شش رشته جايزه اسكار، تنها در فيلم غرور و تعصب،</w:t>
      </w:r>
      <w:r>
        <w:rPr>
          <w:rStyle w:val="FootnoteAnchor"/>
          <w:rtl w:val="true"/>
        </w:rPr>
        <w:footnoteReference w:id="475"/>
      </w:r>
      <w:r>
        <w:rPr>
          <w:rFonts w:ascii="IRNazanin" w:hAnsi="IRNazanin" w:eastAsia="IRNazanin"/>
          <w:color w:val="111111"/>
          <w:sz w:val="28"/>
          <w:sz w:val="28"/>
          <w:szCs w:val="28"/>
          <w:rtl w:val="true"/>
          <w:lang w:bidi="fa-IR"/>
        </w:rPr>
        <w:t>هيچ صحنه‌اي از مصرف دخانيات به تصوير كشيده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فيلم‌هاي كوهستان بروكبك،</w:t>
      </w:r>
      <w:r>
        <w:rPr>
          <w:rStyle w:val="FootnoteAnchor"/>
          <w:rtl w:val="true"/>
        </w:rPr>
        <w:footnoteReference w:id="476"/>
      </w:r>
      <w:r>
        <w:rPr>
          <w:rFonts w:ascii="IRNazanin" w:hAnsi="IRNazanin" w:eastAsia="IRNazanin"/>
          <w:color w:val="111111"/>
          <w:sz w:val="28"/>
          <w:sz w:val="28"/>
          <w:szCs w:val="28"/>
          <w:rtl w:val="true"/>
          <w:lang w:bidi="fa-IR"/>
        </w:rPr>
        <w:t>كاپوتي،</w:t>
      </w:r>
      <w:r>
        <w:rPr>
          <w:rStyle w:val="FootnoteAnchor"/>
          <w:rtl w:val="true"/>
        </w:rPr>
        <w:footnoteReference w:id="477"/>
      </w:r>
      <w:r>
        <w:rPr>
          <w:rFonts w:ascii="Amiri" w:hAnsi="Amiri" w:eastAsia="Amiri" w:cs="Amiri"/>
          <w:color w:val="111111"/>
          <w:sz w:val="28"/>
          <w:sz w:val="28"/>
          <w:szCs w:val="28"/>
          <w:rtl w:val="true"/>
          <w:lang w:bidi="ar-SA"/>
        </w:rPr>
        <w:t>شب بخير و موفق باشيد</w:t>
      </w:r>
      <w:r>
        <w:rPr>
          <w:rStyle w:val="FootnoteAnchor"/>
          <w:rtl w:val="true"/>
        </w:rPr>
        <w:footnoteReference w:id="478"/>
      </w:r>
      <w:r>
        <w:rPr>
          <w:rFonts w:ascii="IRNazanin" w:hAnsi="IRNazanin" w:eastAsia="IRNazanin"/>
          <w:color w:val="111111"/>
          <w:sz w:val="28"/>
          <w:sz w:val="28"/>
          <w:szCs w:val="28"/>
          <w:rtl w:val="true"/>
          <w:lang w:bidi="fa-IR"/>
        </w:rPr>
        <w:t>و سر به راه باش،</w:t>
      </w:r>
      <w:r>
        <w:rPr>
          <w:rStyle w:val="FootnoteAnchor"/>
          <w:rtl w:val="true"/>
        </w:rPr>
        <w:footnoteReference w:id="479"/>
      </w:r>
      <w:r>
        <w:rPr>
          <w:rFonts w:ascii="IRNazanin" w:hAnsi="IRNazanin" w:eastAsia="IRNazanin"/>
          <w:color w:val="111111"/>
          <w:sz w:val="28"/>
          <w:sz w:val="28"/>
          <w:szCs w:val="28"/>
          <w:rtl w:val="true"/>
          <w:lang w:bidi="fa-IR"/>
        </w:rPr>
        <w:t>هر كدام، بيش از پنجاه صحنه مصرف دخانيات داشتند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تحليل ارتباطات غير كلامي مي‌توان به گونه‌اي شايسته، عادت‌هاي مربوط به مصرف دخانيات را در فيلم‌هاي سينمايي بررسي كرد و همچنين پيام‌هاي انباشتي اين‌گونه رفتارها را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دخانيات به دليل برخورداري از ويژگي‌هاي بصري قوي مي‌تواند به طور ويژه، نوعي از ارتباطات غير كلامي مؤثر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با ايجاد بافتي در هوا، فضايي راز‌آلود، عاشقانه يا سورئال خلق مي‌كند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مصرف دخانيات به شناخت شخصيت افراد در فيلم‌هاي سينمايي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چهره خشن هامفري بوگارت با شيوه نگه داشتن سيگار و پك زدن به آن ترسيم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برخي ديگر از حالت‌هاي سيگار كشيدن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روشن كردن سيگار شخصي ديگر و بيرون آوردن سيگار از پاكت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مي‌توان نشانه‌اي از آداب‌داني و فرهيختگي طبقاتي شخص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فيلم حالا، مسافر</w:t>
      </w:r>
      <w:r>
        <w:rPr>
          <w:rStyle w:val="FootnoteAnchor"/>
          <w:rtl w:val="true"/>
        </w:rPr>
        <w:footnoteReference w:id="480"/>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شارلوت وال</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بِت ديويس</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در سفري تفريحي به امريكاي جنوبي، عاشق فردي سرخوش به نام جِري دورانس</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پاول هنريد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صحنه‌اي كه موجب شناخت اين زوج از احساسات يكديگر مي‌شود، دورانس با طرح اين پيشنهاد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موافقي كه سيگار بكشيم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مؤدبانه، دو سيگار از پاكت بيرون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سيگارها را روشن مي‌كند و سپس با ادب و نزاكت تمام، يكي از سيگارها را به شارلوت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شناخت حالت‌هاي دروني خودآگاهي در فيلم‌هاي سينمايي كار دشواري است، مصرف دخانيات به شناخت احساسات و تفكرات شخص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كردن، تلنگر زدن يا تكان دادن سيگار مي‌تواند از تنش عاطفي فرد ناشي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مردي با بازوان طلايي</w:t>
      </w:r>
      <w:r>
        <w:rPr>
          <w:rStyle w:val="FootnoteAnchor"/>
          <w:rtl w:val="true"/>
        </w:rPr>
        <w:footnoteReference w:id="48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فرانكي ماشين</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فرانك سيناترا</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در نقش يك بيمار روحي ظاهر مي‌شود كه در آستانه فروپاشي عصبي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صحنه‌ها، وقتي فرانكي تلاش دارد تا سيگارش را روشن كند، دوربين بر دستان لرزان وي تمركز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گاه فرانكي سراسيمه مي‌شود، سيگار روشن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چنين رفتاري اين است كه سيگار كشيدن موجب آرامش اعصاب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دخانيات از سوي بازيگر، سطح اعتماد به نفس وي را نيز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دادن دود سيگار از بيني، از برتري و اطمينان فرد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آلن پيز،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سرعت خروج دود بيشتر باشد، فرد احساس برتري و اطمينان بيشتري دارد؛ هرچه سريع‌تر به سيگار پك بزند و دود آن را داخل بكشد، بيشتر از احساسات منفي وي حكايت مي‌كند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دخانيات در فيلم‌هاي سينمايي، ديدگاه يك شخصيت را درباره ديگران نيز بازتاب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دميدن دود سيگار به طور مستقيم به سمت شخص روبه‌رو مي‌تواند از پرخاش‌گري، نفرت، اهانت، تسلط يا بي‌اعتنايي حكايت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پيز معتقد است خاموش كردن سيگار نيز مي‌تواند ديدگاه شخص را نسبت به ديگران آشكار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بازيگر سيگاري را روشن و آن را به طور ناگهاني و زودتر از زمان معمول خاموش كند، اعلام كرده است كه مي‌خواهد به اين گفت‌وگو خاتمه دهد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دخانيات در نگرش بسياري از فيلم‌هاي سينمايي و برنامه‌هاي تلويزيوني نقشي مهم بر عهده دارد و اين مفهوم را تقويت مي‌كند كه سيگار بخش مهمي از فعاليت‌هايي نظير معاشرت در كافه‌هاست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سيگار بخشي از پوشش ظاهري</w:t>
      </w:r>
    </w:p>
    <w:p>
      <w:pPr>
        <w:pStyle w:val="BookText"/>
        <w:rPr/>
      </w:pPr>
      <w:r>
        <w:rPr>
          <w:rFonts w:ascii="IRNazanin" w:hAnsi="IRNazanin" w:eastAsia="IRNazanin"/>
          <w:color w:val="111111"/>
          <w:sz w:val="28"/>
          <w:sz w:val="28"/>
          <w:szCs w:val="28"/>
          <w:rtl w:val="true"/>
          <w:lang w:bidi="fa-IR"/>
        </w:rPr>
        <w:t>شخصيت‌هاي حرفه‌اي جذاب نظير، كارآگاهان، گانگسترها، شخصيت‌هاي تجاري و روزنامه‌نگاران را شكل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بيشتر وقت‌ها شاهد هستيم كه فيلم‌سازان از مصرف دخانيات به عنوان يك ابزار روايي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رسانه‌اي تصويري است كه بر درون‌مايه يا كنش ـ افرادي كه كارهايي را انجام مي‌دهند ـ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 نقش حركت در فيلم‌هاي سينمايي، در صحنه‌هاي ديالوگ‌محورِ ايستا، سيگار كشيدن، توجه مخاطب را جلب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شورش بي‌دليل</w:t>
      </w:r>
      <w:r>
        <w:rPr>
          <w:rStyle w:val="FootnoteAnchor"/>
          <w:rtl w:val="true"/>
        </w:rPr>
        <w:footnoteReference w:id="48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جيم استارك</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جيمز دين</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و رهبر گروه به نام باز</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كوري آلن</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قبل از اجراي دوئل خطرناك، لحظه‌اي توقف مي‌كنند و سيگار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فاصله‌اي كه به موجب سيگار كشيدن رخ مي‌دهد، لحظه‌اي مهم در فيلم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زمان كوتاه، دو رقيب بر سر معناي اين جهانِ متغير و غير شخصي اظهار نظر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 از باز مي‌پرسد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كار را انجام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پاسخ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يك كاري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تمام كردن سيگارهايشان، دوباره پشت ظاهر بي‌اعتنا و سردشان قرار مي‌گيرند و رقابت خويش را از سر مي‌گيرند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دخانيات را مي‌توان نشانه صميميت ميان افراد نيز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جنبه‌هاي اجتماعي مصرف دخانيات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تعارف سيگار به شخص ديگر و روشن كردن سيگار براي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نزديكي بازيگران در صحنه‌هاي بعدي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صحنه‌اي از فيلم آرزوهاي بزرگ</w:t>
      </w:r>
      <w:r>
        <w:rPr>
          <w:rStyle w:val="FootnoteAnchor"/>
          <w:rtl w:val="true"/>
        </w:rPr>
        <w:footnoteReference w:id="493"/>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استلا</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گواينِث پالترو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فينگان بِل</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اتان هواك</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و معشوقش، والتر پلين</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هانك آزاريا</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را به دوستانش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فينگان بي‌درنگ يك پاكت سيگار از جيبش در مي‌آورد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سيگارش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به نشانه از خودگذشتگي ـ به استلا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فينگان به سمت استلا خم</w:t>
      </w:r>
    </w:p>
    <w:p>
      <w:pPr>
        <w:pStyle w:val="BookText"/>
        <w:rPr/>
      </w:pPr>
      <w:r>
        <w:rPr>
          <w:rFonts w:ascii="IRNazanin" w:hAnsi="IRNazanin" w:eastAsia="IRNazanin"/>
          <w:color w:val="111111"/>
          <w:sz w:val="28"/>
          <w:sz w:val="28"/>
          <w:szCs w:val="28"/>
          <w:rtl w:val="true"/>
          <w:lang w:bidi="fa-IR"/>
        </w:rPr>
        <w:t>مي‌شود تا سيگارش را روشن كند، به گونه‌اي كه ناگهان به يكديگر بسيار نزديك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رسانه دوبعدي، سيگار با ترسيم خطي بصري، شخصيت‌ها را از نظر فيزيكي ـ و از نگاهي كلي‌تر، از نظر عاطفي ـ به يكديگر نزديك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پلين كه خود را خارج از اين گروه مي‌بيند، از پيش‌خدمت درخواست سيگار مي‌كند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تصاوير مصرف دخانيات در فيلم‌هاي سينمايي مضمون‌هاي قوي جنسي نيز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ريچارد كلين،</w:t>
      </w:r>
      <w:r>
        <w:rPr>
          <w:rStyle w:val="FootnoteAnchor"/>
          <w:rtl w:val="true"/>
        </w:rPr>
        <w:footnoteReference w:id="500"/>
      </w:r>
      <w:r>
        <w:rPr>
          <w:rFonts w:ascii="IRNazanin" w:hAnsi="IRNazanin" w:eastAsia="IRNazanin"/>
          <w:color w:val="111111"/>
          <w:sz w:val="28"/>
          <w:sz w:val="28"/>
          <w:szCs w:val="28"/>
          <w:rtl w:val="true"/>
          <w:lang w:bidi="fa-IR"/>
        </w:rPr>
        <w:t>منتقد سينما، معتقد است كه ويژگي‌هاي فالوسي سيگار در صحنه‌هايي كه از نظر جنسي ناپايدار هستند، نقشي اغواكننده ايفا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سيگار در برنامه‌هاي رسانه‌اي نشانه گذار از كودكي به بزرگ‌سالي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فيلم با من بمان</w:t>
      </w:r>
      <w:r>
        <w:rPr>
          <w:rStyle w:val="FootnoteAnchor"/>
          <w:rtl w:val="true"/>
        </w:rPr>
        <w:footnoteReference w:id="501"/>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پسرهاي جواني كه براي اولين به تنهايي بيرون از شهر رفته‌اند، با سيگار كشيدن در اطراف آتش، استقلال خويش را جشن مي‌گيرند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فيلم قطاربازي</w:t>
      </w:r>
      <w:r>
        <w:rPr>
          <w:rStyle w:val="FootnoteAnchor"/>
          <w:rtl w:val="true"/>
        </w:rPr>
        <w:footnoteReference w:id="502"/>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جهان‌بيني نيهيليستي، شخصيت‌هايي دارد كه به حال خويش رها شده‌اند و هيچ چيزي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عليه آن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شخصيت‌ها در زمان حال گير كرده‌اند و سيگار كشيدن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 هروئين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شورش آنها عليه خودشان ـ عليه آينده‌شان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گاهي‌اوقات، بازيگرها از سيگار به عنوان يكي از ابزارهاي اجرا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برنز</w:t>
      </w:r>
      <w:r>
        <w:rPr>
          <w:rStyle w:val="FootnoteAnchor"/>
          <w:rtl w:val="true"/>
        </w:rPr>
        <w:footnoteReference w:id="503"/>
      </w:r>
      <w:r>
        <w:rPr>
          <w:rFonts w:ascii="IRNazanin" w:hAnsi="IRNazanin" w:eastAsia="IRNazanin"/>
          <w:color w:val="111111"/>
          <w:sz w:val="28"/>
          <w:sz w:val="28"/>
          <w:szCs w:val="28"/>
          <w:rtl w:val="true"/>
          <w:lang w:bidi="fa-IR"/>
        </w:rPr>
        <w:t>و گروچو ماركس</w:t>
      </w:r>
      <w:r>
        <w:rPr>
          <w:rStyle w:val="FootnoteAnchor"/>
          <w:rtl w:val="true"/>
        </w:rPr>
        <w:footnoteReference w:id="504"/>
      </w:r>
      <w:r>
        <w:rPr>
          <w:rFonts w:ascii="IRNazanin" w:hAnsi="IRNazanin" w:eastAsia="IRNazanin"/>
          <w:color w:val="111111"/>
          <w:sz w:val="28"/>
          <w:sz w:val="28"/>
          <w:szCs w:val="28"/>
          <w:rtl w:val="true"/>
          <w:lang w:bidi="fa-IR"/>
        </w:rPr>
        <w:t>براي ايجاد وقفه‌ها و تأكيدهاي مهم، از سيگار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آنها براي كنترل زمان‌بندي ديالوگ‌هاي خود، سيگار روشن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براي تأكيد، سيگار خود را تكان مي‌دادند يا بعد از طعنه‌اي اغواكننده ـ از نظر جنسي ـ به گونه‌اي وسوسه‌انگيز به سيگار خود تلنگر مي‌زدند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آغاز، استفاده از سيگار، اهداف تجاري را دنبال نمي‌كرد، اما فيلم‌هاي سينمايي به عنوان يكي از قدرتمندترين ابزار تبليغاتي براي صنعت دخانيات مطرح</w:t>
      </w:r>
      <w:bookmarkStart w:id="376" w:name="pg2093_10336"/>
    </w:p>
    <w:p>
      <w:pPr>
        <w:pStyle w:val="BookText"/>
        <w:rPr/>
      </w:pPr>
      <w:bookmarkEnd w:id="376"/>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مصرف دخانيات همچنان يكي از فعاليت‌هاي جذاب در سينماست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با تقويت اين مفهوم كه سيگار جزو جدايي‌ناپذيرِ فرهنگ است، هسته مركزي جهان‌بيني بسياري از فيلم‌هاي سينمايي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دخانيات با فعاليت‌هايي خاص همراه مي‌شود؛ فعاليت‌هايي نظير معاشرت در كافه و تعامل‌هاي 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مصرف دخانيات نمادي از شورش، نشانه گذار به بزرگ‌سالي يا فعاليتي تبليغاتي است كه حس عضويت در گروه را تقويت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سيگار به عنوان ابزاري مهم در پيشبرد درون‌مايه داستان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كردن سيگار با ايجاد وقفه‌اي در كنش بازيگران، مطالبي جديد و نگرشي تازه از شخصيت‌ها و روابط ميان آنها به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سيگار كشيدن در بيشتر وقت‌ها، به عنوان آييني پيونددهنده ميان شخصيت‌هاي يك روايت به كار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جنبه‌هاي اجتماعي مصرف دخانيات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تعارف سيگار به شخصي ديگر و روشن كردن سيگار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فرصت‌هايي را پيش روي بازيگران قرار مي‌دهد تا با ايجاد وقفه در كنش خويش، صادقانه، انديشه‌ها و احساسات خود را با يكديگر در ميان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 گرفتن رويكرد تحليل غير كلامي در سواد رسانه‌اي موجب شناخت پيام‌هاي انباشتي مرتبط با مصرف دخانيات در فيلم‌هاي سينمايي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بر اين رويكرد در مي‌يابيم كه چرا با وجود تلاش‌هاي صورت گرفته براي اطلاع‌رساني عمومي درباره خطرات مصرف دخانيات، اين عمل همچنان از محبوبيت برخوردار است</w:t>
      </w:r>
      <w:r>
        <w:rPr>
          <w:rFonts w:eastAsia="IRNazanin" w:cs="IRNazanin"/>
          <w:color w:val="111111"/>
          <w:sz w:val="28"/>
          <w:szCs w:val="28"/>
          <w:rtl w:val="true"/>
          <w:lang w:bidi="fa-IR"/>
        </w:rPr>
        <w:t>.</w:t>
      </w:r>
    </w:p>
    <w:p>
      <w:pPr>
        <w:pStyle w:val="Heading3"/>
        <w:numPr>
          <w:ilvl w:val="2"/>
          <w:numId w:val="1"/>
        </w:numPr>
        <w:rPr/>
      </w:pPr>
      <w:bookmarkStart w:id="377" w:name="__RefHeading___Toc4571358_3650668749"/>
      <w:bookmarkStart w:id="378" w:name="_Toc142"/>
      <w:bookmarkEnd w:id="377"/>
      <w:r>
        <w:rPr>
          <w:rtl w:val="true"/>
        </w:rPr>
        <w:t>خلاصه</w:t>
      </w:r>
      <w:r>
        <w:rPr>
          <w:rtl w:val="true"/>
        </w:rPr>
        <w:t xml:space="preserve">: </w:t>
      </w:r>
      <w:r>
        <w:rPr>
          <w:rtl w:val="true"/>
        </w:rPr>
        <w:t>تحليل غير كلامي محتواي رسانه‌اي</w:t>
      </w:r>
      <w:bookmarkEnd w:id="378"/>
    </w:p>
    <w:p>
      <w:pPr>
        <w:pStyle w:val="BookText"/>
        <w:rPr/>
      </w:pPr>
      <w:r>
        <w:rPr>
          <w:rFonts w:ascii="Amiri" w:hAnsi="Amiri" w:eastAsia="Amiri" w:cs="Amiri"/>
          <w:color w:val="111111"/>
          <w:sz w:val="28"/>
          <w:sz w:val="28"/>
          <w:szCs w:val="28"/>
          <w:rtl w:val="true"/>
          <w:lang w:bidi="ar-SA"/>
        </w:rPr>
        <w:t>خلاصه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غير كلامي محتواي رسانه‌اي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 ارتباطات غير كلامي به مخاطب كمك مي‌كند تا با پي‌گيري چهار پرسش، پيام‌هاي رسانه‌اي را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رفتارهاي ارتباطي غير كلامي موجب تقويت پيام‌هاي كلامي مي‌شوند؟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نشانه‌هاي ارتباط غير كلامي درباره گوينده، اطلاعات جانبي ارائه مي‌دهند؟ توضيح دهيد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رفتارهاي غير كلامي از پيش‌تعيين نشده‌اي وجود دارد كه با پيام‌هاي كلامي در تقابل باشند؟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ارتباط‌گران رسانه‌اي براي ايجاد تصويري خاص از خويش، رفتارهاي غير كلامي را دست‌كاري مي‌كنند؟</w:t>
      </w:r>
    </w:p>
    <w:p>
      <w:pPr>
        <w:pStyle w:val="BookText"/>
        <w:rPr/>
      </w:pPr>
      <w:r>
        <w:rPr>
          <w:rFonts w:ascii="IRNazanin" w:hAnsi="IRNazanin" w:eastAsia="IRNazanin"/>
          <w:color w:val="111111"/>
          <w:sz w:val="28"/>
          <w:sz w:val="28"/>
          <w:szCs w:val="28"/>
          <w:rtl w:val="true"/>
          <w:lang w:bidi="fa-IR"/>
        </w:rPr>
        <w:t>مطالعه ارتباطات غير كلامي در شناخت نگرش‌ها، ارزش‌ها و رفتارهاي فرهنگي و نيز دغدغه‌هاي ذهني و اساطير معرّف يك فرهنگ چه نقشي ايفا مي‌كند؟</w:t>
      </w:r>
    </w:p>
    <w:p>
      <w:pPr>
        <w:pStyle w:val="BookText"/>
        <w:rPr/>
      </w:pPr>
      <w:r>
        <w:rPr>
          <w:rFonts w:ascii="IRNazanin" w:hAnsi="IRNazanin" w:eastAsia="IRNazanin"/>
          <w:color w:val="111111"/>
          <w:sz w:val="28"/>
          <w:sz w:val="28"/>
          <w:szCs w:val="28"/>
          <w:rtl w:val="true"/>
          <w:lang w:bidi="fa-IR"/>
        </w:rPr>
        <w:t>نشانه‌هاي غير كلامي در ترسيم كليشه‌هاي رسانه‌اي چه نقشي بر عهده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كنش‌هاي ارتباط غير كلامي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حالت‌هاي چهره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حركت‌هاي چشم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بدن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حركت‌هاي بدن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فاصله‌محور</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ارتباطات بساوايي</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ارتباطات آوايي</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فيزيكي</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ضمايم</w:t>
      </w:r>
    </w:p>
    <w:p>
      <w:pPr>
        <w:pStyle w:val="BookText"/>
        <w:rPr/>
      </w:pPr>
      <w:r>
        <w:rPr>
          <w:rFonts w:ascii="IRNazanin" w:hAnsi="IRNazanin" w:eastAsia="IRNazanin"/>
          <w:color w:val="111111"/>
          <w:sz w:val="28"/>
          <w:sz w:val="28"/>
          <w:szCs w:val="28"/>
          <w:rtl w:val="true"/>
          <w:lang w:bidi="fa-IR"/>
        </w:rPr>
        <w:t>با استفاده از فهرست بالا، كنش‌هاي ارتباط غير كلامي مرتبط با پرسش‌هاي زير را شناسايي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از كنش‌هاي ارتباط غير كلامي را به نمايش مي‌گذارد؟</w:t>
      </w:r>
    </w:p>
    <w:p>
      <w:pPr>
        <w:pStyle w:val="BookText"/>
        <w:rPr/>
      </w:pPr>
      <w:r>
        <w:rPr>
          <w:rFonts w:ascii="IRNazanin" w:hAnsi="IRNazanin" w:eastAsia="IRNazanin"/>
          <w:color w:val="111111"/>
          <w:sz w:val="28"/>
          <w:sz w:val="28"/>
          <w:szCs w:val="28"/>
          <w:rtl w:val="true"/>
          <w:lang w:bidi="fa-IR"/>
        </w:rPr>
        <w:t>اين كنش‌هاي ارتباط غير كلامي چه كاركردهايي دارند؟</w:t>
      </w:r>
    </w:p>
    <w:p>
      <w:pPr>
        <w:pStyle w:val="BookText"/>
        <w:rPr/>
      </w:pPr>
      <w:r>
        <w:rPr>
          <w:rFonts w:ascii="Amiri" w:hAnsi="Amiri" w:eastAsia="Amiri" w:cs="Amiri"/>
          <w:color w:val="111111"/>
          <w:sz w:val="28"/>
          <w:sz w:val="28"/>
          <w:szCs w:val="28"/>
          <w:rtl w:val="true"/>
          <w:lang w:bidi="ar-SA"/>
        </w:rPr>
        <w:t>آيا اين كنش‌هاي ارتباط غير كلامي، اطلاعات را دسته‌بندي مي‌كنند؟ توضيح دهيد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هدف از اين كنش‌هاي ارتباط غير كلامي، اقناع مخاطب است؟ آيا در انجام اين وظيفه موفق هستند؟</w:t>
      </w:r>
    </w:p>
    <w:p>
      <w:pPr>
        <w:pStyle w:val="BookText"/>
        <w:rPr/>
      </w:pPr>
      <w:r>
        <w:rPr>
          <w:rFonts w:ascii="Amiri" w:hAnsi="Amiri" w:eastAsia="Amiri" w:cs="Amiri"/>
          <w:color w:val="111111"/>
          <w:sz w:val="28"/>
          <w:sz w:val="28"/>
          <w:szCs w:val="28"/>
          <w:rtl w:val="true"/>
          <w:lang w:bidi="ar-SA"/>
        </w:rPr>
        <w:t>آيا اين كنش‌هاي ارتباط غير كلامي براي سامان بخشيدن به فرآيند ارتباطات به كار رفته‌اند؟ توضيح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به منظور ايجاد يا حفظ رابطه ارتباطاتي از كنش‌هاي ارتباط غير كلامي استفاده شده است؟ آيا اين كاربرد، موفقيت‌آميز بوده است؟</w:t>
      </w:r>
    </w:p>
    <w:p>
      <w:pPr>
        <w:pStyle w:val="BookText"/>
        <w:rPr/>
      </w:pPr>
      <w:r>
        <w:rPr>
          <w:rFonts w:ascii="IRNazanin" w:hAnsi="IRNazanin" w:eastAsia="IRNazanin"/>
          <w:color w:val="111111"/>
          <w:sz w:val="28"/>
          <w:sz w:val="28"/>
          <w:szCs w:val="28"/>
          <w:rtl w:val="true"/>
          <w:lang w:bidi="fa-IR"/>
        </w:rPr>
        <w:t>اين كنش‌هاي ارتباط غير كلامي را چگونه تفسير مي‌كنيد؟</w:t>
      </w:r>
    </w:p>
    <w:p>
      <w:pPr>
        <w:pStyle w:val="BookText"/>
        <w:rPr/>
      </w:pPr>
      <w:r>
        <w:rPr>
          <w:rFonts w:ascii="IRNazanin" w:hAnsi="IRNazanin" w:eastAsia="IRNazanin"/>
          <w:color w:val="111111"/>
          <w:sz w:val="28"/>
          <w:sz w:val="28"/>
          <w:szCs w:val="28"/>
          <w:rtl w:val="true"/>
          <w:lang w:bidi="fa-IR"/>
        </w:rPr>
        <w:t>در جريان استفاده از اين كنش‌هاي ارتباط غير كلامي، چه احساساتي منتقل شده است؟</w:t>
      </w:r>
    </w:p>
    <w:p>
      <w:pPr>
        <w:pStyle w:val="BookText"/>
        <w:rPr/>
      </w:pPr>
      <w:r>
        <w:rPr>
          <w:rFonts w:ascii="Amiri" w:hAnsi="Amiri" w:eastAsia="Amiri" w:cs="Amiri"/>
          <w:color w:val="111111"/>
          <w:sz w:val="28"/>
          <w:sz w:val="28"/>
          <w:szCs w:val="28"/>
          <w:rtl w:val="true"/>
          <w:lang w:bidi="ar-SA"/>
        </w:rPr>
        <w:t>آيا اين كنش‌هاي ارتباط غير كلامي با ارتباطات كلامي در تعامل بوده‌اند يا در تقابل؟</w:t>
      </w:r>
    </w:p>
    <w:p>
      <w:pPr>
        <w:pStyle w:val="BookText"/>
        <w:rPr/>
      </w:pPr>
      <w:r>
        <w:rPr>
          <w:rFonts w:ascii="IRNazanin" w:hAnsi="IRNazanin" w:eastAsia="IRNazanin"/>
          <w:color w:val="111111"/>
          <w:sz w:val="28"/>
          <w:sz w:val="28"/>
          <w:szCs w:val="28"/>
          <w:rtl w:val="true"/>
          <w:lang w:bidi="fa-IR"/>
        </w:rPr>
        <w:t>اين كنش‌هاي ارتباط غير كلامي چه اطلاعاتي درباره شخصيت، ذهنيت يا نگرش شخص به شما مي‌دهند؟</w:t>
      </w:r>
    </w:p>
    <w:p>
      <w:pPr>
        <w:pStyle w:val="BookText"/>
        <w:rPr/>
      </w:pPr>
      <w:r>
        <w:rPr>
          <w:rFonts w:ascii="IRNazanin" w:hAnsi="IRNazanin" w:eastAsia="IRNazanin"/>
          <w:color w:val="111111"/>
          <w:sz w:val="28"/>
          <w:sz w:val="28"/>
          <w:szCs w:val="28"/>
          <w:rtl w:val="true"/>
          <w:lang w:bidi="fa-IR"/>
        </w:rPr>
        <w:t>اين كنش‌هاي ارتباط غير كلامي درباره جايگاه اجتماعي يا اعتبار شخص چه اطلاعاتي در اختيار شما مي‌گذارند؟</w:t>
      </w:r>
    </w:p>
    <w:p>
      <w:pPr>
        <w:pStyle w:val="BookText"/>
        <w:rPr/>
      </w:pPr>
      <w:r>
        <w:rPr>
          <w:rFonts w:ascii="IRNazanin" w:hAnsi="IRNazanin" w:eastAsia="IRNazanin"/>
          <w:color w:val="111111"/>
          <w:sz w:val="28"/>
          <w:sz w:val="28"/>
          <w:szCs w:val="28"/>
          <w:rtl w:val="true"/>
          <w:lang w:bidi="fa-IR"/>
        </w:rPr>
        <w:t>كنش‌هاي ارتباط غير كلامي ارتباط‌گر چه پيام‌هايي را به شما منتقل مي‌كند؟</w:t>
      </w:r>
    </w:p>
    <w:p>
      <w:pPr>
        <w:pStyle w:val="BookText"/>
        <w:rPr/>
      </w:pPr>
      <w:r>
        <w:rPr>
          <w:rFonts w:ascii="IRNazanin" w:hAnsi="IRNazanin" w:eastAsia="IRNazanin"/>
          <w:color w:val="111111"/>
          <w:sz w:val="28"/>
          <w:sz w:val="28"/>
          <w:szCs w:val="28"/>
          <w:rtl w:val="true"/>
          <w:lang w:bidi="fa-IR"/>
        </w:rPr>
        <w:t>آيا اين كنش‌هاي ارتباط غير كلامي، پيام‌هاي كلامي را تقويت مي‌كنند؟</w:t>
      </w:r>
    </w:p>
    <w:p>
      <w:pPr>
        <w:pStyle w:val="BookText"/>
        <w:rPr/>
      </w:pPr>
      <w:r>
        <w:rPr>
          <w:rFonts w:ascii="IRNazanin" w:hAnsi="IRNazanin" w:eastAsia="IRNazanin"/>
          <w:color w:val="111111"/>
          <w:sz w:val="28"/>
          <w:sz w:val="28"/>
          <w:szCs w:val="28"/>
          <w:rtl w:val="true"/>
          <w:lang w:bidi="fa-IR"/>
        </w:rPr>
        <w:t xml:space="preserve">آيا اين كنش‌هاي ارتباط غير كلامي، رفتارهاي غير كلامي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پيش‌تعيين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را آشكار مي‌سازند كه با پيام كلامي در تناقض است؟</w:t>
      </w:r>
    </w:p>
    <w:p>
      <w:pPr>
        <w:pStyle w:val="BookText"/>
        <w:rPr/>
      </w:pPr>
      <w:r>
        <w:rPr>
          <w:rFonts w:ascii="IRNazanin" w:hAnsi="IRNazanin" w:eastAsia="IRNazanin"/>
          <w:color w:val="111111"/>
          <w:sz w:val="28"/>
          <w:sz w:val="28"/>
          <w:szCs w:val="28"/>
          <w:rtl w:val="true"/>
          <w:lang w:bidi="fa-IR"/>
        </w:rPr>
        <w:t xml:space="preserve">آيا اين كنش‌هاي ارتباط غير كلامي، رفتارهاي غير كلامي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پيش‌تعيين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شكل‌دهي به برداشت‌هايي مشخص را آشكار مي‌سازند؟ پيام‌هاي مطلوب و مورد نظر كدامند؟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پرسش‌هاي بيشتر براي تحليل كنش‌هاي ارتباط غير كلامي ويژه</w:t>
      </w:r>
    </w:p>
    <w:p>
      <w:pPr>
        <w:pStyle w:val="BookText"/>
        <w:rPr/>
      </w:pPr>
      <w:r>
        <w:rPr>
          <w:rFonts w:ascii="Amiri" w:hAnsi="Amiri" w:eastAsia="Amiri" w:cs="Amiri"/>
          <w:color w:val="111111"/>
          <w:sz w:val="28"/>
          <w:sz w:val="28"/>
          <w:szCs w:val="28"/>
          <w:rtl w:val="true"/>
          <w:lang w:bidi="ar-SA"/>
        </w:rPr>
        <w:t>حركت‌هاي بدن</w:t>
      </w:r>
    </w:p>
    <w:p>
      <w:pPr>
        <w:pStyle w:val="BookText"/>
        <w:rPr/>
      </w:pPr>
      <w:r>
        <w:rPr>
          <w:rFonts w:ascii="IRNazanin" w:hAnsi="IRNazanin" w:eastAsia="IRNazanin"/>
          <w:color w:val="111111"/>
          <w:sz w:val="28"/>
          <w:sz w:val="28"/>
          <w:szCs w:val="28"/>
          <w:rtl w:val="true"/>
          <w:lang w:bidi="fa-IR"/>
        </w:rPr>
        <w:t xml:space="preserve">شخصيتِ موردنظر چه نوع حركت بدني را برگزيده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 راحت، عصبي، آرام، دوستانه، ستيزه‌جويانه و 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حركت‌ها چه پيامي براي مخاطب دارد؟</w:t>
      </w:r>
    </w:p>
    <w:p>
      <w:pPr>
        <w:pStyle w:val="BookText"/>
        <w:rPr/>
      </w:pPr>
      <w:r>
        <w:rPr>
          <w:rFonts w:ascii="IRNazanin" w:hAnsi="IRNazanin" w:eastAsia="IRNazanin"/>
          <w:color w:val="111111"/>
          <w:sz w:val="28"/>
          <w:sz w:val="28"/>
          <w:szCs w:val="28"/>
          <w:rtl w:val="true"/>
          <w:lang w:bidi="fa-IR"/>
        </w:rPr>
        <w:t>ارتباطات فاصله‌محور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از ارتباطات فاصله‌محوري در حال شكل‌گيري است؟</w:t>
      </w:r>
    </w:p>
    <w:p>
      <w:pPr>
        <w:pStyle w:val="BookText"/>
        <w:rPr/>
      </w:pPr>
      <w:r>
        <w:rPr>
          <w:rFonts w:ascii="IRNazanin" w:hAnsi="IRNazanin" w:eastAsia="IRNazanin"/>
          <w:color w:val="111111"/>
          <w:sz w:val="28"/>
          <w:sz w:val="28"/>
          <w:szCs w:val="28"/>
          <w:rtl w:val="true"/>
          <w:lang w:bidi="fa-IR"/>
        </w:rPr>
        <w:t>فضاي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فيزيكي ميان شخصيت‌ها چقدر است؟</w:t>
      </w:r>
    </w:p>
    <w:p>
      <w:pPr>
        <w:pStyle w:val="BookText"/>
        <w:rPr/>
      </w:pPr>
      <w:r>
        <w:rPr>
          <w:rFonts w:ascii="IRNazanin" w:hAnsi="IRNazanin" w:eastAsia="IRNazanin"/>
          <w:color w:val="111111"/>
          <w:sz w:val="28"/>
          <w:sz w:val="28"/>
          <w:szCs w:val="28"/>
          <w:rtl w:val="true"/>
          <w:lang w:bidi="fa-IR"/>
        </w:rPr>
        <w:t>آرايش گروهي</w:t>
      </w:r>
    </w:p>
    <w:p>
      <w:pPr>
        <w:pStyle w:val="BookText"/>
        <w:rPr/>
      </w:pPr>
      <w:r>
        <w:rPr>
          <w:rFonts w:ascii="Amiri" w:hAnsi="Amiri" w:eastAsia="Amiri" w:cs="Amiri"/>
          <w:color w:val="111111"/>
          <w:sz w:val="28"/>
          <w:sz w:val="28"/>
          <w:szCs w:val="28"/>
          <w:rtl w:val="true"/>
          <w:lang w:bidi="ar-SA"/>
        </w:rPr>
        <w:t>فضاي ثابت</w:t>
      </w:r>
    </w:p>
    <w:p>
      <w:pPr>
        <w:pStyle w:val="BookText"/>
        <w:rPr/>
      </w:pPr>
      <w:r>
        <w:rPr>
          <w:rFonts w:ascii="IRNazanin" w:hAnsi="IRNazanin" w:eastAsia="IRNazanin"/>
          <w:color w:val="111111"/>
          <w:sz w:val="28"/>
          <w:sz w:val="28"/>
          <w:szCs w:val="28"/>
          <w:rtl w:val="true"/>
          <w:lang w:bidi="fa-IR"/>
        </w:rPr>
        <w:t>معماري محيط درباره شيوه زندگي شخصيت چه اطلاعاتي به شما ارائه مي‌دهد؟</w:t>
      </w:r>
    </w:p>
    <w:p>
      <w:pPr>
        <w:pStyle w:val="BookText"/>
        <w:rPr/>
      </w:pPr>
      <w:r>
        <w:rPr>
          <w:rFonts w:ascii="IRNazanin" w:hAnsi="IRNazanin" w:eastAsia="IRNazanin"/>
          <w:color w:val="111111"/>
          <w:sz w:val="28"/>
          <w:sz w:val="28"/>
          <w:szCs w:val="28"/>
          <w:rtl w:val="true"/>
          <w:lang w:bidi="fa-IR"/>
        </w:rPr>
        <w:t xml:space="preserve">واكنش عاطفي شما در رويارويي با محيط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محيط، گرم، رسمي، شخصي، آشنا، ناشناخته يا محدودكننده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ارتباطات بساوايي</w:t>
      </w:r>
    </w:p>
    <w:p>
      <w:pPr>
        <w:pStyle w:val="BookText"/>
        <w:rPr/>
      </w:pPr>
      <w:r>
        <w:rPr>
          <w:rFonts w:ascii="IRNazanin" w:hAnsi="IRNazanin" w:eastAsia="IRNazanin"/>
          <w:color w:val="111111"/>
          <w:sz w:val="28"/>
          <w:sz w:val="28"/>
          <w:szCs w:val="28"/>
          <w:rtl w:val="true"/>
          <w:lang w:bidi="fa-IR"/>
        </w:rPr>
        <w:t>كدام يك از شخصيت‌ها با يكديگر تماس فيزيكي دارند؟ چه كسي در برقراري اين تماس، پيش‌قدم مي‌شود؟</w:t>
      </w:r>
    </w:p>
    <w:p>
      <w:pPr>
        <w:pStyle w:val="BookText"/>
        <w:rPr/>
      </w:pPr>
      <w:r>
        <w:rPr>
          <w:rFonts w:ascii="IRNazanin" w:hAnsi="IRNazanin" w:eastAsia="IRNazanin"/>
          <w:color w:val="111111"/>
          <w:sz w:val="28"/>
          <w:sz w:val="28"/>
          <w:szCs w:val="28"/>
          <w:rtl w:val="true"/>
          <w:lang w:bidi="fa-IR"/>
        </w:rPr>
        <w:t>اين تماس فيزيكي نشانه چيست؟</w:t>
      </w:r>
    </w:p>
    <w:p>
      <w:pPr>
        <w:pStyle w:val="BookText"/>
        <w:rPr/>
      </w:pPr>
      <w:r>
        <w:rPr>
          <w:rFonts w:ascii="Amiri" w:hAnsi="Amiri" w:eastAsia="Amiri" w:cs="Amiri"/>
          <w:color w:val="111111"/>
          <w:sz w:val="28"/>
          <w:sz w:val="28"/>
          <w:szCs w:val="28"/>
          <w:rtl w:val="true"/>
          <w:lang w:bidi="ar-SA"/>
        </w:rPr>
        <w:t>ارتباطات آوايي</w:t>
      </w:r>
    </w:p>
    <w:p>
      <w:pPr>
        <w:pStyle w:val="BookText"/>
        <w:rPr/>
      </w:pPr>
      <w:r>
        <w:rPr>
          <w:rFonts w:ascii="IRNazanin" w:hAnsi="IRNazanin" w:eastAsia="IRNazanin"/>
          <w:color w:val="111111"/>
          <w:sz w:val="28"/>
          <w:sz w:val="28"/>
          <w:szCs w:val="28"/>
          <w:rtl w:val="true"/>
          <w:lang w:bidi="fa-IR"/>
        </w:rPr>
        <w:t>صداي شخصيت چه لحني دارد؟</w:t>
      </w:r>
    </w:p>
    <w:p>
      <w:pPr>
        <w:pStyle w:val="BookText"/>
        <w:rPr/>
      </w:pPr>
      <w:r>
        <w:rPr>
          <w:rFonts w:ascii="IRNazanin" w:hAnsi="IRNazanin" w:eastAsia="IRNazanin"/>
          <w:color w:val="111111"/>
          <w:sz w:val="28"/>
          <w:sz w:val="28"/>
          <w:szCs w:val="28"/>
          <w:rtl w:val="true"/>
          <w:lang w:bidi="fa-IR"/>
        </w:rPr>
        <w:t>شخصيت مورد نظر لهجه دارد يا با گويش خاصي صحبت مي‌كند؟</w:t>
      </w:r>
    </w:p>
    <w:p>
      <w:pPr>
        <w:pStyle w:val="BookText"/>
        <w:rPr/>
      </w:pPr>
      <w:r>
        <w:rPr>
          <w:rFonts w:ascii="IRNazanin" w:hAnsi="IRNazanin" w:eastAsia="IRNazanin"/>
          <w:color w:val="111111"/>
          <w:sz w:val="28"/>
          <w:sz w:val="28"/>
          <w:szCs w:val="28"/>
          <w:rtl w:val="true"/>
          <w:lang w:bidi="fa-IR"/>
        </w:rPr>
        <w:t>سرعت صحبت كردن شخصيت چقدر است؟</w:t>
      </w:r>
    </w:p>
    <w:p>
      <w:pPr>
        <w:pStyle w:val="BookText"/>
        <w:rPr/>
      </w:pPr>
      <w:r>
        <w:rPr>
          <w:rFonts w:ascii="IRNazanin" w:hAnsi="IRNazanin" w:eastAsia="IRNazanin"/>
          <w:color w:val="111111"/>
          <w:sz w:val="28"/>
          <w:sz w:val="28"/>
          <w:szCs w:val="28"/>
          <w:rtl w:val="true"/>
          <w:lang w:bidi="fa-IR"/>
        </w:rPr>
        <w:t>آيا شخصيت هنگام صحبت كردن از مكث‌ها يا سكوت‌هاي طولاني استفاده مي‌كند؟ اين ويژگي به چه معناست؟</w:t>
      </w:r>
    </w:p>
    <w:p>
      <w:pPr>
        <w:pStyle w:val="BookText"/>
        <w:rPr/>
      </w:pPr>
      <w:r>
        <w:rPr>
          <w:rFonts w:ascii="Amiri" w:hAnsi="Amiri" w:eastAsia="Amiri" w:cs="Amiri"/>
          <w:color w:val="111111"/>
          <w:sz w:val="28"/>
          <w:sz w:val="28"/>
          <w:szCs w:val="28"/>
          <w:rtl w:val="true"/>
          <w:lang w:bidi="ar-SA"/>
        </w:rPr>
        <w:t>ظاهر فيزيكي</w:t>
      </w:r>
    </w:p>
    <w:p>
      <w:pPr>
        <w:pStyle w:val="BookText"/>
        <w:rPr/>
      </w:pPr>
      <w:r>
        <w:rPr>
          <w:rFonts w:ascii="IRNazanin" w:hAnsi="IRNazanin" w:eastAsia="IRNazanin"/>
          <w:color w:val="111111"/>
          <w:sz w:val="28"/>
          <w:sz w:val="28"/>
          <w:szCs w:val="28"/>
          <w:rtl w:val="true"/>
          <w:lang w:bidi="fa-IR"/>
        </w:rPr>
        <w:t xml:space="preserve">اندام شخصيت چه شكلي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 لاغر يا ورزش‌كاري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نوع اندام شخصيت چه اطلاعاتي درباره وي به شما ارائه مي‌دهد؟</w:t>
      </w:r>
    </w:p>
    <w:p>
      <w:pPr>
        <w:pStyle w:val="BookText"/>
        <w:rPr/>
      </w:pPr>
      <w:r>
        <w:rPr>
          <w:rFonts w:ascii="IRNazanin" w:hAnsi="IRNazanin" w:eastAsia="IRNazanin"/>
          <w:color w:val="111111"/>
          <w:sz w:val="28"/>
          <w:sz w:val="28"/>
          <w:szCs w:val="28"/>
          <w:rtl w:val="true"/>
          <w:lang w:bidi="fa-IR"/>
        </w:rPr>
        <w:t>قد نسبي شخصيت‌ها چقدر است؟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اندازه قد شخصيت‌ها با روابط برتري‌جويانه و سرسپردگي ميان آنها رابطه دارد؟</w:t>
      </w:r>
    </w:p>
    <w:p>
      <w:pPr>
        <w:pStyle w:val="BookText"/>
        <w:rPr/>
      </w:pPr>
      <w:r>
        <w:rPr>
          <w:rFonts w:ascii="Amiri" w:hAnsi="Amiri" w:eastAsia="Amiri" w:cs="Amiri"/>
          <w:color w:val="111111"/>
          <w:sz w:val="28"/>
          <w:sz w:val="28"/>
          <w:szCs w:val="28"/>
          <w:rtl w:val="true"/>
          <w:lang w:bidi="ar-SA"/>
        </w:rPr>
        <w:t>ضمايم</w:t>
      </w:r>
    </w:p>
    <w:p>
      <w:pPr>
        <w:pStyle w:val="BookText"/>
        <w:rPr/>
      </w:pPr>
      <w:r>
        <w:rPr>
          <w:rFonts w:ascii="IRNazanin" w:hAnsi="IRNazanin" w:eastAsia="IRNazanin"/>
          <w:color w:val="111111"/>
          <w:sz w:val="28"/>
          <w:sz w:val="28"/>
          <w:szCs w:val="28"/>
          <w:rtl w:val="true"/>
          <w:lang w:bidi="fa-IR"/>
        </w:rPr>
        <w:t xml:space="preserve">شيوه لباس پوشيدن شخصيت‌ها چگونه است و چه اطلاعاتي درباره شخصيت آنها به شما ارائه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اجتماعي، تحصيلات و اصالت قومي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شخصيت مورد نظر از چه مصنوعاتي استفاده كرده است؟</w:t>
      </w:r>
    </w:p>
    <w:p>
      <w:pPr>
        <w:pStyle w:val="BookText"/>
        <w:rPr/>
      </w:pPr>
      <w:r>
        <w:rPr>
          <w:rFonts w:ascii="IRNazanin" w:hAnsi="IRNazanin" w:eastAsia="IRNazanin"/>
          <w:color w:val="111111"/>
          <w:sz w:val="28"/>
          <w:sz w:val="28"/>
          <w:szCs w:val="28"/>
          <w:rtl w:val="true"/>
          <w:lang w:bidi="fa-IR"/>
        </w:rPr>
        <w:t>چه نوع لباس‌هايي، پوشش اصلي شخصيت را شكل مي‌دهند؟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شخصيت مورد نظر، چه ضمايم مادي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خانه و فن‌آوري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دارد؟</w:t>
      </w:r>
      <w:bookmarkStart w:id="379" w:name="pg2093_10342"/>
    </w:p>
    <w:p>
      <w:pPr>
        <w:pStyle w:val="Heading2"/>
        <w:numPr>
          <w:ilvl w:val="1"/>
          <w:numId w:val="1"/>
        </w:numPr>
        <w:rPr/>
      </w:pPr>
      <w:bookmarkStart w:id="380" w:name="__RefHeading___Toc4571360_3650668749"/>
      <w:bookmarkStart w:id="381" w:name="_Toc143"/>
      <w:bookmarkEnd w:id="379"/>
      <w:bookmarkEnd w:id="380"/>
      <w:r>
        <w:rPr>
          <w:rtl w:val="true"/>
        </w:rPr>
        <w:t>تحليل اسطوره‌شناختي</w:t>
      </w:r>
      <w:bookmarkEnd w:id="381"/>
    </w:p>
    <w:p>
      <w:pPr>
        <w:pStyle w:val="Heading3"/>
        <w:numPr>
          <w:ilvl w:val="2"/>
          <w:numId w:val="1"/>
        </w:numPr>
        <w:rPr/>
      </w:pPr>
      <w:bookmarkStart w:id="382" w:name="__RefHeading___Toc4571362_3650668749"/>
      <w:bookmarkStart w:id="383" w:name="_Toc144"/>
      <w:bookmarkEnd w:id="382"/>
      <w:r>
        <w:rPr>
          <w:rtl w:val="true"/>
        </w:rPr>
        <w:t>اشاره</w:t>
      </w:r>
      <w:bookmarkEnd w:id="383"/>
    </w:p>
    <w:p>
      <w:pPr>
        <w:pStyle w:val="BookText"/>
        <w:rPr/>
      </w:pPr>
      <w:r>
        <w:rPr>
          <w:rFonts w:ascii="Amiri" w:hAnsi="Amiri" w:eastAsia="Amiri" w:cs="Amiri"/>
          <w:color w:val="111111"/>
          <w:sz w:val="28"/>
          <w:sz w:val="28"/>
          <w:szCs w:val="28"/>
          <w:rtl w:val="true"/>
          <w:lang w:bidi="ar-SA"/>
        </w:rPr>
        <w:t>تحليل اسطوره‌شناختي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نگاهي به اسطوره</w:t>
      </w:r>
    </w:p>
    <w:p>
      <w:pPr>
        <w:pStyle w:val="BookText"/>
        <w:rPr/>
      </w:pPr>
      <w:r>
        <w:rPr>
          <w:rFonts w:ascii="IRNazanin" w:hAnsi="IRNazanin" w:eastAsia="IRNazanin"/>
          <w:color w:val="111111"/>
          <w:sz w:val="28"/>
          <w:sz w:val="28"/>
          <w:szCs w:val="28"/>
          <w:rtl w:val="true"/>
          <w:lang w:bidi="fa-IR"/>
        </w:rPr>
        <w:t>رسانه و انتقال اسطوره</w:t>
      </w:r>
    </w:p>
    <w:p>
      <w:pPr>
        <w:pStyle w:val="BookText"/>
        <w:rPr/>
      </w:pPr>
      <w:r>
        <w:rPr>
          <w:rFonts w:ascii="Amiri" w:hAnsi="Amiri" w:eastAsia="Amiri" w:cs="Amiri"/>
          <w:color w:val="111111"/>
          <w:sz w:val="28"/>
          <w:sz w:val="28"/>
          <w:szCs w:val="28"/>
          <w:rtl w:val="true"/>
          <w:lang w:bidi="ar-SA"/>
        </w:rPr>
        <w:t>عناصر اسطوره‌اي در بازنمايي‌هاي رسانه‌اي</w:t>
      </w:r>
    </w:p>
    <w:p>
      <w:pPr>
        <w:pStyle w:val="BookText"/>
        <w:rPr/>
      </w:pPr>
      <w:r>
        <w:rPr>
          <w:rFonts w:ascii="IRNazanin" w:hAnsi="IRNazanin" w:eastAsia="IRNazanin"/>
          <w:color w:val="111111"/>
          <w:sz w:val="28"/>
          <w:sz w:val="28"/>
          <w:szCs w:val="28"/>
          <w:rtl w:val="true"/>
          <w:lang w:bidi="fa-IR"/>
        </w:rPr>
        <w:t>ژانر و اسطوره</w:t>
      </w:r>
    </w:p>
    <w:p>
      <w:pPr>
        <w:pStyle w:val="BookText"/>
        <w:rPr/>
      </w:pPr>
      <w:r>
        <w:rPr>
          <w:rFonts w:ascii="IRNazanin" w:hAnsi="IRNazanin" w:eastAsia="IRNazanin"/>
          <w:color w:val="111111"/>
          <w:sz w:val="28"/>
          <w:sz w:val="28"/>
          <w:szCs w:val="28"/>
          <w:rtl w:val="true"/>
          <w:lang w:bidi="fa-IR"/>
        </w:rPr>
        <w:t>اساطير فرهنگي</w:t>
      </w:r>
    </w:p>
    <w:p>
      <w:pPr>
        <w:pStyle w:val="BookText"/>
        <w:rPr/>
      </w:pPr>
      <w:r>
        <w:rPr>
          <w:rFonts w:ascii="Amiri" w:hAnsi="Amiri" w:eastAsia="Amiri" w:cs="Amiri"/>
          <w:color w:val="111111"/>
          <w:sz w:val="28"/>
          <w:sz w:val="28"/>
          <w:szCs w:val="28"/>
          <w:rtl w:val="true"/>
          <w:lang w:bidi="ar-SA"/>
        </w:rPr>
        <w:t>تحليل اساطيري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سمت طبيعت وحشي</w:t>
      </w:r>
    </w:p>
    <w:p>
      <w:pPr>
        <w:pStyle w:val="BookText"/>
        <w:rPr/>
      </w:pPr>
      <w:r>
        <w:rPr>
          <w:rFonts w:ascii="IRNazanin" w:hAnsi="IRNazanin" w:eastAsia="IRNazanin"/>
          <w:color w:val="111111"/>
          <w:sz w:val="28"/>
          <w:sz w:val="28"/>
          <w:szCs w:val="28"/>
          <w:rtl w:val="true"/>
          <w:lang w:bidi="fa-IR"/>
        </w:rPr>
        <w:t xml:space="preserve">ما به قهرماني ديگر نياز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Heading3"/>
        <w:numPr>
          <w:ilvl w:val="2"/>
          <w:numId w:val="1"/>
        </w:numPr>
        <w:rPr/>
      </w:pPr>
      <w:bookmarkStart w:id="384" w:name="__RefHeading___Toc4571364_3650668749"/>
      <w:bookmarkStart w:id="385" w:name="_Toc145"/>
      <w:bookmarkEnd w:id="384"/>
      <w:r>
        <w:rPr>
          <w:rtl w:val="true"/>
        </w:rPr>
        <w:t>مقدمه</w:t>
      </w:r>
      <w:bookmarkEnd w:id="38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چرا برنامه‌هاي تكراري و داستان‌هاي كليشه‌اي را بارها و بارها به نظاره مي‌نشينيم؟ عامل جذابيت اين نمايش‌هاي رسانه‌اي چيست؟ صحبت از اساطير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بازگويي اساطير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يكي از دلايل اين جذابيت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معاصر با تأكيد بر توضيحات علمي و منطقي، تلاش دارد از ارزش اساطير بكاهد يا آن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ماكس مولر</w:t>
      </w:r>
      <w:r>
        <w:rPr>
          <w:rStyle w:val="FootnoteAnchor"/>
          <w:rtl w:val="true"/>
        </w:rPr>
        <w:footnoteReference w:id="505"/>
      </w:r>
      <w:r>
        <w:rPr>
          <w:rFonts w:ascii="IRNazanin" w:hAnsi="IRNazanin" w:eastAsia="IRNazanin"/>
          <w:color w:val="111111"/>
          <w:sz w:val="28"/>
          <w:sz w:val="28"/>
          <w:szCs w:val="28"/>
          <w:rtl w:val="true"/>
          <w:lang w:bidi="fa-IR"/>
        </w:rPr>
        <w:t xml:space="preserve">در مقاله‌اي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داشت چه ما به اين حقيقت اعتراف كنيم و چه نكنيم، اساطير در دوران مدرن نيز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آن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اساطير امروزه نيز وجود دارند، همان طور كه در دوران هومر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اين‌جاست كه ما آنها را درك نمي‌كنيم؛ چراكه در سايه همين اساطير زندگي مي‌كنيم و از پذيرش نور تمام و كمال حقيقت خودداري مي‌كنيم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سنت شفاهي ـ منبع اوليه انتقال اساطير از نسلي به نسل ديگر ـ تقريباً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خلأ، رسانه‌ها به عنوان مجاري اوليه انتقال اساطير سر بر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ميرچا الياده</w:t>
      </w:r>
      <w:r>
        <w:rPr>
          <w:rStyle w:val="FootnoteAnchor"/>
          <w:rtl w:val="true"/>
        </w:rPr>
        <w:footnoteReference w:id="506"/>
      </w:r>
      <w:r>
        <w:rPr>
          <w:rFonts w:ascii="IRNazanin" w:hAnsi="IRNazanin" w:eastAsia="IRNazanin"/>
          <w:color w:val="111111"/>
          <w:sz w:val="28"/>
          <w:sz w:val="28"/>
          <w:szCs w:val="28"/>
          <w:rtl w:val="true"/>
          <w:lang w:bidi="fa-IR"/>
        </w:rPr>
        <w:t>معتقد است زمانه تغيير كرده است، اما مردم ـ هرچند ناآگاهانه ـ راه حل معضلات زندگي خويش را از مجاري ارتباطات جمعي پي‌گيري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اساطير انسان مدرن و اساطير مستتر در نمايش‌ها و كتاب‌هاي مورد علاقه وي مي‌توان كتاب جامعي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سينما، اين كارخانه روياسازي، محرك‌هاي اسطوره‌اي بي‌شماري را به كار مي‌گيرد ـ جنگ ميان قهرمان و هيولا، نبردها و آزمون‌هاي گشاينده، چهره‌ها و تصاوير ايده‌آل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رويكرد اسطوره‌شناختي به صورت‌هاي مختلف به درك بهترِ محتواي رسانه‌اي كمك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شناسايي كاركردهاي اساطيري برنامه رسانه‌اي؛</w:t>
      </w:r>
    </w:p>
    <w:p>
      <w:pPr>
        <w:pStyle w:val="BookText"/>
        <w:rPr/>
      </w:pPr>
      <w:r>
        <w:rPr>
          <w:rFonts w:ascii="IRNazanin" w:hAnsi="IRNazanin" w:eastAsia="IRNazanin"/>
          <w:color w:val="111111"/>
          <w:sz w:val="28"/>
          <w:sz w:val="28"/>
          <w:szCs w:val="28"/>
          <w:rtl w:val="true"/>
          <w:lang w:bidi="fa-IR"/>
        </w:rPr>
        <w:t>شناساندن محتواي رسانه‌اي به عنوان بازگوكننده اساطير سنتي؛</w:t>
      </w:r>
    </w:p>
    <w:p>
      <w:pPr>
        <w:pStyle w:val="BookText"/>
        <w:rPr/>
      </w:pPr>
      <w:r>
        <w:rPr>
          <w:rFonts w:ascii="Amiri" w:hAnsi="Amiri" w:eastAsia="Amiri" w:cs="Amiri"/>
          <w:color w:val="111111"/>
          <w:sz w:val="28"/>
          <w:sz w:val="28"/>
          <w:szCs w:val="28"/>
          <w:rtl w:val="true"/>
          <w:lang w:bidi="ar-SA"/>
        </w:rPr>
        <w:t xml:space="preserve">شناسايي عناصر اساطيري در برنامه‌هاي رسانه‌اي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معناي هر يك از اين 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رسيدن به تحليلي انتقادي از روايت؛</w:t>
      </w:r>
    </w:p>
    <w:p>
      <w:pPr>
        <w:pStyle w:val="BookText"/>
        <w:rPr/>
      </w:pPr>
      <w:r>
        <w:rPr>
          <w:rFonts w:ascii="IRNazanin" w:hAnsi="IRNazanin" w:eastAsia="IRNazanin"/>
          <w:color w:val="111111"/>
          <w:sz w:val="28"/>
          <w:sz w:val="28"/>
          <w:szCs w:val="28"/>
          <w:rtl w:val="true"/>
          <w:lang w:bidi="fa-IR"/>
        </w:rPr>
        <w:t>شناسايي اساطير فرهنگي در برنامه‌هاي رسانه‌اي؛ اساطيري كه به شناخت فرهنگ مورد نظر كمك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پرداختن به رويكرد اسطوره‌شناختي بايد چند نكته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لزوم تمايزگذاري ميان قالب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 رسانه‌اي، اسطوره به شمار نمي‌آيند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فيلم و 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مجاري اطلاعاتي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رسانه به خودي خود، اسطوره قلمداد نمي‌شود، اما مي‌تواند در نقش انتقال‌دهنده اسطوره در دوران مدرن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شناسايي عناصر اساطيري در بازنمايي‌هاي رسانه‌اي، گام نخست در تحليل اسطوره‌شناختي به شمار مي‌آيد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و نيت نيز بايد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ارتباط‌گران رسانه‌اي، آگاهانه از اساطير الهام گرفته‌اند؟ آيا خود را ملزم به انتقال داستان‌هاي اساطيري كرده‌اند؟ شايد اين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پرسش درباره قصد و نيت هنرمندانه، پرسشي بي‌ربط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گاهي‌اوقات ارتباط‌گران رسانه‌اي صرفاً مي‌كوشند مخاطب را سرگرم سازند يا سود بيشتري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ارتباط‌گران رسانه‌اي در فرآيند بازگويي داستان‌هايي درباره خويش و دنياي خويش، از سرچشمه موضوعات اساطيري جهان‌شمول بهره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انسان‌ها در غياب منابع سنتي براي بازگويي اسطوره، براي كشف معنا به ناچار وارد حوزه‌هاي ديگر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روان‌شناسي به نام رولو مي</w:t>
      </w:r>
      <w:r>
        <w:rPr>
          <w:rStyle w:val="FootnoteAnchor"/>
          <w:rtl w:val="true"/>
        </w:rPr>
        <w:footnoteReference w:id="507"/>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bookmarkStart w:id="386" w:name="pg2093_10344"/>
    </w:p>
    <w:p>
      <w:pPr>
        <w:pStyle w:val="BookText"/>
        <w:rPr/>
      </w:pPr>
      <w:bookmarkEnd w:id="386"/>
      <w:r>
        <w:rPr>
          <w:rFonts w:ascii="IRNazanin" w:hAnsi="IRNazanin" w:eastAsia="IRNazanin"/>
          <w:color w:val="111111"/>
          <w:sz w:val="28"/>
          <w:sz w:val="28"/>
          <w:szCs w:val="28"/>
          <w:rtl w:val="true"/>
          <w:lang w:bidi="fa-IR"/>
        </w:rPr>
        <w:t>با نزديك شدن به پايان قرن بيستم و در وضعيتي كه مردم هيچ راهبر و راهنمايي در اختيار ندارند تا مسير زندگي را برايشان مشخص سازد، تعجّب‌برانگيز نخواهد بود اگر انسان‌هاي هراسان ـ در صدد يافتن پاسخي براي اضطراب‌ها و انتظار خود براي رهايي از گناه يا نااميد شدن از اين اميد و انتظار ـ گردهم آيند و فرقه‌هاي جديدي را شكل دهند يا فرقه‌هاي قديمي را احيا كنند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آخري كه بايد به آن اشاره كرد،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برخي خوانندگان، بحث درباره اسطوره‌شناسي را حمله به نظام اعتقادي خويش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گزيدن از بحث درباره اساطير باستاني بابل، ساده است، اما خواننده محترم بايد توجه داشته باشد كه تحليل دين در مقام يك اسطوره، موضوعي به كلي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كتاب حاضر در تعريف اسطوره به اين نكته دقت داشته اند كه اسطوره مي‌تواند صحت داشته باشد يا نداشته باشد و اذعان دارند كه قضاوت درباره صحت اسطوره از توان ايشان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صرفاً مي‌كوشد با بررسي كاركردها و عناصر اساطيري متداول و اجزاي روايي اسطوره، به شناخت بازنمايي‌هاي رسانه‌اي كمك كند</w:t>
      </w:r>
      <w:r>
        <w:rPr>
          <w:rFonts w:eastAsia="IRNazanin" w:cs="IRNazanin"/>
          <w:color w:val="111111"/>
          <w:sz w:val="28"/>
          <w:szCs w:val="28"/>
          <w:rtl w:val="true"/>
          <w:lang w:bidi="fa-IR"/>
        </w:rPr>
        <w:t>.</w:t>
      </w:r>
    </w:p>
    <w:p>
      <w:pPr>
        <w:pStyle w:val="Heading3"/>
        <w:numPr>
          <w:ilvl w:val="2"/>
          <w:numId w:val="1"/>
        </w:numPr>
        <w:rPr/>
      </w:pPr>
      <w:bookmarkStart w:id="387" w:name="__RefHeading___Toc4571366_3650668749"/>
      <w:bookmarkStart w:id="388" w:name="_Toc146"/>
      <w:bookmarkEnd w:id="387"/>
      <w:r>
        <w:rPr>
          <w:rtl w:val="true"/>
        </w:rPr>
        <w:t>نگاهي به اسطوره</w:t>
      </w:r>
      <w:bookmarkEnd w:id="388"/>
    </w:p>
    <w:p>
      <w:pPr>
        <w:pStyle w:val="Heading4"/>
        <w:numPr>
          <w:ilvl w:val="3"/>
          <w:numId w:val="1"/>
        </w:numPr>
        <w:rPr/>
      </w:pPr>
      <w:bookmarkStart w:id="389" w:name="__RefHeading___Toc4571368_3650668749"/>
      <w:bookmarkStart w:id="390" w:name="_Toc147"/>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نگاهي به اسطوره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اسطوره، داستاني خيالي يا واقعي، درون‌مايه‌اي تكرارشونده يا تيپي شخصيتي است كه عواطف عمومي و عميق را ابراز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كلي، تمايز ميان روايت ساده و اسطوره را مي‌توان اين‌گونه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اساطير، انسان را به عواطف بنيادين بشري نزديك مي‌سازند؛ عواطفي كه تنها به واسطه انسان بودن تجربه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اساطير موجب خودآگاهي افراد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جوزف كمبل،</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 اشتراكات نوع بشر را آشكار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اساطير، ماجراي سال‌ها حقيقت‌جويي، معناجويي و ارزش‌جويي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خواستار بازگويي و درك داستان خويش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نيازمند شناخت مرگ و سازگاري با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مادام‌العمر نيازمند آن هستيم كه به امر لايزال نزديك شويم، امر مرموز و خود را بشناسيم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اساطير مي‌توانند چندلايه باشند و هم‌زمان، در سطوح متعدد در جريان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اساطير را مي‌توان به سه حوزه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اساطير طبيعي، اساطير تاريخي و اساطير متافيزيك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اساطير طبيعي در دوران پيش از شكوفايي علمي با ارايه توضيحاتي، رويدادهاي طبيعي را ـ نظير پديده‌هاي هواشناختي، ستاره‌شناختي، خاكي، شيميايي و بيولوژيك ـ توجيه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اساطير طبيعي، ريشه چيزها را توصيف مي‌كنند نظير شكل‌گيري رودخانه‌ها يا برخي رخدادهاي مهم در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اساطير تاريخي، رويدادهاي مهم و حاكمان برجسته تمدن‌هاي گذشته را در سير زماني مشخصي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داستان‌ها، پيش‌زمينه‌هاي تاريخي تمدن‌هايي باستاني هستند كه بيشتر وقت‌ها، هيچ سند مكتوبي از آنها بر جاي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اساطير تاريخي اطلاعاتي درباره تبار خدايان، پادشاهان و انسان‌ها و نام مكان‌ها و افراد خاص ارائه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اساطير متافيزيك به شناخت اسرار انسان بودن و زندگي در اين جهان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اساطير متافيزيك در پي كشف بنيادي‌ترين بخش از تجريه بشري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تولد، مرگ، حضور الهي، نيروي خير و شر و زندگي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اسطوره‌شناسي به نام گيلبرت هيگ‌نت</w:t>
      </w:r>
      <w:r>
        <w:rPr>
          <w:rStyle w:val="FootnoteAnchor"/>
          <w:rtl w:val="true"/>
        </w:rPr>
        <w:footnoteReference w:id="509"/>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بزرگ‌ترين مسائل سروكار دارند؛ مسائلي كه تغيير نمي‌كنند، به اين دليل كه مردان و زنان تغيير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عشق، جنگ، گناه، ظلم، شجاعت و سرنوشت سروكار دارند؛ همه اساطير به نوعي به رابطه انسان با قدرت‌هاي آسماني مي‌پردازند؛ قدرت‌هايي كه گاهي ظالم هستند و گاهي عادل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زيگموند فرويد و كارل يونگ معتقد بودند كه اساطير در ضمير ناخودآگاه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مخزني براي تمام تجربه‌هاي بشري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روياهاي خود به اين تجربه مشترك دست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اساطير، تجسمي مي‌شوند از تجربه‌ها و ابعادي اوليه از ضمير انسان، كه هر شخص به اقتضاي بشر بودن با آن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ترسيم اين تمايلات، تجربه‌ها و چالش‌هاي جهان‌شمول مي‌توانند تجربه‌هاي مناسبي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هنري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w:t>
      </w:r>
      <w:r>
        <w:rPr>
          <w:rStyle w:val="FootnoteAnchor"/>
          <w:rtl w:val="true"/>
        </w:rPr>
        <w:footnoteReference w:id="510"/>
      </w:r>
      <w:r>
        <w:rPr>
          <w:rFonts w:ascii="IRNazanin" w:hAnsi="IRNazanin" w:eastAsia="IRNazanin"/>
          <w:color w:val="111111"/>
          <w:sz w:val="28"/>
          <w:sz w:val="28"/>
          <w:szCs w:val="28"/>
          <w:rtl w:val="true"/>
          <w:lang w:bidi="fa-IR"/>
        </w:rPr>
        <w:t>در اين باره چنين توضيح مي‌دهد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تصويرسازي لزوماً منشأيي از دنياي خارج دارد، اما ارجاع آن، داخلي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افلاطون تأكيد داشت، به گونه‌اي ديگر نمي‌توان حقايق مطلق</w:t>
      </w:r>
    </w:p>
    <w:p>
      <w:pPr>
        <w:pStyle w:val="BookText"/>
        <w:rPr/>
      </w:pPr>
      <w:r>
        <w:rPr>
          <w:rFonts w:ascii="IRNazanin" w:hAnsi="IRNazanin" w:eastAsia="IRNazanin"/>
          <w:color w:val="111111"/>
          <w:sz w:val="28"/>
          <w:sz w:val="28"/>
          <w:szCs w:val="28"/>
          <w:rtl w:val="true"/>
          <w:lang w:bidi="fa-IR"/>
        </w:rPr>
        <w:t>و مشخص را صادقانه به ديگران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 و نمادهاي اساطيري كه ترسيم‌گر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درون‌گرا، تقابل با هيولا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اعماق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رهايي از عواطف و افكار محبوس‌كننده، سازگاري، تجديد حيات معنوي و رحمت و رستگاري فرخنده هستند، با زباني استعاري، نمادين و خيالي بيان مي‌شوند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روي، بشر، اساطير را اختراع نمي‌كند، بلكه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بخشي از ضمير ناخودآگاهِ جهان‌شمول خويش كشف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يكي از دانش‌آموزان كلاس پنجم در مدرسه فلاين پارك</w:t>
      </w:r>
      <w:r>
        <w:rPr>
          <w:rStyle w:val="FootnoteAnchor"/>
          <w:rtl w:val="true"/>
        </w:rPr>
        <w:footnoteReference w:id="511"/>
      </w:r>
      <w:r>
        <w:rPr>
          <w:rFonts w:ascii="Amiri" w:hAnsi="Amiri" w:eastAsia="Amiri" w:cs="Amiri"/>
          <w:color w:val="111111"/>
          <w:sz w:val="28"/>
          <w:sz w:val="28"/>
          <w:szCs w:val="28"/>
          <w:rtl w:val="true"/>
          <w:lang w:bidi="ar-SA"/>
        </w:rPr>
        <w:t>ايالت ميزوري امريكا به نام رايشوان كمبل،</w:t>
      </w:r>
      <w:r>
        <w:rPr>
          <w:rStyle w:val="FootnoteAnchor"/>
          <w:rtl w:val="true"/>
        </w:rPr>
        <w:footnoteReference w:id="512"/>
      </w:r>
      <w:r>
        <w:rPr>
          <w:rFonts w:ascii="IRNazanin" w:hAnsi="IRNazanin" w:eastAsia="IRNazanin"/>
          <w:color w:val="111111"/>
          <w:sz w:val="28"/>
          <w:sz w:val="28"/>
          <w:szCs w:val="28"/>
          <w:rtl w:val="true"/>
          <w:lang w:bidi="fa-IR"/>
        </w:rPr>
        <w:t>با بي‌اطلاعي، داستاني نوشته كه نسخه‌اي ديگر از اسطوره يوناني كرونوس</w:t>
      </w:r>
      <w:r>
        <w:rPr>
          <w:rStyle w:val="FootnoteAnchor"/>
          <w:rtl w:val="true"/>
        </w:rPr>
        <w:footnoteReference w:id="513"/>
      </w:r>
      <w:r>
        <w:rPr>
          <w:rFonts w:ascii="IRNazanin" w:hAnsi="IRNazanin" w:eastAsia="IRNazanin"/>
          <w:color w:val="111111"/>
          <w:sz w:val="28"/>
          <w:sz w:val="28"/>
          <w:szCs w:val="28"/>
          <w:rtl w:val="true"/>
          <w:lang w:bidi="fa-IR"/>
        </w:rPr>
        <w:t>و زئوس</w:t>
      </w:r>
      <w:r>
        <w:rPr>
          <w:rStyle w:val="FootnoteAnchor"/>
          <w:rtl w:val="true"/>
        </w:rPr>
        <w:footnoteReference w:id="5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روزگاري يك غول خبيث به نام جيم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تحمل بچه‌ها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مي‌خواست آنها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بچه‌ها بعد از اعلام ساعت خاموشي همچنان در بيرون از خانه مشغول بازي كردن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 هم آنها را تا خانه تعقيب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خانه رسيدند، جيم لحظه‌اي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مرتبه به در خانه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را باز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مي‌دانيم كه تو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 هم به آرامي به پشت خانه آنها رفت و منتظر ماند تا مادرشان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مهرباني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در را براي مادرشان باز كردند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جيم به نانوايي رفت و مقداري شكر خريد و آنها را خورد تا صداي خود را دل‌نشين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خانه بچه‌ها بازگشت و به در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 به آرامي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در را براي وي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 سر آنها را جدا كرد و بدن‌هايشان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سر بچه‌ها را روي تيرك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مادر بچه‌ها بازگشت، سر بچه‌ها را روي تيرك 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اوه، جيم بچه‌هاي من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صداي خر و پُفي شنيد و جيم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بي‌درنگ شكم جيم را باز</w:t>
      </w:r>
    </w:p>
    <w:p>
      <w:pPr>
        <w:pStyle w:val="BookText"/>
        <w:rPr/>
      </w:pPr>
      <w:r>
        <w:rPr>
          <w:rFonts w:ascii="IRNazanin" w:hAnsi="IRNazanin" w:eastAsia="IRNazanin"/>
          <w:color w:val="111111"/>
          <w:sz w:val="28"/>
          <w:sz w:val="28"/>
          <w:szCs w:val="28"/>
          <w:rtl w:val="true"/>
          <w:lang w:bidi="fa-IR"/>
        </w:rPr>
        <w:t>كرد و بدن بچه‌ها را خارج كرد و سرهايشان را به بدن‌شان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سنگ بزرگ داخل شكم جيم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جيم بيدار شد،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 درياچه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خم شد، داخل درياچه افتاد، در اعماق آن غرق شد و به سنگ تبديل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نسخه باستاني اسطوره كرونوس و زئوس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ديگر كرونوس، سرور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بلندترين كوه نشسته بود و با دقت بر آسمان‌ها و زمين حكم‌راني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خدايان از اراده وي پيروي مي‌كردند و بشرِ نخستين بر وي سجده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عصر طلايي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صلح و شادي با خدايان و يكديگر 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هيچ كسي را نمي‌كشتند و درهايشان هيچ قفلي نداشت؛ چرا كه دزدي هنوز ابداع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كرونوس، برادران ترسناك خود را آزاد نكرده بود، زمين از دست وي ناراحت بود و براي سرنگوني او نقشه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بايد منتظر مي‌ماند؛ چرا كه هنوز خدايي زاده نشده بود كه توان مقابله با كرونوس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زمين مي‌دانست كه يكي از پسرها از كرونوس قدرتمندتر است، همان طور كه كرونوس از پدرش، قدرتمندتر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كرونوس هم اين موضوع را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هر وقت، همسرش، رئا</w:t>
      </w:r>
      <w:r>
        <w:rPr>
          <w:rStyle w:val="FootnoteAnchor"/>
          <w:rtl w:val="true"/>
        </w:rPr>
        <w:footnoteReference w:id="515"/>
      </w:r>
      <w:r>
        <w:rPr>
          <w:rFonts w:ascii="IRNazanin" w:hAnsi="IRNazanin" w:eastAsia="IRNazanin"/>
          <w:color w:val="111111"/>
          <w:sz w:val="28"/>
          <w:sz w:val="28"/>
          <w:szCs w:val="28"/>
          <w:rtl w:val="true"/>
          <w:lang w:bidi="fa-IR"/>
        </w:rPr>
        <w:t>نوزادي را به دنيا مي‌آورد، وي خداي تازه متولدشده را مي‌گرفت و قورت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تمام فرزندانش در داخل بدنش بودند، دليلي براي ترس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رئا شيون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 خواهر وي كه با پنج تيتان ديگر ازدواج كرده بودند، بچه‌هاي خود را در اطرافشان مي‌ديدند، در حالي‌كه او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رئا در انتظار تولد ششمين فرزند خويش بود، از زمين خواست تا براي نجات اين بچه از دست پدرش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چيزي بود كه زمين انتظارش را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گوش رئا به آرامي چيزي را نجوا كرد و رئا لبخندزنان دور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رئا، فرزند خود، زئوس را به دنيا آورد، وي را مخفي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سنگي</w:t>
      </w:r>
    </w:p>
    <w:p>
      <w:pPr>
        <w:pStyle w:val="BookText"/>
        <w:rPr/>
      </w:pPr>
      <w:r>
        <w:rPr>
          <w:rFonts w:ascii="IRNazanin" w:hAnsi="IRNazanin" w:eastAsia="IRNazanin"/>
          <w:color w:val="111111"/>
          <w:sz w:val="28"/>
          <w:sz w:val="28"/>
          <w:szCs w:val="28"/>
          <w:rtl w:val="true"/>
          <w:lang w:bidi="fa-IR"/>
        </w:rPr>
        <w:t>را در لباس نوزاد پيچيد و به شوهرش داد تا به جاي بچه آن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كرونوس نيز گول خورد و سنگ را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زئوسِ نوزاد نيز به غاري مخفي در جزيره كِرِت</w:t>
      </w:r>
      <w:r>
        <w:rPr>
          <w:rStyle w:val="FootnoteAnchor"/>
          <w:rtl w:val="true"/>
        </w:rPr>
        <w:footnoteReference w:id="516"/>
      </w:r>
      <w:r>
        <w:rPr>
          <w:rFonts w:ascii="IRNazanin" w:hAnsi="IRNazanin" w:eastAsia="IRNazanin"/>
          <w:color w:val="111111"/>
          <w:sz w:val="28"/>
          <w:sz w:val="28"/>
          <w:szCs w:val="28"/>
          <w:rtl w:val="true"/>
          <w:lang w:bidi="fa-IR"/>
        </w:rPr>
        <w:t>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كرونوسِ پير هيچ‌گاه گريه‌هاي پسر نوزاد خود را نشنيد؛ چراكه زمين، جن و پري‌هاي پر سر و صدايي را بيرون از غار به كار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با شمشير ضربه‌هايي به سپرهاي خود مي‌زدند و چنان سر و صدايي به راه مي‌انداختند كه ديگر صداها را تحت الشعاع قرار مي‌داد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زئوس بعدها موفق شد كرونوس را به زير بكشد و برادران و خواهران خويش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امپراتوري خدايان را در كوه المپوس</w:t>
      </w:r>
      <w:r>
        <w:rPr>
          <w:rStyle w:val="FootnoteAnchor"/>
          <w:rtl w:val="true"/>
        </w:rPr>
        <w:footnoteReference w:id="517"/>
      </w:r>
      <w:r>
        <w:rPr>
          <w:rFonts w:ascii="Amiri" w:hAnsi="Amiri" w:eastAsia="Amiri" w:cs="Amiri"/>
          <w:color w:val="111111"/>
          <w:sz w:val="28"/>
          <w:sz w:val="28"/>
          <w:szCs w:val="28"/>
          <w:rtl w:val="true"/>
          <w:lang w:bidi="ar-SA"/>
        </w:rPr>
        <w:t>بنيان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 رايشوان شباهت‌هاي قابل ملاحظه‌اي با اين اسطوره يوناني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داستان، چهره‌هاي مقتدرِ مذكّر، از سوي نسل جوان تهديد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نيز تحت حمايت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سرنوشت خويش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اينجاست كه هر دو داستان از نقش‌مايه‌هاي مشابهي بهره مي‌برند؛ مرداني كه فرزندان را مي‌بلعند و مادري كه سنگ را جاي‌گزين اولاد خود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روي، بيشتر اساطير، بر حقيقت ژرف تجربه بشري تمركز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فارغ از اينكه اساطير واقعاً رواياتي صحيح از رويدادهاي تاريخي هستند يا خير، داستان‌هاي اساطيري از حقيقتي دروني سخن مي‌گويند كه علم، قادر به توجيه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رولو مي، روان‌شناس،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مهم نيست كه آيا مردي به نام آدم يا زني به نام حوا وجود داشته است يا نه؛ حقيقت آنها در كتاب پيدايش،</w:t>
      </w:r>
      <w:r>
        <w:rPr>
          <w:rStyle w:val="FootnoteAnchor"/>
          <w:rtl w:val="true"/>
        </w:rPr>
        <w:footnoteReference w:id="518"/>
      </w:r>
      <w:r>
        <w:rPr>
          <w:rFonts w:ascii="Amiri" w:hAnsi="Amiri" w:eastAsia="Amiri" w:cs="Amiri"/>
          <w:color w:val="111111"/>
          <w:sz w:val="28"/>
          <w:sz w:val="28"/>
          <w:szCs w:val="28"/>
          <w:rtl w:val="true"/>
          <w:lang w:bidi="ar-SA"/>
        </w:rPr>
        <w:t>هنوز تصويري از تولد و تكامل شعور بشري را نمايش مي‌دهد كه در مورد مردم تمام اعصار و اديان صادق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خدايان در بسياري از اساطير با شمايل، احساسات و انگيزه‌هاي انساني ترسيم مي‌شوند؛ البته در مقياسي عظيم‌تر از هم‌تايان فناپذير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انسان‌انگاري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تشخيص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 جهان را براي بشر قابل‌درك‌تر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داستان‌هاي خدايان را مي‌توان تمثيلي از زندگي انسان دانست كه تجربه‌هاي مردها و زنان را معنادار مي‌سازند</w:t>
      </w:r>
      <w:r>
        <w:rPr>
          <w:rFonts w:eastAsia="IRNazanin" w:cs="IRNazanin"/>
          <w:color w:val="111111"/>
          <w:sz w:val="28"/>
          <w:szCs w:val="28"/>
          <w:rtl w:val="true"/>
          <w:lang w:bidi="fa-IR"/>
        </w:rPr>
        <w:t>.</w:t>
      </w:r>
      <w:bookmarkStart w:id="391" w:name="pg2093_10349"/>
    </w:p>
    <w:p>
      <w:pPr>
        <w:pStyle w:val="Heading4"/>
        <w:numPr>
          <w:ilvl w:val="3"/>
          <w:numId w:val="1"/>
        </w:numPr>
        <w:rPr/>
      </w:pPr>
      <w:bookmarkStart w:id="392" w:name="__RefHeading___Toc4571370_3650668749"/>
      <w:bookmarkStart w:id="393" w:name="_Toc148"/>
      <w:bookmarkEnd w:id="391"/>
      <w:bookmarkEnd w:id="392"/>
      <w:r>
        <w:rPr>
          <w:rtl w:val="true"/>
        </w:rPr>
        <w:t>كاركردهاي اسطوره</w:t>
      </w:r>
      <w:bookmarkEnd w:id="393"/>
    </w:p>
    <w:p>
      <w:pPr>
        <w:pStyle w:val="BookText"/>
        <w:rPr/>
      </w:pPr>
      <w:r>
        <w:rPr>
          <w:rFonts w:ascii="Amiri" w:hAnsi="Amiri" w:eastAsia="Amiri" w:cs="Amiri"/>
          <w:color w:val="111111"/>
          <w:sz w:val="28"/>
          <w:sz w:val="28"/>
          <w:szCs w:val="28"/>
          <w:rtl w:val="true"/>
          <w:lang w:bidi="ar-SA"/>
        </w:rPr>
        <w:t>كاركردهاي اسطوره</w:t>
      </w:r>
    </w:p>
    <w:p>
      <w:pPr>
        <w:pStyle w:val="BookText"/>
        <w:rPr/>
      </w:pPr>
      <w:r>
        <w:rPr>
          <w:rFonts w:ascii="IRNazanin" w:hAnsi="IRNazanin" w:eastAsia="IRNazanin"/>
          <w:color w:val="111111"/>
          <w:sz w:val="28"/>
          <w:sz w:val="28"/>
          <w:szCs w:val="28"/>
          <w:rtl w:val="true"/>
          <w:lang w:bidi="fa-IR"/>
        </w:rPr>
        <w:t>اساطير، كاركردها يا نيت‌هاي مختلفي را دنبال مي‌كنند كه از بسياري از آنها، هنوز هم در برنامه‌هاي رسانه‌اي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ويژگي‌هاي آرامش‌بخش اسطوره اين است كه كاركردهاي آن بسيار طبيعي به نظر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كاركردهاي آن آشكار است و مخاطب آنها را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همچنين در مورد اساطيري كه از مجاري ارتباطات جمعي منتقل مي‌شوند،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برنامه‌هاي رسانه‌اي، كاركردهاي اساطيري متنوعي را دنبال مي‌كنند، اما مخاطبان بيشتر وقت‌ها اين برنامه‌ها را بي‌چون و چرا و به عنوان موضوعي طبيعي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يكي از رويكردهاي مفيد در تحليل اسطوره‌شناختي اين است كه برنامه‌هاي رسانه‌اي را در چارچوب كاركردهاي سنتي زير در نظر بگيريم</w:t>
      </w:r>
      <w:r>
        <w:rPr>
          <w:rFonts w:eastAsia="IRNazanin" w:cs="IRNazanin"/>
          <w:color w:val="111111"/>
          <w:sz w:val="28"/>
          <w:szCs w:val="28"/>
          <w:rtl w:val="true"/>
          <w:lang w:bidi="fa-IR"/>
        </w:rPr>
        <w:t>:</w:t>
      </w:r>
    </w:p>
    <w:p>
      <w:pPr>
        <w:pStyle w:val="Heading4"/>
        <w:numPr>
          <w:ilvl w:val="3"/>
          <w:numId w:val="1"/>
        </w:numPr>
        <w:rPr/>
      </w:pPr>
      <w:bookmarkStart w:id="394" w:name="__RefHeading___Toc4571372_3650668749"/>
      <w:bookmarkStart w:id="395" w:name="_Toc149"/>
      <w:bookmarkEnd w:id="394"/>
      <w:r>
        <w:rPr>
          <w:rtl w:val="true"/>
        </w:rPr>
        <w:t>دميدن اُبهت</w:t>
      </w:r>
      <w:bookmarkEnd w:id="395"/>
    </w:p>
    <w:p>
      <w:pPr>
        <w:pStyle w:val="BookText"/>
        <w:rPr/>
      </w:pPr>
      <w:r>
        <w:rPr>
          <w:rFonts w:ascii="Amiri" w:hAnsi="Amiri" w:eastAsia="Amiri" w:cs="Amiri"/>
          <w:color w:val="111111"/>
          <w:sz w:val="28"/>
          <w:sz w:val="28"/>
          <w:szCs w:val="28"/>
          <w:rtl w:val="true"/>
          <w:lang w:bidi="ar-SA"/>
        </w:rPr>
        <w:t>دميدن اُبهت</w:t>
      </w:r>
    </w:p>
    <w:p>
      <w:pPr>
        <w:pStyle w:val="BookText"/>
        <w:rPr/>
      </w:pPr>
      <w:r>
        <w:rPr>
          <w:rFonts w:ascii="IRNazanin" w:hAnsi="IRNazanin" w:eastAsia="IRNazanin"/>
          <w:color w:val="111111"/>
          <w:sz w:val="28"/>
          <w:sz w:val="28"/>
          <w:szCs w:val="28"/>
          <w:rtl w:val="true"/>
          <w:lang w:bidi="fa-IR"/>
        </w:rPr>
        <w:t>اساطير مي‌توانند انسان را از تجربه زندگي روزمره جدا سازند و وارد قلمرو امور غير عادي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كمبل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كاركرد اسطوره‌شناسي اين است كه حس شگفتي و مشاركت فرد را در مورد امور مرموز اين جهان اسرارآميز برانگيزاند و تداوم ببخشد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رويدادهاي غير طبيعي و شاهكارهاي مبالغه‌آميز جزو تجربه روزمره نيستند، براي تأييد امكان‌پذيري امور غير عادي، وجود ساحران، هيولاها و سوپرمن‌ها، توان‌مندي موجودات فناپذير براي انجام فعاليت‌هاي عظيم و خارق‌العاده، به دنبال اساطير مي‌گرديم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 برنامه‌هاي رسانه‌اي مي‌توانند تجربه‌اي متفاوت را پشت سر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فيلم‌هاي سينمايي، برنامه‌هاي تلويزيوني و موسيقي ضبط شده، عواطف مخاطب را برمي‌انگيزند، به گونه‌اي كه مخاطب نه تنها داستان را از نظر شناختي درك مي‌كند، بلكه از تجربه بلافصل خويش نيز فراتر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يكي از كاركردهاي اوليه فيلم‌هاي داراي جلوه‌هاي ويژه نظير ماتريكس،</w:t>
      </w:r>
      <w:r>
        <w:rPr>
          <w:rStyle w:val="FootnoteAnchor"/>
          <w:rtl w:val="true"/>
        </w:rPr>
        <w:footnoteReference w:id="519"/>
      </w:r>
      <w:r>
        <w:rPr>
          <w:rFonts w:ascii="IRNazanin" w:hAnsi="IRNazanin" w:eastAsia="IRNazanin"/>
          <w:color w:val="111111"/>
          <w:sz w:val="28"/>
          <w:sz w:val="28"/>
          <w:szCs w:val="28"/>
          <w:rtl w:val="true"/>
          <w:lang w:bidi="fa-IR"/>
        </w:rPr>
        <w:t>جنگ ستارگان</w:t>
      </w:r>
      <w:r>
        <w:rPr>
          <w:rStyle w:val="FootnoteAnchor"/>
          <w:rtl w:val="true"/>
        </w:rPr>
        <w:footnoteReference w:id="520"/>
      </w:r>
      <w:r>
        <w:rPr>
          <w:rFonts w:ascii="Amiri" w:hAnsi="Amiri" w:eastAsia="Amiri" w:cs="Amiri"/>
          <w:color w:val="111111"/>
          <w:sz w:val="28"/>
          <w:sz w:val="28"/>
          <w:szCs w:val="28"/>
          <w:rtl w:val="true"/>
          <w:lang w:bidi="ar-SA"/>
        </w:rPr>
        <w:t>و مرد عنكبوتي</w:t>
      </w:r>
      <w:r>
        <w:rPr>
          <w:rStyle w:val="FootnoteAnchor"/>
          <w:rtl w:val="true"/>
        </w:rPr>
        <w:footnoteReference w:id="521"/>
      </w:r>
      <w:r>
        <w:rPr>
          <w:rFonts w:ascii="Amiri" w:hAnsi="Amiri" w:eastAsia="Amiri" w:cs="Amiri"/>
          <w:color w:val="111111"/>
          <w:sz w:val="28"/>
          <w:sz w:val="28"/>
          <w:szCs w:val="28"/>
          <w:rtl w:val="true"/>
          <w:lang w:bidi="ar-SA"/>
        </w:rPr>
        <w:t>اين است كه مخاطب خود را در تجربه‌اي تازه غرق مي‌سازند</w:t>
      </w:r>
      <w:r>
        <w:rPr>
          <w:rFonts w:eastAsia="Amiri" w:cs="Amiri" w:ascii="Amiri" w:hAnsi="Amiri"/>
          <w:color w:val="111111"/>
          <w:sz w:val="28"/>
          <w:szCs w:val="28"/>
          <w:rtl w:val="true"/>
          <w:lang w:bidi="ar-SA"/>
        </w:rPr>
        <w:t>.</w:t>
      </w:r>
      <w:bookmarkStart w:id="396" w:name="pg2093_10350"/>
    </w:p>
    <w:p>
      <w:pPr>
        <w:pStyle w:val="BookText"/>
        <w:rPr/>
      </w:pPr>
      <w:bookmarkEnd w:id="396"/>
      <w:r>
        <w:rPr>
          <w:rFonts w:ascii="IRNazanin" w:hAnsi="IRNazanin" w:eastAsia="IRNazanin"/>
          <w:color w:val="111111"/>
          <w:sz w:val="28"/>
          <w:sz w:val="28"/>
          <w:szCs w:val="28"/>
          <w:rtl w:val="true"/>
          <w:lang w:bidi="fa-IR"/>
        </w:rPr>
        <w:t>رسانه‌ها و اساطير توان‌مندي هيبت‌انگيز ديگري نيز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نمايش‌هاي اسطوره‌اي و رسانه‌اي، عناصري از ترس، نابودي و تراژدي را در بر مي‌گيرند؛ عناصري كه ترس و وحشت مخاطبان را برمي‌انگيزد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اسطوره اديپ</w:t>
      </w:r>
      <w:r>
        <w:rPr>
          <w:rStyle w:val="FootnoteAnchor"/>
          <w:rtl w:val="true"/>
        </w:rPr>
        <w:footnoteReference w:id="522"/>
      </w:r>
      <w:r>
        <w:rPr>
          <w:rFonts w:ascii="IRNazanin" w:hAnsi="IRNazanin" w:eastAsia="IRNazanin"/>
          <w:color w:val="111111"/>
          <w:sz w:val="28"/>
          <w:sz w:val="28"/>
          <w:szCs w:val="28"/>
          <w:rtl w:val="true"/>
          <w:lang w:bidi="fa-IR"/>
        </w:rPr>
        <w:t>و هم گزارش‌هاي خبري درباره حملات يازده سپتامبر، جنبه‌هاي ترسناك زندگي را به انسان يادآوري مي‌كنند</w:t>
      </w:r>
      <w:r>
        <w:rPr>
          <w:rFonts w:eastAsia="IRNazanin" w:cs="IRNazanin"/>
          <w:color w:val="111111"/>
          <w:sz w:val="28"/>
          <w:szCs w:val="28"/>
          <w:rtl w:val="true"/>
          <w:lang w:bidi="fa-IR"/>
        </w:rPr>
        <w:t>.</w:t>
      </w:r>
    </w:p>
    <w:p>
      <w:pPr>
        <w:pStyle w:val="Heading4"/>
        <w:numPr>
          <w:ilvl w:val="3"/>
          <w:numId w:val="1"/>
        </w:numPr>
        <w:rPr/>
      </w:pPr>
      <w:bookmarkStart w:id="397" w:name="__RefHeading___Toc4571374_3650668749"/>
      <w:bookmarkStart w:id="398" w:name="_Toc150"/>
      <w:bookmarkEnd w:id="397"/>
      <w:r>
        <w:rPr>
          <w:rtl w:val="true"/>
        </w:rPr>
        <w:t>تسهيل خودشكوفايي</w:t>
      </w:r>
      <w:bookmarkEnd w:id="398"/>
    </w:p>
    <w:p>
      <w:pPr>
        <w:pStyle w:val="BookText"/>
        <w:rPr/>
      </w:pPr>
      <w:r>
        <w:rPr>
          <w:rFonts w:ascii="Amiri" w:hAnsi="Amiri" w:eastAsia="Amiri" w:cs="Amiri"/>
          <w:color w:val="111111"/>
          <w:sz w:val="28"/>
          <w:sz w:val="28"/>
          <w:szCs w:val="28"/>
          <w:rtl w:val="true"/>
          <w:lang w:bidi="ar-SA"/>
        </w:rPr>
        <w:t>تسهيل خودشكوفايي</w:t>
      </w:r>
    </w:p>
    <w:p>
      <w:pPr>
        <w:pStyle w:val="BookText"/>
        <w:rPr/>
      </w:pPr>
      <w:r>
        <w:rPr>
          <w:rFonts w:ascii="IRNazanin" w:hAnsi="IRNazanin" w:eastAsia="IRNazanin"/>
          <w:color w:val="111111"/>
          <w:sz w:val="28"/>
          <w:sz w:val="28"/>
          <w:szCs w:val="28"/>
          <w:rtl w:val="true"/>
          <w:lang w:bidi="fa-IR"/>
        </w:rPr>
        <w:t>رولو مي، روان‌شناس معتقد است كه اساطير، انسان را با عواطف فروخورده خويش نزديك مي‌سازند و از اين ره‌گذر، تأثيري پالايشي و التيام‌بخش بر جاي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داستاني اسطوره‌اي، احساس پاكي به ما دست مي‌دهد؛ گويي تجربه مذهبي عظيمي را پشت سر گذاشته‌ايم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و زندگي ويژگي عميق‌تري دارند كه به اعماق روح انسان راه مي‌يابد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لذت و مرگ در اين ژرفاي عاطفي با يكديگر تقابل پيدا مي‌كنند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كاركرد خودشكوفاسازي برنامه‌هاي رسانه‌اي، يكي از عوامل جذابيت اين برنامه‌ها ـ حتي برنامه‌هاي عامه‌پسند و تكراري ـ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پرشور بر نزاع‌هاي اوليه ميان نيروي خير و شر، زندگي و مرگ و پرسش‌هايي درباره زندگي با عزت در جهاني ناعادل، تمركز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سريال‌هاي كمدي، نمايش‌نامه‌هايي اخلاقي هستند كه شخصيت‌هاي آنها بايد با پي‌آمدهاي گنا‌هان خود دست و پنجه نرم كنند؛ گناهاني نظير فريب‌كاري يا خيانت به اجتماع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انيميشن‌هاي شركت ديزني نظير هركول</w:t>
      </w:r>
      <w:r>
        <w:rPr>
          <w:rStyle w:val="FootnoteAnchor"/>
          <w:rtl w:val="true"/>
        </w:rPr>
        <w:footnoteReference w:id="523"/>
      </w:r>
      <w:r>
        <w:rPr>
          <w:rFonts w:ascii="IRNazanin" w:hAnsi="IRNazanin" w:eastAsia="IRNazanin"/>
          <w:color w:val="111111"/>
          <w:sz w:val="28"/>
          <w:sz w:val="28"/>
          <w:szCs w:val="28"/>
          <w:rtl w:val="true"/>
          <w:lang w:bidi="fa-IR"/>
        </w:rPr>
        <w:t>و پري دريايي كوچولو</w:t>
      </w:r>
      <w:r>
        <w:rPr>
          <w:rStyle w:val="FootnoteAnchor"/>
          <w:rtl w:val="true"/>
        </w:rPr>
        <w:footnoteReference w:id="524"/>
      </w:r>
      <w:r>
        <w:rPr>
          <w:rFonts w:ascii="IRNazanin" w:hAnsi="IRNazanin" w:eastAsia="IRNazanin"/>
          <w:color w:val="111111"/>
          <w:sz w:val="28"/>
          <w:sz w:val="28"/>
          <w:szCs w:val="28"/>
          <w:rtl w:val="true"/>
          <w:lang w:bidi="fa-IR"/>
        </w:rPr>
        <w:t>بر مسائل مرتبط با هويت تمركز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حتي اگر برنامه‌اي در ظاهر، تكراري، ساده‌انگارانه و چالش‌ناپذير باشد، اشتياق دروني براي تماشاي اين جدل‌هاي نخستين روي پرده سينما را ارضا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 انسان‌ها براي غلبه بر انزواي خويش و ورود تمام‌عيار به عرصه اجتماع به عنوان يكي از اعضا، دست به دامان اساطير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جوزف كمبل معتقد است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در قالب زندگي خويش، به ناچار، تنها بخشي از تصوير كلي بشر را شكل</w:t>
      </w:r>
      <w:bookmarkStart w:id="399" w:name="pg2093_10351"/>
    </w:p>
    <w:p>
      <w:pPr>
        <w:pStyle w:val="BookText"/>
        <w:rPr/>
      </w:pPr>
      <w:bookmarkEnd w:id="399"/>
      <w:r>
        <w:rPr>
          <w:rFonts w:ascii="IRNazanin" w:hAnsi="IRNazanin" w:eastAsia="IRNazanin"/>
          <w:color w:val="111111"/>
          <w:sz w:val="28"/>
          <w:sz w:val="28"/>
          <w:szCs w:val="28"/>
          <w:rtl w:val="true"/>
          <w:lang w:bidi="fa-IR"/>
        </w:rPr>
        <w:t>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مقام زن و چه در مقام مرد، اين فرد با محدوديت روبه‌روست؛ در دوره‌هاي مختلف زندگي اش نيز ـ كودكي، نوجواني، جواني، بزرگ‌سالي، كهن‌سالي ـ دوباره با محدوديت‌هايي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زندگي نقش مي‌پذيرد و الزاماً در آن حوزه تخصص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صنعت‌كار، تاجر، خدمت‌كار، دزد، قديس، رهبر، همسر، راهبه يا فاحشه؛ فرد نمي‌تواند تمام اين نقش‌ها را هم‌زمان بر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كليت ـ كمال بشر ـ را نمي‌توان در يك عضو به تنهايي جست‌وجو كرد، بلكه اين كليت در بدنه جامعه، به طور كلي قابل مشاهده است؛ فرد صرفاً مي‌تواند بخشي از اين بدنه باشد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برنامه‌هاي رسانه‌اي اين فرصت را در اختيار افراد قرار مي‌دهند تا تجربه‌هاي خود را با يكديگر به اشتراك بگذارند</w:t>
      </w:r>
      <w:r>
        <w:rPr>
          <w:rFonts w:eastAsia="IRNazanin" w:cs="IRNazanin"/>
          <w:color w:val="111111"/>
          <w:sz w:val="28"/>
          <w:szCs w:val="28"/>
          <w:rtl w:val="true"/>
          <w:lang w:bidi="fa-IR"/>
        </w:rPr>
        <w:t>.</w:t>
      </w:r>
    </w:p>
    <w:p>
      <w:pPr>
        <w:pStyle w:val="Heading4"/>
        <w:numPr>
          <w:ilvl w:val="3"/>
          <w:numId w:val="1"/>
        </w:numPr>
        <w:rPr/>
      </w:pPr>
      <w:bookmarkStart w:id="400" w:name="__RefHeading___Toc4571376_3650668749"/>
      <w:bookmarkStart w:id="401" w:name="_Toc151"/>
      <w:bookmarkEnd w:id="400"/>
      <w:r>
        <w:rPr>
          <w:rtl w:val="true"/>
        </w:rPr>
        <w:t>تعالي بخشيدن</w:t>
      </w:r>
      <w:bookmarkEnd w:id="401"/>
    </w:p>
    <w:p>
      <w:pPr>
        <w:pStyle w:val="BookText"/>
        <w:rPr/>
      </w:pPr>
      <w:r>
        <w:rPr>
          <w:rFonts w:ascii="Amiri" w:hAnsi="Amiri" w:eastAsia="Amiri" w:cs="Amiri"/>
          <w:color w:val="111111"/>
          <w:sz w:val="28"/>
          <w:sz w:val="28"/>
          <w:szCs w:val="28"/>
          <w:rtl w:val="true"/>
          <w:lang w:bidi="ar-SA"/>
        </w:rPr>
        <w:t>تعالي بخشيدن</w:t>
      </w:r>
    </w:p>
    <w:p>
      <w:pPr>
        <w:pStyle w:val="BookText"/>
        <w:rPr/>
      </w:pPr>
      <w:r>
        <w:rPr>
          <w:rFonts w:ascii="IRNazanin" w:hAnsi="IRNazanin" w:eastAsia="IRNazanin"/>
          <w:color w:val="111111"/>
          <w:sz w:val="28"/>
          <w:sz w:val="28"/>
          <w:szCs w:val="28"/>
          <w:rtl w:val="true"/>
          <w:lang w:bidi="fa-IR"/>
        </w:rPr>
        <w:t>اساطير دستاويزي در اختيار انسان‌ها قرار مي‌دهند تا رويدادها و افراد برجسته را ارج بنهند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رسانه‌ها نيز افراد و رويدادها را به جايگاهي اسطوره‌اي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رسانه‌اي مي‌تواند رويدادهاي معمولي را به مناسبت‌هايي غير عادي 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مسابقه نهايي فوتبال ليگ ملي امريكا، سوپر بول به يك مناسبت تبديل شده است؛ سوپر ساندي</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رسانه‌ها صرفاً با تمركز بر دستاوردها، آنها را بزرگ جلوه مي‌دهند؛ اگر دستاوردي در تلويزيون پوشش داده شود، حتماً از اهميت برخوردار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در جوامع معاصر، وظيفه اسطوره‌سازي را نيز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فراگيري پوشش رسانه‌اي، به يك چهره رسانه‌اي، ژست داناي كل بودن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اطلاعات مربوط به كوبي برايانت</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بسكتبال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در همه‌جا قابل دسترس است؛ در تلويزيون، رسانه‌هاي مكتوب، فيلم‌هاي سينمايي و فضاي 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آگهي‌دهندگان در تلاش هستند تا با الهام گرفتن از اساطير، جذابيت محصولات خود را افزايش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تصاوير بسته از برايانت در حال انجام دادن حركت‌هاي</w:t>
      </w:r>
    </w:p>
    <w:p>
      <w:pPr>
        <w:pStyle w:val="BookText"/>
        <w:rPr/>
      </w:pPr>
      <w:r>
        <w:rPr>
          <w:rFonts w:ascii="IRNazanin" w:hAnsi="IRNazanin" w:eastAsia="IRNazanin"/>
          <w:color w:val="111111"/>
          <w:sz w:val="28"/>
          <w:sz w:val="28"/>
          <w:szCs w:val="28"/>
          <w:rtl w:val="true"/>
          <w:lang w:bidi="fa-IR"/>
        </w:rPr>
        <w:t>آكروباتيك و پرتاپ توپ، وي را فردي مقتدر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مهارت‌هاي برايانت در زمين بسكتبال فوق‌العاده است، اما پوشش رسانه‌اي نيز چهره‌اي شكست‌ناپذير از وي ترسيم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ورزشي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قسمت‌هاي تماشايي بازي وي را برمي‌گزيند و ضربه‌هاي ناموفق و پاس‌هاي اشتباه او را حذف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رسانه‌ها كاملاً اسطوره و واقعيت را در هم آميخته‌اند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آهسته، حركت‌هاي زيباي برايانت را برجسته مي‌سازند و وي را براي مدتي نامعلوم به طور معلق در هوا نگه 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برنامه‌هاي سرگرم‌كننده نيز اسطوره و واقعيت در هم مي‌آميزند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سوپر استار بسكتبال، مايكل جوردن</w:t>
      </w:r>
      <w:r>
        <w:rPr>
          <w:rStyle w:val="FootnoteAnchor"/>
          <w:rtl w:val="true"/>
        </w:rPr>
        <w:footnoteReference w:id="528"/>
      </w:r>
      <w:r>
        <w:rPr>
          <w:rFonts w:ascii="Amiri" w:hAnsi="Amiri" w:eastAsia="Amiri" w:cs="Amiri"/>
          <w:color w:val="111111"/>
          <w:sz w:val="28"/>
          <w:sz w:val="28"/>
          <w:szCs w:val="28"/>
          <w:rtl w:val="true"/>
          <w:lang w:bidi="ar-SA"/>
        </w:rPr>
        <w:t>در فيلم هرج و مرج فضايي</w:t>
      </w:r>
      <w:r>
        <w:rPr>
          <w:rStyle w:val="FootnoteAnchor"/>
          <w:rtl w:val="true"/>
        </w:rPr>
        <w:footnoteReference w:id="529"/>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جهاني جادويي حضور دارد كه در آن با حيوانات صحبت مي‌كند؛ به لطف جلوه‌هاي ويژه، جاذبه و ديگر محدوديت‌هاي مادي نيز در اين فيلم از ميان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رسانه‌ها از چهره‌ها و رويدادهاي اسطوره‌اي، اسطوره‌زدايي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فرهنگ چندخدايي يونان ـ كه ويژگي‌هاي متعددي براي قهرمانان اساطيري خود در نظر مي‌گيرند ـ فرهنگ آمريكايي مي‌كوشد شخصيت‌هاي خود را به نيروهاي خير و شر مطلق تقليل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بررسي‌هاي دقيق، نقصان افراد را در انظار عمومي برجسته جلوه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سردبير روزنامه جنجالي گلوب،</w:t>
      </w:r>
      <w:r>
        <w:rPr>
          <w:rStyle w:val="FootnoteAnchor"/>
          <w:rtl w:val="true"/>
        </w:rPr>
        <w:footnoteReference w:id="530"/>
      </w:r>
      <w:r>
        <w:rPr>
          <w:rFonts w:ascii="Amiri" w:hAnsi="Amiri" w:eastAsia="Amiri" w:cs="Amiri"/>
          <w:color w:val="111111"/>
          <w:sz w:val="28"/>
          <w:sz w:val="28"/>
          <w:szCs w:val="28"/>
          <w:rtl w:val="true"/>
          <w:lang w:bidi="ar-SA"/>
        </w:rPr>
        <w:t>توني فراست</w:t>
      </w:r>
      <w:r>
        <w:rPr>
          <w:rStyle w:val="FootnoteAnchor"/>
          <w:rtl w:val="true"/>
        </w:rPr>
        <w:footnoteReference w:id="531"/>
      </w:r>
      <w:r>
        <w:rPr>
          <w:rFonts w:ascii="IRNazanin" w:hAnsi="IRNazanin" w:eastAsia="IRNazanin"/>
          <w:color w:val="111111"/>
          <w:sz w:val="28"/>
          <w:sz w:val="28"/>
          <w:szCs w:val="28"/>
          <w:rtl w:val="true"/>
          <w:lang w:bidi="fa-IR"/>
        </w:rPr>
        <w:t>معتقد است اين نشريه به گرايشي ذاتي براي تخريب قهرمانان اسطوره‌اي پاسخ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ذاتاً انسان‌هايي اخلاقي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ستاره‌هاي معدودي هستند كه در حريم خصوصي آن‌گونه كه بايد، رفتار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موضوع، آنها را جذاب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به عرش مي‌رسانيم، آنها سقوط مي‌كنند و اين، تقصير خودشان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يك ماجراي جذاب رسيده‌ايم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مثال، در ژانويه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يكي از ستاره‌هاي موسيقي راك با هيجان از اعلام رسمي نامزدي باراك اوباما براي رياست‌جمهوري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نيوتن مينو،</w:t>
      </w:r>
      <w:r>
        <w:rPr>
          <w:rStyle w:val="FootnoteAnchor"/>
          <w:rtl w:val="true"/>
        </w:rPr>
        <w:footnoteReference w:id="532"/>
      </w:r>
      <w:r>
        <w:rPr>
          <w:rFonts w:ascii="IRNazanin" w:hAnsi="IRNazanin" w:eastAsia="IRNazanin"/>
          <w:color w:val="111111"/>
          <w:sz w:val="28"/>
          <w:sz w:val="28"/>
          <w:szCs w:val="28"/>
          <w:rtl w:val="true"/>
          <w:lang w:bidi="fa-IR"/>
        </w:rPr>
        <w:t>وكيلي اهل شيكاگو كه در دولت كندي خدمت مي‌كرد، گفت</w:t>
      </w:r>
      <w:r>
        <w:rPr>
          <w:rFonts w:eastAsia="IRNazanin" w:cs="IRNazanin"/>
          <w:color w:val="111111"/>
          <w:sz w:val="28"/>
          <w:szCs w:val="28"/>
          <w:rtl w:val="true"/>
          <w:lang w:bidi="fa-IR"/>
        </w:rPr>
        <w:t>:</w:t>
      </w:r>
      <w:bookmarkStart w:id="402" w:name="pg2093_10353"/>
    </w:p>
    <w:p>
      <w:pPr>
        <w:pStyle w:val="BookText"/>
        <w:rPr/>
      </w:pPr>
      <w:bookmarkEnd w:id="402"/>
      <w:r>
        <w:rPr>
          <w:rFonts w:ascii="IRNazanin" w:hAnsi="IRNazanin" w:eastAsia="IRNazanin"/>
          <w:color w:val="111111"/>
          <w:sz w:val="28"/>
          <w:sz w:val="28"/>
          <w:szCs w:val="28"/>
          <w:rtl w:val="true"/>
          <w:lang w:bidi="fa-IR"/>
        </w:rPr>
        <w:t>اين موضوع از آن دست اتفاقاتي است كه در طول يك نسل تنها يك مرتبه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ارتباطي است ميان نيازهاي رأي‌دهندگان و خواسته‌هاي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جك كندي</w:t>
      </w:r>
      <w:r>
        <w:rPr>
          <w:rStyle w:val="FootnoteAnchor"/>
          <w:rtl w:val="true"/>
        </w:rPr>
        <w:footnoteReference w:id="533"/>
      </w:r>
      <w:r>
        <w:rPr>
          <w:rFonts w:ascii="IRNazanin" w:hAnsi="IRNazanin" w:eastAsia="IRNazanin"/>
          <w:color w:val="111111"/>
          <w:sz w:val="28"/>
          <w:sz w:val="28"/>
          <w:szCs w:val="28"/>
          <w:rtl w:val="true"/>
          <w:lang w:bidi="fa-IR"/>
        </w:rPr>
        <w:t>تا كنون، نخستين باري است كه چنين چيزي را تجربه مي‌كنم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جف زلِني،</w:t>
      </w:r>
      <w:r>
        <w:rPr>
          <w:rStyle w:val="FootnoteAnchor"/>
          <w:rtl w:val="true"/>
        </w:rPr>
        <w:footnoteReference w:id="534"/>
      </w:r>
      <w:r>
        <w:rPr>
          <w:rFonts w:ascii="IRNazanin" w:hAnsi="IRNazanin" w:eastAsia="IRNazanin"/>
          <w:color w:val="111111"/>
          <w:sz w:val="28"/>
          <w:sz w:val="28"/>
          <w:szCs w:val="28"/>
          <w:rtl w:val="true"/>
          <w:lang w:bidi="fa-IR"/>
        </w:rPr>
        <w:t>ستون‌نويس يكي از نشريات گزارش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بعدي پيشرفت سياسي وي، ناگزير با بررسي‌هاي دقيق‌تر و مجيزگويي كمتر همراه مي‌شود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مرحله در مارس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خبري كه در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در سرتاسر امريكا منتشر شد، براي اوباما كليد خورد؛ اوباما،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و زماني كه در اواخر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 دانشكده حقوق دانشگاه هاروارد بوده است، به دليل پرداخت نكردنِ پول بليت‌هاي پاركينگ، در مجموع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جريمه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 در ژانويه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جريمه را پرداخت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دقت رسانه‌اي، خطاهاي انساني اوباما را برجسته مي‌سازد و هم‌زمان، اعتماد عمومي به سياست‌مداران را به طور كلي، تضعيف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وضعيتي كه رسانه‌ها نگاه‌هاي تيزبيني به امور مختلف دارند، حفظ موقعيت ممتازِ خود،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سخنراني آتشين و نژادپرستانه مايكل ريچاردز</w:t>
      </w:r>
      <w:r>
        <w:rPr>
          <w:rStyle w:val="FootnoteAnchor"/>
          <w:rtl w:val="true"/>
        </w:rPr>
        <w:footnoteReference w:id="535"/>
      </w:r>
      <w:r>
        <w:rPr>
          <w:rFonts w:ascii="IRNazanin" w:hAnsi="IRNazanin" w:eastAsia="IRNazanin"/>
          <w:color w:val="111111"/>
          <w:sz w:val="28"/>
          <w:sz w:val="28"/>
          <w:szCs w:val="28"/>
          <w:rtl w:val="true"/>
          <w:lang w:bidi="fa-IR"/>
        </w:rPr>
        <w:t>در يك كلوپ شبانه با نمايش در سايت يوتيوب، عمومي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پديده، هيجان‌هاي مخاطبان را برمي‌انگيزد و با از بين بردنِ اعتماد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قهرمانان اسطوره‌اي، نوعي بدبيني در بين ايشان شكل مي‌گيرد</w:t>
      </w:r>
      <w:r>
        <w:rPr>
          <w:rFonts w:eastAsia="IRNazanin" w:cs="IRNazanin"/>
          <w:color w:val="111111"/>
          <w:sz w:val="28"/>
          <w:szCs w:val="28"/>
          <w:rtl w:val="true"/>
          <w:lang w:bidi="fa-IR"/>
        </w:rPr>
        <w:t>.</w:t>
      </w:r>
    </w:p>
    <w:p>
      <w:pPr>
        <w:pStyle w:val="Heading4"/>
        <w:numPr>
          <w:ilvl w:val="3"/>
          <w:numId w:val="1"/>
        </w:numPr>
        <w:rPr/>
      </w:pPr>
      <w:bookmarkStart w:id="403" w:name="__RefHeading___Toc4571378_3650668749"/>
      <w:bookmarkStart w:id="404" w:name="_Toc152"/>
      <w:bookmarkEnd w:id="403"/>
      <w:r>
        <w:rPr>
          <w:rtl w:val="true"/>
        </w:rPr>
        <w:t>معنابخشي</w:t>
      </w:r>
      <w:bookmarkEnd w:id="404"/>
    </w:p>
    <w:p>
      <w:pPr>
        <w:pStyle w:val="BookText"/>
        <w:rPr/>
      </w:pPr>
      <w:r>
        <w:rPr>
          <w:rFonts w:ascii="Amiri" w:hAnsi="Amiri" w:eastAsia="Amiri" w:cs="Amiri"/>
          <w:color w:val="111111"/>
          <w:sz w:val="28"/>
          <w:sz w:val="28"/>
          <w:szCs w:val="28"/>
          <w:rtl w:val="true"/>
          <w:lang w:bidi="ar-SA"/>
        </w:rPr>
        <w:t>معنابخشي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اساطير به تثبيت و تقويت اعتقادات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انتخاب خود، اساطير را مي‌پذيرند؛ هرچند در بسياري از داستان‌ها، شاهد حضور موجودات و رويدادهايي غير عادي هستيم كه توضيحات منطقي را به چالش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هركولِ نوزاد مي‌تواند مارها را در بستر خود خفه كند؟ آيا پروردگار، جهان را در شش روز خلق كرد؟ باور كردنِ اين اساطير، ايماني را مي‌طلبد كه از مرز‌هاي منطق فراتر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حتي زماني كه در مورد حقيقت يك اسطوره شك و ترديد دارند، بيشتر وقت‌ها جنبه‌هاي استعاري</w:t>
      </w:r>
      <w:bookmarkStart w:id="405" w:name="pg2093_10354"/>
    </w:p>
    <w:p>
      <w:pPr>
        <w:pStyle w:val="BookText"/>
        <w:rPr/>
      </w:pPr>
      <w:bookmarkEnd w:id="405"/>
      <w:r>
        <w:rPr>
          <w:rFonts w:ascii="IRNazanin" w:hAnsi="IRNazanin" w:eastAsia="IRNazanin"/>
          <w:color w:val="111111"/>
          <w:sz w:val="28"/>
          <w:sz w:val="28"/>
          <w:szCs w:val="28"/>
          <w:rtl w:val="true"/>
          <w:lang w:bidi="fa-IR"/>
        </w:rPr>
        <w:t>آن را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زمان‌بندي مطرح شده در كتاب مقدس براي خلقت جهان را مي‌توان نسبي توصيف كرد؛ شايد يك روز در انديشه پروردگار ساليان متمادي تعبير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اسطوره‌اي واقعيت نداشته باشد، در گذر زمان به واقعيتي اسطوره‌اي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 تكرار فراوان يك اسطوره، مردم مي‌پذيرند كه اين اسطوره واقعيت دارد</w:t>
      </w:r>
      <w:r>
        <w:rPr>
          <w:rFonts w:eastAsia="IRNazanin" w:cs="IRNazanin"/>
          <w:color w:val="111111"/>
          <w:sz w:val="28"/>
          <w:szCs w:val="28"/>
          <w:rtl w:val="true"/>
          <w:lang w:bidi="fa-IR"/>
        </w:rPr>
        <w:t>.</w:t>
      </w:r>
    </w:p>
    <w:p>
      <w:pPr>
        <w:pStyle w:val="Heading4"/>
        <w:numPr>
          <w:ilvl w:val="3"/>
          <w:numId w:val="1"/>
        </w:numPr>
        <w:rPr/>
      </w:pPr>
      <w:bookmarkStart w:id="406" w:name="__RefHeading___Toc4571380_3650668749"/>
      <w:bookmarkStart w:id="407" w:name="_Toc153"/>
      <w:bookmarkEnd w:id="406"/>
      <w:r>
        <w:rPr>
          <w:rtl w:val="true"/>
        </w:rPr>
        <w:t>تعليم‌دهي</w:t>
      </w:r>
      <w:bookmarkEnd w:id="407"/>
    </w:p>
    <w:p>
      <w:pPr>
        <w:pStyle w:val="BookText"/>
        <w:rPr/>
      </w:pPr>
      <w:r>
        <w:rPr>
          <w:rFonts w:ascii="Amiri" w:hAnsi="Amiri" w:eastAsia="Amiri" w:cs="Amiri"/>
          <w:color w:val="111111"/>
          <w:sz w:val="28"/>
          <w:sz w:val="28"/>
          <w:szCs w:val="28"/>
          <w:rtl w:val="true"/>
          <w:lang w:bidi="ar-SA"/>
        </w:rPr>
        <w:t>تعليم‌دهي</w:t>
      </w:r>
    </w:p>
    <w:p>
      <w:pPr>
        <w:pStyle w:val="BookText"/>
        <w:rPr/>
      </w:pPr>
      <w:r>
        <w:rPr>
          <w:rFonts w:ascii="IRNazanin" w:hAnsi="IRNazanin" w:eastAsia="IRNazanin"/>
          <w:color w:val="111111"/>
          <w:sz w:val="28"/>
          <w:sz w:val="28"/>
          <w:szCs w:val="28"/>
          <w:rtl w:val="true"/>
          <w:lang w:bidi="fa-IR"/>
        </w:rPr>
        <w:t>وقتي اساطير به عنوان حقيقت پذيرفته شوند، دانش و شعور جمعي جامعه را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مي‌توان منبعي دست اول از اطلاعات مربوط به تاريخ، پديده‌هاي طبيعي و اصول اخلاقي و ديني آن جامعه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نيز با الگوبرداري از رفتارهاي چهره‌هاي رسانه‌اي، انتظارات خود را بر اساس اين رفتارها توصيف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برنامه‌هاي رسانه‌اي با معرفي نمونه‌هايي مثبت، مخاطب را تعليم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ديگر بازنمايي‌هاي رسانه‌اي، رفتارهاي خشونت‌آميز، منفي، خودويران‌گر و عنان‌گسيخته را مي‌ستايند</w:t>
      </w:r>
      <w:r>
        <w:rPr>
          <w:rFonts w:eastAsia="IRNazanin" w:cs="IRNazanin"/>
          <w:color w:val="111111"/>
          <w:sz w:val="28"/>
          <w:szCs w:val="28"/>
          <w:rtl w:val="true"/>
          <w:lang w:bidi="fa-IR"/>
        </w:rPr>
        <w:t>.</w:t>
      </w:r>
    </w:p>
    <w:p>
      <w:pPr>
        <w:pStyle w:val="Heading4"/>
        <w:numPr>
          <w:ilvl w:val="3"/>
          <w:numId w:val="1"/>
        </w:numPr>
        <w:rPr/>
      </w:pPr>
      <w:bookmarkStart w:id="408" w:name="__RefHeading___Toc4571382_3650668749"/>
      <w:bookmarkStart w:id="409" w:name="_Toc154"/>
      <w:bookmarkEnd w:id="408"/>
      <w:r>
        <w:rPr>
          <w:rtl w:val="true"/>
        </w:rPr>
        <w:t>نظم‌دهي</w:t>
      </w:r>
      <w:bookmarkEnd w:id="409"/>
    </w:p>
    <w:p>
      <w:pPr>
        <w:pStyle w:val="BookText"/>
        <w:rPr/>
      </w:pPr>
      <w:r>
        <w:rPr>
          <w:rFonts w:ascii="Amiri" w:hAnsi="Amiri" w:eastAsia="Amiri" w:cs="Amiri"/>
          <w:color w:val="111111"/>
          <w:sz w:val="28"/>
          <w:sz w:val="28"/>
          <w:szCs w:val="28"/>
          <w:rtl w:val="true"/>
          <w:lang w:bidi="ar-SA"/>
        </w:rPr>
        <w:t>نظم‌دهي</w:t>
      </w:r>
    </w:p>
    <w:p>
      <w:pPr>
        <w:pStyle w:val="BookText"/>
        <w:rPr/>
      </w:pPr>
      <w:r>
        <w:rPr>
          <w:rFonts w:ascii="IRNazanin" w:hAnsi="IRNazanin" w:eastAsia="IRNazanin"/>
          <w:color w:val="111111"/>
          <w:sz w:val="28"/>
          <w:sz w:val="28"/>
          <w:szCs w:val="28"/>
          <w:rtl w:val="true"/>
          <w:lang w:bidi="fa-IR"/>
        </w:rPr>
        <w:t>اساطير براي تنش و درد و رنج موجود در جهان توجيه‌هايي ارائه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اساطير هم اطمينان خاطر مي‌بخشند و هم هدايت‌گر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بوده‌ايم، كجا هستيم و به كجا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بازنمايي‌هاي رسانه‌اي با ارائه يك جهان‌بيني مدوّن، ساختاري آرامش‌بخش براي زندگي انسان عرضه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موضوع توضيح مي‌دهد كه چرا مصرف رسانه‌اي، عادت‌محور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مردم دوست دارند بنا بر روالي معمول و در محلي هميشگي، روزنامه بخوانند يا بنا بر عادت، پيش از استراحت شبانه، اخبار تلويزيون را پي‌گيري كنند</w:t>
      </w:r>
      <w:r>
        <w:rPr>
          <w:rFonts w:eastAsia="IRNazanin" w:cs="IRNazanin"/>
          <w:color w:val="111111"/>
          <w:sz w:val="28"/>
          <w:szCs w:val="28"/>
          <w:rtl w:val="true"/>
          <w:lang w:bidi="fa-IR"/>
        </w:rPr>
        <w:t>.</w:t>
      </w:r>
    </w:p>
    <w:p>
      <w:pPr>
        <w:pStyle w:val="Heading4"/>
        <w:numPr>
          <w:ilvl w:val="3"/>
          <w:numId w:val="1"/>
        </w:numPr>
        <w:rPr/>
      </w:pPr>
      <w:bookmarkStart w:id="410" w:name="__RefHeading___Toc4571384_3650668749"/>
      <w:bookmarkStart w:id="411" w:name="_Toc155"/>
      <w:bookmarkEnd w:id="410"/>
      <w:r>
        <w:rPr>
          <w:rtl w:val="true"/>
        </w:rPr>
        <w:t>در مقام آيين</w:t>
      </w:r>
      <w:bookmarkEnd w:id="411"/>
    </w:p>
    <w:p>
      <w:pPr>
        <w:pStyle w:val="BookText"/>
        <w:rPr/>
      </w:pPr>
      <w:r>
        <w:rPr>
          <w:rFonts w:ascii="Amiri" w:hAnsi="Amiri" w:eastAsia="Amiri" w:cs="Amiri"/>
          <w:color w:val="111111"/>
          <w:sz w:val="28"/>
          <w:sz w:val="28"/>
          <w:szCs w:val="28"/>
          <w:rtl w:val="true"/>
          <w:lang w:bidi="ar-SA"/>
        </w:rPr>
        <w:t>در مقام آيين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 كنشي رسمي است كه آن را مي‌توان تعميمي از نظام عقيدتي يك سازمان، دين يا اسطوره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رولومي رابطه ميان آيين و اسطوره را چنين توصيف مي‌كند</w:t>
      </w:r>
      <w:r>
        <w:rPr>
          <w:rFonts w:eastAsia="IRNazanin" w:cs="IRNazanin"/>
          <w:color w:val="111111"/>
          <w:sz w:val="28"/>
          <w:szCs w:val="28"/>
          <w:rtl w:val="true"/>
          <w:lang w:bidi="fa-IR"/>
        </w:rPr>
        <w:t>:</w:t>
      </w:r>
      <w:bookmarkStart w:id="412" w:name="pg2093_10355"/>
    </w:p>
    <w:p>
      <w:pPr>
        <w:pStyle w:val="BookText"/>
        <w:rPr/>
      </w:pPr>
      <w:bookmarkEnd w:id="4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نمود‌هاي فيزيكي اساطير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اسطوره، روايت است و آيين ـ نظير هديه دادن يا تعميد يافتن ـ با حركت‌هاي بدن، اين اسطوره را بيان مي‌دارد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روي، آيين‌ها، ايمان به اصالت يا اعتبار ذاتي اساطير را دوباره تأييد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اعتقاد هنري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موري،</w:t>
      </w:r>
      <w:r>
        <w:rPr>
          <w:rStyle w:val="FootnoteAnchor"/>
          <w:rtl w:val="true"/>
        </w:rPr>
        <w:footnoteReference w:id="536"/>
      </w:r>
      <w:r>
        <w:rPr>
          <w:rFonts w:ascii="IRNazanin" w:hAnsi="IRNazanin" w:eastAsia="IRNazanin"/>
          <w:color w:val="111111"/>
          <w:sz w:val="28"/>
          <w:sz w:val="28"/>
          <w:szCs w:val="28"/>
          <w:rtl w:val="true"/>
          <w:lang w:bidi="fa-IR"/>
        </w:rPr>
        <w:t xml:space="preserve">بازگويي اساطير در محفل‌هاي آييني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داستان تولد حضرت مسيح هنگام عيد كريسمس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بازيابي حرمت موجوديت‌ها و فرآيندهاي اسطوره‌اي و نيز اشاعه و احياي مكرر آنها، كمك مي‌كند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وقت‌ها بازنمايي‌هاي رسانه‌اي، در مقام آيين‌هايي عمل مي‌كنند كه اساطير را نمايش مي‌دهند و تفكيك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رسانه‌ها را در مقام آيين در نظر بگيريم، علت محبوبيت برخي برنامه‌ها را مي‌توان توضيح داد؛ برنامه‌هايي كه آنها را بارها و بارها ـ يا به عنوان بازپخش يا صرفاً طرحي از فرمول مشابه ـ به نظاره مي‌نشينيم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تماشاي بازپخش يك برنامه يا برنامه‌اي تكراري، با تأييد مجدد ارزش‌ها و درون‌مايه‌هاي اساطيري ـ كه لازمه نظام اعتقادي ما هستند ـ ارزشي آييني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پرفسور جوزف شوستر</w:t>
      </w:r>
      <w:r>
        <w:rPr>
          <w:rStyle w:val="FootnoteAnchor"/>
          <w:rtl w:val="true"/>
        </w:rPr>
        <w:footnoteReference w:id="537"/>
      </w:r>
      <w:r>
        <w:rPr>
          <w:rFonts w:ascii="IRNazanin" w:hAnsi="IRNazanin" w:eastAsia="IRNazanin"/>
          <w:color w:val="111111"/>
          <w:sz w:val="28"/>
          <w:sz w:val="28"/>
          <w:szCs w:val="28"/>
          <w:rtl w:val="true"/>
          <w:lang w:bidi="fa-IR"/>
        </w:rPr>
        <w:t>وقتي فهميد دانشجويان كلاسِ تحليل متن در دانشگاه وبستر چند مرتبه فيلم جنگ ستارگان را تماشا كرده‌اند، شگفت‌زده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اين كلاس، يازده دانشجو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دانشجو دستِ كم دو مرتبه اين فيلم را تماشا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دانشجويان مدعي شد كه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اين فيلم را تماشا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ميانگين، دانشجويان اين كلاس تقريباً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اين فيلم را ديده‌اند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دانشجويان براي آگاهي از شيوه پايان يافتن داستان، ديگر به سراغ اين فيلم نمي‌روند؛ بعد از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تماشاي فيلم، پايان آن بايد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رضايت دانشجويان را مي‌توان چنين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تماشاي آشكار روايت، رويارويي مجدد با نزاع بنيادين ميان نيروي خير و شر و تجربه كردنِ راه حل قانع‌كننده روايت</w:t>
      </w:r>
      <w:r>
        <w:rPr>
          <w:rFonts w:eastAsia="IRNazanin" w:cs="IRNazanin"/>
          <w:color w:val="111111"/>
          <w:sz w:val="28"/>
          <w:szCs w:val="28"/>
          <w:rtl w:val="true"/>
          <w:lang w:bidi="fa-IR"/>
        </w:rPr>
        <w:t>.</w:t>
      </w:r>
    </w:p>
    <w:p>
      <w:pPr>
        <w:pStyle w:val="Heading4"/>
        <w:numPr>
          <w:ilvl w:val="3"/>
          <w:numId w:val="1"/>
        </w:numPr>
        <w:rPr/>
      </w:pPr>
      <w:bookmarkStart w:id="413" w:name="__RefHeading___Toc4571386_3650668749"/>
      <w:bookmarkStart w:id="414" w:name="_Toc156"/>
      <w:bookmarkEnd w:id="413"/>
      <w:r>
        <w:rPr>
          <w:rtl w:val="true"/>
        </w:rPr>
        <w:t>تقويت هماهنگي اجتماعي</w:t>
      </w:r>
      <w:bookmarkEnd w:id="414"/>
    </w:p>
    <w:p>
      <w:pPr>
        <w:pStyle w:val="BookText"/>
        <w:rPr/>
      </w:pPr>
      <w:r>
        <w:rPr>
          <w:rFonts w:ascii="IRNazanin" w:hAnsi="IRNazanin" w:eastAsia="IRNazanin"/>
          <w:color w:val="111111"/>
          <w:sz w:val="28"/>
          <w:sz w:val="28"/>
          <w:szCs w:val="28"/>
          <w:rtl w:val="true"/>
          <w:lang w:bidi="fa-IR"/>
        </w:rPr>
        <w:t>تقويت هماهنگي اجتماعي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جهان‌بيني ارائه شده از سوي اساطير، در بيشتر موارد، نظم اجتماعي غالب را تقويت مي‌كند و اعتبار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اساطير درصدد تقويت هماهنگي با نظام</w:t>
      </w:r>
      <w:bookmarkStart w:id="415" w:name="pg2093_10356"/>
    </w:p>
    <w:p>
      <w:pPr>
        <w:pStyle w:val="BookText"/>
        <w:rPr/>
      </w:pPr>
      <w:bookmarkEnd w:id="415"/>
      <w:r>
        <w:rPr>
          <w:rFonts w:ascii="IRNazanin" w:hAnsi="IRNazanin" w:eastAsia="IRNazanin"/>
          <w:color w:val="111111"/>
          <w:sz w:val="28"/>
          <w:sz w:val="28"/>
          <w:szCs w:val="28"/>
          <w:rtl w:val="true"/>
          <w:lang w:bidi="fa-IR"/>
        </w:rPr>
        <w:t>اعتقادي حاكمان جامعه هستند، آنها را مي‌توان واپس‌گرا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نيروهاي مرتبط با رفاه و آسايش گروه، با توجه به آينده‌نگري و سودمندي اين نيروها در اين مسير، در مقام قدرت‌هاي خير تكريم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حريف و خبيث نيز به عنوان نيروي شر ترسيم مي‌گردند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اساطير فرهنگي با بازگويي داستان‌هايي در راستاي تقويت معيارهاي اجتماعي غالب براي موفقيت و شكست، نقشي اساسي در فرآيند اجتماعي‌سازي افراد ايفا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بسياري از اساطير فرهنگي، پيروزي نيروي خير بر شر به ميزان پاي‌بندي شخصيت خوب به ارزش‌ها و اهداف فرهنگ غالب بستگي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بحث بيشتر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ايدئولوژيك</w:t>
      </w:r>
      <w:r>
        <w:rPr>
          <w:rFonts w:eastAsia="IRNazanin" w:cs="IRNazanin"/>
          <w:color w:val="111111"/>
          <w:sz w:val="28"/>
          <w:szCs w:val="28"/>
          <w:rtl w:val="true"/>
          <w:lang w:bidi="fa-IR"/>
        </w:rPr>
        <w:t>»).</w:t>
      </w:r>
    </w:p>
    <w:p>
      <w:pPr>
        <w:pStyle w:val="Heading3"/>
        <w:numPr>
          <w:ilvl w:val="2"/>
          <w:numId w:val="1"/>
        </w:numPr>
        <w:rPr/>
      </w:pPr>
      <w:bookmarkStart w:id="416" w:name="__RefHeading___Toc4571388_3650668749"/>
      <w:bookmarkStart w:id="417" w:name="_Toc157"/>
      <w:bookmarkEnd w:id="416"/>
      <w:r>
        <w:rPr>
          <w:rtl w:val="true"/>
        </w:rPr>
        <w:t>رسانه و انتقال اسطوره</w:t>
      </w:r>
      <w:bookmarkEnd w:id="417"/>
    </w:p>
    <w:p>
      <w:pPr>
        <w:pStyle w:val="BookText"/>
        <w:rPr/>
      </w:pPr>
      <w:r>
        <w:rPr>
          <w:rFonts w:ascii="IRNazanin" w:hAnsi="IRNazanin" w:eastAsia="IRNazanin"/>
          <w:color w:val="111111"/>
          <w:sz w:val="28"/>
          <w:sz w:val="28"/>
          <w:szCs w:val="28"/>
          <w:rtl w:val="true"/>
          <w:lang w:bidi="fa-IR"/>
        </w:rPr>
        <w:t>رسانه و انتقال اسطوره</w:t>
      </w:r>
    </w:p>
    <w:p>
      <w:pPr>
        <w:pStyle w:val="BookText"/>
        <w:rPr/>
      </w:pPr>
      <w:r>
        <w:rPr>
          <w:rFonts w:ascii="IRNazanin" w:hAnsi="IRNazanin" w:eastAsia="IRNazanin"/>
          <w:color w:val="111111"/>
          <w:sz w:val="28"/>
          <w:sz w:val="28"/>
          <w:szCs w:val="28"/>
          <w:rtl w:val="true"/>
          <w:lang w:bidi="fa-IR"/>
        </w:rPr>
        <w:t>بسياري از برنامه‌هاي رسانه‌اي عصر حاضر را مي‌توان نسخه دگرگون شده، تغييريافته يا بسط‌يافته اساطير سنتي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برادران كوئن</w:t>
      </w:r>
      <w:r>
        <w:rPr>
          <w:rStyle w:val="FootnoteAnchor"/>
          <w:rtl w:val="true"/>
        </w:rPr>
        <w:footnoteReference w:id="538"/>
      </w:r>
      <w:r>
        <w:rPr>
          <w:rFonts w:ascii="Amiri" w:hAnsi="Amiri" w:eastAsia="Amiri" w:cs="Amiri"/>
          <w:color w:val="111111"/>
          <w:sz w:val="28"/>
          <w:sz w:val="28"/>
          <w:szCs w:val="28"/>
          <w:rtl w:val="true"/>
          <w:lang w:bidi="ar-SA"/>
        </w:rPr>
        <w:t>با اقتباس از حماسه اوديسه هومر، فيلمي با عنوان اي برادر، كجايي؟</w:t>
      </w:r>
      <w:r>
        <w:rPr>
          <w:rStyle w:val="FootnoteAnchor"/>
          <w:rtl w:val="true"/>
        </w:rPr>
        <w:footnoteReference w:id="539"/>
      </w:r>
      <w:r>
        <w:rPr>
          <w:rFonts w:ascii="IRNazanin" w:hAnsi="IRNazanin" w:eastAsia="IRNazanin"/>
          <w:color w:val="111111"/>
          <w:sz w:val="28"/>
          <w:sz w:val="28"/>
          <w:szCs w:val="28"/>
          <w:rtl w:val="true"/>
          <w:lang w:bidi="fa-IR"/>
        </w:rPr>
        <w:t>توليد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فيلمي ديگر با عنوان تروي،</w:t>
      </w:r>
      <w:r>
        <w:rPr>
          <w:rStyle w:val="FootnoteAnchor"/>
          <w:rtl w:val="true"/>
        </w:rPr>
        <w:footnoteReference w:id="540"/>
      </w:r>
      <w:r>
        <w:rPr>
          <w:rFonts w:ascii="IRNazanin" w:hAnsi="IRNazanin" w:eastAsia="IRNazanin"/>
          <w:color w:val="111111"/>
          <w:sz w:val="28"/>
          <w:sz w:val="28"/>
          <w:szCs w:val="28"/>
          <w:rtl w:val="true"/>
          <w:lang w:bidi="fa-IR"/>
        </w:rPr>
        <w:t>با اقتباس از حماسه‌هاي هومر توليد شد كه براد پيت در آن به ايفاي نقش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داستان اين برنامه‌ها با نمايش اسطوره‌ها، مطالبي را درباره خودِ ما، به ما ارائه مي‌دهند و اين عامل يكي از دلايلي است كه به تماشاي برنامه‌هاي رسانه‌اي كليشه‌اي مي‌نشينيم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مقايسه شيوه سازگاري و انطباق جوامع مختلف با اساطير سنتي، به تفاوت‌هاي موجود ميان فرهنگ‌هاي گوناگون مي‌توان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اساطير مربوط به خلقت تقريباً در تمام فرهنگ‌ها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خداوند در انديشه يهودي ـ مسيحي، موجودي برتر و متعالي است كه قبل از پيدايش جهان 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مقدس چنين آمده است كه خداوند، آسمان و زمين را در شش روز آفريد و سپس استراحت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اساطير بابل با مفهومي متفاوت از الوهيت روبه‌رو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فرهنگ، آفرينش جهان بر وجود</w:t>
      </w:r>
    </w:p>
    <w:p>
      <w:pPr>
        <w:pStyle w:val="BookText"/>
        <w:rPr/>
      </w:pPr>
      <w:r>
        <w:rPr>
          <w:rFonts w:ascii="IRNazanin" w:hAnsi="IRNazanin" w:eastAsia="IRNazanin"/>
          <w:color w:val="111111"/>
          <w:sz w:val="28"/>
          <w:sz w:val="28"/>
          <w:szCs w:val="28"/>
          <w:rtl w:val="true"/>
          <w:lang w:bidi="fa-IR"/>
        </w:rPr>
        <w:t>خدايان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روايات موجود در اساطير بابل، خدايان از ادغام آب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آپسو</w:t>
      </w:r>
      <w:r>
        <w:rPr>
          <w:rFonts w:eastAsia="IRNazanin" w:cs="IRNazanin"/>
          <w:color w:val="111111"/>
          <w:sz w:val="28"/>
          <w:szCs w:val="28"/>
          <w:rtl w:val="true"/>
          <w:lang w:bidi="fa-IR"/>
        </w:rPr>
        <w:t>)</w:t>
      </w:r>
      <w:r>
        <w:rPr>
          <w:rStyle w:val="FootnoteAnchor"/>
          <w:rtl w:val="true"/>
        </w:rPr>
        <w:footnoteReference w:id="541"/>
      </w:r>
      <w:r>
        <w:rPr>
          <w:rFonts w:ascii="Amiri" w:hAnsi="Amiri" w:eastAsia="Amiri" w:cs="Amiri"/>
          <w:color w:val="111111"/>
          <w:sz w:val="28"/>
          <w:sz w:val="28"/>
          <w:szCs w:val="28"/>
          <w:rtl w:val="true"/>
          <w:lang w:bidi="ar-SA"/>
        </w:rPr>
        <w:t xml:space="preserve">با آب 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تيامات</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وضعيت خشك آب و هوايي در بابل، چندان جاي تعجّب نيست كه در اساطير اين سرزمين، آب ريشه همه چيز را تشكيل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اساطير اسكانديناوي با روايتي ديگر از افسانه خلقت روبه‌رو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اساطير اسكانديناوي، جهاني انسان‌محور و بسيار تاريك را ترسيم مي‌كنند كه پايان آن پيش‌تر پيش‌بيني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اساطير اسكانديناوي، يمير</w:t>
      </w:r>
      <w:r>
        <w:rPr>
          <w:rStyle w:val="FootnoteAnchor"/>
          <w:rtl w:val="true"/>
        </w:rPr>
        <w:footnoteReference w:id="543"/>
      </w:r>
      <w:r>
        <w:rPr>
          <w:rFonts w:ascii="IRNazanin" w:hAnsi="IRNazanin" w:eastAsia="IRNazanin"/>
          <w:color w:val="111111"/>
          <w:sz w:val="28"/>
          <w:sz w:val="28"/>
          <w:szCs w:val="28"/>
          <w:rtl w:val="true"/>
          <w:lang w:bidi="fa-IR"/>
        </w:rPr>
        <w:t>ـ غول يخي ـ از ادغام دو عنصر متضاد يعني آتش و يخ خلق شد؛ موجودي در هيبت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غول‌ها، نسل جديد خدايان را شكل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خدايان براي قتل نياي خود توطئه چيدند تا با استفاده از جسم وي، زمين و درياها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مشخص در اين اسطوره از قدرتي مقتدر سخن به ميان نمي‌آيد؛ در عوض، به جاي آن‌كه خدايان، غول‌ها را خلق كنند، اين موجودات فناپذير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را خلق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دو نسخه قبلي از افسانه آفرينش، خدايان اسكانديناوي فناناپذير نبودند؛ پيش‌گويي‌ها از آن حكايت دارند كه با شورش غول‌ها و ديوها عليه خدايان،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تغييراتي كه در اساطير كلاسيك رخ مي‌دهد، به شناخت يك فرهنگ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به اعتقاد فاستر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مك‌كورلي،</w:t>
      </w:r>
      <w:r>
        <w:rPr>
          <w:rStyle w:val="FootnoteAnchor"/>
          <w:rtl w:val="true"/>
        </w:rPr>
        <w:footnoteReference w:id="544"/>
      </w:r>
      <w:r>
        <w:rPr>
          <w:rFonts w:ascii="IRNazanin" w:hAnsi="IRNazanin" w:eastAsia="IRNazanin"/>
          <w:color w:val="111111"/>
          <w:sz w:val="28"/>
          <w:sz w:val="28"/>
          <w:szCs w:val="28"/>
          <w:rtl w:val="true"/>
          <w:lang w:bidi="fa-IR"/>
        </w:rPr>
        <w:t>افسانه آدم در هيئت يكي از اساطير فرهنگي امريكايي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آدم، انسان امريكايي را انساني از ابتدا، معصوم ترسيم مي‌كند كه در عمل، قدرتي نامحدود دارد و از ابتداي تاريخ نيز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رويكرد از داستان‌هاي كتاب مقدس برگرفته شده است و داستان شكستن عهد و محدوديت پس از آن را ـ آن‌گونه كه در كتاب مقدس آمده است ـ در بر نمي‌گيرد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اساطير را در تمام رسانه‌ها مي‌توان جست‌وجو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نمونه، اسطوره هركول هم در رسانه‌هاي مكتوب و هم در تلويزيون و سينما مشاهده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اين،</w:t>
      </w:r>
    </w:p>
    <w:p>
      <w:pPr>
        <w:pStyle w:val="BookText"/>
        <w:rPr/>
      </w:pPr>
      <w:r>
        <w:rPr>
          <w:rFonts w:ascii="IRNazanin" w:hAnsi="IRNazanin" w:eastAsia="IRNazanin"/>
          <w:color w:val="111111"/>
          <w:sz w:val="28"/>
          <w:sz w:val="28"/>
          <w:szCs w:val="28"/>
          <w:rtl w:val="true"/>
          <w:lang w:bidi="fa-IR"/>
        </w:rPr>
        <w:t>ويژگي‌هاي رسانه‌هاي تعاملي، بستري فراهم مي‌آورد كه براي داستان‌پردازي اساطيري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ديجيتال، تركيبي هستند از تمام رسانه‌هاي ريشه‌دار و تثبيت‌شده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عكس، گرافيك، صدا و 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رسانه‌ها، داستان‌هايي تعريف مي‌كنند كه به دليل برخورداري از توانايي به چالش كشيدن قوانين طبيعت، آنها را مي‌توان اسطوره‌اي ناميد؛ چون شخصيت‌ها مي‌توانند به پيروزي‌هاي قهرمانانه دست يابند و رويدادها نيز در فضايي فراطبيعي رخ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نمونه، بازي تاريكي</w:t>
      </w:r>
      <w:r>
        <w:rPr>
          <w:rStyle w:val="FootnoteAnchor"/>
          <w:rtl w:val="true"/>
        </w:rPr>
        <w:footnoteReference w:id="545"/>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بازار شد، داستاني حماسي از تقابل نيروي خير و شر را تعريف مي‌كند كه پر است از جادو، قهرمانان، جنايت‌كاران و نوكران اساطيري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بازي با اين فرض پيش مي‌رود كه گروهي مافيايي در تعقيب تبه‌كاري جوان به نام جكي استاكادو</w:t>
      </w:r>
      <w:r>
        <w:rPr>
          <w:rStyle w:val="FootnoteAnchor"/>
          <w:rtl w:val="true"/>
        </w:rPr>
        <w:footnoteReference w:id="546"/>
      </w:r>
      <w:r>
        <w:rPr>
          <w:rFonts w:ascii="IRNazanin" w:hAnsi="IRNazanin" w:eastAsia="IRNazanin"/>
          <w:color w:val="111111"/>
          <w:sz w:val="28"/>
          <w:sz w:val="28"/>
          <w:szCs w:val="28"/>
          <w:rtl w:val="true"/>
          <w:lang w:bidi="fa-IR"/>
        </w:rPr>
        <w:t>هستند؛ رئيس قديمي جكي، پاولي</w:t>
      </w:r>
      <w:r>
        <w:rPr>
          <w:rStyle w:val="FootnoteAnchor"/>
          <w:rtl w:val="true"/>
        </w:rPr>
        <w:footnoteReference w:id="547"/>
      </w:r>
      <w:r>
        <w:rPr>
          <w:rFonts w:ascii="IRNazanin" w:hAnsi="IRNazanin" w:eastAsia="IRNazanin"/>
          <w:color w:val="111111"/>
          <w:sz w:val="28"/>
          <w:sz w:val="28"/>
          <w:szCs w:val="28"/>
          <w:rtl w:val="true"/>
          <w:lang w:bidi="fa-IR"/>
        </w:rPr>
        <w:t>دستور قتل وي را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همان طور كه چارلز هرولد</w:t>
      </w:r>
      <w:r>
        <w:rPr>
          <w:rStyle w:val="FootnoteAnchor"/>
          <w:rtl w:val="true"/>
        </w:rPr>
        <w:footnoteReference w:id="548"/>
      </w:r>
      <w:r>
        <w:rPr>
          <w:rFonts w:ascii="Amiri" w:hAnsi="Amiri" w:eastAsia="Amiri" w:cs="Amiri"/>
          <w:color w:val="111111"/>
          <w:sz w:val="28"/>
          <w:sz w:val="28"/>
          <w:szCs w:val="28"/>
          <w:rtl w:val="true"/>
          <w:lang w:bidi="ar-SA"/>
        </w:rPr>
        <w:t>توضيح مي‌دهد، داستان به سرعت وارد حوزه‌اي اساطيري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شگفتي ديگري كه در مورد جكي رخ مي‌دهد، اين است كه ناگهان، دو سر اهريمني از شانه‌هاي وي سر بر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سرها نمود عيني نيروي شري هستند كه جكي را به عنوان ميزبان خود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جكي قدرت‌هاي متعددي كسب مي‌كند كه به جنگ يك تنه وي با گروه تبه‌كاران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مي‌تواند حفره سياه كوچكي را بگشايد كه دشمنان را به سمت خود مي‌مكد يا يكي از سرها را به سمت دريچه‌ها و سقف اتاق‌ها روانه مي‌كند تا قربانيان ناشناخته را بيرون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جكي، موجودات كوچك‌اندامِ درنده‌اي در اختيار دارد كه گوش به فرمان وي هستند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خودِ بازي تقريباً بي‌روح است و از نمادگرايي ظريفي برخوردار نيست؛ داستاني درباره جنايت‌كاري كه به انقيادِ نيروهاي تاريك درون خويش درآمده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بستري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اسطوره‌اي سنتي در اين مقطع زماني در اين فرهنگ خاص پديدار مي‌گردد؟ براي مثال، در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شبكه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مجموعه‌اي شش قسمتي و با تكيه بر آموزه‌هاي كتاب مكاشفه يوحناي رسول، به موضوع شيطان‌پرستان و آخرالزمان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نويسنده، مجري و تهيه‌كننده اين اثر، ديويد سِلتزِر،</w:t>
      </w:r>
      <w:r>
        <w:rPr>
          <w:rStyle w:val="FootnoteAnchor"/>
          <w:rtl w:val="true"/>
        </w:rPr>
        <w:footnoteReference w:id="549"/>
      </w:r>
      <w:r>
        <w:rPr>
          <w:rFonts w:ascii="IRNazanin" w:hAnsi="IRNazanin" w:eastAsia="IRNazanin"/>
          <w:color w:val="111111"/>
          <w:sz w:val="28"/>
          <w:sz w:val="28"/>
          <w:szCs w:val="28"/>
          <w:rtl w:val="true"/>
          <w:lang w:bidi="fa-IR"/>
        </w:rPr>
        <w:t>وضعيت كنوني جهان موجب جذابيت موضوع اين برنامه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اشاره دارد كه در حال حاضر در سرتاسر جهان،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جريان است و هر يك از آنها ممكن است به آخرالزمان بيانجامد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دليل آينده فرزندان و نوادگان خود از آنچه رخ مي‌دهد، ابراز نگراني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زمان آن رسيده است كه انسان‌ها رابطه خود را با اين جهان و جهان پس از مرگ واكاوي كنند و مشخص سازند كه آيا انسان در جلوگيري از انفجار هسته‌اي و پايان جهان نقشي بر عهده دارد يا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رويدادهاي جهاني سياسي، اجتماعي و زمين‌شناختي و با در نظر گرفتن نشانه‌هايي كه كتاب مكاشفه براي آخرالزمان برمي‌شمرد، زمان آن رسيده است كه اين موضوع را جدّي بگيريم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شاخه‌هاي مطالعاتي در اين حوزه به اين موضوع مي‌پردازد كه اقتباس‌هاي جديد تا چه اندازه از منابع اصلي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 وِبِر</w:t>
      </w:r>
      <w:r>
        <w:rPr>
          <w:rStyle w:val="FootnoteAnchor"/>
          <w:rtl w:val="true"/>
        </w:rPr>
        <w:footnoteReference w:id="550"/>
      </w:r>
      <w:r>
        <w:rPr>
          <w:rFonts w:ascii="IRNazanin" w:hAnsi="IRNazanin" w:eastAsia="IRNazanin"/>
          <w:color w:val="111111"/>
          <w:sz w:val="28"/>
          <w:sz w:val="28"/>
          <w:szCs w:val="28"/>
          <w:rtl w:val="true"/>
          <w:lang w:bidi="fa-IR"/>
        </w:rPr>
        <w:t>اعتقاد دارد كه برنامه‌هاي پربيننده عصر يك‌شنبه شبكه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نمايش‌هايي برگرفته از اساطير سنتي بوده‌اند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 فوت زير زمين</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چيزي نيست جز نسخه مدرن آيين خاك‌سپاري ـ نبش قبرِ موضوعي كه يوناني‌ها، رومي‌ها و مصري‌ها را از ميان برد؛ گذار ميان زندگي و حيات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سكس 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انحطاط رفتاري و پوششي در اين نمايش، آشكارا امپراتوري روم تحت رهبري كاليگولا</w:t>
      </w:r>
      <w:r>
        <w:rPr>
          <w:rStyle w:val="FootnoteAnchor"/>
          <w:rtl w:val="true"/>
        </w:rPr>
        <w:footnoteReference w:id="554"/>
      </w:r>
      <w:r>
        <w:rPr>
          <w:rFonts w:ascii="IRNazanin" w:hAnsi="IRNazanin" w:eastAsia="IRNazanin"/>
          <w:color w:val="111111"/>
          <w:sz w:val="28"/>
          <w:sz w:val="28"/>
          <w:szCs w:val="28"/>
          <w:rtl w:val="true"/>
          <w:lang w:bidi="fa-IR"/>
        </w:rPr>
        <w:t>را در خاطر تداعي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مي‌پذيرم كه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ذوق‌زده نشو</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هيچ پيشينه كلاسيكي ندارد، اما سريال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سوپرانو</w:t>
      </w:r>
      <w:r>
        <w:rPr>
          <w:rFonts w:eastAsia="IRNazanin" w:cs="IRNazanin"/>
          <w:color w:val="111111"/>
          <w:sz w:val="28"/>
          <w:szCs w:val="28"/>
          <w:rtl w:val="true"/>
          <w:lang w:bidi="fa-IR"/>
        </w:rPr>
        <w:t>»</w:t>
      </w:r>
      <w:r>
        <w:rPr>
          <w:rStyle w:val="FootnoteAnchor"/>
          <w:rtl w:val="true"/>
        </w:rPr>
        <w:footnoteReference w:id="556"/>
      </w:r>
      <w:r>
        <w:rPr>
          <w:rFonts w:ascii="Amiri" w:hAnsi="Amiri" w:eastAsia="Amiri" w:cs="Amiri"/>
          <w:color w:val="111111"/>
          <w:sz w:val="28"/>
          <w:sz w:val="28"/>
          <w:szCs w:val="28"/>
          <w:rtl w:val="true"/>
          <w:lang w:bidi="ar-SA"/>
        </w:rPr>
        <w:t>در نمايش‌نامه اورستيا</w:t>
      </w:r>
      <w:r>
        <w:rPr>
          <w:rStyle w:val="FootnoteAnchor"/>
          <w:rtl w:val="true"/>
        </w:rPr>
        <w:footnoteReference w:id="557"/>
      </w:r>
      <w:r>
        <w:rPr>
          <w:rFonts w:ascii="IRNazanin" w:hAnsi="IRNazanin" w:eastAsia="IRNazanin"/>
          <w:color w:val="111111"/>
          <w:sz w:val="28"/>
          <w:sz w:val="28"/>
          <w:szCs w:val="28"/>
          <w:rtl w:val="true"/>
          <w:lang w:bidi="fa-IR"/>
        </w:rPr>
        <w:t>ـ نياي تمام تراژدي‌هاي</w:t>
      </w:r>
      <w:bookmarkStart w:id="418" w:name="pg2093_10360"/>
    </w:p>
    <w:p>
      <w:pPr>
        <w:pStyle w:val="BookText"/>
        <w:rPr/>
      </w:pPr>
      <w:bookmarkEnd w:id="418"/>
      <w:r>
        <w:rPr>
          <w:rFonts w:ascii="IRNazanin" w:hAnsi="IRNazanin" w:eastAsia="IRNazanin"/>
          <w:color w:val="111111"/>
          <w:sz w:val="28"/>
          <w:sz w:val="28"/>
          <w:szCs w:val="28"/>
          <w:rtl w:val="true"/>
          <w:lang w:bidi="fa-IR"/>
        </w:rPr>
        <w:t>خانوادگي ـ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دايي جونيور</w:t>
      </w:r>
      <w:r>
        <w:rPr>
          <w:rStyle w:val="FootnoteAnchor"/>
          <w:rtl w:val="true"/>
        </w:rPr>
        <w:footnoteReference w:id="558"/>
      </w:r>
      <w:r>
        <w:rPr>
          <w:rFonts w:ascii="Amiri" w:hAnsi="Amiri" w:eastAsia="Amiri" w:cs="Amiri"/>
          <w:color w:val="111111"/>
          <w:sz w:val="28"/>
          <w:sz w:val="28"/>
          <w:szCs w:val="28"/>
          <w:rtl w:val="true"/>
          <w:lang w:bidi="ar-SA"/>
        </w:rPr>
        <w:t>شبيه شخصيت اسطوره‌اي نستور</w:t>
      </w:r>
      <w:r>
        <w:rPr>
          <w:rStyle w:val="FootnoteAnchor"/>
          <w:rtl w:val="true"/>
        </w:rPr>
        <w:footnoteReference w:id="559"/>
      </w:r>
      <w:r>
        <w:rPr>
          <w:rFonts w:ascii="IRNazanin" w:hAnsi="IRNazanin" w:eastAsia="IRNazanin"/>
          <w:color w:val="111111"/>
          <w:sz w:val="28"/>
          <w:sz w:val="28"/>
          <w:szCs w:val="28"/>
          <w:rtl w:val="true"/>
          <w:lang w:bidi="fa-IR"/>
        </w:rPr>
        <w:t>در اساطير يونان، تجسم دانش است، اين طور نيست؟ برادران توني، شخصيت‌هاي اساطيري آگامِمنون</w:t>
      </w:r>
      <w:r>
        <w:rPr>
          <w:rStyle w:val="FootnoteAnchor"/>
          <w:rtl w:val="true"/>
        </w:rPr>
        <w:footnoteReference w:id="560"/>
      </w:r>
      <w:r>
        <w:rPr>
          <w:rFonts w:ascii="Amiri" w:hAnsi="Amiri" w:eastAsia="Amiri" w:cs="Amiri"/>
          <w:color w:val="111111"/>
          <w:sz w:val="28"/>
          <w:sz w:val="28"/>
          <w:szCs w:val="28"/>
          <w:rtl w:val="true"/>
          <w:lang w:bidi="ar-SA"/>
        </w:rPr>
        <w:t>و مِنِلائوس</w:t>
      </w:r>
      <w:r>
        <w:rPr>
          <w:rStyle w:val="FootnoteAnchor"/>
          <w:rtl w:val="true"/>
        </w:rPr>
        <w:footnoteReference w:id="561"/>
      </w:r>
      <w:r>
        <w:rPr>
          <w:rFonts w:ascii="IRNazanin" w:hAnsi="IRNazanin" w:eastAsia="IRNazanin"/>
          <w:color w:val="111111"/>
          <w:sz w:val="28"/>
          <w:sz w:val="28"/>
          <w:szCs w:val="28"/>
          <w:rtl w:val="true"/>
          <w:lang w:bidi="fa-IR"/>
        </w:rPr>
        <w:t>را تداعي مي‌كنند كه وفاداري و عشق برادرانه ميان آنها، با چشم و هم‌چشمي و سرخوردگي همراه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پائولي والناتز</w:t>
      </w:r>
      <w:r>
        <w:rPr>
          <w:rStyle w:val="FootnoteAnchor"/>
          <w:rtl w:val="true"/>
        </w:rPr>
        <w:footnoteReference w:id="562"/>
      </w:r>
      <w:r>
        <w:rPr>
          <w:rFonts w:ascii="IRNazanin" w:hAnsi="IRNazanin" w:eastAsia="IRNazanin"/>
          <w:color w:val="111111"/>
          <w:sz w:val="28"/>
          <w:sz w:val="28"/>
          <w:szCs w:val="28"/>
          <w:rtl w:val="true"/>
          <w:lang w:bidi="fa-IR"/>
        </w:rPr>
        <w:t>ـ يك جنگ‌جوي كودنِ حيوان‌صفت ـ را مي‌توان فرزند خلفِ آژاكس</w:t>
      </w:r>
      <w:r>
        <w:rPr>
          <w:rStyle w:val="FootnoteAnchor"/>
          <w:rtl w:val="true"/>
        </w:rPr>
        <w:footnoteReference w:id="563"/>
      </w:r>
      <w:r>
        <w:rPr>
          <w:rFonts w:ascii="Amiri" w:hAnsi="Amiri" w:eastAsia="Amiri" w:cs="Amiri"/>
          <w:color w:val="111111"/>
          <w:sz w:val="28"/>
          <w:sz w:val="28"/>
          <w:szCs w:val="28"/>
          <w:rtl w:val="true"/>
          <w:lang w:bidi="ar-SA"/>
        </w:rPr>
        <w:t>محسوب كرد و شخصيت كارمِلا</w:t>
      </w:r>
      <w:r>
        <w:rPr>
          <w:rStyle w:val="FootnoteAnchor"/>
          <w:rtl w:val="true"/>
        </w:rPr>
        <w:footnoteReference w:id="564"/>
      </w:r>
      <w:r>
        <w:rPr>
          <w:rFonts w:ascii="Amiri" w:hAnsi="Amiri" w:eastAsia="Amiri" w:cs="Amiri"/>
          <w:color w:val="111111"/>
          <w:sz w:val="28"/>
          <w:sz w:val="28"/>
          <w:szCs w:val="28"/>
          <w:rtl w:val="true"/>
          <w:lang w:bidi="ar-SA"/>
        </w:rPr>
        <w:t>نيز با خيانت خود در لحظه‌اي حساس، كلايتمنسترا</w:t>
      </w:r>
      <w:r>
        <w:rPr>
          <w:rStyle w:val="FootnoteAnchor"/>
          <w:rtl w:val="true"/>
        </w:rPr>
        <w:footnoteReference w:id="565"/>
      </w:r>
      <w:r>
        <w:rPr>
          <w:rFonts w:ascii="Amiri" w:hAnsi="Amiri" w:eastAsia="Amiri" w:cs="Amiri"/>
          <w:color w:val="111111"/>
          <w:sz w:val="28"/>
          <w:sz w:val="28"/>
          <w:szCs w:val="28"/>
          <w:rtl w:val="true"/>
          <w:lang w:bidi="ar-SA"/>
        </w:rPr>
        <w:t>را در ذهن تداعي مي‌كند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ممكن است در برنامه‌هاي رسانه‌اي، شاهد به تصوير كشيدن شخصيت‌هايي از اساطير سنتي باشيم كه در رسانه‌ها تغيير شكل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توجه مخاطبان به جنگ‌جويان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كشتي‌گيران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 حرفه‌اي اين است كه از بسياري جنبه‌ها اقتباسي مدرن از قهرمانان اسطوره‌اي نظير هركول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هرچند افسانه يوناني تروي بر رابطه پيچيده ميان خدايان و رقيبان فناپذيرشان تمركز دارد، اما نسخه‌هاي معاصر اين افسانه به طور خاص به جنگ‌جويان ـ آشيل، هكتور و آگاممنون ـ توجه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مك‌كارتي</w:t>
      </w:r>
      <w:r>
        <w:rPr>
          <w:rStyle w:val="FootnoteAnchor"/>
          <w:rtl w:val="true"/>
        </w:rPr>
        <w:footnoteReference w:id="566"/>
      </w:r>
      <w:r>
        <w:rPr>
          <w:rFonts w:ascii="IRNazanin" w:hAnsi="IRNazanin" w:eastAsia="IRNazanin"/>
          <w:color w:val="111111"/>
          <w:sz w:val="28"/>
          <w:sz w:val="28"/>
          <w:szCs w:val="28"/>
          <w:rtl w:val="true"/>
          <w:lang w:bidi="fa-IR"/>
        </w:rPr>
        <w:t xml:space="preserve">در يادداشتي كه درباره فيلم تروي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چنين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ناگزير همه چيز به بدن براد پيت ختم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وي در اين فيلم جديد، تروي، بسيار پرورده و آماده، برّاق و تميز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بازي در فيلم افسانه پاييز</w:t>
      </w:r>
      <w:r>
        <w:rPr>
          <w:rStyle w:val="FootnoteAnchor"/>
          <w:rtl w:val="true"/>
        </w:rPr>
        <w:footnoteReference w:id="567"/>
      </w:r>
      <w:r>
        <w:rPr>
          <w:rFonts w:ascii="Amiri" w:hAnsi="Amiri" w:eastAsia="Amiri" w:cs="Amiri"/>
          <w:color w:val="111111"/>
          <w:sz w:val="28"/>
          <w:sz w:val="28"/>
          <w:szCs w:val="28"/>
          <w:rtl w:val="true"/>
          <w:lang w:bidi="ar-SA"/>
        </w:rPr>
        <w:t>تا كنون، موهاي طلايي‌اش تا اين اندازه وحشي، بكر و جذاب نبوده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4571390_3650668749"/>
      <w:bookmarkStart w:id="420" w:name="_Toc158"/>
      <w:bookmarkEnd w:id="419"/>
      <w:r>
        <w:rPr>
          <w:rtl w:val="true"/>
        </w:rPr>
        <w:t>عناصر اسطوره‌اي در بازنمايي‌هاي رسانه‌اي</w:t>
      </w:r>
      <w:bookmarkEnd w:id="420"/>
    </w:p>
    <w:p>
      <w:pPr>
        <w:pStyle w:val="Heading4"/>
        <w:numPr>
          <w:ilvl w:val="3"/>
          <w:numId w:val="1"/>
        </w:numPr>
        <w:rPr/>
      </w:pPr>
      <w:bookmarkStart w:id="421" w:name="__RefHeading___Toc4571392_3650668749"/>
      <w:bookmarkStart w:id="422" w:name="_Toc159"/>
      <w:bookmarkEnd w:id="421"/>
      <w:r>
        <w:rPr>
          <w:rtl w:val="true"/>
        </w:rPr>
        <w:t>اشاره</w:t>
      </w:r>
      <w:bookmarkEnd w:id="422"/>
    </w:p>
    <w:p>
      <w:pPr>
        <w:pStyle w:val="BookText"/>
        <w:rPr/>
      </w:pPr>
      <w:r>
        <w:rPr>
          <w:rFonts w:ascii="Amiri" w:hAnsi="Amiri" w:eastAsia="Amiri" w:cs="Amiri"/>
          <w:color w:val="111111"/>
          <w:sz w:val="28"/>
          <w:sz w:val="28"/>
          <w:szCs w:val="28"/>
          <w:rtl w:val="true"/>
          <w:lang w:bidi="ar-SA"/>
        </w:rPr>
        <w:t>عناصر اسطوره‌اي در بازنمايي‌هاي رسانه‌اي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اساطيري نظير پي‌رنگ، مضمون، شخصيت‌ها، نقش‌مايه‌ها و تصاوير اسطوره‌اي، غالباً در نمايش‌رسانه‌اي ظاهر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 شناخت اين عناصر اساطيري به</w:t>
      </w:r>
      <w:bookmarkStart w:id="423" w:name="pg2093_10361"/>
    </w:p>
    <w:p>
      <w:pPr>
        <w:pStyle w:val="BookText"/>
        <w:rPr/>
      </w:pPr>
      <w:bookmarkEnd w:id="423"/>
      <w:r>
        <w:rPr>
          <w:rFonts w:ascii="IRNazanin" w:hAnsi="IRNazanin" w:eastAsia="IRNazanin"/>
          <w:color w:val="111111"/>
          <w:sz w:val="28"/>
          <w:sz w:val="28"/>
          <w:szCs w:val="28"/>
          <w:rtl w:val="true"/>
          <w:lang w:bidi="fa-IR"/>
        </w:rPr>
        <w:t>رمزهايي دست مي‌يابد كه در درك معناي غني متن به وي كمك شاياني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اساطيري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بازيابي كامل رويدادهاي اسطوره‌اي در ضمير خودآگاه شخصي كه با آنها آشنايي دارد، كافي هستند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تشخيص اين عناصر اسطوره‌اي در نمايش‌هاي رسانه‌اي براي واكاوي معنا در بازنمايي‌هاي رسانه‌اي، روشي كارآمد به شمار مي‌آيد</w:t>
      </w:r>
      <w:r>
        <w:rPr>
          <w:rFonts w:eastAsia="IRNazanin" w:cs="IRNazanin"/>
          <w:color w:val="111111"/>
          <w:sz w:val="28"/>
          <w:szCs w:val="28"/>
          <w:rtl w:val="true"/>
          <w:lang w:bidi="fa-IR"/>
        </w:rPr>
        <w:t>.</w:t>
      </w:r>
    </w:p>
    <w:p>
      <w:pPr>
        <w:pStyle w:val="Heading4"/>
        <w:numPr>
          <w:ilvl w:val="3"/>
          <w:numId w:val="1"/>
        </w:numPr>
        <w:rPr/>
      </w:pPr>
      <w:bookmarkStart w:id="424" w:name="__RefHeading___Toc4571394_3650668749"/>
      <w:bookmarkStart w:id="425" w:name="_Toc160"/>
      <w:bookmarkEnd w:id="424"/>
      <w:r>
        <w:rPr>
          <w:rtl w:val="true"/>
        </w:rPr>
        <w:t>پي رنگ هاي اسطورهاي</w:t>
      </w:r>
      <w:bookmarkEnd w:id="42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 رنگ به يك سري رويدادهاي منظم در روايت اطلاق مي گردد كه در جريان جدال ميان نيروهاي متخاصم تا رسيدن به اوج و فرجام نهايي، به پيش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توبياس</w:t>
      </w:r>
      <w:r>
        <w:rPr>
          <w:rStyle w:val="FootnoteAnchor"/>
          <w:rtl w:val="true"/>
        </w:rPr>
        <w:footnoteReference w:id="568"/>
      </w:r>
      <w:r>
        <w:rPr>
          <w:rFonts w:ascii="IRNazanin" w:hAnsi="IRNazanin" w:eastAsia="IRNazanin"/>
          <w:color w:val="111111"/>
          <w:sz w:val="28"/>
          <w:sz w:val="28"/>
          <w:szCs w:val="28"/>
          <w:rtl w:val="true"/>
          <w:lang w:bidi="fa-IR"/>
        </w:rPr>
        <w:t>معتقد است تعداد محدودي از بي رنگ هاي اسطوره اي وجود دارد كه هريك، بي شمار مرتبه بازگو شده اند، از فيلم هاي قديمي گرفته تا فيلمهاي جديد، فيلمهاي كمدي و بازيهاي ويدئويي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همان پي رنگ هايي استفاده مي كنيم كه در قديمي ترين متون ادبي جهان به كار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 رنگي يافتيد كه هرگز تا كنون استفاده نشده بود، احتمالاً وارد حوزه اي شده ايد كه از هنجارهاي مشترك بشري فراتر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در مورد پيرنگ ها كارآيي ندارد، بلكه اصالت را بايد در شيوه ارائه پيرنگ ها جستوجو كرد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روي، يكي از دلايلي كه براي جذابيت بسياري از برنامه هاي رسانه اي مي توان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نظر گرفتن تكراري بودن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برنامه ها، جلوههايي از پيرنگ هاي اساطيري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يكي از پيرنگ هاي اسطورهاي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پيرنگ، شخصيت ها در آغاز روايت، راه سفر را در پيش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جوي سر گالاهاد</w:t>
      </w:r>
      <w:r>
        <w:rPr>
          <w:rStyle w:val="FootnoteAnchor"/>
          <w:rtl w:val="true"/>
        </w:rPr>
        <w:footnoteReference w:id="569"/>
      </w:r>
      <w:r>
        <w:rPr>
          <w:rFonts w:ascii="Amiri" w:hAnsi="Amiri" w:eastAsia="Amiri" w:cs="Amiri"/>
          <w:color w:val="111111"/>
          <w:sz w:val="28"/>
          <w:sz w:val="28"/>
          <w:szCs w:val="28"/>
          <w:rtl w:val="true"/>
          <w:lang w:bidi="ar-SA"/>
        </w:rPr>
        <w:t>براي رسيدن به جام مقدس</w:t>
      </w:r>
      <w:r>
        <w:rPr>
          <w:rStyle w:val="FootnoteAnchor"/>
          <w:rtl w:val="true"/>
        </w:rPr>
        <w:footnoteReference w:id="570"/>
      </w:r>
      <w:r>
        <w:rPr>
          <w:rFonts w:ascii="IRNazanin" w:hAnsi="IRNazanin" w:eastAsia="IRNazanin"/>
          <w:color w:val="111111"/>
          <w:sz w:val="28"/>
          <w:sz w:val="28"/>
          <w:szCs w:val="28"/>
          <w:rtl w:val="true"/>
          <w:lang w:bidi="fa-IR"/>
        </w:rPr>
        <w:t>و فيلم اينديانا جونز و معبد مرگ</w:t>
      </w:r>
      <w:r>
        <w:rPr>
          <w:rStyle w:val="FootnoteAnchor"/>
          <w:rtl w:val="true"/>
        </w:rPr>
        <w:footnoteReference w:id="571"/>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۱۹۸۴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هايي از اين دست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جوزف كميل معتقد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 مايه هاي عميقاً برجسته اي چون خطرها، موانع و فرجام هاي خوش، در متون مختلف، شكل و قالبي متفاوت به خود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اوليه از فاضلاب و سپس گذشتن از رودخانهاي كاملاً پاك، حضور ياري دهنده ي آماده در لحظه هاي حساس و زميني بلند و امن در بالاي آخرين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مضمون هاي تكرارشونده پايداري هستند كه از آهنگ زيباي ماجراجويي هاي روح برمي خيزد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هاي مختلف، مضمون هاي اساطيري با توسل به جست و جو و كاوش، به دنبال هويت و حقيقت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درباره مضمون هاي اساطيري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داستان در پايان جست وجو، دستخوش تغييراتي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هايي كه مطرح مي شوند، از اين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شخصيتها در جريان اين جست و جو چه چيزهايي يادگرفتند؟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كه قهرمان در پايان داستان بر دشمن خويش پيروز شود، اين درسها چه كمكي به وي كرده اند؟</w:t>
      </w:r>
    </w:p>
    <w:p>
      <w:pPr>
        <w:pStyle w:val="BookText"/>
        <w:rPr/>
      </w:pPr>
      <w:r>
        <w:rPr>
          <w:rFonts w:ascii="IRNazanin" w:hAnsi="IRNazanin" w:eastAsia="IRNazanin"/>
          <w:color w:val="111111"/>
          <w:sz w:val="28"/>
          <w:sz w:val="28"/>
          <w:szCs w:val="28"/>
          <w:rtl w:val="true"/>
          <w:lang w:bidi="fa-IR"/>
        </w:rPr>
        <w:t>همچنين مخاطب در اين كاوش با شخصيت ها همراه ميشود و چيزهايي را كشف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ليندا سگر</w:t>
      </w:r>
      <w:r>
        <w:rPr>
          <w:rStyle w:val="FootnoteAnchor"/>
          <w:rtl w:val="true"/>
        </w:rPr>
        <w:footnoteReference w:id="572"/>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آشكار شدن داستان براي ما، احتمالاً به سفرهاي قهرمانانه خويش مي انديشيم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به دنبال ارزش و معناي زندگي خويش هستيم، شايد سفر اين داستان نيز سفرهاي دروني ما را برايمان تداعي كند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بيشتر موارد، كاوشي كه در داستان ها اتفاق مي افتد، در مورد جواني است كه هويت خويش را جستوجو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هاي اساطيري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باقي مي ماند، خود جست و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سرانجام رايطه، رشد و حركت به سمت هدف از دست يابي واقعي به هدف معنادارتر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اوديسه براي بازگشت به خانه پس از جنگ تروجان، نمونه اي برگرفته از اساطير كلاسيك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در اين افسانه آمده است، بي احترامي بي دليل اوديسه به خدايان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 حركتي از سر جواني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خدايان را بر آن داشت تا رويدادها را چنان بر سر راه وي قرار دهند كه بازگشت وي به خانه، تقريباً ده سال به طول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مضمون، اوديسه هنوز</w:t>
      </w:r>
    </w:p>
    <w:p>
      <w:pPr>
        <w:pStyle w:val="BookText"/>
        <w:rPr/>
      </w:pPr>
      <w:r>
        <w:rPr>
          <w:rFonts w:ascii="IRNazanin" w:hAnsi="IRNazanin" w:eastAsia="IRNazanin"/>
          <w:color w:val="111111"/>
          <w:sz w:val="28"/>
          <w:sz w:val="28"/>
          <w:szCs w:val="28"/>
          <w:rtl w:val="true"/>
          <w:lang w:bidi="fa-IR"/>
        </w:rPr>
        <w:t>براي پوشيدن رداي بزرگسالي، آمادگي لازم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اوديسه در جريان جست و جوي خويش، آزمايشهايي را پشت سر ميگذاشت كه استقامت و بردباري وي را مي سنجيدند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اوديسه براي گذار از مكاني به مكان ديگر تغيير چهره مي داد؛ چرا كه مجبور بود با موضوع هويت دست و پنجه نرم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بعد، با پختگي به منزل رسيد و ديگر براي پذيرش پادشاهي ايتاكا</w:t>
      </w:r>
      <w:r>
        <w:rPr>
          <w:rStyle w:val="FootnoteAnchor"/>
          <w:rtl w:val="true"/>
        </w:rPr>
        <w:footnoteReference w:id="573"/>
      </w:r>
      <w:r>
        <w:rPr>
          <w:rFonts w:ascii="IRNazanin" w:hAnsi="IRNazanin" w:eastAsia="IRNazanin"/>
          <w:color w:val="111111"/>
          <w:sz w:val="28"/>
          <w:sz w:val="28"/>
          <w:szCs w:val="28"/>
          <w:rtl w:val="true"/>
          <w:lang w:bidi="fa-IR"/>
        </w:rPr>
        <w:t>و ازدواج با پنلوپه</w:t>
      </w:r>
      <w:r>
        <w:rPr>
          <w:rStyle w:val="FootnoteAnchor"/>
          <w:rtl w:val="true"/>
        </w:rPr>
        <w:footnoteReference w:id="574"/>
      </w:r>
      <w:r>
        <w:rPr>
          <w:rFonts w:ascii="IRNazanin" w:hAnsi="IRNazanin" w:eastAsia="IRNazanin"/>
          <w:color w:val="111111"/>
          <w:sz w:val="28"/>
          <w:sz w:val="28"/>
          <w:szCs w:val="28"/>
          <w:rtl w:val="true"/>
          <w:lang w:bidi="fa-IR"/>
        </w:rPr>
        <w:t>از آمادگي لازم برخوردار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سرانجام چهره واقعي خود را آشكار ساخت و دشمن خود را از ميان برداشت؛ دشمني كه تخت وي را غصب و همسرش را تهديد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مايه جست و جوي وارد فرهنگ امريكايي نيز شده است و در بازنمايي هاي رسانه اي، بي نهايت به كار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گزارشگري به نام هولاند كاتر</w:t>
      </w:r>
      <w:r>
        <w:rPr>
          <w:rStyle w:val="FootnoteAnchor"/>
          <w:rtl w:val="true"/>
        </w:rPr>
        <w:footnoteReference w:id="575"/>
      </w:r>
      <w:r>
        <w:rPr>
          <w:rFonts w:ascii="IRNazanin" w:hAnsi="IRNazanin" w:eastAsia="IRNazanin"/>
          <w:color w:val="111111"/>
          <w:sz w:val="28"/>
          <w:sz w:val="28"/>
          <w:szCs w:val="28"/>
          <w:rtl w:val="true"/>
          <w:lang w:bidi="fa-IR"/>
        </w:rPr>
        <w:t>، رد پاي نقش مايه جست و جو را در بازنمايي هاي رسانه اي چنين پيگيري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والدن</w:t>
      </w:r>
      <w:r>
        <w:rPr>
          <w:rStyle w:val="FootnoteAnchor"/>
          <w:rtl w:val="true"/>
        </w:rPr>
        <w:footnoteReference w:id="576"/>
      </w:r>
      <w:r>
        <w:rPr>
          <w:rFonts w:ascii="IRNazanin" w:hAnsi="IRNazanin" w:eastAsia="IRNazanin"/>
          <w:color w:val="111111"/>
          <w:sz w:val="28"/>
          <w:sz w:val="28"/>
          <w:szCs w:val="28"/>
          <w:rtl w:val="true"/>
          <w:lang w:bidi="fa-IR"/>
        </w:rPr>
        <w:t xml:space="preserve">اثر ثورو، </w:t>
      </w:r>
      <w:r>
        <w:rPr>
          <w:rStyle w:val="FootnoteAnchor"/>
          <w:rtl w:val="true"/>
        </w:rPr>
        <w:footnoteReference w:id="577"/>
      </w:r>
      <w:r>
        <w:rPr>
          <w:rFonts w:ascii="Amiri" w:hAnsi="Amiri" w:eastAsia="Amiri" w:cs="Amiri"/>
          <w:color w:val="111111"/>
          <w:sz w:val="28"/>
          <w:sz w:val="28"/>
          <w:szCs w:val="28"/>
          <w:rtl w:val="true"/>
          <w:lang w:bidi="ar-SA"/>
        </w:rPr>
        <w:t>اشعار ديكنسون،</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روزهاي نمونه</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اثر والت ويتمن</w:t>
      </w:r>
      <w:r>
        <w:rPr>
          <w:rStyle w:val="FootnoteAnchor"/>
          <w:rtl w:val="true"/>
        </w:rPr>
        <w:footnoteReference w:id="580"/>
      </w:r>
      <w:r>
        <w:rPr>
          <w:rFonts w:ascii="IRNazanin" w:hAnsi="IRNazanin" w:eastAsia="IRNazanin"/>
          <w:color w:val="111111"/>
          <w:sz w:val="28"/>
          <w:sz w:val="28"/>
          <w:szCs w:val="28"/>
          <w:rtl w:val="true"/>
          <w:lang w:bidi="fa-IR"/>
        </w:rPr>
        <w:t xml:space="preserve">و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جاده</w:t>
      </w:r>
      <w:r>
        <w:rPr>
          <w:rFonts w:eastAsia="IRNazanin" w:cs="IRNazanin"/>
          <w:color w:val="111111"/>
          <w:sz w:val="28"/>
          <w:szCs w:val="28"/>
          <w:rtl w:val="true"/>
          <w:lang w:bidi="fa-IR"/>
        </w:rPr>
        <w:t>"</w:t>
      </w:r>
      <w:r>
        <w:rPr>
          <w:rStyle w:val="FootnoteAnchor"/>
          <w:rtl w:val="true"/>
        </w:rPr>
        <w:footnoteReference w:id="581"/>
      </w:r>
      <w:r>
        <w:rPr>
          <w:rFonts w:ascii="Amiri" w:hAnsi="Amiri" w:eastAsia="Amiri" w:cs="Amiri"/>
          <w:color w:val="111111"/>
          <w:sz w:val="28"/>
          <w:sz w:val="28"/>
          <w:szCs w:val="28"/>
          <w:rtl w:val="true"/>
          <w:lang w:bidi="ar-SA"/>
        </w:rPr>
        <w:t>اثر جك كرواك</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 xml:space="preserve">رمان كرواك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نخستين پنجاه سال پيش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بخش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 ها دستمايه اي براي سفرهاي كاوش گرانه دارند يا دست كم زماني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نقاشي هاي قرن نوزدهم كه گستره صحرا تا افق را به تصوير مي كشيدند، مي توان شواهدي 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 مسيحي</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Which Is to Come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اثر جان بونيان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قبل از جنگ داخلي، بعد از كتاب مقدس، پرفروش ترين كتاب داخلي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تفرج هاي مطرح شده در</w:t>
      </w:r>
    </w:p>
    <w:p>
      <w:pPr>
        <w:pStyle w:val="BookText"/>
        <w:rPr/>
      </w:pPr>
      <w:r>
        <w:rPr>
          <w:rFonts w:ascii="IRNazanin" w:hAnsi="IRNazanin" w:eastAsia="IRNazanin"/>
          <w:color w:val="111111"/>
          <w:sz w:val="28"/>
          <w:sz w:val="28"/>
          <w:szCs w:val="28"/>
          <w:rtl w:val="true"/>
          <w:lang w:bidi="fa-IR"/>
        </w:rPr>
        <w:t>كتاب كرواك در گرايش رهايي بخش كتاب سياحت مسيحي ريشه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جك كرواك به عنوان يك مذهبي معتقد،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رمان در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رؤيايي بونيان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نابودي به دروازههاي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الگوي ادبي خود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اشعار مرتبط با سفر به اشعار سياسي با رنگ و بوي حقوق شهروندي و آزادي و اشعاري درباره مسيرهايي تبديل شدند كه انسان براي انسان شدن بايد بپيمايد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 رنگ مرگ و رستاخيز را وقتي شاهد هستيم كه قهرمان داستان دچار مرگي ظاهري ميشود تا در ادامه داستان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مثال، داستان 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داستاني، يادآور چرخه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مرگ و رستاخيز در برخي نمايشهاي رسانهاي، تجديد حيات را ميتوان در قالب مراسم ازدواج، تولد يا برتري بر جنايتكاران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بسياري از نمايشهاي رسانه اي، شاهد بازگشت شخصيتي هستيم كه در ابتداي كار شكست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مرد سيندرلايي</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اين بازگشت ها نتيجه انقلابي دروني و معنوي است كه به واسطه پايبندي شخصيت به ارزش ها رخ مي دهند؛ ارزش هايي كه در نهايت، پيروزي وي را رقم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اي ديگر از اين پيرنگ را وقتي شاهد هستيم كه شهرت قهرمان خدشه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 را ترسو خطاب مي كنند يا شياد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قهرمان داستان در زندگي به ورطه نابودي كشيده مي شود و تنها در فرجام داستان است كه به عنوان فردي پيروز دوباره ظاهر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دوزخ يكي ديگر از پيرنگ هاي مرسوم است كه در آن، قهرمان داستان با اراده خويش و براي آسايش عمومي به استقبال مرگ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مايه ترسيم كننده شجاعت و قدرت قهرمان داستان است؛ چراكه وي داوطلبانه با مرگ روبه 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مخاطب نظاره گر سقوط قهرمان به دوزخ است، عميق ترين احساس ترس و وحشتش نيز برانگيخته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كميل در مصاحبه اي كه با بيل مويرز</w:t>
      </w:r>
      <w:r>
        <w:rPr>
          <w:rStyle w:val="FootnoteAnchor"/>
          <w:rtl w:val="true"/>
        </w:rPr>
        <w:footnoteReference w:id="585"/>
      </w:r>
      <w:r>
        <w:rPr>
          <w:rFonts w:ascii="IRNazanin" w:hAnsi="IRNazanin" w:eastAsia="IRNazanin"/>
          <w:color w:val="111111"/>
          <w:sz w:val="28"/>
          <w:sz w:val="28"/>
          <w:szCs w:val="28"/>
          <w:rtl w:val="true"/>
          <w:lang w:bidi="fa-IR"/>
        </w:rPr>
        <w:t xml:space="preserve">انجام داده است، درباره استقبال از دوزخ در فيلم جنگ ستارگان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بحث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مويرز در صحنه اي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ماشين فشرده سازي زباله بودند و ديوارههاي آن در حال بسته شدن بود، صحنه مورد علاقه من است؛ به نظرم، شبيه شكم نهنگي بود كه حضرت يونس را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قهرمان بايد چنين كاري انجام دهاند؟ كمبل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هبوط به اعماق تاريكي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روانشناختي، نهنگ، تعبيري است از قدرت زندگي كه در ضمير ناخودآگاه زنداني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استعاري، آب همان ضمير ناخودآگاه است و موجودي كه در آب است همان زندگي يا انرژي ضمير ناخودآگاه است؛ آن انرژي كه خصلت خود آگاه را از پاي درآورده است و بايد ناتوان شود، شكست بخورد و تحت كنترل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نخست از چنين ماجراجويي، قهرمان قلمرو امور شناخته شده را رها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قلمرويي كه تا اندازهاي بر آن احاطه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آستانه يا لبه درياچه يا دريا قرار مي گيرد؛ جايي كه با غول تاريكي رويارو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داستاني شبيه داستان حضرت يونس، قهرمان داستان بلعيده شده و به اعماق تاريكي كشيده ميشود تا بعد، حياتي دوباره بيابد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اقتباسي از مضمون مرگ و رستاخيز در اينجا، خصلت خود آگاه با حمله انرژي ضمير ناخودآگاه روبه رو ميشود و قادر به رويارويي با آن نيست؛ در نتيجه، بايد تمام آزمونها و مكاشفه هاي سفر دريايي شبانه و وحشتناك را پشت سر بگذارد و سرانجام ياد بگيرد كه چطور با اين نيروهاي تاريكي كنار آيد و حياتي دوباره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ضمير خود آگاه تصور مي كند كه بر امور تسلط دارد، اما در كليت هيئت انسان، عضو ثانوي به شمار مي آيد و نبايد براي خود مسئوليتي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خود آگاه بايد بشري بودن جسم را بپذيرد و در خدمت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براي خود مسئوليتي قائل نشد، به انساني شبيه دارث وادر</w:t>
      </w:r>
      <w:r>
        <w:rPr>
          <w:rStyle w:val="FootnoteAnchor"/>
          <w:rtl w:val="true"/>
        </w:rPr>
        <w:footnoteReference w:id="586"/>
      </w:r>
      <w:r>
        <w:rPr>
          <w:rFonts w:ascii="IRNazanin" w:hAnsi="IRNazanin" w:eastAsia="IRNazanin"/>
          <w:color w:val="111111"/>
          <w:sz w:val="28"/>
          <w:sz w:val="28"/>
          <w:szCs w:val="28"/>
          <w:rtl w:val="true"/>
          <w:lang w:bidi="fa-IR"/>
        </w:rPr>
        <w:t>در جنگ ستارگان تبديل مي شود؛ فردي كه به سمت جنبه آگاهانه ميرود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 رنگ كي ركه</w:t>
      </w:r>
      <w:r>
        <w:rPr>
          <w:rStyle w:val="FootnoteAnchor"/>
          <w:rtl w:val="true"/>
        </w:rPr>
        <w:footnoteReference w:id="587"/>
      </w:r>
      <w:r>
        <w:rPr>
          <w:rFonts w:ascii="IRNazanin" w:hAnsi="IRNazanin" w:eastAsia="IRNazanin"/>
          <w:color w:val="111111"/>
          <w:sz w:val="28"/>
          <w:sz w:val="28"/>
          <w:szCs w:val="28"/>
          <w:rtl w:val="true"/>
          <w:lang w:bidi="fa-IR"/>
        </w:rPr>
        <w:t>بر مفاهيم ضمني تغيير تمركز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اي برگرفته از اين پي رنگ اساطيري شاهد ديگرگوني فيزيكي شخصي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اوديسه،</w:t>
      </w:r>
    </w:p>
    <w:p>
      <w:pPr>
        <w:pStyle w:val="BookText"/>
        <w:rPr/>
      </w:pPr>
      <w:r>
        <w:rPr>
          <w:rFonts w:ascii="IRNazanin" w:hAnsi="IRNazanin" w:eastAsia="IRNazanin"/>
          <w:color w:val="111111"/>
          <w:sz w:val="28"/>
          <w:sz w:val="28"/>
          <w:szCs w:val="28"/>
          <w:rtl w:val="true"/>
          <w:lang w:bidi="fa-IR"/>
        </w:rPr>
        <w:t>ساحره اي به نام كي ركه، همراهان اوديسه را به خوك تبديل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گونه اي ديگر از اين پيرنگ، شخص از نظر ثروت يا جايگاه اجتماعي دستخوش تغييراتي شگرف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 ريگ نابودي قريب الوقوع، شخصيت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فاجعه اي نزديك آگاهي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افسانه ايلياد هومر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سقوط تروي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تأكيد داستان، بيدرنگ بر واكنشهاي شخصي افراد به اخبار مربوط به نزديكي ارتش يونان معطوف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كارگردان در آغاز فيلم روز استقلال</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تجاوز قريب الوقوع بيگانگان را پايه ريزي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فيلم به بررسي اثرات خاص اين فاجعه بار تك تك شخصيت ها، ايالات متحده و دنيا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پيرنگ آدم و حوا، داستان وسوسه و تباهي را ترسيم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داستانهايي از اين دست نشان مي دهند كه چطور فردي عادي ممكن است با سكس، قدرت يا پول وسوسه شده و مرتكب اعمالي غير اخلاقي يا ضد اجتماعي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توبياس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وسوسه، داستان لغزش اخلاقي ذات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كردن، اقدامي انساني است، آن گاه وسوسه شدن هم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قوانين رفتاري ما براي تسليم شدن در برابر وسوسه، هزينه هايي را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 از گناه شخصي تا حبس ابد را شامل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بر افروخته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بلي و خير، له و عليه، چرا و چراكه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درگيري است و تنش ميان نيروهاي متخاصم، تنش را ميآفريند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آنچه بايد انجام داد و انجام دقيق آن، دو امر متفاوت است كه فرسنگ ها از يكديگر فاصله دارند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 رنگ بهشت، تعميمي است از پي رنگ آدم و حوا در اين پي رنگ، شخصيت ها با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با ذات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چيزي، اين شرايط هماهنگ را برهم زده است و شخصيتها از بهشت بيرون رانده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پيرنگ بر تلاش شخصيت ها براي بازگشت به بهشتي زميني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اساطير مربوط به بهشت نمادي هستند از تلاش شخصيت ها براي بازيابي جايگاه معصوميت اوليه و هماهنگي از دست رفته خويش با طبيعت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پي رنگ هاي اساطيري مورد استفاده در نمايشهاي رسانه اي از اين قرار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ميداس</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در اساطير، ميداس، پادشاهي بود كه بالاتر از هر چيز ديگري، بنده ثروت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آرزوي خود رسيد و به هر چه دست ميزد، به طلا تبديل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 طلايي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او ويران گر شدند؛ چراكه به دليل اين دستها، غذا، لباس ها و حتي كساني كه وي دوست ميداشت، به طلاي سرد تبديل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بسياري ديگر از افسانه ها، شاه ميداس نيز به اين نكته اخلاقي اشاره دارد كه در نهايت، اين اهداف معنوي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ماديگرايانه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بيشترين رضايت ممكن را در پي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فاوست</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در افسانه فاوست، مردي با شيطان پيماني مي بندد و رستگاري نهايي خود را با لذت هاي زميني دوران جواني، عشق و ثروت مبادله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كم دو پايان متداول براي پيرنگ فاوست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شيطان از معامله با فرد نفرين شده سود ميبرد و ديگر آن كه عشق يا فداكاري بانويي پرهيزگار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پاكي اش، نيروهاي تاريكي را شكست مي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نجات شخصيت اصلي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فرانكشتاين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مربوط به ورود ماشين به عرصه زندگي، اين مضمون روايي را به دست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به دست مخلوق خود نابود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كه بشر نبايد در نقش پروردگار ظاهر شود، يك فرض نمايشي قدرتمند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نقصاني ويرانگر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انسان، بذرهايي وجود دارد كه زمينه نابودي وي را فراهم ميآورد؛ تعبيري ديگر از اين مدعا كه بشر به دليل انسان بودن و فناپذيري، هم مستعد پذيرش نيروي شر است و هم نيروي خير احتمالاً اين پيرنگ، نخستين بار به توصيف نقصان جسمي انسان پرداخت، نظير افسانه پاشنه آشيل، مادر اين اسطوره يوناني در تلاش براي شكستناپذير كردن فرزندش، در حالي كه پاشنه وي را نگه داشته بود، وي را در نهري جادويي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كرد كه پاشنه كودك را شست وشو دهد و همين دست مايه اي</w:t>
      </w:r>
    </w:p>
    <w:p>
      <w:pPr>
        <w:pStyle w:val="BookText"/>
        <w:rPr/>
      </w:pPr>
      <w:r>
        <w:rPr>
          <w:rFonts w:ascii="IRNazanin" w:hAnsi="IRNazanin" w:eastAsia="IRNazanin"/>
          <w:color w:val="111111"/>
          <w:sz w:val="28"/>
          <w:sz w:val="28"/>
          <w:szCs w:val="28"/>
          <w:rtl w:val="true"/>
          <w:lang w:bidi="fa-IR"/>
        </w:rPr>
        <w:t>شد براي دشمنان فرزندش تا او را شكست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ظرافتهاي بيشتر در اين داستان مي توان نشان داد كه چطور اعتياد به الكل، مواد مخدر يا ساير افراط گري هاي مهلك، زمينه سقوط شخص را فراهم ميآورد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انتخابي ويرانگر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 رنگ تقريباً تمام داستانهايي را شامل ميشود كه در آنها يك تصميم اشتباه يا صحيح، برزنجيرهاي از رويدادها و شرايط اثر ميگذارد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پيرنگ اصلي قتل و جنايت به داستان هابيل و قابيل در كتاب مقدس بازمي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 را مي توان در قالب داستاني جنايي يا دلهرهآور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 توان آن را بنياني براي طرح ماجرايي انساني قرار داد كه در آن، مسئوليت فرد در برابر رفاه ديگران به چالش كشيده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حافظ برادرم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اين پيرنگ را در يكي از دو شيوه زير مي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كه با فاجعه يا مرگي قريب الوقوع روبه روست، قسم مي خورد در صورت رهايي،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تازهاي را آغاز كند و در ادامه زندگي، زن يا مرد خوبي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زماني آغاز ميشود كه دعاي وي مستجاب مي گردد، ولي با مسائلي وسوسه انگيز روبه رو ميشود كه به طور جدي، شخصيت او را ميآزمايند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 زماني است كه شخص مؤمن با انگيزه يا ميلي شديد براي پيمان شكني و بازگشت به جهان رنگارنگ تر روبه رو مي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 و دلبر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عامه، كيوپيد</w:t>
      </w:r>
      <w:r>
        <w:rPr>
          <w:rStyle w:val="FootnoteAnchor"/>
          <w:rtl w:val="true"/>
        </w:rPr>
        <w:footnoteReference w:id="591"/>
      </w:r>
      <w:r>
        <w:rPr>
          <w:rFonts w:ascii="IRNazanin" w:hAnsi="IRNazanin" w:eastAsia="IRNazanin"/>
          <w:color w:val="111111"/>
          <w:sz w:val="28"/>
          <w:sz w:val="28"/>
          <w:szCs w:val="28"/>
          <w:rtl w:val="true"/>
          <w:lang w:bidi="fa-IR"/>
        </w:rPr>
        <w:t>همانند مادر خود، ونوس،</w:t>
      </w:r>
      <w:r>
        <w:rPr>
          <w:rStyle w:val="FootnoteAnchor"/>
          <w:rtl w:val="true"/>
        </w:rPr>
        <w:footnoteReference w:id="592"/>
      </w:r>
      <w:r>
        <w:rPr>
          <w:rFonts w:ascii="IRNazanin" w:hAnsi="IRNazanin" w:eastAsia="IRNazanin"/>
          <w:color w:val="111111"/>
          <w:sz w:val="28"/>
          <w:sz w:val="28"/>
          <w:szCs w:val="28"/>
          <w:rtl w:val="true"/>
          <w:lang w:bidi="fa-IR"/>
        </w:rPr>
        <w:t>نماينده عشق جسماني و پسوخه،</w:t>
      </w:r>
      <w:r>
        <w:rPr>
          <w:rStyle w:val="FootnoteAnchor"/>
          <w:rtl w:val="true"/>
        </w:rPr>
        <w:footnoteReference w:id="593"/>
      </w:r>
      <w:r>
        <w:rPr>
          <w:rFonts w:ascii="IRNazanin" w:hAnsi="IRNazanin" w:eastAsia="IRNazanin"/>
          <w:color w:val="111111"/>
          <w:sz w:val="28"/>
          <w:sz w:val="28"/>
          <w:szCs w:val="28"/>
          <w:rtl w:val="true"/>
          <w:lang w:bidi="fa-IR"/>
        </w:rPr>
        <w:t>دختري يوناني، نماد روح يا عشق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دو با يكديگر ازدواج كردند، شرط بر آن بود كه پسوخه هرگز به كيوپيد نگاه نكند تا اين حقيقت آشكار نگردد كه كيوپيد يك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پسوخه اين شايعه را پراكندند كه كيوپيد يك ديو است و از اين روي، كنجكاوي پسوخه را برانگيختند و وي عهد خود را شكست و با نابود ساختن ازدواج</w:t>
      </w:r>
    </w:p>
    <w:p>
      <w:pPr>
        <w:pStyle w:val="BookText"/>
        <w:rPr/>
      </w:pPr>
      <w:r>
        <w:rPr>
          <w:rFonts w:ascii="IRNazanin" w:hAnsi="IRNazanin" w:eastAsia="IRNazanin"/>
          <w:color w:val="111111"/>
          <w:sz w:val="28"/>
          <w:sz w:val="28"/>
          <w:szCs w:val="28"/>
          <w:rtl w:val="true"/>
          <w:lang w:bidi="fa-IR"/>
        </w:rPr>
        <w:t>خويش، فرصت خوشبختي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ديگر از داستانهاي ديو و دلير، با ديو ترسناكي روبه رو ميشويم كه حس ترحم مخاطب را برميانگيزد و دختري زيبارو توانايي اين را دارد كه او را به شاهزاده اي زيبا بدلسازد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اخلاقي اين داستان اين است كه همه چيز در چشمان عاشق، زيبا جلوه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بارداري</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كارگرداني جاد آپاتو،</w:t>
      </w:r>
      <w:r>
        <w:rPr>
          <w:rStyle w:val="FootnoteAnchor"/>
          <w:rtl w:val="true"/>
        </w:rPr>
        <w:footnoteReference w:id="595"/>
      </w:r>
      <w:r>
        <w:rPr>
          <w:rFonts w:ascii="IRNazanin" w:hAnsi="IRNazanin" w:eastAsia="IRNazanin"/>
          <w:color w:val="111111"/>
          <w:sz w:val="28"/>
          <w:sz w:val="28"/>
          <w:szCs w:val="28"/>
          <w:rtl w:val="true"/>
          <w:lang w:bidi="fa-IR"/>
        </w:rPr>
        <w:t>از اين پي رنگ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فيلم، آليسون اسكات</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كاترين هيگل</w:t>
      </w:r>
      <w:r>
        <w:rPr>
          <w:rFonts w:eastAsia="IRNazanin" w:cs="IRNazanin"/>
          <w:color w:val="111111"/>
          <w:sz w:val="28"/>
          <w:szCs w:val="28"/>
          <w:rtl w:val="true"/>
          <w:lang w:bidi="fa-IR"/>
        </w:rPr>
        <w:t>)</w:t>
      </w:r>
      <w:r>
        <w:rPr>
          <w:rStyle w:val="FootnoteAnchor"/>
          <w:rtl w:val="true"/>
        </w:rPr>
        <w:footnoteReference w:id="597"/>
      </w:r>
      <w:r>
        <w:rPr>
          <w:rFonts w:ascii="Amiri" w:hAnsi="Amiri" w:eastAsia="Amiri" w:cs="Amiri"/>
          <w:color w:val="111111"/>
          <w:sz w:val="28"/>
          <w:sz w:val="28"/>
          <w:szCs w:val="28"/>
          <w:rtl w:val="true"/>
          <w:lang w:bidi="ar-SA"/>
        </w:rPr>
        <w:t>، زن زيبايي است كه شبي را با بن استون</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ست روژن</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آدم تنبلي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گذراند و از وي باردار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ميكند تا با كمك آليسون، زندگي خود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وي رشد مي يابد و در پايان فيلم به شريك و پدري شايسته بدل مي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دامون و فيتياس</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داستان دامون و فيتياس ترسيم گر رابطهاي كلاسيك است كه در آن، دست كم يكي از طرفين اين رابطه دوستانه، زندگي و خوشبختي خود را فداي همراه دوست داشتني خود مي كند؛ گرفتاريها از آنجا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داستان، ماجراي جنگ دو نظامي يا آزمون دشوار دوستي نزديكي ميان دو مرد يا حتي دو زن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 جالوت</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اين داستان كودكي است كه با وجود كوچكي اندام، شجاع و با شعور است و قلبي بزرگ نيز دارد؛ وي در نبردي سنگين، نيروي شهواني را شكست مي دهد و ويژگيهاي اخلاقي دل گرم كننده را برجسته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ذهن در برابر زور بازو در چيرگي مهارت و شجاعتبر بي خردي و وحشي گري، بخشي از تاريخ بشر و ادبيات فرهنگ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سرنگوني فرد ظالم به دست افرادي به ظاهر ناتوان، يكي ديگر از مفاهيم ضمني اين داستان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سه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پيرنگ را مي توان قديمي ترين و موثقترين پي رنگ ها</w:t>
      </w:r>
      <w:bookmarkStart w:id="426" w:name="pg2093_10370"/>
    </w:p>
    <w:p>
      <w:pPr>
        <w:pStyle w:val="BookText"/>
        <w:rPr/>
      </w:pPr>
      <w:bookmarkEnd w:id="426"/>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آن باز مي گردد به داستان آدم و حوا و ماري خوش خط و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برخي روايات از آن با عنوان زني به نام ليليث</w:t>
      </w:r>
      <w:r>
        <w:rPr>
          <w:rStyle w:val="FootnoteAnchor"/>
          <w:rtl w:val="true"/>
        </w:rPr>
        <w:footnoteReference w:id="602"/>
      </w:r>
      <w:r>
        <w:rPr>
          <w:rFonts w:ascii="IRNazanin" w:hAnsi="IRNazanin" w:eastAsia="IRNazanin"/>
          <w:color w:val="111111"/>
          <w:sz w:val="28"/>
          <w:sz w:val="28"/>
          <w:szCs w:val="28"/>
          <w:rtl w:val="true"/>
          <w:lang w:bidi="fa-IR"/>
        </w:rPr>
        <w:t>نام 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غريبه اي مرموز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مسيح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شرايط مختلف و با زبانهايي متفاوت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آقاي ايكس در سريالهاي خانوادگي يا غريبه مرموزي كه از ناكجاآباد آمده است، مشكلات را حل ميكند و ناپديد مي گردد؛ بي گمان، چنين شخصيتي مفهومي جذاب و مسحوركننده دارد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رنگهاي مربوط به انتقام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جويي قهرمان عليه ضد قهرمان به دليل وارد آوردن خسارتي واقعي يا خيالي، تمركز دارند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موضوعاتي كه در اين پيرنگ مطرح مي 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مدني در برابر عدالت عالي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قصور فردي و جنبه هاي خود ويران گر انتقام</w:t>
      </w:r>
      <w:r>
        <w:rPr>
          <w:rFonts w:eastAsia="IRNazanin" w:cs="IRNazanin"/>
          <w:color w:val="111111"/>
          <w:sz w:val="28"/>
          <w:szCs w:val="28"/>
          <w:rtl w:val="true"/>
          <w:lang w:bidi="fa-IR"/>
        </w:rPr>
        <w:t>.</w:t>
      </w:r>
    </w:p>
    <w:p>
      <w:pPr>
        <w:pStyle w:val="Heading4"/>
        <w:numPr>
          <w:ilvl w:val="3"/>
          <w:numId w:val="1"/>
        </w:numPr>
        <w:rPr/>
      </w:pPr>
      <w:bookmarkStart w:id="427" w:name="__RefHeading___Toc4571396_3650668749"/>
      <w:bookmarkStart w:id="428" w:name="_Toc161"/>
      <w:bookmarkEnd w:id="427"/>
      <w:r>
        <w:rPr>
          <w:rtl w:val="true"/>
        </w:rPr>
        <w:t>مضمون‌هاي اساطيري</w:t>
      </w:r>
      <w:bookmarkEnd w:id="428"/>
    </w:p>
    <w:p>
      <w:pPr>
        <w:pStyle w:val="BookText"/>
        <w:rPr/>
      </w:pPr>
      <w:r>
        <w:rPr>
          <w:rFonts w:ascii="Amiri" w:hAnsi="Amiri" w:eastAsia="Amiri" w:cs="Amiri"/>
          <w:color w:val="111111"/>
          <w:sz w:val="28"/>
          <w:sz w:val="28"/>
          <w:szCs w:val="28"/>
          <w:rtl w:val="true"/>
          <w:lang w:bidi="ar-SA"/>
        </w:rPr>
        <w:t>مضمون‌هاي اساطيري</w:t>
      </w:r>
    </w:p>
    <w:p>
      <w:pPr>
        <w:pStyle w:val="BookText"/>
        <w:rPr/>
      </w:pPr>
      <w:r>
        <w:rPr>
          <w:rFonts w:ascii="IRNazanin" w:hAnsi="IRNazanin" w:eastAsia="IRNazanin"/>
          <w:color w:val="111111"/>
          <w:sz w:val="28"/>
          <w:sz w:val="28"/>
          <w:szCs w:val="28"/>
          <w:rtl w:val="true"/>
          <w:lang w:bidi="fa-IR"/>
        </w:rPr>
        <w:t>مضمون همان ايده اصلي مطرح شده در يك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ممكن است اين ايده به طور ضمني بيان شده باشد يا با بياني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مضمون‌هاي اساطيري، موضوعاتي درباره شرايط انساني و رابطه منحصر به فرد انسان با جهان هستي برمي‌انگيزند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نزديكي ميان پي‌رنگ و مضمون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ايده‌اي ذهني است كه بيان شده يا به وسيله يك شخصيت يا پي‌رنگ بازنمايي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در افسانه اوديسه، ساختار نظام‌مند كنش‌ها، حولِ محور تلاش قهرمان براي بازگشت به خانه،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قهرمان براي يافتن هويت، مضمون اين افسانه است؛ قهرمان تنها زماني آماده بازگشت به خانه مي‌شود كه به طور كامل، خود را بازمي‌شناسد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مضمون‌هاي اساطيري با آنچه رولومي، مجموعه بحران‌هاي اصالت وجودِ مرتبط با مراحل تكامل بشري مي‌نامد، مطابقت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رسانه‌اي غالباً آن دسته از مضمون‌هاي اسطوره‌اي را به تصوير مي‌كشند كه به بحران‌هاي اصالت وجود مربوط هستند</w:t>
      </w:r>
      <w:r>
        <w:rPr>
          <w:rFonts w:eastAsia="IRNazanin" w:cs="IRNazanin"/>
          <w:color w:val="111111"/>
          <w:sz w:val="28"/>
          <w:szCs w:val="28"/>
          <w:rtl w:val="true"/>
          <w:lang w:bidi="fa-IR"/>
        </w:rPr>
        <w:t>.</w:t>
      </w:r>
      <w:bookmarkStart w:id="429" w:name="pg2093_10371"/>
    </w:p>
    <w:p>
      <w:pPr>
        <w:pStyle w:val="Heading4"/>
        <w:numPr>
          <w:ilvl w:val="3"/>
          <w:numId w:val="1"/>
        </w:numPr>
        <w:rPr/>
      </w:pPr>
      <w:bookmarkStart w:id="430" w:name="__RefHeading___Toc4571398_3650668749"/>
      <w:bookmarkStart w:id="431" w:name="_Toc162"/>
      <w:bookmarkEnd w:id="429"/>
      <w:bookmarkEnd w:id="430"/>
      <w:r>
        <w:rPr>
          <w:rtl w:val="true"/>
        </w:rPr>
        <w:t>تولّد</w:t>
      </w:r>
      <w:bookmarkEnd w:id="431"/>
    </w:p>
    <w:p>
      <w:pPr>
        <w:pStyle w:val="BookText"/>
        <w:rPr/>
      </w:pPr>
      <w:r>
        <w:rPr>
          <w:rFonts w:ascii="Amiri" w:hAnsi="Amiri" w:eastAsia="Amiri" w:cs="Amiri"/>
          <w:color w:val="111111"/>
          <w:sz w:val="28"/>
          <w:sz w:val="28"/>
          <w:szCs w:val="28"/>
          <w:rtl w:val="true"/>
          <w:lang w:bidi="ar-SA"/>
        </w:rPr>
        <w:t>تولّد</w:t>
      </w:r>
    </w:p>
    <w:p>
      <w:pPr>
        <w:pStyle w:val="BookText"/>
        <w:rPr/>
      </w:pPr>
      <w:r>
        <w:rPr>
          <w:rFonts w:ascii="IRNazanin" w:hAnsi="IRNazanin" w:eastAsia="IRNazanin"/>
          <w:color w:val="111111"/>
          <w:sz w:val="28"/>
          <w:sz w:val="28"/>
          <w:szCs w:val="28"/>
          <w:rtl w:val="true"/>
          <w:lang w:bidi="fa-IR"/>
        </w:rPr>
        <w:t>بسياري از داستان‌هاي اساطيري مي‌كوشند تا معجزه و راز خلقت را توضيح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خلقت جهان و چگونگي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داستان‌ها تلاش انسان براي معنادار كردن اين كنشِ به ظاهر تصادفي طبيعت را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كيهاني اين مرحله وجودي، اساطيري را در بر مي‌گيرد كه قهرمان آن، تولّدي غير عادي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هركول و حضرت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افسانه‌هاي تولد نيز ريشه و ماهيت خدايان را نشان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مثال، در فيلم تماس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اخترشناسي به نام الينور آرووي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جودي فاستر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حيات در سياره‌اي ديگر را كشف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عمده‌اي از اين روايت صرف تلاش‌هاي زن جوان براي متقاعد ساختن مدير مذكّر خود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مدير خود مي‌خواهد كه گفته‌هاي او را جدّي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كه وي علاقه شديدي به كار خود دارد، شالوده اين داستان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كشف تازه خود، با پرسش‌هاي اساسي درباره آفرينش و نظم جهان هستي روبه‌رو مي‌شود</w:t>
      </w:r>
      <w:r>
        <w:rPr>
          <w:rFonts w:eastAsia="IRNazanin" w:cs="IRNazanin"/>
          <w:color w:val="111111"/>
          <w:sz w:val="28"/>
          <w:szCs w:val="28"/>
          <w:rtl w:val="true"/>
          <w:lang w:bidi="fa-IR"/>
        </w:rPr>
        <w:t>.</w:t>
      </w:r>
    </w:p>
    <w:p>
      <w:pPr>
        <w:pStyle w:val="Heading4"/>
        <w:numPr>
          <w:ilvl w:val="3"/>
          <w:numId w:val="1"/>
        </w:numPr>
        <w:rPr/>
      </w:pPr>
      <w:bookmarkStart w:id="432" w:name="__RefHeading___Toc4571400_3650668749"/>
      <w:bookmarkStart w:id="433" w:name="_Toc163"/>
      <w:bookmarkEnd w:id="432"/>
      <w:r>
        <w:rPr>
          <w:rtl w:val="true"/>
        </w:rPr>
        <w:t>دوران كودكي</w:t>
      </w:r>
      <w:bookmarkEnd w:id="433"/>
    </w:p>
    <w:p>
      <w:pPr>
        <w:pStyle w:val="BookText"/>
        <w:rPr/>
      </w:pPr>
      <w:r>
        <w:rPr>
          <w:rFonts w:ascii="Amiri" w:hAnsi="Amiri" w:eastAsia="Amiri" w:cs="Amiri"/>
          <w:color w:val="111111"/>
          <w:sz w:val="28"/>
          <w:sz w:val="28"/>
          <w:szCs w:val="28"/>
          <w:rtl w:val="true"/>
          <w:lang w:bidi="ar-SA"/>
        </w:rPr>
        <w:t>دوران كودكي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مرحله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آغاز مي‌شود؛ زماني‌كه كودك براي نخستين بار مي‌فهمد انسان از پيوند ميان زن و مرد متولّد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مضمون‌هاي مرتبط با اين مرحله از آگاهي، حسرت اديپي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از اسطوره معروف يوناني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زيگموند فرويد تفسيري جنسي از اين اسطوره ارائه داد؛ اشتياق پسر براي از ميان برداشتن رقيبش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آوردن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بعدها كارل يونگ، تفسيري معنوي از افسانه اديپ ارائه داد و مادر را نمادي از منشأ حيات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بستري، افسانه اديپ، واكنشي است نسبت به آگاهي فزاينده بشر نسبت به جدايي گريزناپذيرش از دامان گرمِ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جدايي، بخشي از زندگي است، اما اين مرحله، نوعي مرگ نيز به شمار مي‌آيد؛ چراكه فرد ديگر قادر نيست اين حس امنيت و پيوند با منبع زندگي را بازيابد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از جدايي را در افسانه پيتر پن</w:t>
      </w:r>
      <w:r>
        <w:rPr>
          <w:rStyle w:val="FootnoteAnchor"/>
          <w:rtl w:val="true"/>
        </w:rPr>
        <w:footnoteReference w:id="603"/>
      </w:r>
      <w:r>
        <w:rPr>
          <w:rFonts w:ascii="Amiri" w:hAnsi="Amiri" w:eastAsia="Amiri" w:cs="Amiri"/>
          <w:color w:val="111111"/>
          <w:sz w:val="28"/>
          <w:sz w:val="28"/>
          <w:szCs w:val="28"/>
          <w:rtl w:val="true"/>
          <w:lang w:bidi="ar-SA"/>
        </w:rPr>
        <w:t>مي‌توان</w:t>
      </w:r>
    </w:p>
    <w:p>
      <w:pPr>
        <w:pStyle w:val="BookText"/>
        <w:rPr/>
      </w:pPr>
      <w:r>
        <w:rPr>
          <w:rFonts w:ascii="IRNazanin" w:hAnsi="IRNazanin" w:eastAsia="IRNazanin"/>
          <w:color w:val="111111"/>
          <w:sz w:val="28"/>
          <w:sz w:val="28"/>
          <w:szCs w:val="28"/>
          <w:rtl w:val="true"/>
          <w:lang w:bidi="fa-IR"/>
        </w:rPr>
        <w:t>يافت؛ افسانه‌اي كه بارها و بارها در نمايش‌هاي رسانه‌اي ـ و به تازگي نيز در فيلم در جست‌وجوي ناكجاآباد</w:t>
      </w:r>
      <w:r>
        <w:rPr>
          <w:rStyle w:val="FootnoteAnchor"/>
          <w:rtl w:val="true"/>
        </w:rPr>
        <w:footnoteReference w:id="604"/>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بحران اصالت وجود را در داستان‌هايي مي‌توان مشاهده كرد كه شخصيت‌هاي آن به دليل مرگ، مجبور به ترك عزيزان خويش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انيميشن بامبي</w:t>
      </w:r>
      <w:r>
        <w:rPr>
          <w:rStyle w:val="FootnoteAnchor"/>
          <w:rtl w:val="true"/>
        </w:rPr>
        <w:footnoteReference w:id="605"/>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كمپاني ديزني، گوزن كوچك همراه با مادرش در دام شكارچيان گرفتار مي‌شود و بايد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بامبي در تلاش براي نجات فرزندش كشته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بامبي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امنيت خود را باز مي‌يابد، از اين تراژدي آگاه مي‌شود و براي اين فقدان، عزاداري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گونه‌اي ديگر از اين داستان‌ها، شخصيت‌ها مجبورند براي هميشه چيزي را رها كنند و بدرود بگويند؛ اين، نوعي از نابودي در دوران حيات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فرازميني</w:t>
      </w:r>
      <w:r>
        <w:rPr>
          <w:rStyle w:val="FootnoteAnchor"/>
          <w:rtl w:val="true"/>
        </w:rPr>
        <w:footnoteReference w:id="606"/>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موجود فرازميني به خانه به اين معناست كه وي بايد براي هميشه از اليوت، رفيق زميني جديد خود،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احساسي عزيمت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مرگ را تداعي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گونه از اين مضمون را در داستان‌هايي كه به موضوع رها كردن پرداخته‌اند، مي‌توان جست‌وجو كرد؛ شخصيت اين داستان‌ها، در محلي رها مي‌شود و ناگزير بايد با احساس طرد و انزوا كنار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كمدي اين مضمون، فيلم تنها در خانه</w:t>
      </w:r>
      <w:r>
        <w:rPr>
          <w:rStyle w:val="FootnoteAnchor"/>
          <w:rtl w:val="true"/>
        </w:rPr>
        <w:footnoteReference w:id="6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مضمون‌هاي اساطيري با آنچه رولو مي، مجموعه بحران‌هاي اصالت وجودِ مرتبط با مراحل تكامل بشري مي‌نامد، مطابقت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تشريح اين موضوع مي‌توان به فيلم علمي ـ تخيلي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w:t>
      </w:r>
      <w:r>
        <w:rPr>
          <w:rFonts w:eastAsia="IRNazanin" w:cs="IRNazanin"/>
          <w:color w:val="111111"/>
          <w:sz w:val="28"/>
          <w:szCs w:val="28"/>
          <w:rtl w:val="true"/>
          <w:lang w:bidi="fa-IR"/>
        </w:rPr>
        <w:t>.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احساسي جدايي نهايي موجود فرازميني از دوست زميني‌اش، اليوت،</w:t>
      </w:r>
      <w:bookmarkStart w:id="434" w:name="pg2093_10373"/>
    </w:p>
    <w:p>
      <w:pPr>
        <w:pStyle w:val="BookText"/>
        <w:rPr/>
      </w:pPr>
      <w:bookmarkEnd w:id="434"/>
      <w:r>
        <w:rPr>
          <w:rFonts w:ascii="IRNazanin" w:hAnsi="IRNazanin" w:eastAsia="IRNazanin"/>
          <w:color w:val="111111"/>
          <w:sz w:val="28"/>
          <w:sz w:val="28"/>
          <w:szCs w:val="28"/>
          <w:rtl w:val="true"/>
          <w:lang w:bidi="fa-IR"/>
        </w:rPr>
        <w:t>احساسات مخاطب را برمي‌انگيزد؛ چراكه با مرحله كودكي تناظر دارد؛ زماني‌كه كودك براي نخستين بار از جدايي گريزناپذيرش از رحمِ مادر آگاه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موري معتقد است در اين مرحله از آگاهي و بيداري، دغدغه‌هاي مضموني ديگري نيز دخيل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احساس نياز و عجز در شرايط مخاطره‌آميز، نامناسب يا خصمانه و آرزوي رسيدن مدير، حامي و تأمين‌كننده‌اي مقتدر، دانا و خيرانديش؛</w:t>
      </w:r>
    </w:p>
    <w:p>
      <w:pPr>
        <w:pStyle w:val="BookText"/>
        <w:rPr/>
      </w:pPr>
      <w:r>
        <w:rPr>
          <w:rFonts w:ascii="IRNazanin" w:hAnsi="IRNazanin" w:eastAsia="IRNazanin"/>
          <w:color w:val="111111"/>
          <w:sz w:val="28"/>
          <w:sz w:val="28"/>
          <w:szCs w:val="28"/>
          <w:rtl w:val="true"/>
          <w:lang w:bidi="fa-IR"/>
        </w:rPr>
        <w:t xml:space="preserve">خودشيفتگي و آرزوي مقتدر بودن و برتري بر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منبعي فرارواني براي تعداد بي‌شماري از اساطير مبالغه‌آميز و خودستايش‌گونه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كنجكاوي و آرزوي رسيدن به توصيفي روشن و جذاب از شيوه خلقت نوزادان؛</w:t>
      </w:r>
    </w:p>
    <w:p>
      <w:pPr>
        <w:pStyle w:val="BookText"/>
        <w:rPr/>
      </w:pPr>
      <w:r>
        <w:rPr>
          <w:rFonts w:ascii="IRNazanin" w:hAnsi="IRNazanin" w:eastAsia="IRNazanin"/>
          <w:color w:val="111111"/>
          <w:sz w:val="28"/>
          <w:sz w:val="28"/>
          <w:szCs w:val="28"/>
          <w:rtl w:val="true"/>
          <w:lang w:bidi="fa-IR"/>
        </w:rPr>
        <w:t xml:space="preserve">وحشت از وسوسه و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منبعي فرارواني براي تعداد بي‌شماري از وسوسه‌هاي شيطاني، الهه‌هاي خشمگين و تهديدآميز و اساطير جنايت و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انگيزه‌هاي جمعي نظير ترس از گرسنگي و افول توان اجتماعي و شاهانه در محيطي خشك و بي‌آب و علف و آرزو و اشتياق شديد براي احياي باروري و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منبعي فرارواني براي افسانه مهم مرگ و رستاخيز</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435" w:name="__RefHeading___Toc4571402_3650668749"/>
      <w:bookmarkStart w:id="436" w:name="_Toc164"/>
      <w:bookmarkEnd w:id="435"/>
      <w:r>
        <w:rPr>
          <w:rtl w:val="true"/>
        </w:rPr>
        <w:t>دوران جواني</w:t>
      </w:r>
      <w:bookmarkEnd w:id="436"/>
    </w:p>
    <w:p>
      <w:pPr>
        <w:pStyle w:val="BookText"/>
        <w:rPr/>
      </w:pPr>
      <w:r>
        <w:rPr>
          <w:rFonts w:ascii="Amiri" w:hAnsi="Amiri" w:eastAsia="Amiri" w:cs="Amiri"/>
          <w:color w:val="111111"/>
          <w:sz w:val="28"/>
          <w:sz w:val="28"/>
          <w:szCs w:val="28"/>
          <w:rtl w:val="true"/>
          <w:lang w:bidi="ar-SA"/>
        </w:rPr>
        <w:t>دوران جواني</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دسته از مضمون‌هاي اساطيري از نياز جوانان به استقلال‌طلبي به عنوان بخشي از فرآيند شكل‌دهي به هويت برمي‌خيزد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اساسي در اين مرحله آزمودن مسائل ممنوعه يا محدوديت‌هايي است كه طبيعت يا جامعه بر فرد تحميل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اشتياق به رهايي از بند وجود زميني در اسطوره ايكاروس</w:t>
      </w:r>
      <w:r>
        <w:rPr>
          <w:rStyle w:val="FootnoteAnchor"/>
          <w:rtl w:val="true"/>
        </w:rPr>
        <w:footnoteReference w:id="608"/>
      </w:r>
      <w:r>
        <w:rPr>
          <w:rFonts w:ascii="IRNazanin" w:hAnsi="IRNazanin" w:eastAsia="IRNazanin"/>
          <w:color w:val="111111"/>
          <w:sz w:val="28"/>
          <w:sz w:val="28"/>
          <w:szCs w:val="28"/>
          <w:rtl w:val="true"/>
          <w:lang w:bidi="fa-IR"/>
        </w:rPr>
        <w:t>نمود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افسانه، ايكاروس جوان و پدرش، دايدالوس</w:t>
      </w:r>
      <w:r>
        <w:rPr>
          <w:rStyle w:val="FootnoteAnchor"/>
          <w:rtl w:val="true"/>
        </w:rPr>
        <w:footnoteReference w:id="609"/>
      </w:r>
      <w:r>
        <w:rPr>
          <w:rFonts w:ascii="IRNazanin" w:hAnsi="IRNazanin" w:eastAsia="IRNazanin"/>
          <w:color w:val="111111"/>
          <w:sz w:val="28"/>
          <w:sz w:val="28"/>
          <w:szCs w:val="28"/>
          <w:rtl w:val="true"/>
          <w:lang w:bidi="fa-IR"/>
        </w:rPr>
        <w:t>با بال‌هايي ساخته شده از پر و آغشته شده به موم پرواز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ايكاروس با وجودِ هشدارهاي پدر، سرمست از قدرت تازه اي كه به دست آورده است، به سمت خورشيد اوج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گرما، موم را ذوب مي‌كند و ايكاروس در دريا سقوط مي‌كند و غرق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بحران اصالت وجود را در داستان‌هاي مربوط به شورش و طغيان عليه نظم تثبيت‌شده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والدين، جامعه و خدايان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مثال، در رمان كلاسيك موبي ديك،</w:t>
      </w:r>
      <w:r>
        <w:rPr>
          <w:rStyle w:val="FootnoteAnchor"/>
          <w:rtl w:val="true"/>
        </w:rPr>
        <w:footnoteReference w:id="610"/>
      </w:r>
      <w:r>
        <w:rPr>
          <w:rFonts w:ascii="Amiri" w:hAnsi="Amiri" w:eastAsia="Amiri" w:cs="Amiri"/>
          <w:color w:val="111111"/>
          <w:sz w:val="28"/>
          <w:sz w:val="28"/>
          <w:szCs w:val="28"/>
          <w:rtl w:val="true"/>
          <w:lang w:bidi="ar-SA"/>
        </w:rPr>
        <w:t>اثر نويسنده امريكايي هرمن ملويل،</w:t>
      </w:r>
      <w:r>
        <w:rPr>
          <w:rStyle w:val="FootnoteAnchor"/>
          <w:rtl w:val="true"/>
        </w:rPr>
        <w:footnoteReference w:id="611"/>
      </w:r>
      <w:r>
        <w:rPr>
          <w:rFonts w:ascii="IRNazanin" w:hAnsi="IRNazanin" w:eastAsia="IRNazanin"/>
          <w:color w:val="111111"/>
          <w:sz w:val="28"/>
          <w:sz w:val="28"/>
          <w:szCs w:val="28"/>
          <w:rtl w:val="true"/>
          <w:lang w:bidi="fa-IR"/>
        </w:rPr>
        <w:t>كاپيتان آهاب،</w:t>
      </w:r>
      <w:r>
        <w:rPr>
          <w:rStyle w:val="FootnoteAnchor"/>
          <w:rtl w:val="true"/>
        </w:rPr>
        <w:footnoteReference w:id="612"/>
      </w:r>
      <w:r>
        <w:rPr>
          <w:rFonts w:ascii="IRNazanin" w:hAnsi="IRNazanin" w:eastAsia="IRNazanin"/>
          <w:color w:val="111111"/>
          <w:sz w:val="28"/>
          <w:sz w:val="28"/>
          <w:szCs w:val="28"/>
          <w:rtl w:val="true"/>
          <w:lang w:bidi="fa-IR"/>
        </w:rPr>
        <w:t>قهرمان تاريكي با مسئله فناپذيري خود رويارو مي‌شود؛ نهنگ سفيد نماد اين فناپذيري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آهاب فرياد مي‌زند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خورشيد هم به من توهين كند به آن حمله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اظهار استقلال، هرچند خودخواهانه به نظر مي‌رسد، اما در مسير تكامل خويشتن،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فيلم‌هاي محبوب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نظير شورش بي‌دليل با بازي جيمز دين و وحشي با بازي مارلون براندو، بر بحران اصالت وجود در دوران جواني تمركز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بازيگر‌ها با به چالش كشيدن اقتدار چهره‌هايي چون والدين خويش و پليس، به نمادهاي اسطوره فرهنگي و نماد عصيان و اضطراب دوران جواني بدل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صحنه‌اي از فيلم وحشي، دختري از براندو مي‌پرسد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چه چيزي عصيان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براندو به آرامي پاسخ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چيزي به دست آوردي؟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فيلم وحشي با بازي درخشان مارلون براندو، نمونه‌اي مناسب از فيلم‌هاي محبوب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است كه بر بحران اصالت وجودي دوران جواني تمركز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براندون به يك نماد اسطوره‌اي فرهنگي و مظهر تشويش و عصيان دوران جواني بدل مي‌شود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سرنوشت در برابر اراده آزاد يكي ديگر از مضمون‌هاي رايج دوران جواني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اساطير كلاسيك نظير اوديسه درباره اينكه آيا بشر به عنوان موجودي مستقل، سرنوشت خويش را در دست دارد يا اينكه صرفاً بازيگري است كه نقشي از پيش تعيين شده را ايفا مي‌كند، پرسش‌هايي مطرح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شاهديم كه در بسياري از</w:t>
      </w:r>
    </w:p>
    <w:p>
      <w:pPr>
        <w:pStyle w:val="BookText"/>
        <w:rPr/>
      </w:pPr>
      <w:r>
        <w:rPr>
          <w:rFonts w:ascii="IRNazanin" w:hAnsi="IRNazanin" w:eastAsia="IRNazanin"/>
          <w:color w:val="111111"/>
          <w:sz w:val="28"/>
          <w:sz w:val="28"/>
          <w:szCs w:val="28"/>
          <w:rtl w:val="true"/>
          <w:lang w:bidi="fa-IR"/>
        </w:rPr>
        <w:t>برنامه‌هاي رسانه‌اي، قهرمانان در فرهنگي كه آينده همگان را از پيش رقم زده است، با زحمت فراوان، سرنوشت خويش را در دست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آگهي‌هاي تجاري نيز شاهد تمركز بر همين مضمون توان‌مندسازي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آگهي‌ها مدعي‌اند محصولاتشان به ما كمك مي‌كنند تا بر محدوديت‌هاي بشري چيره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تبليغاتي شركت نايك به ما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انجامش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ادعا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نيروي جاذبه، تو ديگر دوست من نيستي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عاشقي يكي ديگر از مضمون‌هاي مرتبط با بحران دوران جواني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اساطير كلاسيك نظير آفروديت،</w:t>
      </w:r>
      <w:r>
        <w:rPr>
          <w:rStyle w:val="FootnoteAnchor"/>
          <w:rtl w:val="true"/>
        </w:rPr>
        <w:footnoteReference w:id="613"/>
      </w:r>
      <w:r>
        <w:rPr>
          <w:rFonts w:ascii="IRNazanin" w:hAnsi="IRNazanin" w:eastAsia="IRNazanin"/>
          <w:color w:val="111111"/>
          <w:sz w:val="28"/>
          <w:sz w:val="28"/>
          <w:szCs w:val="28"/>
          <w:rtl w:val="true"/>
          <w:lang w:bidi="fa-IR"/>
        </w:rPr>
        <w:t>كيوپيد و پسوخه، با مفهوم زيبايي و قدرت فراطبيعي عشق و مفاهيم متعدد مرتبط با آن ـ حسادت، بي‌اعتمادي و طرد ـ سروكار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فيلم‌هاي سينمايي و موسيقي عامه‌پسند به شدت بر مصايب عشق و عاشقي تأكيد مي‌ورزند؛ اين تأكيد پاسخي است به بازار پركششِ جوانان و حساسيت‌هاي دوران جواني به بزرگ‌سالان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تمايل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ناتواني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رويارويي با مسئوليت‌هاي دوران بزرگ‌سالي، از ديگر مضمون‌هاي مرتبط با بحران دوران جواني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سريال تلويزيوني من از سي سالگي متنفرم</w:t>
      </w:r>
      <w:r>
        <w:rPr>
          <w:rStyle w:val="FootnoteAnchor"/>
          <w:rtl w:val="true"/>
        </w:rPr>
        <w:footnoteReference w:id="614"/>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شبكه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شبكه‌اي مخصوص پخش موزيك ويدئو براي جوانان پخش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سريال به دردسرهاي اين سن و دوران جواني به عنوان مرحله‌اي از آمادگي براي ورود به دوران بزرگ‌سالي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فيلم باكره چهل ساله</w:t>
      </w:r>
      <w:r>
        <w:rPr>
          <w:rStyle w:val="FootnoteAnchor"/>
          <w:rtl w:val="true"/>
        </w:rPr>
        <w:footnoteReference w:id="61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اندي استيتزر</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استيو كارِل</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درگيرِ برزخ دوران جواني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وي فردي بزرگ‌سال قلمداد مي‌شود، اما همچنان باكره است و با سرخوردگي‌ها و رؤياهاي سركوب‌شده‌اي دست و پنجه نرم مي‌كند كه بيشتر بچه‌هاي دبيرستاني با آنها سروكار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قادر نيست در دنيايي از آرزوهاي برباد رفته، شغلي متناسب با تحصيلات خويش پيدا كند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اين فيلم پُر است از مرداني كه گذار به دوران بزرگ‌سالي برايشان دشوار</w:t>
      </w:r>
      <w:bookmarkStart w:id="437" w:name="pg2093_10376"/>
    </w:p>
    <w:p>
      <w:pPr>
        <w:pStyle w:val="BookText"/>
        <w:rPr/>
      </w:pPr>
      <w:bookmarkEnd w:id="437"/>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 و دوستانش از تعهدات عاطفي نيز هراس دارند؛ تنها جي</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رومني مالكو</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رابطه‌اي نسبتاً پايدار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عاشقانه فرعي اين فيلم بر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دوران بلوغ اندي با تريش</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كاترين كينر</w:t>
      </w:r>
      <w:r>
        <w:rPr>
          <w:rFonts w:eastAsia="Amiri" w:cs="Amiri" w:ascii="Amiri" w:hAnsi="Amiri"/>
          <w:color w:val="111111"/>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معطوف است؛ عشقي كه در سطحي از پيچيدگي و كمال دورانِ بزرگ‌سالي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استيو در جريان فيلم، با وي مشورت و از او حمايت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پيام پنهان داستان اين است كه حمايت دوستان و آرامش، بيشترين چيزي است كه اين جهان براي شخص مي‌تواند انجام دهد؛ البته نه به عنوان راه حلي براي مشكلات وي، بلكه به عنوان آرامش و تسكيني موقتي براي وضعيت كنوني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كنايه‌آميز اين مسئله آن‌جاست كه اين برنامه هم دقيقاً مي‌خواهد چنين چيزي به مخاطب خود ارائه دهد؛ لبخندي سخيف و احساس هم‌دردي با آن دسته از دوستداران فيلم كه در ظاهر، مصيبت خويش را درك مي‌كنند</w:t>
      </w:r>
      <w:r>
        <w:rPr>
          <w:rFonts w:eastAsia="IRNazanin" w:cs="IRNazanin"/>
          <w:color w:val="111111"/>
          <w:sz w:val="28"/>
          <w:szCs w:val="28"/>
          <w:rtl w:val="true"/>
          <w:lang w:bidi="fa-IR"/>
        </w:rPr>
        <w:t>.</w:t>
      </w:r>
    </w:p>
    <w:p>
      <w:pPr>
        <w:pStyle w:val="Heading4"/>
        <w:numPr>
          <w:ilvl w:val="3"/>
          <w:numId w:val="1"/>
        </w:numPr>
        <w:rPr/>
      </w:pPr>
      <w:bookmarkStart w:id="438" w:name="__RefHeading___Toc4571404_3650668749"/>
      <w:bookmarkStart w:id="439" w:name="_Toc165"/>
      <w:bookmarkEnd w:id="438"/>
      <w:r>
        <w:rPr>
          <w:rtl w:val="true"/>
        </w:rPr>
        <w:t>دوران بزرگ‌سالي</w:t>
      </w:r>
      <w:bookmarkEnd w:id="439"/>
    </w:p>
    <w:p>
      <w:pPr>
        <w:pStyle w:val="BookText"/>
        <w:rPr/>
      </w:pPr>
      <w:r>
        <w:rPr>
          <w:rFonts w:ascii="IRNazanin" w:hAnsi="IRNazanin" w:eastAsia="IRNazanin"/>
          <w:color w:val="111111"/>
          <w:sz w:val="28"/>
          <w:sz w:val="28"/>
          <w:szCs w:val="28"/>
          <w:rtl w:val="true"/>
          <w:lang w:bidi="fa-IR"/>
        </w:rPr>
        <w:t>دوران بزرگ‌سالي</w:t>
      </w:r>
    </w:p>
    <w:p>
      <w:pPr>
        <w:pStyle w:val="BookText"/>
        <w:rPr/>
      </w:pPr>
      <w:r>
        <w:rPr>
          <w:rFonts w:ascii="IRNazanin" w:hAnsi="IRNazanin" w:eastAsia="IRNazanin"/>
          <w:color w:val="111111"/>
          <w:sz w:val="28"/>
          <w:sz w:val="28"/>
          <w:szCs w:val="28"/>
          <w:rtl w:val="true"/>
          <w:lang w:bidi="fa-IR"/>
        </w:rPr>
        <w:t xml:space="preserve">پذيرش نهايي محدوديت‌ها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ممنوعيت‌ها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بشري، موضوعي است كه بحران بزرگ‌سالي بر آن تمركز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يوناني پرومته،</w:t>
      </w:r>
      <w:r>
        <w:rPr>
          <w:rStyle w:val="FootnoteAnchor"/>
          <w:rtl w:val="true"/>
        </w:rPr>
        <w:footnoteReference w:id="622"/>
      </w:r>
      <w:r>
        <w:rPr>
          <w:rFonts w:ascii="IRNazanin" w:hAnsi="IRNazanin" w:eastAsia="IRNazanin"/>
          <w:color w:val="111111"/>
          <w:sz w:val="28"/>
          <w:sz w:val="28"/>
          <w:szCs w:val="28"/>
          <w:rtl w:val="true"/>
          <w:lang w:bidi="fa-IR"/>
        </w:rPr>
        <w:t>نمونه كلاسيكِ اين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خدايان نعمت‌هاي خود را ميان موجودات زميني تقسيم مي‌كردند، بشر از قلم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انسان در مقايسه با ديگر حيوانات، از قدرت، سرعت و حفاظت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يا 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 برخوردار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پرومته براي اين موجودات غصه مي‌خورد و آتش را از خدايان مي‌دزد تا به انسان‌ها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پرومته با اين كار، تمدّن را براي انسان به ارمغان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زئوس با به زنجير كشيدن پرومته، وي را مجازات كرد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پرومته در اين افسانه، قهرماني نگون‌بخت و ـ همانند انسان‌هايي كه دوست مي‌داشت ـ محكوم به رنجي ابدي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پرومته فراتر از زنجيرها را نظاره مي‌كرد، اما براي هميشه به زنجير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نيز به همين صورت بايد با فناپذيري</w:t>
      </w:r>
      <w:bookmarkStart w:id="440" w:name="pg2093_10377"/>
    </w:p>
    <w:p>
      <w:pPr>
        <w:pStyle w:val="BookText"/>
        <w:rPr/>
      </w:pPr>
      <w:bookmarkEnd w:id="440"/>
      <w:r>
        <w:rPr>
          <w:rFonts w:ascii="IRNazanin" w:hAnsi="IRNazanin" w:eastAsia="IRNazanin"/>
          <w:color w:val="111111"/>
          <w:sz w:val="28"/>
          <w:sz w:val="28"/>
          <w:szCs w:val="28"/>
          <w:rtl w:val="true"/>
          <w:lang w:bidi="fa-IR"/>
        </w:rPr>
        <w:t>خويش كنار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بُرهه‌اي، بشر، هم از مرگ مي‌هراسد و هم شيفته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فرويد در اين باره چنين توضيح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ارگانيسم، گرايشي دروني به بازگشت به حالت اوليه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غريزه ـ كه به خودويران‌گري منجر مي‌شود ـ بايد به دستِ ارگانيسم در حال رشد، به بيرون منحرف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مرگ يكي از رده‌هاي ـ يا محرك‌ها و انگيزه‌ها ـ دوگانه را شكل مي‌دهد و ـ براي روان‌كاوان ـ تمام فرآيندهاي انگيزشي را در بر مي‌گيرد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رولو مي، پذيرش كران‌مندي شخص، براي عشق و دل‌سوزي، لازم و ضروري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مي‌توانيم با تمام وجود عاشق شويم، به اين دليل كه مي‌ميريم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 مسلّم، بازنمايي‌هاي رسانه‌اي به ندرت سراغ چنين مضموني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دلايل متعددي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برنامه‌هاي تلويزيوني و فيلم‌هاي سينمايي به طور كلي، جوانان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سني براي طرح اين موضوعات جدّي، بسيار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دسته از نمايش‌هاي رسانه‌اي كه شخصيت‌هاي آنها كنترل خود را از دست مي‌دهند، به ندرت با نمايش‌هاي رسانه‌اي موفق ـ از نظر تجاري ـ سازگار در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هرچند فيلم‌هايي چون دفترچه يادداشت</w:t>
      </w:r>
      <w:r>
        <w:rPr>
          <w:rStyle w:val="FootnoteAnchor"/>
          <w:rtl w:val="true"/>
        </w:rPr>
        <w:footnoteReference w:id="623"/>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از او</w:t>
      </w:r>
      <w:r>
        <w:rPr>
          <w:rStyle w:val="FootnoteAnchor"/>
          <w:rtl w:val="true"/>
        </w:rPr>
        <w:footnoteReference w:id="624"/>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مخاطبان بي‌شماري را در بر مي‌گيرند، كمبود نمايش‌هايي با مضمون‌هاي اسطوره‌اي مربوط به دوران بزرگ‌سالي، به طور كلي، از تمايل نداشتن ما به رويارويي با اين برهه از زندگي يا رويارويي با غم و اندوه ـ از دست دادن معشوق و در نهايت، براي خويش ـ حكايت دارد</w:t>
      </w:r>
      <w:r>
        <w:rPr>
          <w:rFonts w:eastAsia="IRNazanin" w:cs="IRNazanin"/>
          <w:color w:val="111111"/>
          <w:sz w:val="28"/>
          <w:szCs w:val="28"/>
          <w:rtl w:val="true"/>
          <w:lang w:bidi="fa-IR"/>
        </w:rPr>
        <w:t>.</w:t>
      </w:r>
    </w:p>
    <w:p>
      <w:pPr>
        <w:pStyle w:val="Heading3"/>
        <w:numPr>
          <w:ilvl w:val="2"/>
          <w:numId w:val="1"/>
        </w:numPr>
        <w:rPr/>
      </w:pPr>
      <w:bookmarkStart w:id="441" w:name="__RefHeading___Toc4571406_3650668749"/>
      <w:bookmarkStart w:id="442" w:name="_Toc166"/>
      <w:bookmarkEnd w:id="441"/>
      <w:r>
        <w:rPr>
          <w:rtl w:val="true"/>
        </w:rPr>
        <w:t>ژانر و اسطوره</w:t>
      </w:r>
      <w:bookmarkEnd w:id="442"/>
    </w:p>
    <w:p>
      <w:pPr>
        <w:pStyle w:val="Heading4"/>
        <w:numPr>
          <w:ilvl w:val="3"/>
          <w:numId w:val="1"/>
        </w:numPr>
        <w:rPr/>
      </w:pPr>
      <w:bookmarkStart w:id="443" w:name="__RefHeading___Toc4571408_3650668749"/>
      <w:bookmarkStart w:id="444" w:name="_Toc167"/>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ژانر و اسطوره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جذابيت‌هاي ژانرهاي مختلف هنري اين است كه خود را وقف يكي از مضمون‌هاي اساطيري خاص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ژانر ورزش به داستان قهرماناني مي‌پردازد كه مهارت جسمي‌شان افسانه‌اي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داستان‌ها شيوه پيروزي اين قهرمانان را در برابر ناملايمات و سختي‌ها، شورانگيز جلوه مي‌دهند؛ پيروزي در</w:t>
      </w:r>
      <w:bookmarkStart w:id="445" w:name="pg2093_10378"/>
    </w:p>
    <w:p>
      <w:pPr>
        <w:pStyle w:val="BookText"/>
        <w:rPr/>
      </w:pPr>
      <w:bookmarkEnd w:id="445"/>
      <w:r>
        <w:rPr>
          <w:rFonts w:ascii="IRNazanin" w:hAnsi="IRNazanin" w:eastAsia="IRNazanin"/>
          <w:color w:val="111111"/>
          <w:sz w:val="28"/>
          <w:sz w:val="28"/>
          <w:szCs w:val="28"/>
          <w:rtl w:val="true"/>
          <w:lang w:bidi="fa-IR"/>
        </w:rPr>
        <w:t>مسائل مختلف به لطف شجاعت و قدرت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فيلم مرد سيندرلايي، نمايشي از زندگي مشت‌زني است به نام جيمز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براداك</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راسل كرو</w:t>
      </w:r>
      <w:r>
        <w:rPr>
          <w:rFonts w:eastAsia="Amiri" w:cs="Amiri" w:ascii="Amiri" w:hAnsi="Amiri"/>
          <w:color w:val="111111"/>
          <w:sz w:val="28"/>
          <w:szCs w:val="28"/>
          <w:rtl w:val="true"/>
          <w:lang w:bidi="ar-SA"/>
        </w:rPr>
        <w:t>).</w:t>
      </w:r>
      <w:r>
        <w:rPr>
          <w:rStyle w:val="FootnoteAnchor"/>
          <w:rtl w:val="true"/>
        </w:rPr>
        <w:footnoteReference w:id="626"/>
      </w:r>
      <w:r>
        <w:rPr>
          <w:rFonts w:ascii="IRNazanin" w:hAnsi="IRNazanin" w:eastAsia="IRNazanin"/>
          <w:color w:val="111111"/>
          <w:sz w:val="28"/>
          <w:sz w:val="28"/>
          <w:szCs w:val="28"/>
          <w:rtl w:val="true"/>
          <w:lang w:bidi="fa-IR"/>
        </w:rPr>
        <w:t>در جريان ركود بزرگ اقتصادي، براداك با كسب عنوان قهرماني سنگين‌وزن جهان، به نماد اميد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براداك كه به واسطه آسيب‌هاي متعدد از پا درآمده بود، مجبور بود از خانواده‌اش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براداك به رينگ مسابقات، مضمون انساني بازنده را در ذهن تداعي مي‌سازد كه در مسير رسيدن به قهرماني، از اراده‌اي راسخ و حمايت خانواده‌اش بهره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ascii="IRNazanin" w:hAnsi="IRNazanin" w:eastAsia="IRNazanin"/>
          <w:color w:val="111111"/>
          <w:sz w:val="28"/>
          <w:sz w:val="28"/>
          <w:szCs w:val="28"/>
          <w:rtl w:val="true"/>
          <w:lang w:bidi="fa-IR"/>
        </w:rPr>
        <w:t>بسياري از برنامه‌هاي رسانه‌اي، مظهري از پي‌رنگ‌هاي اساطيري هستند و اين موضوع، جذابيت آنها را توجيه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پي‌رنگ مرگ و رستاخيز را وقتي شاهد هستيم كه قهرمانِ داستان دچار مرگي ظاهري مي‌شود تا در ادامه داستان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داستاني، يادآور چرخه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مرگ و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گونه‌اي از اين پي‌رنگ را در داستان‌ِ بازگشت موفقيت‌آميز در فيلم‌هايي نظير مرد سيندرلايي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فيلم، مشت‌زني به نامِ جيمز براداك با وجودِ شكست در مراحل نخست، به مسابقه برمي‌گردد و مقام قهرماني سنگين‌وزن را كسب مي‌كند</w:t>
      </w:r>
      <w:r>
        <w:rPr>
          <w:rFonts w:eastAsia="IRNazanin" w:cs="IRNazanin"/>
          <w:color w:val="111111"/>
          <w:sz w:val="28"/>
          <w:szCs w:val="28"/>
          <w:rtl w:val="true"/>
          <w:lang w:bidi="fa-IR"/>
        </w:rPr>
        <w:t>.</w:t>
      </w:r>
    </w:p>
    <w:p>
      <w:pPr>
        <w:pStyle w:val="Heading4"/>
        <w:numPr>
          <w:ilvl w:val="3"/>
          <w:numId w:val="1"/>
        </w:numPr>
        <w:rPr/>
      </w:pPr>
      <w:bookmarkStart w:id="446" w:name="__RefHeading___Toc4571410_3650668749"/>
      <w:bookmarkStart w:id="447" w:name="_Toc168"/>
      <w:bookmarkEnd w:id="446"/>
      <w:r>
        <w:rPr>
          <w:rtl w:val="true"/>
        </w:rPr>
        <w:t>چهره‌هاي اساطيري</w:t>
      </w:r>
      <w:bookmarkEnd w:id="447"/>
    </w:p>
    <w:p>
      <w:pPr>
        <w:pStyle w:val="BookText"/>
        <w:rPr/>
      </w:pPr>
      <w:r>
        <w:rPr>
          <w:rFonts w:ascii="IRNazanin" w:hAnsi="IRNazanin" w:eastAsia="IRNazanin"/>
          <w:color w:val="111111"/>
          <w:sz w:val="28"/>
          <w:sz w:val="28"/>
          <w:szCs w:val="28"/>
          <w:rtl w:val="true"/>
          <w:lang w:bidi="fa-IR"/>
        </w:rPr>
        <w:t>چهره‌هاي اساطيري</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چهره‌هاي اساطيري در نمايش‌هاي رسانه‌اي ظاهر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اطلاعات بيشتري درباره نياكان اساطيري و جنبه اسطوره‌اي اين شخصيت‌ها داشته باشيم، شناخت بهتري</w:t>
      </w:r>
      <w:bookmarkStart w:id="448" w:name="pg2093_10379"/>
    </w:p>
    <w:p>
      <w:pPr>
        <w:pStyle w:val="BookText"/>
        <w:rPr/>
      </w:pPr>
      <w:bookmarkEnd w:id="448"/>
      <w:r>
        <w:rPr>
          <w:rFonts w:ascii="Amiri" w:hAnsi="Amiri" w:eastAsia="Amiri" w:cs="Amiri"/>
          <w:color w:val="111111"/>
          <w:sz w:val="28"/>
          <w:sz w:val="28"/>
          <w:szCs w:val="28"/>
          <w:rtl w:val="true"/>
          <w:lang w:bidi="ar-SA"/>
        </w:rPr>
        <w:t>از بافت و نقش همتايان آنها در نمايش‌هاي رسانه‌اي به دست خواهيم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اوقات، چهره‌هاي اساطيري به طور مستقيم از اساطير كلاسيك اقتباس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يكي از آگهي‌هاي تبليغاتي شركت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شخصيتي بال‌دار با اتومبيل‌هاي ساخت اين شركت مسابقه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آگهي، تلاشي براي شناساندن اين شخصيت ندارد، اما بال‌هاي روي كلاهش، ارجاعي آشكار به مركوري،</w:t>
      </w:r>
      <w:r>
        <w:rPr>
          <w:rStyle w:val="FootnoteAnchor"/>
          <w:rtl w:val="true"/>
        </w:rPr>
        <w:footnoteReference w:id="628"/>
      </w:r>
      <w:r>
        <w:rPr>
          <w:rFonts w:ascii="IRNazanin" w:hAnsi="IRNazanin" w:eastAsia="IRNazanin"/>
          <w:color w:val="111111"/>
          <w:sz w:val="28"/>
          <w:sz w:val="28"/>
          <w:szCs w:val="28"/>
          <w:rtl w:val="true"/>
          <w:lang w:bidi="fa-IR"/>
        </w:rPr>
        <w:t>خداي روم دارد؛ شخصيتي كه در مقام پيام‌آورِ ژوپيتر،</w:t>
      </w:r>
      <w:r>
        <w:rPr>
          <w:rStyle w:val="FootnoteAnchor"/>
          <w:rtl w:val="true"/>
        </w:rPr>
        <w:footnoteReference w:id="629"/>
      </w:r>
      <w:r>
        <w:rPr>
          <w:rFonts w:ascii="IRNazanin" w:hAnsi="IRNazanin" w:eastAsia="IRNazanin"/>
          <w:color w:val="111111"/>
          <w:sz w:val="28"/>
          <w:sz w:val="28"/>
          <w:szCs w:val="28"/>
          <w:rtl w:val="true"/>
          <w:lang w:bidi="fa-IR"/>
        </w:rPr>
        <w:t>به خاطر سرعت زيادش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اين آگهي نيز بر بافت اسطوره‌اي آن مي‌افزايد؛ مسابقه در محلي قديمي شبيه استاديوم‌هاي بزرگ زمان يونان باستان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تلميح، پيام آگهي درباره سرعت و چابكي اتومبيل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تقويت مي‌كند؛ اتومبيلي كه به راحتي، مسابقه را از مركوري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وراي تلميح آشكار سرعت، انتخاب مركوري در اين آگهي تجاري، مفاهيم ضمني ديگري نيز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مركوري، خداي تجارت و بازار و حامي تاجراني نظير شركت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گنجاندن ارجاع‌هاي اسطوره‌اي مستقيم در برنامه‌هاي رسانه‌اي، چهره‌هاي اساطيري را به مخاطبان ناآشنا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مي‌آموزد كه بدون هيچ‌گونه شناختي از اسطوره‌شناسي يوناني، چهره بال‌دار را با سرعت نسبت دهد</w:t>
      </w:r>
      <w:r>
        <w:rPr>
          <w:rFonts w:eastAsia="IRNazanin" w:cs="IRNazanin"/>
          <w:color w:val="111111"/>
          <w:sz w:val="28"/>
          <w:szCs w:val="28"/>
          <w:rtl w:val="true"/>
          <w:lang w:bidi="fa-IR"/>
        </w:rPr>
        <w:t>.</w:t>
      </w:r>
    </w:p>
    <w:p>
      <w:pPr>
        <w:pStyle w:val="Heading4"/>
        <w:numPr>
          <w:ilvl w:val="3"/>
          <w:numId w:val="1"/>
        </w:numPr>
        <w:rPr/>
      </w:pPr>
      <w:bookmarkStart w:id="449" w:name="__RefHeading___Toc4571412_3650668749"/>
      <w:bookmarkStart w:id="450" w:name="_Toc169"/>
      <w:bookmarkEnd w:id="449"/>
      <w:r>
        <w:rPr>
          <w:rtl w:val="true"/>
        </w:rPr>
        <w:t>كهن‌الگوهاي اسطوره‌اي</w:t>
      </w:r>
      <w:bookmarkEnd w:id="450"/>
    </w:p>
    <w:p>
      <w:pPr>
        <w:pStyle w:val="BookText"/>
        <w:rPr/>
      </w:pPr>
      <w:r>
        <w:rPr>
          <w:rFonts w:ascii="IRNazanin" w:hAnsi="IRNazanin" w:eastAsia="IRNazanin"/>
          <w:color w:val="111111"/>
          <w:sz w:val="28"/>
          <w:sz w:val="28"/>
          <w:szCs w:val="28"/>
          <w:rtl w:val="true"/>
          <w:lang w:bidi="fa-IR"/>
        </w:rPr>
        <w:t>كهن‌الگوهاي اسطوره‌اي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شخصيت‌هاي حاضر در نمايش‌هاي رسانه‌اي، اغلب كهن‌الگوهاي اسطوره‌اي را بازنمايي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كارل يونگ، روان‌شناس معتقد است يك كهن‌الگو، تصويري از ناخودآگاهِ جمعي يا جهان‌شمول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ساده‌تر، كهن‌الگو با جنبه‌هاي مختلف ضمير انسان مطابقت دارد و ابعاد متفاوت روان را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كهن‌الگوها در كنار يكديگر، ضمير انسان را شكل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يا رابطه ميان كهن‌الگوها، شخصيت فرد را تعيين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روان‌شناسي يونگ، شناسايي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تمام كهن‌الگوها براي رسيدن به شخصيتي متعادل 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كهن‌الگوها در سرتاسر تاريخ بشري تكرار مي‌شوند و به عنوان تصويري از تجربه جهان‌شمول انسان‌ها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قرن‌ها، كهن‌الگوها يا همان جنبه‌هاي مختلف ضمير انسان، در قالب شخصيت‌هاي اساطيري تجسّم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كهن‌الگوها به عنوان تصويري از ضمير جهان‌شمول مورد نظر يونگ، در نمايش‌هاي رسانه‌اي يافت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كهن‌الگوها قالب‌هاي متعددي به خود بگيرند؛ قالب‌هايي كه فرهنگ و داستان‌سرايان آن را تعيين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اوديسئوس</w:t>
      </w:r>
      <w:r>
        <w:rPr>
          <w:rStyle w:val="FootnoteAnchor"/>
          <w:rtl w:val="true"/>
        </w:rPr>
        <w:footnoteReference w:id="630"/>
      </w:r>
      <w:r>
        <w:rPr>
          <w:rFonts w:ascii="Amiri" w:hAnsi="Amiri" w:eastAsia="Amiri" w:cs="Amiri"/>
          <w:color w:val="111111"/>
          <w:sz w:val="28"/>
          <w:sz w:val="28"/>
          <w:szCs w:val="28"/>
          <w:rtl w:val="true"/>
          <w:lang w:bidi="ar-SA"/>
        </w:rPr>
        <w:t>و راكي،</w:t>
      </w:r>
      <w:r>
        <w:rPr>
          <w:rStyle w:val="FootnoteAnchor"/>
          <w:rtl w:val="true"/>
        </w:rPr>
        <w:footnoteReference w:id="631"/>
      </w:r>
      <w:r>
        <w:rPr>
          <w:rFonts w:ascii="IRNazanin" w:hAnsi="IRNazanin" w:eastAsia="IRNazanin"/>
          <w:color w:val="111111"/>
          <w:sz w:val="28"/>
          <w:sz w:val="28"/>
          <w:szCs w:val="28"/>
          <w:rtl w:val="true"/>
          <w:lang w:bidi="fa-IR"/>
        </w:rPr>
        <w:t>هر دو، تصويري از كهن‌الگوي قهرمان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كهن‌الگوهاي اسطوره‌اي، در قالب ايستار</w:t>
      </w:r>
      <w:r>
        <w:rPr>
          <w:rStyle w:val="FootnoteAnchor"/>
          <w:rtl w:val="true"/>
        </w:rPr>
        <w:footnoteReference w:id="632"/>
      </w:r>
      <w:r>
        <w:rPr>
          <w:rFonts w:ascii="IRNazanin" w:hAnsi="IRNazanin" w:eastAsia="IRNazanin"/>
          <w:color w:val="111111"/>
          <w:sz w:val="28"/>
          <w:sz w:val="28"/>
          <w:szCs w:val="28"/>
          <w:rtl w:val="true"/>
          <w:lang w:bidi="fa-IR"/>
        </w:rPr>
        <w:t>در نمايش‌هاي رسانه‌اي پديدار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دلايل اينكه ايستارهاي رسانه‌اي به راحتي قابل تشخيص هستند، طنيني است كه در درون ما برمي‌انگيزند؛ به عبارت ديگر، ايستارها بازتابي از جنبه‌هاي ذاتي ضمير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كهن‌الگوي قهرمان به بهترين صورت در شخصيت و دستاورد انساني نمود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كهن‌الگوي قهرمان، فرصتي را در اختيار مخاطب قرار مي‌دهد تا از خصلت‌هاي قهرمانانه خويش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جوزف كمبل انواع مختلفِ قهرمان مبتني بر كهن‌الگو را چنين بر مي‌شمرد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در مقام 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 اغلب، قدرت، توان و ورزيدگي قهرمان را مي‌ستايند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در برخي اساطير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حضرت داوود و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برتري جسمي قهرمان، آنچه موجب پيروزي وي مي‌گردد، ويژگي‌هاي قهرمانانه نامحسوس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ذكاوت يا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ماجراهاي جنگ‌جويان نمادي است از چالش‌هاي دروني پيش‌روي تمام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كمبل، اساطيري را كه در آنها، شواليه‌هاي قرون وسطايي، اژدها را به هلاكت مي‌رسانند، اين‌گونه تفسير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هلاكت رساندن اژدهاي درون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هيولاها يعني از بين بردن تاريكي‌ها</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قهرمان در مقام عاشق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قهرمان ممكن است خود را مظهر عشق معرفي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نمونه‌هاي عشق شورانگيز جواني مي‌توان به افسانه يوناني پيراموس و تيسبه</w:t>
      </w:r>
      <w:r>
        <w:rPr>
          <w:rStyle w:val="FootnoteAnchor"/>
          <w:rtl w:val="true"/>
        </w:rPr>
        <w:footnoteReference w:id="633"/>
      </w:r>
      <w:r>
        <w:rPr>
          <w:rFonts w:ascii="IRNazanin" w:hAnsi="IRNazanin" w:eastAsia="IRNazanin"/>
          <w:color w:val="111111"/>
          <w:sz w:val="28"/>
          <w:sz w:val="28"/>
          <w:szCs w:val="28"/>
          <w:rtl w:val="true"/>
          <w:lang w:bidi="fa-IR"/>
        </w:rPr>
        <w:t>و شخصيت‌هاي رومئو و ژوليت</w:t>
      </w:r>
      <w:r>
        <w:rPr>
          <w:rStyle w:val="FootnoteAnchor"/>
          <w:rtl w:val="true"/>
        </w:rPr>
        <w:footnoteReference w:id="634"/>
      </w:r>
      <w:r>
        <w:rPr>
          <w:rFonts w:ascii="IRNazanin" w:hAnsi="IRNazanin" w:eastAsia="IRNazanin"/>
          <w:color w:val="111111"/>
          <w:sz w:val="28"/>
          <w:sz w:val="28"/>
          <w:szCs w:val="28"/>
          <w:rtl w:val="true"/>
          <w:lang w:bidi="fa-IR"/>
        </w:rPr>
        <w:t>در نمايش‌نامه شكسپير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در مقام منجي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اسطوره‌اي، مبارزي است كه در برابر بي‌عدالتي و ظلم مقاومت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قهرمانان با آرمان‌گرايي و تعهّد ايثارگونه خويش به يك آرمان ـ حتي به بهاي از دست دادن جان خويش ـ الهام‌بخش ديگران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نمونه‌اي از منجي جهاني را در برنامه‌هاي رسانه‌اي مي‌توان در شخصيت ويليام والاس</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مل گيبسون</w:t>
      </w:r>
      <w:r>
        <w:rPr>
          <w:rFonts w:eastAsia="IRNazanin" w:cs="IRNazanin"/>
          <w:color w:val="111111"/>
          <w:sz w:val="28"/>
          <w:szCs w:val="28"/>
          <w:rtl w:val="true"/>
          <w:lang w:bidi="fa-IR"/>
        </w:rPr>
        <w:t>)</w:t>
      </w:r>
      <w:r>
        <w:rPr>
          <w:rStyle w:val="FootnoteAnchor"/>
          <w:rtl w:val="true"/>
        </w:rPr>
        <w:footnoteReference w:id="636"/>
      </w:r>
      <w:r>
        <w:rPr>
          <w:rFonts w:ascii="Amiri" w:hAnsi="Amiri" w:eastAsia="Amiri" w:cs="Amiri"/>
          <w:color w:val="111111"/>
          <w:sz w:val="28"/>
          <w:sz w:val="28"/>
          <w:szCs w:val="28"/>
          <w:rtl w:val="true"/>
          <w:lang w:bidi="ar-SA"/>
        </w:rPr>
        <w:t>در فيلم شجاع‌دل</w:t>
      </w:r>
      <w:r>
        <w:rPr>
          <w:rStyle w:val="FootnoteAnchor"/>
          <w:rtl w:val="true"/>
        </w:rPr>
        <w:footnoteReference w:id="63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قهرمان بي‌ميل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قهرمان، شخصيتي بي‌ميل است كه براي انجام دادن كار به كمك يك استاد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سه‌گانه ماتريكس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مورفيوس</w:t>
      </w:r>
      <w:r>
        <w:rPr>
          <w:rStyle w:val="FootnoteAnchor"/>
          <w:rtl w:val="true"/>
        </w:rPr>
        <w:footnoteReference w:id="638"/>
      </w:r>
      <w:r>
        <w:rPr>
          <w:rFonts w:ascii="IRNazanin" w:hAnsi="IRNazanin" w:eastAsia="IRNazanin"/>
          <w:color w:val="111111"/>
          <w:sz w:val="28"/>
          <w:sz w:val="28"/>
          <w:szCs w:val="28"/>
          <w:rtl w:val="true"/>
          <w:lang w:bidi="fa-IR"/>
        </w:rPr>
        <w:t>در مقام استاد نئو</w:t>
      </w:r>
      <w:r>
        <w:rPr>
          <w:rStyle w:val="FootnoteAnchor"/>
          <w:rtl w:val="true"/>
        </w:rPr>
        <w:footnoteReference w:id="639"/>
      </w:r>
      <w:r>
        <w:rPr>
          <w:rFonts w:ascii="IRNazanin" w:hAnsi="IRNazanin" w:eastAsia="IRNazanin"/>
          <w:color w:val="111111"/>
          <w:sz w:val="28"/>
          <w:sz w:val="28"/>
          <w:szCs w:val="28"/>
          <w:rtl w:val="true"/>
          <w:lang w:bidi="fa-IR"/>
        </w:rPr>
        <w:t>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مورفيوس اين مرد جوان را انتخاب كرده و وي را راهنمايي مي‌كند؛ جواني كه ابتدا با پافشاري مورفيوس،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ترديد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استاد كه در قسمت‌هاي بعدي درباره شخصيت‌هاي اساطيري مطرح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منفي تجسّم فساد و بي‌ثمري جامعه و خودِ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شخصيت‌هاي منفي با زمستان، تاريكي، سردرگمي، بي‌ثمري، زندگي رو به زوال و پيري پيوند خورده‌اند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داستان‌هاي اساطيري و هم در نمايش‌هاي رسانه‌اي، نيروي شر در قالب اشيا، حيوانات، انسان‌ها و موجودات ماوراي طبيعي نظير شياطين و ساحران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شخصيت منفي، تصويري است از غريزه‌هاي ضعيف، ناپاك و شيطاني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برخي اساطير با بدنام كردن مار، آن را تجسم نيروي شر معرفي مي‌كنند و داستان آدم و حوا يكي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نيروي شر سبب مي‌شود افراد از اين غريزه‌هاي بسيار پيچيده و آزاردهنده در درون خويش فاصله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شخصيت‌هاي منفي را به طور كلي مي‌توان به صورت زير دسته‌بندي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غاصباني كه قدرت، مقام يا حقوق ديگران را به زور و بدون حق يا مرجعيتي قانوني تصاحب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تبه‌كاراني كه آگاهانه و در راستاي رسيدن به اهداف شخصي، قانون‌شكني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ياغي‌هايي كه با بي‌اعتنايي به آرزوها يا ترجيحات فردي، به حريم ديگران تجاوز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ممكن است فيزيكي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تجاوز 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عاطفي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از خيانت‌كاران سلب مي‌شود؛ چون پيمان‌شكن هستند يا ديگران را فريب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انسان‌هاي فاسدي كه مرتكب شرارت‌هاي معنوي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افرادي بي‌اخلاق، فريب‌كار و گمراه هستند كه ديگران را اغفال مي‌كنند تا اصولشان را زير پا بگذارند و بدين ترتيب، آنها را آلوده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كهن‌الگوي استاد، ابعادي از ضمير را نشان مي‌دهد كه در جايگاه برتر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استاد و معلم برتر، چهره‌اي آرماني و تجسّم نظم و عقلانيت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كريستوفر ووگلر</w:t>
      </w:r>
      <w:r>
        <w:rPr>
          <w:rStyle w:val="FootnoteAnchor"/>
          <w:rtl w:val="true"/>
        </w:rPr>
        <w:footnoteReference w:id="640"/>
      </w:r>
      <w:r>
        <w:rPr>
          <w:rFonts w:ascii="IRNazanin" w:hAnsi="IRNazanin" w:eastAsia="IRNazanin"/>
          <w:color w:val="111111"/>
          <w:sz w:val="28"/>
          <w:sz w:val="28"/>
          <w:szCs w:val="28"/>
          <w:rtl w:val="true"/>
          <w:lang w:bidi="fa-IR"/>
        </w:rPr>
        <w:t>معتقد است كه قهرمان در مسير سفرش از حمايت، انگيزه، الهام و راهنمايي‌هاي استاد بهره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ميان قهرمان و استاد در اسطوره‌شناسي، يكي از رايج‌ترين مضمون‌ها و از منظر ارزش نمادين، يكي از غني‌ترين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نمادي است از پيوند ميان والدين و فرزند، معلم و شاگرد، پزشك و بيمار، خدا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استاد در هيبت جادوگري پير و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گروهباني سرسخت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افسر و يك جنتلمن</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يا مربي قديمي بوكس با موهاي جوگندمي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راكي</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كهن‌الگوها، كاركردهاي مشخصي در بطن روايت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استاد، در بيشتر موارد، صدايي است كه مضمون يا نگرش اصلي روايت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لحظه‌اي حساس از روايت، مكاشفه، پيش‌گويي يا نصيحتي را ابراز مي‌كند كه</w:t>
      </w:r>
    </w:p>
    <w:p>
      <w:pPr>
        <w:pStyle w:val="BookText"/>
        <w:rPr/>
      </w:pPr>
      <w:r>
        <w:rPr>
          <w:rFonts w:ascii="IRNazanin" w:hAnsi="IRNazanin" w:eastAsia="IRNazanin"/>
          <w:color w:val="111111"/>
          <w:sz w:val="28"/>
          <w:sz w:val="28"/>
          <w:szCs w:val="28"/>
          <w:rtl w:val="true"/>
          <w:lang w:bidi="fa-IR"/>
        </w:rPr>
        <w:t xml:space="preserve">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قهرمان در گرو توانايي وي در پذيرش و به كارگيري نصيحت استاد در جريان روايت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نگهبانان آستان، شخصيت‌هايي هستند كه مسير قهرمانان را مسدود مي‌كنند و قدرت ايشان را مي‌آزمايند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آستان در هيبت مريدان، محافظان شخصي، تفنگ‌داران، مزدوران، نگهبانان، دربانان يا فرماندهان دشمن اصلي ظاهر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نگهبانان آستان، حامياني خوش‌طينت باشند كه مخالف ايجاد تغيير به دست قهرمان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حالتي، نگهبانان آستان، نماينده ترديدهاي ما هنگام تقابل با تغيير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كريستوفر ووگلر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 نگهبانان، نماينده موانعي باشند كه همه ما در جهان پيرامون خويش با آنها روبه‌رو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هواي نامساعد، بدشانسي، تعصب، سركوب يا نيروهاي متخاصم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سطح روان‌شناختي عميق‌تر، اين نگهبانان را مي‌توان نمادي از شياطين دروني خويش به حساب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روان‌رنجوري، ترس‌هاي عاطفي، نقاط ضعف، وابستگي‌ها و محدوديت‌هاي شخصي كه مانع از رشد و پيشرفت مي‌شوند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نگهبانان آستان در لحظات حساس داستان و زماني كه شخصيت‌هاي اصلي با انتخاب‌هايي سرنوشت‌ساز روبه‌رو هستند، ظاهر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فيلم رابين هوود،</w:t>
      </w:r>
      <w:r>
        <w:rPr>
          <w:rStyle w:val="FootnoteAnchor"/>
          <w:rtl w:val="true"/>
        </w:rPr>
        <w:footnoteReference w:id="643"/>
      </w:r>
      <w:r>
        <w:rPr>
          <w:rFonts w:ascii="IRNazanin" w:hAnsi="IRNazanin" w:eastAsia="IRNazanin"/>
          <w:color w:val="111111"/>
          <w:sz w:val="28"/>
          <w:sz w:val="28"/>
          <w:szCs w:val="28"/>
          <w:rtl w:val="true"/>
          <w:lang w:bidi="fa-IR"/>
        </w:rPr>
        <w:t>قهرمان داستان پيش از آماده شدن براي شورش عليه پرنس جان</w:t>
      </w:r>
      <w:r>
        <w:rPr>
          <w:rStyle w:val="FootnoteAnchor"/>
          <w:rtl w:val="true"/>
        </w:rPr>
        <w:footnoteReference w:id="644"/>
      </w:r>
      <w:r>
        <w:rPr>
          <w:rFonts w:ascii="IRNazanin" w:hAnsi="IRNazanin" w:eastAsia="IRNazanin"/>
          <w:color w:val="111111"/>
          <w:sz w:val="28"/>
          <w:sz w:val="28"/>
          <w:szCs w:val="28"/>
          <w:rtl w:val="true"/>
          <w:lang w:bidi="fa-IR"/>
        </w:rPr>
        <w:t>ـ كه در غياب برادرش، پادشاه انگلستان، شاه ريچارد،</w:t>
      </w:r>
      <w:r>
        <w:rPr>
          <w:rStyle w:val="FootnoteAnchor"/>
          <w:rtl w:val="true"/>
        </w:rPr>
        <w:footnoteReference w:id="645"/>
      </w:r>
      <w:r>
        <w:rPr>
          <w:rFonts w:ascii="IRNazanin" w:hAnsi="IRNazanin" w:eastAsia="IRNazanin"/>
          <w:color w:val="111111"/>
          <w:sz w:val="28"/>
          <w:sz w:val="28"/>
          <w:szCs w:val="28"/>
          <w:rtl w:val="true"/>
          <w:lang w:bidi="fa-IR"/>
        </w:rPr>
        <w:t xml:space="preserve">بر تخت پادشاهي نشسته بود ـ با گروهي از نگهبانان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اسكارلت،</w:t>
      </w:r>
      <w:r>
        <w:rPr>
          <w:rStyle w:val="FootnoteAnchor"/>
          <w:rtl w:val="true"/>
        </w:rPr>
        <w:footnoteReference w:id="646"/>
      </w:r>
      <w:r>
        <w:rPr>
          <w:rFonts w:ascii="IRNazanin" w:hAnsi="IRNazanin" w:eastAsia="IRNazanin"/>
          <w:color w:val="111111"/>
          <w:sz w:val="28"/>
          <w:sz w:val="28"/>
          <w:szCs w:val="28"/>
          <w:rtl w:val="true"/>
          <w:lang w:bidi="fa-IR"/>
        </w:rPr>
        <w:t>پدر تاك</w:t>
      </w:r>
      <w:r>
        <w:rPr>
          <w:rStyle w:val="FootnoteAnchor"/>
          <w:rtl w:val="true"/>
        </w:rPr>
        <w:footnoteReference w:id="647"/>
      </w:r>
      <w:r>
        <w:rPr>
          <w:rFonts w:ascii="IRNazanin" w:hAnsi="IRNazanin" w:eastAsia="IRNazanin"/>
          <w:color w:val="111111"/>
          <w:sz w:val="28"/>
          <w:sz w:val="28"/>
          <w:szCs w:val="28"/>
          <w:rtl w:val="true"/>
          <w:lang w:bidi="fa-IR"/>
        </w:rPr>
        <w:t>و جان كوچولو</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فيلم رابين هوود محصول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جان كوچولو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آلن 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مانع از عبور رابين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ارول فلاين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رودخانه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رابين تصميم مي‌گيرد با چماقي به سمت وي حمله كند و شهامت وي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رابين هوود از جان كوچولو شكست مي‌خورد، اما اين نكته را مي‌آموزد كه مهارت فيزيكي‌اش در مسيري كه</w:t>
      </w:r>
    </w:p>
    <w:p>
      <w:pPr>
        <w:pStyle w:val="BookText"/>
        <w:rPr/>
      </w:pPr>
      <w:r>
        <w:rPr>
          <w:rFonts w:ascii="IRNazanin" w:hAnsi="IRNazanin" w:eastAsia="IRNazanin"/>
          <w:color w:val="111111"/>
          <w:sz w:val="28"/>
          <w:sz w:val="28"/>
          <w:szCs w:val="28"/>
          <w:rtl w:val="true"/>
          <w:lang w:bidi="fa-IR"/>
        </w:rPr>
        <w:t>برگزيده است، مهم‌ترين ويژگي نيست، بلكه آن‌چيزي كه اهميت دارد، قدرت رهبري و احساس رضايت وي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 چالشي را براي قهرمان به ارمغان مي‌آورد و از تغييراتي مهم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اساطير يونان، هرمس، خداي پيام‌آور و مسئول ارسال پيام‌هاي زئوس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ووگلر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قهرمانان در پيش‌درآمد داستان به نوعي درگير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در جريان يك سري سازوكار تدافعي يا انطباقي، زندگي نامتعادلي را مي‌گذرانند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طور ناگهاني، نيرويي تازه، وارد داستان مي‌شود و اين امكان را به قهرمان مي‌دهد تا از همه چيز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شخص، شرايط يا اطلاعاتي جديد، تعادل قهرمان را برهم مي‌زند و ديگر هيچ چيز به سان گذشته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تصميمي گرفت، كاري كرد و با چالشي روبه‌رو شد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پيك‌ها در قالب رؤياها، مكاشفه‌ها، نداها يا ابزارهاي اطلاع‌رساني نمود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پيك مي‌تواند از لزوم ايجاد تغيير حكايت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ووگلر اشاره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 در اعماق وجود ما از زمان آمادگي ما براي تغيير آگاهي دارد و برايمان پيام مي‌فرستد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قرباني، شخصيتي آسيب‌پذير يا ضعيف است كه در برابر نيروهاي جهان هستي، اراده ديگران و گرايش‌هاي خودويران‌گرِ خويش، به زانو در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چهره‌اي، ضعف‌هاي انسان را به تصوير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 از نظر عاطفي، اخلاقي و جسمي ناتوان است و بيشتر وقت‌ها به حمايت نيرويي بيروني ـ قهرمان يا واسطه‌اي الهي ـ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گونه‌اي ديگر از اين كهن‌الگو، شخصيتي است كه قرباني نيروهايي خارج از اراده خويش شده است؛ نيروهايي چون سرنوشت يا بي‌عدالتي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برنامه‌هاي رسانه‌اي، هميشه از شخصيت‌هاي زن براي ايفاي نقش قرباني استفاده مي‌شود كه اين موضوع، خود، بيانگر نگرش‌هاي فرهنگي نسبت به جنس مؤنث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كودك الهي</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كودك ابدي</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به بُعد كودكانه ضمير اشاره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افسانه‌هاي بي‌شماري وجود دارد كه قهرمان آنها يك كودك است، از جمله هركول، حضرت موسي و</w:t>
      </w:r>
    </w:p>
    <w:p>
      <w:pPr>
        <w:pStyle w:val="BookText"/>
        <w:rPr/>
      </w:pPr>
      <w:r>
        <w:rPr>
          <w:rFonts w:ascii="IRNazanin" w:hAnsi="IRNazanin" w:eastAsia="IRNazanin"/>
          <w:color w:val="111111"/>
          <w:sz w:val="28"/>
          <w:sz w:val="28"/>
          <w:szCs w:val="28"/>
          <w:rtl w:val="true"/>
          <w:lang w:bidi="fa-IR"/>
        </w:rPr>
        <w:t>چاندراگوپتا</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پيش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سلسله هندو مائوريا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كهن‌الگو مختصِ بدوِ تولّد بوده و مظهر شرافت و الوهيت نوع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استفن واكر معتقد است كه كودكِ الهي، هم مظهر عصمت دوران نابالغي است و هم عصمت معنوي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يونگ، آنچه بيش از اندازه در درون ما بچه‌گانه و كودكانه است، همان‌چيزي است كه وعده پيشرفت در آينده را نيز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ابدي واقعاً يعني خالصانه‌ترين تلاش براي رسيدن به حقيقت وجود خويش، خالصانه‌ترين كوشش براي ساخت آينده خويش و عظيم‌ترين تلاش اخلاقي شما</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كودك الهي به صورت برجسته‌اي در نمايش‌هاي رسانه‌اي معاصر ظاهر مي‌شود و اسطوره فرهنگي متعلق به فرهنگ جوان در امريكا را تقويت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اساطير فرهنگي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نمايش‌هاي رسانه‌اي معاصر به ما نشان مي‌دهند كه فرهنگ امريكايي اين بُعد از ضمير را مي‌ستايند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ژانر وحشت و علمي ـ تخيلي، تنها كودكان قادر به ديدنِ نيروهاي فراطبيعي هستند؛ نيروهايي كه فراتر از درك بزرگ‌سالان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از گاهي نقش شخصيت در جريان روايت تغيير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ووگلر با عنوانِ دگرپيكر</w:t>
      </w:r>
      <w:r>
        <w:rPr>
          <w:rStyle w:val="FootnoteAnchor"/>
          <w:rtl w:val="true"/>
        </w:rPr>
        <w:footnoteReference w:id="652"/>
      </w:r>
      <w:r>
        <w:rPr>
          <w:rFonts w:ascii="Amiri" w:hAnsi="Amiri" w:eastAsia="Amiri" w:cs="Amiri"/>
          <w:color w:val="111111"/>
          <w:sz w:val="28"/>
          <w:sz w:val="28"/>
          <w:szCs w:val="28"/>
          <w:rtl w:val="true"/>
          <w:lang w:bidi="ar-SA"/>
        </w:rPr>
        <w:t>از اين شخصيت‌ها ياد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دگرپيكرها ظاهر و حالت خود را تغيير مي‌دهند و قهرمان و مخاطب به سختي مي‌تواند درباره آنها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آنها قهرمان را منحرف كنند يا وي را براي هميشه در حالت شك و ترديد نگه دارند؛ وفاداري يا صداقت اين عده، اغلب جاي ترديد و سؤال دارد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بيشتر موارد، جادوگران، ساحره‌ها و ديوها، در اساطير دگرپيكر هستند؛ اين عده قادرند با تغيير چهره يا دگرديسي فيزيكي، ظاهر خود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مارگارت فينان</w:t>
      </w:r>
      <w:r>
        <w:rPr>
          <w:rStyle w:val="FootnoteAnchor"/>
          <w:rtl w:val="true"/>
        </w:rPr>
        <w:footnoteReference w:id="653"/>
      </w:r>
      <w:r>
        <w:rPr>
          <w:rFonts w:ascii="IRNazanin" w:hAnsi="IRNazanin" w:eastAsia="IRNazanin"/>
          <w:color w:val="111111"/>
          <w:sz w:val="28"/>
          <w:sz w:val="28"/>
          <w:szCs w:val="28"/>
          <w:rtl w:val="true"/>
          <w:lang w:bidi="fa-IR"/>
        </w:rPr>
        <w:t>به مجموعه كتاب‌ها و فيلم‌هاي هري پاتر اشاره مي‌كند و معتقد است دوستان ليوپين،</w:t>
      </w:r>
      <w:r>
        <w:rPr>
          <w:rStyle w:val="FootnoteAnchor"/>
          <w:rtl w:val="true"/>
        </w:rPr>
        <w:footnoteReference w:id="654"/>
      </w:r>
      <w:r>
        <w:rPr>
          <w:rFonts w:ascii="Amiri" w:hAnsi="Amiri" w:eastAsia="Amiri" w:cs="Amiri"/>
          <w:color w:val="111111"/>
          <w:sz w:val="28"/>
          <w:sz w:val="28"/>
          <w:szCs w:val="28"/>
          <w:rtl w:val="true"/>
          <w:lang w:bidi="ar-SA"/>
        </w:rPr>
        <w:t>يعني سايروس،</w:t>
      </w:r>
      <w:r>
        <w:rPr>
          <w:rStyle w:val="FootnoteAnchor"/>
          <w:rtl w:val="true"/>
        </w:rPr>
        <w:footnoteReference w:id="655"/>
      </w:r>
      <w:r>
        <w:rPr>
          <w:rFonts w:ascii="IRNazanin" w:hAnsi="IRNazanin" w:eastAsia="IRNazanin"/>
          <w:color w:val="111111"/>
          <w:sz w:val="28"/>
          <w:sz w:val="28"/>
          <w:szCs w:val="28"/>
          <w:rtl w:val="true"/>
          <w:lang w:bidi="fa-IR"/>
        </w:rPr>
        <w:t>پيتر</w:t>
      </w:r>
      <w:r>
        <w:rPr>
          <w:rStyle w:val="FootnoteAnchor"/>
          <w:rtl w:val="true"/>
        </w:rPr>
        <w:footnoteReference w:id="656"/>
      </w:r>
      <w:r>
        <w:rPr>
          <w:rFonts w:ascii="Amiri" w:hAnsi="Amiri" w:eastAsia="Amiri" w:cs="Amiri"/>
          <w:color w:val="111111"/>
          <w:sz w:val="28"/>
          <w:sz w:val="28"/>
          <w:szCs w:val="28"/>
          <w:rtl w:val="true"/>
          <w:lang w:bidi="ar-SA"/>
        </w:rPr>
        <w:t>و جيمز،</w:t>
      </w:r>
      <w:r>
        <w:rPr>
          <w:rStyle w:val="FootnoteAnchor"/>
          <w:rtl w:val="true"/>
        </w:rPr>
        <w:footnoteReference w:id="657"/>
      </w:r>
      <w:r>
        <w:rPr>
          <w:rFonts w:ascii="IRNazanin" w:hAnsi="IRNazanin" w:eastAsia="IRNazanin"/>
          <w:color w:val="111111"/>
          <w:sz w:val="28"/>
          <w:sz w:val="28"/>
          <w:szCs w:val="28"/>
          <w:rtl w:val="true"/>
          <w:lang w:bidi="fa-IR"/>
        </w:rPr>
        <w:t>براي همراهي با وي ـ وقتي ليوپين به</w:t>
      </w:r>
    </w:p>
    <w:p>
      <w:pPr>
        <w:pStyle w:val="BookText"/>
        <w:rPr/>
      </w:pPr>
      <w:r>
        <w:rPr>
          <w:rFonts w:ascii="IRNazanin" w:hAnsi="IRNazanin" w:eastAsia="IRNazanin"/>
          <w:color w:val="111111"/>
          <w:sz w:val="28"/>
          <w:sz w:val="28"/>
          <w:szCs w:val="28"/>
          <w:rtl w:val="true"/>
          <w:lang w:bidi="fa-IR"/>
        </w:rPr>
        <w:t>گرگي آدم‌نما تبديل شده بود ـ ياد گرفتند كه چطور به نوع خاصي از دگرپيكرها به نام انيماگي</w:t>
      </w:r>
      <w:r>
        <w:rPr>
          <w:rStyle w:val="FootnoteAnchor"/>
          <w:rtl w:val="true"/>
        </w:rPr>
        <w:footnoteReference w:id="658"/>
      </w:r>
      <w:r>
        <w:rPr>
          <w:rFonts w:ascii="IRNazanin" w:hAnsi="IRNazanin" w:eastAsia="IRNazanin"/>
          <w:color w:val="111111"/>
          <w:sz w:val="28"/>
          <w:sz w:val="28"/>
          <w:szCs w:val="28"/>
          <w:rtl w:val="true"/>
          <w:lang w:bidi="fa-IR"/>
        </w:rPr>
        <w:t>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زير از رمان هري پاتر و زنداني آزكابان،</w:t>
      </w:r>
      <w:r>
        <w:rPr>
          <w:rStyle w:val="FootnoteAnchor"/>
          <w:rtl w:val="true"/>
        </w:rPr>
        <w:footnoteReference w:id="659"/>
      </w:r>
      <w:r>
        <w:rPr>
          <w:rFonts w:ascii="IRNazanin" w:hAnsi="IRNazanin" w:eastAsia="IRNazanin"/>
          <w:color w:val="111111"/>
          <w:sz w:val="28"/>
          <w:sz w:val="28"/>
          <w:szCs w:val="28"/>
          <w:rtl w:val="true"/>
          <w:lang w:bidi="fa-IR"/>
        </w:rPr>
        <w:t>اين دگرگوني را تشريح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ليپوين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واقع، سه سال طول كشيد تا روش انجام دادن چنين كاري را فرابگيرند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و سايروس، باهوش‌ترين شاگردان مدرسه بودند و البته خوش‌شانس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شكل انيماگوس ممكن است با يك اشتباه، نتيجه‌اي وحشتناك در پي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مسئولان مدرسه به شدت بر هرگونه تلاشي در اين زمينه نظارت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پيتر به كمك جيمز و سايروس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سال پنجم موفق شدند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آنها مي‌توانست به حيواني متفاوت تبديل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هرميون با سردرگمي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اين كار چه كمكي به تو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ليوپين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نمي‌توانستند به شكل انسان، من را همراهي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ظاهر حيوان با من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آدم‌نما فقط براي انسان خطر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ماه، دزدكي و با كمك پوششِ نامرئي جيمز از قلعه بيرون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ديگرگون مي‌شدند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آنها، پيتر به آرامي و بي سر و صدا مي‌توانست از زير شاخه‌هاي مهاجم درخت بيد بگذرد و گره‌اي را كه آن را ثابت نگه داشته بود، لمس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مي‌توانستند با عبور از زير تونل، به من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آنها بود كه من كم‌تر خطرناك به نظر مي‌رسيدم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همچنان شبيه گرگ بود، اما به واسطه حضور در كنار آنها، ذهن من هرچه بيشتر از گرگ بودن فاصله مي‌گرفت</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اينكه اكنون مي‌توانستيم همگي تغيير شكل دهيم، موقعيت‌هاي هيجان‌انگيز بسياري را برايمان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زود توانستيم شريكينگ شاك</w:t>
      </w:r>
      <w:r>
        <w:rPr>
          <w:rStyle w:val="FootnoteAnchor"/>
          <w:rtl w:val="true"/>
        </w:rPr>
        <w:footnoteReference w:id="660"/>
      </w:r>
      <w:r>
        <w:rPr>
          <w:rFonts w:ascii="IRNazanin" w:hAnsi="IRNazanin" w:eastAsia="IRNazanin"/>
          <w:color w:val="111111"/>
          <w:sz w:val="28"/>
          <w:sz w:val="28"/>
          <w:szCs w:val="28"/>
          <w:rtl w:val="true"/>
          <w:lang w:bidi="fa-IR"/>
        </w:rPr>
        <w:t>را ترك كنيم و شبانه، در حياط مدرسه و روستا پرسه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سايروس و جيمز به چونان حيوانات بزرگي بدل گشتند كه مي‌توانستند يك گرگ آدم‌نما را مهار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مي‌دانم غير از ما هيچ يك از دانش‌آموزان</w:t>
      </w:r>
    </w:p>
    <w:p>
      <w:pPr>
        <w:pStyle w:val="BookText"/>
        <w:rPr/>
      </w:pPr>
      <w:r>
        <w:rPr>
          <w:rFonts w:ascii="IRNazanin" w:hAnsi="IRNazanin" w:eastAsia="IRNazanin"/>
          <w:color w:val="111111"/>
          <w:sz w:val="28"/>
          <w:sz w:val="28"/>
          <w:szCs w:val="28"/>
          <w:rtl w:val="true"/>
          <w:lang w:bidi="fa-IR"/>
        </w:rPr>
        <w:t xml:space="preserve">هاگوارتز توانسته باشد از حريم مدرسه هاگوارتز و هاگزميد فراتر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 كه توانستيم نقشه غارت‌گران را بنويسيم و آن را با القاب خويش امضا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لقب‌ها از اين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 xml:space="preserve">پيتر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ورم‌تيل</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و جيمز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پرانگز</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شخصيت‌ها با مخفي كردن ماهيت و انگيزه‌هاي واقعي خويش، نقابي عاطفي بر چهره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سابقه خشونت</w:t>
      </w:r>
      <w:r>
        <w:rPr>
          <w:rStyle w:val="FootnoteAnchor"/>
          <w:rtl w:val="true"/>
        </w:rPr>
        <w:footnoteReference w:id="664"/>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فيلمي است كه چهار دقيقه ابتدايي آن با حركت پيوسته دوربين، مخاطب را به شهر آرامي به نام ميل‌بروك</w:t>
      </w:r>
      <w:r>
        <w:rPr>
          <w:rStyle w:val="FootnoteAnchor"/>
          <w:rtl w:val="true"/>
        </w:rPr>
        <w:footnoteReference w:id="665"/>
      </w:r>
      <w:r>
        <w:rPr>
          <w:rFonts w:ascii="IRNazanin" w:hAnsi="IRNazanin" w:eastAsia="IRNazanin"/>
          <w:color w:val="111111"/>
          <w:sz w:val="28"/>
          <w:sz w:val="28"/>
          <w:szCs w:val="28"/>
          <w:rtl w:val="true"/>
          <w:lang w:bidi="fa-IR"/>
        </w:rPr>
        <w:t>در ايالت اينديانا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 كه ساكنان آن، خانواده‌هايي معمولي و شهرونداني نمونه هستند و به نظر نمي‌رسد چيزي غير طبيعي در اين شهر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فيلم بر زندگي تام استال</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ويگو مورتنسِن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پدري فداكار و مهربان و شوهري عاشق و دل‌سوز تمركز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بادِ اين زندگي ساده و بي‌آلايش مي‌خوابد تا زماني‌كه سر و كله كارل فوگارتي</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اِد هريس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9"/>
      </w:r>
      <w:r>
        <w:rPr>
          <w:rFonts w:ascii="IRNazanin" w:hAnsi="IRNazanin" w:eastAsia="IRNazanin"/>
          <w:color w:val="111111"/>
          <w:sz w:val="28"/>
          <w:sz w:val="28"/>
          <w:szCs w:val="28"/>
          <w:rtl w:val="true"/>
          <w:lang w:bidi="fa-IR"/>
        </w:rPr>
        <w:t>گانگستري اهل فيلادلفيا، در رستوران تام پيدا مي‌شود و اعلام مي‌كند كه تام در واقع، شخصي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جوي،</w:t>
      </w:r>
      <w:r>
        <w:rPr>
          <w:rStyle w:val="FootnoteAnchor"/>
          <w:rtl w:val="true"/>
        </w:rPr>
        <w:footnoteReference w:id="670"/>
      </w:r>
      <w:r>
        <w:rPr>
          <w:rFonts w:ascii="IRNazanin" w:hAnsi="IRNazanin" w:eastAsia="IRNazanin"/>
          <w:color w:val="111111"/>
          <w:sz w:val="28"/>
          <w:sz w:val="28"/>
          <w:szCs w:val="28"/>
          <w:rtl w:val="true"/>
          <w:lang w:bidi="fa-IR"/>
        </w:rPr>
        <w:t>خيلي سعي مي‌كني آدم متفاوتي باشي، تماشاي اين وضعيت دردناكه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و مخاطب به طور موقت، تصور مي‌كنند كه فوگارتي تام را با كسي ديگر اشتباه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آشكار شدن ماجرا، مخاطب تغييرات جزئي در حالت چهره تام را تشخيص مي‌دهد و هويت واقعي جوي برملا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تام و فوگارتي بيرون خانه استال تقابلي مرگبار دارند، همسر حيرت‌زده تام، ادي</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ماريا بِلو</w:t>
      </w:r>
      <w:r>
        <w:rPr>
          <w:rFonts w:eastAsia="Amiri" w:cs="Amiri" w:ascii="Amiri" w:hAnsi="Amiri"/>
          <w:color w:val="111111"/>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يكي از اين دگرگوني‌ها را مشاهده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 نشنيدم، با چشم‌هاي خودم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جلوي چشم‌هاي من به جوي تبديل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قاتل رو ديدم، كسي كه فورگاتي قبلاً درباره‌اش بهم هشدار داده بود</w:t>
      </w:r>
      <w:r>
        <w:rPr>
          <w:rFonts w:eastAsia="IRNazanin" w:cs="IRNazanin"/>
          <w:color w:val="111111"/>
          <w:sz w:val="28"/>
          <w:szCs w:val="28"/>
          <w:rtl w:val="true"/>
          <w:lang w:bidi="fa-IR"/>
        </w:rPr>
        <w:t>».</w:t>
      </w:r>
      <w:bookmarkStart w:id="451" w:name="pg2093_10388"/>
    </w:p>
    <w:p>
      <w:pPr>
        <w:pStyle w:val="BookText"/>
        <w:rPr/>
      </w:pPr>
      <w:bookmarkEnd w:id="451"/>
      <w:r>
        <w:rPr>
          <w:rFonts w:ascii="IRNazanin" w:hAnsi="IRNazanin" w:eastAsia="IRNazanin"/>
          <w:color w:val="111111"/>
          <w:sz w:val="28"/>
          <w:sz w:val="28"/>
          <w:szCs w:val="28"/>
          <w:rtl w:val="true"/>
          <w:lang w:bidi="fa-IR"/>
        </w:rPr>
        <w:t>همين طور كه تام براي تقابل مجدد با برادرش، ريچي</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ويليام هارت</w:t>
      </w:r>
      <w:r>
        <w:rPr>
          <w:rFonts w:eastAsia="Amiri" w:cs="Amiri" w:ascii="Amiri" w:hAnsi="Amiri"/>
          <w:color w:val="111111"/>
          <w:sz w:val="28"/>
          <w:szCs w:val="28"/>
          <w:rtl w:val="true"/>
          <w:lang w:bidi="ar-SA"/>
        </w:rPr>
        <w:t>)</w:t>
      </w:r>
      <w:r>
        <w:rPr>
          <w:rStyle w:val="FootnoteAnchor"/>
          <w:rtl w:val="true"/>
        </w:rPr>
        <w:footnoteReference w:id="674"/>
      </w:r>
      <w:r>
        <w:rPr>
          <w:rFonts w:ascii="IRNazanin" w:hAnsi="IRNazanin" w:eastAsia="IRNazanin"/>
          <w:color w:val="111111"/>
          <w:sz w:val="28"/>
          <w:sz w:val="28"/>
          <w:szCs w:val="28"/>
          <w:rtl w:val="true"/>
          <w:lang w:bidi="fa-IR"/>
        </w:rPr>
        <w:t>به سمت فيلادلفيا حركت مي‌كند، زبان بدنش خشن‌تر و انعطاف‌ناپذيرتر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راننده ريچي، رابين</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ايان متيوز</w:t>
      </w:r>
      <w:r>
        <w:rPr>
          <w:rFonts w:eastAsia="Amiri" w:cs="Amiri" w:ascii="Amiri" w:hAnsi="Amiri"/>
          <w:color w:val="111111"/>
          <w:sz w:val="28"/>
          <w:szCs w:val="28"/>
          <w:rtl w:val="true"/>
          <w:lang w:bidi="ar-SA"/>
        </w:rPr>
        <w:t>)</w:t>
      </w:r>
      <w:r>
        <w:rPr>
          <w:rStyle w:val="FootnoteAnchor"/>
          <w:rtl w:val="true"/>
        </w:rPr>
        <w:footnoteReference w:id="676"/>
      </w:r>
      <w:r>
        <w:rPr>
          <w:rFonts w:ascii="IRNazanin" w:hAnsi="IRNazanin" w:eastAsia="IRNazanin"/>
          <w:color w:val="111111"/>
          <w:sz w:val="28"/>
          <w:sz w:val="28"/>
          <w:szCs w:val="28"/>
          <w:rtl w:val="true"/>
          <w:lang w:bidi="fa-IR"/>
        </w:rPr>
        <w:t>در كافه با تام ملاقات مي‌كند، از او مي‌پرسد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جوي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 با لهجه‌اي ايتاليايي امريكايي جواب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جوي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فرآيند گذار به شخصيت جوي را كامل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كه تا پيش از اين، شخصيتي آرام داشت، دگرگون مي‌شود و تا زمانِ اتمام تقابلش با برادر ـ كه نمادي از تقابل هابيل و قابيل است ـ به جوي جنايت‌كار بدل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جوي در درياچه‌اي كه روبه‌روي خانه برادرش بود، به طور نمادين، خود را تطهير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پيش از آن‌كه به همان تامِ باوقار تبديل شود و با اميدِ استقبال از سوي خانواده‌اش به سمت ميل‌بروك عزيمت كند، تمام نشانه‌هاي جوي قاتل را از خود مي‌زدايد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شخصيت‌هاي منفي نيز ممكن است در نقش پيك ظاهر شوند؛ شخصيت‌هايي كه يا به طور مستقيم با قهرمان وارد چالش مي‌شوند يا با فريب‌كاري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ابهام با ايجاد ترديد و تعليق در داستان، كاركردي چشم‌گير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ووگلر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برخي داستان‌ها، اين قهرمان است كه بايد تشخيص دهد با كدام طرف ـ طرف خير يا شر ـ سروكار دارد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452" w:name="__RefHeading___Toc4571414_3650668749"/>
      <w:bookmarkStart w:id="453" w:name="_Toc170"/>
      <w:bookmarkEnd w:id="452"/>
      <w:r>
        <w:rPr>
          <w:rtl w:val="true"/>
        </w:rPr>
        <w:t>دگرپيكري در دنياي مجازي</w:t>
      </w:r>
      <w:bookmarkEnd w:id="453"/>
    </w:p>
    <w:p>
      <w:pPr>
        <w:pStyle w:val="BookText"/>
        <w:rPr/>
      </w:pPr>
      <w:r>
        <w:rPr>
          <w:rFonts w:ascii="IRNazanin" w:hAnsi="IRNazanin" w:eastAsia="IRNazanin"/>
          <w:color w:val="111111"/>
          <w:sz w:val="28"/>
          <w:sz w:val="28"/>
          <w:szCs w:val="28"/>
          <w:rtl w:val="true"/>
          <w:lang w:bidi="fa-IR"/>
        </w:rPr>
        <w:t>دگرپيكري در دنياي مجازي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سايت زندگي ديگر،</w:t>
      </w:r>
      <w:r>
        <w:rPr>
          <w:rStyle w:val="FootnoteAnchor"/>
          <w:rtl w:val="true"/>
        </w:rPr>
        <w:footnoteReference w:id="677"/>
      </w:r>
      <w:r>
        <w:rPr>
          <w:rFonts w:ascii="IRNazanin" w:hAnsi="IRNazanin" w:eastAsia="IRNazanin"/>
          <w:color w:val="111111"/>
          <w:sz w:val="28"/>
          <w:sz w:val="28"/>
          <w:szCs w:val="28"/>
          <w:rtl w:val="true"/>
          <w:lang w:bidi="fa-IR"/>
        </w:rPr>
        <w:t>نظامي از واقعيت مجازي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 اين سايت مي‌توانند از هويت فرهنگي خويش بگسلند و خويشتني مجازي اختيار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عبارتي ديگر، چهركي رايانه‌اي</w:t>
      </w:r>
      <w:r>
        <w:rPr>
          <w:rStyle w:val="FootnoteAnchor"/>
          <w:rtl w:val="true"/>
        </w:rPr>
        <w:footnoteReference w:id="678"/>
      </w:r>
      <w:r>
        <w:rPr>
          <w:rFonts w:ascii="IRNazanin" w:hAnsi="IRNazanin" w:eastAsia="IRNazanin"/>
          <w:color w:val="111111"/>
          <w:sz w:val="28"/>
          <w:sz w:val="28"/>
          <w:szCs w:val="28"/>
          <w:rtl w:val="true"/>
          <w:lang w:bidi="fa-IR"/>
        </w:rPr>
        <w:t>كه فرد را بازنمايي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كاربران، فارغ از موانع اجتماعي مي‌توانند خويشتني بسيار متفاوت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اگر يك جنس مذكّر در فضاي مجازي تغيير جنسيت دهد، ممكن است چهرك مؤنث وي مورد اذيت جنسي قرار بگيرد يا شايد شخصي كم‌رو و خجالتي بخواهد با ساخت چهركي</w:t>
      </w:r>
      <w:bookmarkStart w:id="454" w:name="pg2093_10389"/>
    </w:p>
    <w:p>
      <w:pPr>
        <w:pStyle w:val="BookText"/>
        <w:rPr/>
      </w:pPr>
      <w:bookmarkEnd w:id="454"/>
      <w:r>
        <w:rPr>
          <w:rFonts w:ascii="IRNazanin" w:hAnsi="IRNazanin" w:eastAsia="IRNazanin"/>
          <w:color w:val="111111"/>
          <w:sz w:val="28"/>
          <w:sz w:val="28"/>
          <w:szCs w:val="28"/>
          <w:rtl w:val="true"/>
          <w:lang w:bidi="fa-IR"/>
        </w:rPr>
        <w:t>اجتماعي و داراي اعتماد به نفس، خويشتني از خويش ترسيم كند كه در زندگي واقعي، آرزوي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كاربران با تغيير ظاهر فيزيكي خويش مي‌كوشند چهره‌اي ايده‌آل از خود بسازند يا چهره‌اي جوان‌تر از آنچه در واقعيت وجود دارد، به تصوير بكشند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مجازي تنها با چند مرتبه فشردن كليد موش‌واره مي‌توانند ظاهر و شخصيت خويش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جريان انتقال سريع در فضاهاي مجازي براي بسط روابط در محيط‌هاي مجازي پرتعداد ـ از كافي‌شاپ‌ها، مسيرهاي دوچرخه‌سواري و كلوب‌هاي شبانه گرفته تا اجتماعات خانه‌داري ـ صورت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جهان كه سابقه عضويت طولاني‌تري دارند، در اين جهان به حرفه‌هايي اشتغال دارند كه كاملاً متفاوت از شغل آنها در دنياي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معماري، طراحي داخلي، شهردار و سرپرست گردش دريايي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جهان‌هاي مجازي نظير سايت زندگي ديگر، شما همان كسي هستيد كه به آن شكل داده‌ايد</w:t>
      </w:r>
      <w:r>
        <w:rPr>
          <w:rFonts w:eastAsia="IRNazanin" w:cs="IRNazanin"/>
          <w:color w:val="111111"/>
          <w:sz w:val="28"/>
          <w:szCs w:val="28"/>
          <w:rtl w:val="true"/>
          <w:lang w:bidi="fa-IR"/>
        </w:rPr>
        <w:t>.</w:t>
      </w:r>
    </w:p>
    <w:p>
      <w:pPr>
        <w:pStyle w:val="Heading4"/>
        <w:numPr>
          <w:ilvl w:val="3"/>
          <w:numId w:val="1"/>
        </w:numPr>
        <w:rPr/>
      </w:pPr>
      <w:bookmarkStart w:id="455" w:name="__RefHeading___Toc4571416_3650668749"/>
      <w:bookmarkStart w:id="456" w:name="_Toc171"/>
      <w:bookmarkEnd w:id="455"/>
      <w:r>
        <w:rPr>
          <w:rtl w:val="true"/>
        </w:rPr>
        <w:t>نقش‌مايه‌هاي اساطيري</w:t>
      </w:r>
      <w:bookmarkEnd w:id="456"/>
    </w:p>
    <w:p>
      <w:pPr>
        <w:pStyle w:val="BookText"/>
        <w:rPr/>
      </w:pPr>
      <w:r>
        <w:rPr>
          <w:rFonts w:ascii="Amiri" w:hAnsi="Amiri" w:eastAsia="Amiri" w:cs="Amiri"/>
          <w:color w:val="111111"/>
          <w:sz w:val="28"/>
          <w:sz w:val="28"/>
          <w:szCs w:val="28"/>
          <w:rtl w:val="true"/>
          <w:lang w:bidi="ar-SA"/>
        </w:rPr>
        <w:t>نقش‌مايه‌هاي اساطيري</w:t>
      </w:r>
    </w:p>
    <w:p>
      <w:pPr>
        <w:pStyle w:val="BookText"/>
        <w:rPr/>
      </w:pPr>
      <w:r>
        <w:rPr>
          <w:rFonts w:ascii="IRNazanin" w:hAnsi="IRNazanin" w:eastAsia="IRNazanin"/>
          <w:color w:val="111111"/>
          <w:sz w:val="28"/>
          <w:sz w:val="28"/>
          <w:szCs w:val="28"/>
          <w:rtl w:val="true"/>
          <w:lang w:bidi="fa-IR"/>
        </w:rPr>
        <w:t>نقش‌مايه يا موتيف يك عنصر مضموني تكرارشونده است؛ عنصري نظير يك ايده، نماد يا رويداد كه در روايت‌هاي اسطوره‌اي به كار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اهميت و بافت اين نقش‌مايه‌هاي اساطيري به تقويت درك و شناخت فرد از نمايش‌هاي رسانه‌اي كمك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نقش‌مايه تشخيص،</w:t>
      </w:r>
      <w:r>
        <w:rPr>
          <w:rStyle w:val="FootnoteAnchor"/>
          <w:rtl w:val="true"/>
        </w:rPr>
        <w:footnoteReference w:id="679"/>
      </w:r>
      <w:r>
        <w:rPr>
          <w:rFonts w:ascii="IRNazanin" w:hAnsi="IRNazanin" w:eastAsia="IRNazanin"/>
          <w:color w:val="111111"/>
          <w:sz w:val="28"/>
          <w:sz w:val="28"/>
          <w:szCs w:val="28"/>
          <w:rtl w:val="true"/>
          <w:lang w:bidi="fa-IR"/>
        </w:rPr>
        <w:t>اشيا، گياهان، حيوانات و خدايان، از چهره، عواطف، ويژگي‌ها و گفتار انساني برخوردار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برخي شخصيت‌هاي كارتوني نظير ميكي موس و بارني، خصلت‌هاي انساني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مواردي، موجودِ مورد نظر نتواند سخن بگويد، اما باز هم حيواناتي نظير فليپر</w:t>
      </w:r>
      <w:r>
        <w:rPr>
          <w:rStyle w:val="FootnoteAnchor"/>
          <w:rtl w:val="true"/>
        </w:rPr>
        <w:footnoteReference w:id="680"/>
      </w:r>
      <w:r>
        <w:rPr>
          <w:rFonts w:ascii="Amiri" w:hAnsi="Amiri" w:eastAsia="Amiri" w:cs="Amiri"/>
          <w:color w:val="111111"/>
          <w:sz w:val="28"/>
          <w:sz w:val="28"/>
          <w:szCs w:val="28"/>
          <w:rtl w:val="true"/>
          <w:lang w:bidi="ar-SA"/>
        </w:rPr>
        <w:t>و لاسي</w:t>
      </w:r>
      <w:r>
        <w:rPr>
          <w:rStyle w:val="FootnoteAnchor"/>
          <w:rtl w:val="true"/>
        </w:rPr>
        <w:footnoteReference w:id="681"/>
      </w:r>
      <w:r>
        <w:rPr>
          <w:rFonts w:ascii="Amiri" w:hAnsi="Amiri" w:eastAsia="Amiri" w:cs="Amiri"/>
          <w:color w:val="111111"/>
          <w:sz w:val="28"/>
          <w:sz w:val="28"/>
          <w:szCs w:val="28"/>
          <w:rtl w:val="true"/>
          <w:lang w:bidi="ar-SA"/>
        </w:rPr>
        <w:t>در ظاهر از ذكاوت و عواطف انساني بهره دارند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مثال، در فيلم مستند داستان شمالگان</w:t>
      </w:r>
      <w:r>
        <w:rPr>
          <w:rStyle w:val="FootnoteAnchor"/>
          <w:rtl w:val="true"/>
        </w:rPr>
        <w:footnoteReference w:id="682"/>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آدام راوِچ</w:t>
      </w:r>
      <w:r>
        <w:rPr>
          <w:rStyle w:val="FootnoteAnchor"/>
          <w:rtl w:val="true"/>
        </w:rPr>
        <w:footnoteReference w:id="683"/>
      </w:r>
      <w:r>
        <w:rPr>
          <w:rFonts w:ascii="IRNazanin" w:hAnsi="IRNazanin" w:eastAsia="IRNazanin"/>
          <w:color w:val="111111"/>
          <w:sz w:val="28"/>
          <w:sz w:val="28"/>
          <w:szCs w:val="28"/>
          <w:rtl w:val="true"/>
          <w:lang w:bidi="fa-IR"/>
        </w:rPr>
        <w:t>و سارا</w:t>
      </w:r>
    </w:p>
    <w:p>
      <w:pPr>
        <w:pStyle w:val="BookText"/>
        <w:rPr/>
      </w:pPr>
      <w:r>
        <w:rPr>
          <w:rFonts w:ascii="IRNazanin" w:hAnsi="IRNazanin" w:eastAsia="IRNazanin"/>
          <w:color w:val="111111"/>
          <w:sz w:val="28"/>
          <w:sz w:val="28"/>
          <w:szCs w:val="28"/>
          <w:rtl w:val="true"/>
          <w:lang w:bidi="fa-IR"/>
        </w:rPr>
        <w:t>رابرتسون</w:t>
      </w:r>
      <w:r>
        <w:rPr>
          <w:rStyle w:val="FootnoteAnchor"/>
          <w:rtl w:val="true"/>
        </w:rPr>
        <w:footnoteReference w:id="684"/>
      </w:r>
      <w:r>
        <w:rPr>
          <w:rFonts w:ascii="IRNazanin" w:hAnsi="IRNazanin" w:eastAsia="IRNazanin"/>
          <w:color w:val="111111"/>
          <w:sz w:val="28"/>
          <w:sz w:val="28"/>
          <w:szCs w:val="28"/>
          <w:rtl w:val="true"/>
          <w:lang w:bidi="fa-IR"/>
        </w:rPr>
        <w:t xml:space="preserve">با زير و رو كردن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فيلم‌هاي حيات وحشي كه تهيه كرده بودند، روايتي تدوين كردند كه در آن، حيوانات از خصلت‌هاي انساني بهره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فيلم‌ساز، زن و شوهر هستند و دو دهه از زندگي خويش را صرف فيلم‌برداري از قطب شمال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كار آنها به صورت مستند حيات وحش از تلويزيون پخش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رِوكين</w:t>
      </w:r>
      <w:r>
        <w:rPr>
          <w:rStyle w:val="FootnoteAnchor"/>
          <w:rtl w:val="true"/>
        </w:rPr>
        <w:footnoteReference w:id="685"/>
      </w:r>
      <w:r>
        <w:rPr>
          <w:rFonts w:ascii="IRNazanin" w:hAnsi="IRNazanin" w:eastAsia="IRNazanin"/>
          <w:color w:val="111111"/>
          <w:sz w:val="28"/>
          <w:sz w:val="28"/>
          <w:szCs w:val="28"/>
          <w:rtl w:val="true"/>
          <w:lang w:bidi="fa-IR"/>
        </w:rPr>
        <w:t>اين پروژه را چنين توصيف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فيلم، داستان بچه خرسي به نام نانو</w:t>
      </w:r>
      <w:r>
        <w:rPr>
          <w:rStyle w:val="FootnoteAnchor"/>
          <w:rtl w:val="true"/>
        </w:rPr>
        <w:footnoteReference w:id="686"/>
      </w:r>
      <w:r>
        <w:rPr>
          <w:rFonts w:ascii="Amiri" w:hAnsi="Amiri" w:eastAsia="Amiri" w:cs="Amiri"/>
          <w:color w:val="111111"/>
          <w:sz w:val="28"/>
          <w:sz w:val="28"/>
          <w:szCs w:val="28"/>
          <w:rtl w:val="true"/>
          <w:lang w:bidi="ar-SA"/>
        </w:rPr>
        <w:t>و يك فيلم دريايي به نام سيلا</w:t>
      </w:r>
      <w:r>
        <w:rPr>
          <w:rStyle w:val="FootnoteAnchor"/>
          <w:rtl w:val="true"/>
        </w:rPr>
        <w:footnoteReference w:id="687"/>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كويين لطيفه</w:t>
      </w:r>
      <w:r>
        <w:rPr>
          <w:rStyle w:val="FootnoteAnchor"/>
          <w:rtl w:val="true"/>
        </w:rPr>
        <w:footnoteReference w:id="688"/>
      </w:r>
      <w:r>
        <w:rPr>
          <w:rFonts w:ascii="IRNazanin" w:hAnsi="IRNazanin" w:eastAsia="IRNazanin"/>
          <w:color w:val="111111"/>
          <w:sz w:val="28"/>
          <w:sz w:val="28"/>
          <w:szCs w:val="28"/>
          <w:rtl w:val="true"/>
          <w:lang w:bidi="fa-IR"/>
        </w:rPr>
        <w:t>به شيوه‌اي افسانه‌اي، داستان آنها را 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صحنه‌هايي از جدايي دردناك ـ زماني كه توله خرس در كولاكي كشنده گير افتاده است و به تدريج ناپديد مي‌گردد ـ تا كمدي را در بر مي‌گيرد ـ زماني كه انبوهي از فيل‌هاي دريايي پر جنب و جوش، پس از عيش و نوشي كه در سكوت داشته‌اند، به يك‌باره با هم‌سرايي، صدايي نفخ‌آور توليد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شخصيت‌هاي منفي و قهرمان تكميل مي‌شود؛ از جمله صحنه‌اي كه در آن، عمه سيلا در راه دفاع از او، جان خود را از دست مي‌دهد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فيلم‌سازان با اطلاق كنش‌هاي انساني به غير انسان‌ها، به مخاطب كمك مي‌كنند تا درك بهتري از نقش‌مايه‌ها و حساسيت‌هاي اين جهان به طور كلي،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اين نقش‌مايه، محيطي خلق مي‌كند كه به موجب آن، اساطير مي‌توانند درباره مسائل و دغدغه‌هاي انساني اظهار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فيلم داستان شمالگان، حيوانات مجبور مي‌شوند با اثرات ناشي از گرمايش زمين ـ خطري زيست‌محيطي كه زندگي انسان را نيز تحت تأثير قرار مي‌دهد ـ دست و پنجه نرم كنند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فيلم‌هاي علمي ـ تخيلي نقش‌مايه تشخيص را به بيگانگان فضايي نيز تعميم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فيلم پيش‌تازان فضا شاهد هستيم كه موجودات فضايي با وجود تمايزات ظاهري، در سطحي انساني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برنامه‌هاي علمي ـ تخيلي، صنعت تشخيص در مورد فن‌آوري نيز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جنگ ستارگان،</w:t>
      </w:r>
    </w:p>
    <w:p>
      <w:pPr>
        <w:pStyle w:val="BookText"/>
        <w:rPr/>
      </w:pPr>
      <w:r>
        <w:rPr>
          <w:rFonts w:ascii="Amiri" w:hAnsi="Amiri" w:eastAsia="Amiri" w:cs="Amiri"/>
          <w:color w:val="111111"/>
          <w:sz w:val="28"/>
          <w:sz w:val="28"/>
          <w:szCs w:val="28"/>
          <w:rtl w:val="true"/>
          <w:lang w:bidi="ar-SA"/>
        </w:rPr>
        <w:t>دروييدهاي آر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Style w:val="FootnoteAnchor"/>
          <w:rtl w:val="true"/>
        </w:rPr>
        <w:footnoteReference w:id="689"/>
      </w:r>
      <w:r>
        <w:rPr>
          <w:rFonts w:ascii="IRNazanin" w:hAnsi="IRNazanin" w:eastAsia="IRNazanin"/>
          <w:color w:val="111111"/>
          <w:sz w:val="28"/>
          <w:sz w:val="28"/>
          <w:szCs w:val="28"/>
          <w:rtl w:val="true"/>
          <w:lang w:bidi="fa-IR"/>
        </w:rPr>
        <w:t>و سي</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روابطي كاملاً انساني دارند، با يكديگر جر و بحث كرده و براي هم دل‌سوزي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نقش‌مايه اساطيري جادو، مخاطب را وارد جهاني از احتمالات غير طبيعي مي‌كند؛ جهاني كه قوانين، منطق و محدوديت‌هاي طبيعي بشر را در مي‌نوردد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سِر جيمز جورج فريزر،</w:t>
      </w:r>
      <w:r>
        <w:rPr>
          <w:rStyle w:val="FootnoteAnchor"/>
          <w:rtl w:val="true"/>
        </w:rPr>
        <w:footnoteReference w:id="691"/>
      </w:r>
      <w:r>
        <w:rPr>
          <w:rFonts w:ascii="IRNazanin" w:hAnsi="IRNazanin" w:eastAsia="IRNazanin"/>
          <w:color w:val="111111"/>
          <w:sz w:val="28"/>
          <w:sz w:val="28"/>
          <w:szCs w:val="28"/>
          <w:rtl w:val="true"/>
          <w:lang w:bidi="fa-IR"/>
        </w:rPr>
        <w:t>جادو، گونه‌اي از تحقق بخشيدن به آرزو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نمايشي چشم‌گير از فرآيندهاي طبيعي كه بشر آرزوي انجام دادن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اصلي آشنا در جادوگري مي‌گويد شما مي‌توانيد اثر دل‌خواه خود را صرفاً با تقليد آن، بر جاي بگذاريد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جادوگراني چون مارلين،</w:t>
      </w:r>
      <w:r>
        <w:rPr>
          <w:rStyle w:val="FootnoteAnchor"/>
          <w:rtl w:val="true"/>
        </w:rPr>
        <w:footnoteReference w:id="692"/>
      </w:r>
      <w:r>
        <w:rPr>
          <w:rFonts w:ascii="IRNazanin" w:hAnsi="IRNazanin" w:eastAsia="IRNazanin"/>
          <w:color w:val="111111"/>
          <w:sz w:val="28"/>
          <w:sz w:val="28"/>
          <w:szCs w:val="28"/>
          <w:rtl w:val="true"/>
          <w:lang w:bidi="fa-IR"/>
        </w:rPr>
        <w:t>شَمَن هستند؛ عارفاني كه با استفاده از قدرت‌هاي جادويي خويش مي‌توانند آينده را پيش‌بيني كنند و براي بهبود سطح آسايش و رفاه اجتماع بشري، بر رويدادها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جادو، جنبه تاريك‌تر و خطرناك‌تري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شخصيت‌هاي منفي در راستاي دستيابي به اهداف شخصي يا ضربه زدن به قهرمانان از جادو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سفرهاي ماجراجويانه اوديسوس، وي را به جزيره داون</w:t>
      </w:r>
      <w:r>
        <w:rPr>
          <w:rStyle w:val="FootnoteAnchor"/>
          <w:rtl w:val="true"/>
        </w:rPr>
        <w:footnoteReference w:id="693"/>
      </w:r>
      <w:r>
        <w:rPr>
          <w:rFonts w:ascii="IRNazanin" w:hAnsi="IRNazanin" w:eastAsia="IRNazanin"/>
          <w:color w:val="111111"/>
          <w:sz w:val="28"/>
          <w:sz w:val="28"/>
          <w:szCs w:val="28"/>
          <w:rtl w:val="true"/>
          <w:lang w:bidi="fa-IR"/>
        </w:rPr>
        <w:t>رساند؛ جزيره‌اي كه كي‌ركه ساحر در آن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كي‌ركه همراهان اوديسوس را به خوك تبديل كرد و اوديسوس نيز براي آن‌كه اين ساحره را متقاعد سازد تا همراهانش را به شكل انسان بازگرداند، تمام حيله‌هاي خود را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از گاهي در تلاش براي استفاده از جادو، نظم طبيعت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توان لازم براي كنترل اين قدرت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از بين كتاب‌ها و فيلم‌هاي سينمايي به نمونه‌هايي از اين دست اشاره كنيم، بايد از پاندورا</w:t>
      </w:r>
      <w:r>
        <w:rPr>
          <w:rStyle w:val="FootnoteAnchor"/>
          <w:rtl w:val="true"/>
        </w:rPr>
        <w:footnoteReference w:id="694"/>
      </w:r>
      <w:r>
        <w:rPr>
          <w:rFonts w:ascii="IRNazanin" w:hAnsi="IRNazanin" w:eastAsia="IRNazanin"/>
          <w:color w:val="111111"/>
          <w:sz w:val="28"/>
          <w:sz w:val="28"/>
          <w:szCs w:val="28"/>
          <w:rtl w:val="true"/>
          <w:lang w:bidi="fa-IR"/>
        </w:rPr>
        <w:t>و هري پاتر نام ببريم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جادو در برنامه‌هاي رسانه‌اي، نقش‌مايه‌اي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ساده‌ترين دلايل رواج جادو در نمايش‌هاي رسانه‌اي اين است كه سينما و تلويزيون مي‌توانند توهّم جادو را خلق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فن‌آوري آينده‌نگر، چهره عصاي جادويي به خود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w:t>
      </w:r>
    </w:p>
    <w:p>
      <w:pPr>
        <w:pStyle w:val="BookText"/>
        <w:rPr/>
      </w:pPr>
      <w:r>
        <w:rPr>
          <w:rFonts w:ascii="IRNazanin" w:hAnsi="IRNazanin" w:eastAsia="IRNazanin"/>
          <w:color w:val="111111"/>
          <w:sz w:val="28"/>
          <w:sz w:val="28"/>
          <w:szCs w:val="28"/>
          <w:rtl w:val="true"/>
          <w:lang w:bidi="fa-IR"/>
        </w:rPr>
        <w:t xml:space="preserve">مثال، در فيلم پيش‌تازان فضا،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سحر‌آميزي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ناپديد شده و در مكاني ديگر ظاهر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سرگرم‌كننده رسانه‌ها با تعليق خودخواسته حس بي‌اعتمادي، از فرصت جادوگري بهره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 رسانه‌ها، اسب‌ها صحبت مي‌كنند؛ شامپوهاي ضد شوره، شما را محبوب مي‌كند و سواره‌نظام همواره در موعد مقرر از راه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فن‌آوري رسانه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پايان يك صحنه، انسان‌ها و اشياي پيرامون ناپديد شده و تصاوير جديد جاي‌گزين آنها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مسلّم، در بسياري از فيلم‌هاي سينمايي نظير مجموعه فيلم‌هاي هري پاتر، جوانان قادرند كاركرد جادو را تشخيص دهند؛ آنها چنان بدبين مي‌شوند كه ذهنشان را به روي احتمالات نامتعارف زندگي مي‌بندند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بحث بيشتر در اين باره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پيش‌گويي، نقش‌مايه‌اي اساطيري است؛ پيش‌بيني‌ها از رويدادهايي خبر مي‌دهند كه در جريان داستان رخ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افسانه‌هاي كلاسيك، پيش‌گويي‌ها در معبدها اتفاق مي‌افتد ـ عبادت‌گاهي كه پيش‌بيني‌ها در آن جا مطرح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معبدها ريشه‌اي الهي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روي، به عنوان منبع اطلاعاتي قابل اعتماد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بيشتر پيش‌گويي‌هاي ياد شده اظهار نظرها يا تمثيل‌هايي راز‌گونه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دقيق پيش‌گويي تنها زماني معلوم مي‌شود كه داستان آشكار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نمايش‌هاي رسانه‌اي، مفهوم معبد در قالب‌هاي ساده‌تري چون يك نامه يا يك غريبه ظاهر گردد؛ غريبه اي كه سرنخي از رويدادي قريب‌الوقوع در داستان نشان مي‌دهد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برنامه‌هاي رسانه‌اي سرگرم‌كننده نظير اخبار نشريات يا راديو و تلويزيون اعلام مي‌شود كه چه مطالبي پوشش داده خواهد شد و در واقع، مقدمه، نظم اخباري است كه ارائه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نشريه‌ها، بند نخست، خلاصه‌اي از محتواي مقاله را بيان مي‌كند و به مخاطب خبر مي‌دهد كه جزئيات چه موضوعي در ادامه بررسي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مقدمه، نمونه كوچكي از داستان كلي است؛ نمونه‌اي كه فرض، ساختار، شخصيت‌ها و موقعيت آن را مشخص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بدنه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در ابتداي كار را تحقق مي‌بخشد</w:t>
      </w:r>
      <w:r>
        <w:rPr>
          <w:rFonts w:eastAsia="IRNazanin" w:cs="IRNazanin"/>
          <w:color w:val="111111"/>
          <w:sz w:val="28"/>
          <w:szCs w:val="28"/>
          <w:rtl w:val="true"/>
          <w:lang w:bidi="fa-IR"/>
        </w:rPr>
        <w:t>.</w:t>
      </w:r>
      <w:bookmarkStart w:id="457" w:name="pg2093_10393"/>
    </w:p>
    <w:p>
      <w:pPr>
        <w:pStyle w:val="BookText"/>
        <w:rPr/>
      </w:pPr>
      <w:bookmarkEnd w:id="457"/>
      <w:r>
        <w:rPr>
          <w:rFonts w:ascii="IRNazanin" w:hAnsi="IRNazanin" w:eastAsia="IRNazanin"/>
          <w:color w:val="111111"/>
          <w:sz w:val="28"/>
          <w:sz w:val="28"/>
          <w:szCs w:val="28"/>
          <w:rtl w:val="true"/>
          <w:lang w:bidi="fa-IR"/>
        </w:rPr>
        <w:t>عناصر توليد نيز سرنخ‌هايي از رويدادهاي پيش‌رو به دست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فيلم آرواره‌ها</w:t>
      </w:r>
      <w:r>
        <w:rPr>
          <w:rStyle w:val="FootnoteAnchor"/>
          <w:rtl w:val="true"/>
        </w:rPr>
        <w:footnoteReference w:id="69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موسيقي متن خاصي در سرتاسر فيلم تكرار مي‌شود و اعلام مي‌كند كه زير سطح آب، خطر در كمين است</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4571418_3650668749"/>
      <w:bookmarkStart w:id="459" w:name="_Toc172"/>
      <w:bookmarkEnd w:id="458"/>
      <w:r>
        <w:rPr>
          <w:rtl w:val="true"/>
        </w:rPr>
        <w:t>نمادهاي اساطيري</w:t>
      </w:r>
      <w:bookmarkEnd w:id="459"/>
    </w:p>
    <w:p>
      <w:pPr>
        <w:pStyle w:val="BookText"/>
        <w:rPr/>
      </w:pPr>
      <w:r>
        <w:rPr>
          <w:rFonts w:ascii="Amiri" w:hAnsi="Amiri" w:eastAsia="Amiri" w:cs="Amiri"/>
          <w:color w:val="111111"/>
          <w:sz w:val="28"/>
          <w:sz w:val="28"/>
          <w:szCs w:val="28"/>
          <w:rtl w:val="true"/>
          <w:lang w:bidi="ar-SA"/>
        </w:rPr>
        <w:t>نمادهاي اساطيري</w:t>
      </w:r>
    </w:p>
    <w:p>
      <w:pPr>
        <w:pStyle w:val="BookText"/>
        <w:rPr/>
      </w:pPr>
      <w:r>
        <w:rPr>
          <w:rFonts w:ascii="IRNazanin" w:hAnsi="IRNazanin" w:eastAsia="IRNazanin"/>
          <w:color w:val="111111"/>
          <w:sz w:val="28"/>
          <w:sz w:val="28"/>
          <w:szCs w:val="28"/>
          <w:rtl w:val="true"/>
          <w:lang w:bidi="fa-IR"/>
        </w:rPr>
        <w:t>نمادهاي اساطيري، زباني هستند كه مخاطب به وسيله آن، نشانه‌ها و سرنخ‌هايي به دست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نظريه روان‌كاوانه، نمادهاي اساطيري در تخيل بشري ريشه دارند و تجلّي ناخودآگاه جمعي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براي مخاطبان معنايي مشترك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عناصر اوليه طبيعت ـ آتش، آب و هوا ـ در اساطير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رابطه و اهميتي اساسي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بررسي بافت و بستر مي‌توان معناي دقيق اين عناصر را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همان طور كه در تصاوير مربوط به آتش دوزخ مشاهده مي‌شود، آتش مي‌تواند نماد نيروي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آتش نماد دانش، قدرت و روشنگري نيز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اسطوره يوناني پرومته، آتش، عنصري بود كه بشر را از ديگر حيوانات متمايز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براي دفاع در برابر نيروي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متجاوزان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از آتش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داخل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تمام جانداران به آب به عنوان يكي از عناصر اوليه، نسبت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آب، عنصري مقدّس و نماد تطهير نيز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مقدسِ مسيحيت كاتوليك و داستان كتاب مقدس درباره حضرت نوح و سيل، نمونه‌هايي از اين اساطير به حساب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آب نماد مرگ و تولّدِ دوباره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آيين تعميد، شخص با فرو رفتن در آب، تجديد حياتي معنوي را تجربه مي‌كند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اساطير باستاني، جهان هستي را به سه منطقه كيهاني تقسيم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زمين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نمايش‌هاي رسانه‌اي نيز شاهد هستيم كه مكان‌هاي روي زمين با توجه به قرابتي كه با اين مناطق كيهاني دارند، اهميت نمادين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مكان‌هايي كه در بلندترين مناطق زمين قرار دارند، بشر را به بهشت نزديك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بيشتر صحنه‌هاي مربوط به مكاشفه شخصيت‌ها، روي پشت‌بام‌ها، بالكن‌ها، نردبان‌ها، راه پله‌ها،</w:t>
      </w:r>
    </w:p>
    <w:p>
      <w:pPr>
        <w:pStyle w:val="BookText"/>
        <w:rPr/>
      </w:pPr>
      <w:r>
        <w:rPr>
          <w:rFonts w:ascii="IRNazanin" w:hAnsi="IRNazanin" w:eastAsia="IRNazanin"/>
          <w:color w:val="111111"/>
          <w:sz w:val="28"/>
          <w:sz w:val="28"/>
          <w:szCs w:val="28"/>
          <w:rtl w:val="true"/>
          <w:lang w:bidi="fa-IR"/>
        </w:rPr>
        <w:t>برج‌ها يا قله كوه‌ها اتفاق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و فرجام پي‌رنگ داستان نيز در اين مناطق مرتفع رخ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مقابل، اعماق زمين به دوزخ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غالباً در اين بسترها، پليدترين ابعاد ذهن و روح بشر آشكار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فيلم داستان عامه‌پسند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كوينتين تارانتينو، بوچ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 ويليس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مشت‌زن حرفه‌اي است كه به دستور رئيسش، مارسلوس، بايد يك مسابقه را ببازد، ولي وي با خيانت به رئيس، پول‌هاي شرط‌بندي را به جيب مي‌زند و مي‌خواهد از شهر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بخت بد، همين طور كه مارسلوس در حال گذر از خيابان است، بوچ به سمت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دنياي تبه‌كاران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مارسلوس، او را تا داخل يك مغازه تعقيب مي‌كند، اما صندوق‌دار مغازه به اين ستيز پايان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چرخشي شوك‌آور، صندوق‌دار اين دو نفر را زنداني مي‌كند و به اعماق زيرزمين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صندوق‌دار به مارسلوس تجاوز جنسي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صحنه براي شخصيت‌ها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تصور مي‌كنيم شخصيت‌هاي تارانتينو نمي‌توانند بيشتر از اين شر باشند، ابعاد تازه‌اي از شرارت آنها آشكار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دايره، ويژگي اسرارآميزي دارد و مفهوم پايان‌ناپذيري و چرخه‌اي بودن زمان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شكل، جهت‌دار و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مفاهيمي چون بي‌كرانگي و تماميت با دايره پيوند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فرهنگ‌ها، دايره نماد خورشيد است و به همين دليل، از گرما و زندگي حكايت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 در شرايطي كه دايره، انسان و امور را به يكديگر پيوند مي‌زند، با جداسازي اهداف سبب جدايي نيز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يك محفل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در برخي تمدن‌هاي باستاني نماد حمايت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مكان‌هاي باستاني استون‌هنج</w:t>
      </w:r>
      <w:r>
        <w:rPr>
          <w:rStyle w:val="FootnoteAnchor"/>
          <w:rtl w:val="true"/>
        </w:rPr>
        <w:footnoteReference w:id="696"/>
      </w:r>
      <w:r>
        <w:rPr>
          <w:rFonts w:ascii="Amiri" w:hAnsi="Amiri" w:eastAsia="Amiri" w:cs="Amiri"/>
          <w:color w:val="111111"/>
          <w:sz w:val="28"/>
          <w:sz w:val="28"/>
          <w:szCs w:val="28"/>
          <w:rtl w:val="true"/>
          <w:lang w:bidi="ar-SA"/>
        </w:rPr>
        <w:t>و ايوبري،</w:t>
      </w:r>
      <w:r>
        <w:rPr>
          <w:rStyle w:val="FootnoteAnchor"/>
          <w:rtl w:val="true"/>
        </w:rPr>
        <w:footnoteReference w:id="697"/>
      </w:r>
      <w:r>
        <w:rPr>
          <w:rFonts w:ascii="IRNazanin" w:hAnsi="IRNazanin" w:eastAsia="IRNazanin"/>
          <w:color w:val="111111"/>
          <w:sz w:val="28"/>
          <w:sz w:val="28"/>
          <w:szCs w:val="28"/>
          <w:rtl w:val="true"/>
          <w:lang w:bidi="fa-IR"/>
        </w:rPr>
        <w:t>نمونه‌هايي باستاني از كاركرد دايره براي مرزبندي محدوده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آيين‌هاي مردم بابل نيز دايره‌اي از آرد دور بستر شخص بيمار مي‌كشيدند تا ديوها را از او دور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اروپايي نيز در قرون وسطا با استفاده از دايره، مكان مقدس را تعيين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دايره تنها براي دور نگه داشتن برخي چيزها به كار نمي‌رود، بلكه چيزهايي را نيز در بر مي‌گيرد ـ نيروي سحرآميزي كه جادوگران در جريان مراسم، از درون خويش احضار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دايره وجود نداشت، اين انرژي در اطراف پراكنده شده و محو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اين انرژي را در محدوده‌اي كوچك نگه مي‌دارد و آن را متمركز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احضار روح نيز، تشكيل دايره‌اي از انسان‌ها در حالي كه دستان يكديگر را گرفته‌اند، همين انگيزه را دنبال مي‌كند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اظهارات اوا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هانگِن،</w:t>
      </w:r>
      <w:r>
        <w:rPr>
          <w:rStyle w:val="FootnoteAnchor"/>
          <w:rtl w:val="true"/>
        </w:rPr>
        <w:footnoteReference w:id="698"/>
      </w:r>
      <w:r>
        <w:rPr>
          <w:rFonts w:ascii="IRNazanin" w:hAnsi="IRNazanin" w:eastAsia="IRNazanin"/>
          <w:color w:val="111111"/>
          <w:sz w:val="28"/>
          <w:sz w:val="28"/>
          <w:szCs w:val="28"/>
          <w:rtl w:val="true"/>
          <w:lang w:bidi="fa-IR"/>
        </w:rPr>
        <w:t>اهميت جهاني دايره در مصنوعات فرهنگي زير تجسّم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دايره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پاك‌دامني بي‌پيرايه، جادو، تخطي‌ناپذيري؛</w:t>
      </w:r>
    </w:p>
    <w:p>
      <w:pPr>
        <w:pStyle w:val="BookText"/>
        <w:rPr/>
      </w:pPr>
      <w:r>
        <w:rPr>
          <w:rFonts w:ascii="Amiri" w:hAnsi="Amiri" w:eastAsia="Amiri" w:cs="Amiri"/>
          <w:color w:val="111111"/>
          <w:sz w:val="28"/>
          <w:sz w:val="28"/>
          <w:szCs w:val="28"/>
          <w:rtl w:val="true"/>
          <w:lang w:bidi="ar-SA"/>
        </w:rPr>
        <w:t>حلقه ازدواج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و وفاداكاري مستمر؛</w:t>
      </w:r>
    </w:p>
    <w:p>
      <w:pPr>
        <w:pStyle w:val="BookText"/>
        <w:rPr/>
      </w:pPr>
      <w:r>
        <w:rPr>
          <w:rFonts w:ascii="IRNazanin" w:hAnsi="IRNazanin" w:eastAsia="IRNazanin"/>
          <w:color w:val="111111"/>
          <w:sz w:val="28"/>
          <w:sz w:val="28"/>
          <w:szCs w:val="28"/>
          <w:rtl w:val="true"/>
          <w:lang w:bidi="fa-IR"/>
        </w:rPr>
        <w:t xml:space="preserve">چهار دايره متصل به دايره‌اي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پنجمين 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خِرَد؛</w:t>
      </w:r>
    </w:p>
    <w:p>
      <w:pPr>
        <w:pStyle w:val="BookText"/>
        <w:rPr/>
      </w:pPr>
      <w:r>
        <w:rPr>
          <w:rFonts w:ascii="IRNazanin" w:hAnsi="IRNazanin" w:eastAsia="IRNazanin"/>
          <w:color w:val="111111"/>
          <w:sz w:val="28"/>
          <w:sz w:val="28"/>
          <w:szCs w:val="28"/>
          <w:rtl w:val="true"/>
          <w:lang w:bidi="fa-IR"/>
        </w:rPr>
        <w:t>در مكزيك، دو مار افعي كه در حلقه‌اي تنيده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بي‌پايان؛</w:t>
      </w:r>
    </w:p>
    <w:p>
      <w:pPr>
        <w:pStyle w:val="BookText"/>
        <w:rPr/>
      </w:pPr>
      <w:r>
        <w:rPr>
          <w:rFonts w:ascii="IRNazanin" w:hAnsi="IRNazanin" w:eastAsia="IRNazanin"/>
          <w:color w:val="111111"/>
          <w:sz w:val="28"/>
          <w:sz w:val="28"/>
          <w:szCs w:val="28"/>
          <w:rtl w:val="true"/>
          <w:lang w:bidi="fa-IR"/>
        </w:rPr>
        <w:t>در چين، دايره‌اي كه دو افعي را جدا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دوگانه‌اي كه ادعاي مالكيت جهان هستي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بحث بيشتر در اين زمينه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عناصر توليد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بازنمودي مانند آينه، خويشتن ناآشنا يا اسرار دروني فرد را آشكار مي‌كند و معرفتي در اختيار شخص قرار مي‌دهد كه تا پيش از آن، ناشناخته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ملكه شيطان‌صفت داستان زيباي خفته</w:t>
      </w:r>
      <w:r>
        <w:rPr>
          <w:rStyle w:val="FootnoteAnchor"/>
          <w:rtl w:val="true"/>
        </w:rPr>
        <w:footnoteReference w:id="699"/>
      </w:r>
      <w:r>
        <w:rPr>
          <w:rFonts w:ascii="IRNazanin" w:hAnsi="IRNazanin" w:eastAsia="IRNazanin"/>
          <w:color w:val="111111"/>
          <w:sz w:val="28"/>
          <w:sz w:val="28"/>
          <w:szCs w:val="28"/>
          <w:rtl w:val="true"/>
          <w:lang w:bidi="fa-IR"/>
        </w:rPr>
        <w:t>مي‌توان اشاره كرد كه با نگاه در آينه، ماهيت زشت خويش را ديد، حقيقتي كه ملكه نمي‌توانست آن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افسانه‌ها نيز مردم با نگاه در آينه، بازتابي از عميق‌ترين رؤياها و آرزوهاشان را نظاره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داستان هري پاتر و سنگ جادو</w:t>
      </w:r>
      <w:r>
        <w:rPr>
          <w:rStyle w:val="FootnoteAnchor"/>
          <w:rtl w:val="true"/>
        </w:rPr>
        <w:footnoteReference w:id="700"/>
      </w:r>
      <w:r>
        <w:rPr>
          <w:rFonts w:ascii="IRNazanin" w:hAnsi="IRNazanin" w:eastAsia="IRNazanin"/>
          <w:color w:val="111111"/>
          <w:sz w:val="28"/>
          <w:sz w:val="28"/>
          <w:szCs w:val="28"/>
          <w:rtl w:val="true"/>
          <w:lang w:bidi="fa-IR"/>
        </w:rPr>
        <w:t>نوشته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رولينگ،</w:t>
      </w:r>
      <w:r>
        <w:rPr>
          <w:rStyle w:val="FootnoteAnchor"/>
          <w:rtl w:val="true"/>
        </w:rPr>
        <w:footnoteReference w:id="701"/>
      </w:r>
      <w:r>
        <w:rPr>
          <w:rFonts w:ascii="Amiri" w:hAnsi="Amiri" w:eastAsia="Amiri" w:cs="Amiri"/>
          <w:color w:val="111111"/>
          <w:sz w:val="28"/>
          <w:sz w:val="28"/>
          <w:szCs w:val="28"/>
          <w:rtl w:val="true"/>
          <w:lang w:bidi="ar-SA"/>
        </w:rPr>
        <w:t xml:space="preserve">فصلي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آينه آرزونما</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 نيمه شب از خواب برمي‌خيزد و در آينه نگاه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آينه‌اي پرشكوه بود، به بلنداي سقف؛ با قابي از طلا كه بر دو پاي</w:t>
      </w:r>
      <w:bookmarkStart w:id="460" w:name="pg2093_10396"/>
    </w:p>
    <w:p>
      <w:pPr>
        <w:pStyle w:val="BookText"/>
        <w:rPr/>
      </w:pPr>
      <w:bookmarkEnd w:id="460"/>
      <w:r>
        <w:rPr>
          <w:rFonts w:ascii="IRNazanin" w:hAnsi="IRNazanin" w:eastAsia="IRNazanin"/>
          <w:color w:val="111111"/>
          <w:sz w:val="28"/>
          <w:sz w:val="28"/>
          <w:szCs w:val="28"/>
          <w:rtl w:val="true"/>
          <w:lang w:bidi="fa-IR"/>
        </w:rPr>
        <w:t>پنجه‌دار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نوشته‌اي بر بالاي آن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چهره تو، بلكه آرزوي قلبي‌ات را نشان خواهم داد</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لي آن تاپسكات،</w:t>
      </w:r>
      <w:r>
        <w:rPr>
          <w:rStyle w:val="FootnoteAnchor"/>
          <w:rtl w:val="true"/>
        </w:rPr>
        <w:footnoteReference w:id="704"/>
      </w:r>
      <w:r>
        <w:rPr>
          <w:rFonts w:ascii="IRNazanin" w:hAnsi="IRNazanin" w:eastAsia="IRNazanin"/>
          <w:color w:val="111111"/>
          <w:sz w:val="28"/>
          <w:sz w:val="28"/>
          <w:szCs w:val="28"/>
          <w:rtl w:val="true"/>
          <w:lang w:bidi="fa-IR"/>
        </w:rPr>
        <w:t>دانشجوي دانشگاه وبستر توانست با بر عكس كردن اين نوشته، به اين پيام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توضيح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آينه چيزي را انعكاس مي‌دهد كه ما مي‌خواهيم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تنها در رويارويي با خويشتن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آينه‌هاي شخصي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كاري مي‌كنيم، بلكه در برخورد با ديگران نيز چنين رفتار مي‌كنيم و از نگاه شخصي خود به آنها مي‌نگريم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افراد مي‌توانند منبع خوبي براي انعكاس وجود ما باشند و مانند آينه عمل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ديگران و منابع ديگر است كه برداشت‌هاي قبلي خود را كنار مي‌گذاريم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ژانر سينمايي فيلم نوآر، از آينه براي نشان دادن مكر و حيله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فيلم‌ها، بازتاب شخصيت، نمادي از تباهي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 هيرش</w:t>
      </w:r>
      <w:r>
        <w:rPr>
          <w:rStyle w:val="FootnoteAnchor"/>
          <w:rtl w:val="true"/>
        </w:rPr>
        <w:footnoteReference w:id="705"/>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بازتاب‌ها در آينه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فريب‌كاري و دوگانگي حكايت دارند و مضمون‌هاي تكرارشونده بي‌هويتي يا سردرگمي هويتي را برجسته مي‌سازند؛ تصاوير چندگانه از يك شخصيت در تصويري واحد، تأكيدي بصري است بر شخصيت‌هاي بي‌ثبات و دوگانه‌اي كه در اين ژانر فراوان يافت مي‌شوند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461" w:name="__RefHeading___Toc4571420_3650668749"/>
      <w:bookmarkStart w:id="462" w:name="_Toc173"/>
      <w:bookmarkEnd w:id="461"/>
      <w:r>
        <w:rPr>
          <w:rtl w:val="true"/>
        </w:rPr>
        <w:t>اساطير فرهنگي</w:t>
      </w:r>
      <w:bookmarkEnd w:id="462"/>
    </w:p>
    <w:p>
      <w:pPr>
        <w:pStyle w:val="Heading4"/>
        <w:numPr>
          <w:ilvl w:val="3"/>
          <w:numId w:val="1"/>
        </w:numPr>
        <w:rPr/>
      </w:pPr>
      <w:bookmarkStart w:id="463" w:name="__RefHeading___Toc4571422_3650668749"/>
      <w:bookmarkStart w:id="464" w:name="_Toc174"/>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اساطير فرهنگي</w:t>
      </w:r>
    </w:p>
    <w:p>
      <w:pPr>
        <w:pStyle w:val="BookText"/>
        <w:rPr/>
      </w:pPr>
      <w:r>
        <w:rPr>
          <w:rFonts w:ascii="IRNazanin" w:hAnsi="IRNazanin" w:eastAsia="IRNazanin"/>
          <w:color w:val="111111"/>
          <w:sz w:val="28"/>
          <w:sz w:val="28"/>
          <w:szCs w:val="28"/>
          <w:rtl w:val="true"/>
          <w:lang w:bidi="fa-IR"/>
        </w:rPr>
        <w:t>نمايش‌هاي رسانه‌اي يك كشور در بيشتر موارد، بيان‌گر مجموعه اساطير فرهنگي آن كشور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اساطير فرهنگي، مجموعه‌اي از اعتقادات هستند كه با درك آن فرهنگ از خود، پيوندي نزديك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ديگر، اينكه انسان‌ها چه برداشتي از خويش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بررسي اساطير فرهنگي به شناخت نگرش‌ها و دغدغه‌هاي ذهني معرّف يك جامعه كمك مي‌كند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اساطير جهان‌شمولي كه از آنها ياد شد، هر فرهنگ، اساطير مختص به خود</w:t>
      </w:r>
    </w:p>
    <w:p>
      <w:pPr>
        <w:pStyle w:val="BookText"/>
        <w:rPr/>
      </w:pPr>
      <w:r>
        <w:rPr>
          <w:rFonts w:ascii="IRNazanin" w:hAnsi="IRNazanin" w:eastAsia="IRNazanin"/>
          <w:color w:val="111111"/>
          <w:sz w:val="28"/>
          <w:sz w:val="28"/>
          <w:szCs w:val="28"/>
          <w:rtl w:val="true"/>
          <w:lang w:bidi="fa-IR"/>
        </w:rPr>
        <w:t>را بسط مي‌دهد؛ اساطيري كه دغدغه‌ها و مشغله‌هاي برجسته و مهم آن فرهنگ را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رسانه‌ها در انتقال اساطير فرهنگي نقشي حياتي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مخاطبان امريكايي به واسطه تماشاي هزاران ساعت از فيلم‌هاي وسترن، با تب طلا در كاليفرنيا،</w:t>
      </w:r>
      <w:r>
        <w:rPr>
          <w:rStyle w:val="FootnoteAnchor"/>
          <w:rtl w:val="true"/>
        </w:rPr>
        <w:footnoteReference w:id="706"/>
      </w:r>
      <w:r>
        <w:rPr>
          <w:rFonts w:ascii="IRNazanin" w:hAnsi="IRNazanin" w:eastAsia="IRNazanin"/>
          <w:color w:val="111111"/>
          <w:sz w:val="28"/>
          <w:sz w:val="28"/>
          <w:szCs w:val="28"/>
          <w:rtl w:val="true"/>
          <w:lang w:bidi="fa-IR"/>
        </w:rPr>
        <w:t>مقاومت در آلامو،</w:t>
      </w:r>
      <w:r>
        <w:rPr>
          <w:rStyle w:val="FootnoteAnchor"/>
          <w:rtl w:val="true"/>
        </w:rPr>
        <w:footnoteReference w:id="707"/>
      </w:r>
      <w:r>
        <w:rPr>
          <w:rFonts w:ascii="IRNazanin" w:hAnsi="IRNazanin" w:eastAsia="IRNazanin"/>
          <w:color w:val="111111"/>
          <w:sz w:val="28"/>
          <w:sz w:val="28"/>
          <w:szCs w:val="28"/>
          <w:rtl w:val="true"/>
          <w:lang w:bidi="fa-IR"/>
        </w:rPr>
        <w:t>نبرد در ليتل بيگ‌هورن</w:t>
      </w:r>
      <w:r>
        <w:rPr>
          <w:rStyle w:val="FootnoteAnchor"/>
          <w:rtl w:val="true"/>
        </w:rPr>
        <w:footnoteReference w:id="708"/>
      </w:r>
      <w:r>
        <w:rPr>
          <w:rFonts w:ascii="Amiri" w:hAnsi="Amiri" w:eastAsia="Amiri" w:cs="Amiri"/>
          <w:color w:val="111111"/>
          <w:sz w:val="28"/>
          <w:sz w:val="28"/>
          <w:szCs w:val="28"/>
          <w:rtl w:val="true"/>
          <w:lang w:bidi="ar-SA"/>
        </w:rPr>
        <w:t>و تيراندازي در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كورال</w:t>
      </w:r>
      <w:r>
        <w:rPr>
          <w:rStyle w:val="FootnoteAnchor"/>
          <w:rtl w:val="true"/>
        </w:rPr>
        <w:footnoteReference w:id="709"/>
      </w:r>
      <w:r>
        <w:rPr>
          <w:rFonts w:ascii="IRNazanin" w:hAnsi="IRNazanin" w:eastAsia="IRNazanin"/>
          <w:color w:val="111111"/>
          <w:sz w:val="28"/>
          <w:sz w:val="28"/>
          <w:szCs w:val="28"/>
          <w:rtl w:val="true"/>
          <w:lang w:bidi="fa-IR"/>
        </w:rPr>
        <w:t>آشنا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اين داستان‌ها واقعيت نداشته باشند، اما در ساخت افسانه دنياي غرب وحشي در امريكا نقش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شركت سوبارو</w:t>
      </w:r>
      <w:r>
        <w:rPr>
          <w:rStyle w:val="FootnoteAnchor"/>
          <w:rtl w:val="true"/>
        </w:rPr>
        <w:footnoteReference w:id="71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فروش محصولات خود به مخاطبان امريكايي، در يكي از آگهي‌هاي تبليغاتي از اساطير فرهنگي ژاپن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 اليوت</w:t>
      </w:r>
      <w:r>
        <w:rPr>
          <w:rStyle w:val="FootnoteAnchor"/>
          <w:rtl w:val="true"/>
        </w:rPr>
        <w:footnoteReference w:id="711"/>
      </w:r>
      <w:r>
        <w:rPr>
          <w:rFonts w:ascii="IRNazanin" w:hAnsi="IRNazanin" w:eastAsia="IRNazanin"/>
          <w:color w:val="111111"/>
          <w:sz w:val="28"/>
          <w:sz w:val="28"/>
          <w:szCs w:val="28"/>
          <w:rtl w:val="true"/>
          <w:lang w:bidi="fa-IR"/>
        </w:rPr>
        <w:t>درباره اين آگهي چنين توضيح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سوبارو با معرفي تاريخ، ميراث و فرهنگ عامه كشورش، ژاپن، محصول ايمپرزا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ايكس</w:t>
      </w:r>
      <w:r>
        <w:rPr>
          <w:rFonts w:eastAsia="IRNazanin" w:cs="IRNazanin"/>
          <w:color w:val="111111"/>
          <w:sz w:val="28"/>
          <w:szCs w:val="28"/>
          <w:rtl w:val="true"/>
          <w:lang w:bidi="fa-IR"/>
        </w:rPr>
        <w:t>.</w:t>
      </w:r>
      <w:r>
        <w:rPr>
          <w:rStyle w:val="FootnoteAnchor"/>
        </w:rPr>
        <w:footnoteReference w:id="712"/>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تبليغ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آگهي، داستان مردي از شهري در آينده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 كه در سرزمين رازهاي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تقدير، اين مرد، استاد يكي از موجودات جنگي قدرتمند مي‌شود؛ به عبارتي، همان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تيتر آگهي چاپ شده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نقطه‌اي از جنگل، اسطوره دوباره متولد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آگهي، اژدهايي تصوير شده كه در بالاي كوه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چنين آغاز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شرق مي‌آيد، آبستن در توفان، تولد در رعد و برق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آگهي مدعي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رويارويي با سرنوشت آماده شويد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اساطير فرهنگي، تغيير در نگرش‌ها، هنجارها، ارزش‌ها و دغدغه‌هاي اجتماعي را نيز آشكار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انتظار براي رسيدن به ثبات، ويژگي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بود؛ بازگشت به وضعيت عادي پس از ناآرامي جنگ جهاني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براي پيمان و هماهنگي ارزش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كمدي‌هاي موقعيت اين دهه، نظير بگذار به عهده بيوِر</w:t>
      </w:r>
      <w:r>
        <w:rPr>
          <w:rStyle w:val="FootnoteAnchor"/>
          <w:rtl w:val="true"/>
        </w:rPr>
        <w:footnoteReference w:id="713"/>
      </w:r>
      <w:r>
        <w:rPr>
          <w:rFonts w:ascii="Amiri" w:hAnsi="Amiri" w:eastAsia="Amiri" w:cs="Amiri"/>
          <w:color w:val="111111"/>
          <w:sz w:val="28"/>
          <w:sz w:val="28"/>
          <w:szCs w:val="28"/>
          <w:rtl w:val="true"/>
          <w:lang w:bidi="ar-SA"/>
        </w:rPr>
        <w:t>و اوزي و هري‌يت،</w:t>
      </w:r>
      <w:r>
        <w:rPr>
          <w:rStyle w:val="FootnoteAnchor"/>
          <w:rtl w:val="true"/>
        </w:rPr>
        <w:footnoteReference w:id="714"/>
      </w:r>
      <w:r>
        <w:rPr>
          <w:rFonts w:ascii="Amiri" w:hAnsi="Amiri" w:eastAsia="Amiri" w:cs="Amiri"/>
          <w:color w:val="111111"/>
          <w:sz w:val="28"/>
          <w:sz w:val="28"/>
          <w:szCs w:val="28"/>
          <w:rtl w:val="true"/>
          <w:lang w:bidi="ar-SA"/>
        </w:rPr>
        <w:t>جهان‌بيني كاملي</w:t>
      </w:r>
      <w:bookmarkStart w:id="465" w:name="pg2093_10398"/>
    </w:p>
    <w:p>
      <w:pPr>
        <w:pStyle w:val="BookText"/>
        <w:rPr/>
      </w:pPr>
      <w:bookmarkEnd w:id="465"/>
      <w:r>
        <w:rPr>
          <w:rFonts w:ascii="IRNazanin" w:hAnsi="IRNazanin" w:eastAsia="IRNazanin"/>
          <w:color w:val="111111"/>
          <w:sz w:val="28"/>
          <w:sz w:val="28"/>
          <w:szCs w:val="28"/>
          <w:rtl w:val="true"/>
          <w:lang w:bidi="fa-IR"/>
        </w:rPr>
        <w:t>ارائه مي‌دهند كه خانواده هسته‌اي ـ هم از نظر فعاليت و هم از نظر جايگاه هويتي ـ در مركز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برنامه‌هايي نظير در بندِ كودكان،</w:t>
      </w:r>
      <w:r>
        <w:rPr>
          <w:rStyle w:val="FootnoteAnchor"/>
          <w:rtl w:val="true"/>
        </w:rPr>
        <w:footnoteReference w:id="715"/>
      </w:r>
      <w:r>
        <w:rPr>
          <w:rFonts w:ascii="IRNazanin" w:hAnsi="IRNazanin" w:eastAsia="IRNazanin"/>
          <w:color w:val="111111"/>
          <w:sz w:val="28"/>
          <w:sz w:val="28"/>
          <w:szCs w:val="28"/>
          <w:rtl w:val="true"/>
          <w:lang w:bidi="fa-IR"/>
        </w:rPr>
        <w:t>خانواده سيمپسون</w:t>
      </w:r>
      <w:r>
        <w:rPr>
          <w:rStyle w:val="FootnoteAnchor"/>
          <w:rtl w:val="true"/>
        </w:rPr>
        <w:footnoteReference w:id="716"/>
      </w:r>
      <w:r>
        <w:rPr>
          <w:rFonts w:ascii="IRNazanin" w:hAnsi="IRNazanin" w:eastAsia="IRNazanin"/>
          <w:color w:val="111111"/>
          <w:sz w:val="28"/>
          <w:sz w:val="28"/>
          <w:szCs w:val="28"/>
          <w:rtl w:val="true"/>
          <w:lang w:bidi="fa-IR"/>
        </w:rPr>
        <w:t>و مرد خانواده،</w:t>
      </w:r>
      <w:r>
        <w:rPr>
          <w:rStyle w:val="FootnoteAnchor"/>
          <w:rtl w:val="true"/>
        </w:rPr>
        <w:footnoteReference w:id="717"/>
      </w:r>
      <w:r>
        <w:rPr>
          <w:rFonts w:ascii="IRNazanin" w:hAnsi="IRNazanin" w:eastAsia="IRNazanin"/>
          <w:color w:val="111111"/>
          <w:sz w:val="28"/>
          <w:sz w:val="28"/>
          <w:szCs w:val="28"/>
          <w:rtl w:val="true"/>
          <w:lang w:bidi="fa-IR"/>
        </w:rPr>
        <w:t>خانواده‌هايي ناكارآمد را ترسيم مي‌كردند؛ ضعف‌هاي پدر و مادر در اين خانواده‌ها مانع از تلاش كودكان براي رسيدن به رشدي متعادل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گفتني است طنز اين برنامه‌ها به ميزان آشنايي مخاطب با اساطير فرهنگي خانواده ايده‌آل و اذعان به تغيير جهان از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نياز دارد</w:t>
      </w:r>
      <w:r>
        <w:rPr>
          <w:rFonts w:eastAsia="IRNazanin" w:cs="IRNazanin"/>
          <w:color w:val="111111"/>
          <w:sz w:val="28"/>
          <w:szCs w:val="28"/>
          <w:rtl w:val="true"/>
          <w:lang w:bidi="fa-IR"/>
        </w:rPr>
        <w:t>.</w:t>
      </w:r>
    </w:p>
    <w:p>
      <w:pPr>
        <w:pStyle w:val="Heading4"/>
        <w:numPr>
          <w:ilvl w:val="3"/>
          <w:numId w:val="1"/>
        </w:numPr>
        <w:rPr/>
      </w:pPr>
      <w:bookmarkStart w:id="466" w:name="__RefHeading___Toc4571424_3650668749"/>
      <w:bookmarkStart w:id="467" w:name="_Toc175"/>
      <w:bookmarkEnd w:id="466"/>
      <w:r>
        <w:rPr>
          <w:rtl w:val="true"/>
        </w:rPr>
        <w:t>اساطير فرهنگي در امريكا</w:t>
      </w:r>
      <w:bookmarkEnd w:id="467"/>
    </w:p>
    <w:p>
      <w:pPr>
        <w:pStyle w:val="BookText"/>
        <w:rPr/>
      </w:pPr>
      <w:r>
        <w:rPr>
          <w:rFonts w:ascii="IRNazanin" w:hAnsi="IRNazanin" w:eastAsia="IRNazanin"/>
          <w:color w:val="111111"/>
          <w:sz w:val="28"/>
          <w:sz w:val="28"/>
          <w:szCs w:val="28"/>
          <w:rtl w:val="true"/>
          <w:lang w:bidi="fa-IR"/>
        </w:rPr>
        <w:t>اساطير فرهنگي در امريكا</w:t>
      </w:r>
    </w:p>
    <w:p>
      <w:pPr>
        <w:pStyle w:val="BookText"/>
        <w:rPr/>
      </w:pPr>
      <w:r>
        <w:rPr>
          <w:rFonts w:ascii="IRNazanin" w:hAnsi="IRNazanin" w:eastAsia="IRNazanin"/>
          <w:color w:val="111111"/>
          <w:sz w:val="28"/>
          <w:sz w:val="28"/>
          <w:szCs w:val="28"/>
          <w:rtl w:val="true"/>
          <w:lang w:bidi="fa-IR"/>
        </w:rPr>
        <w:t>فرهنگ امريكايي، سنتي غني از اساطير فرهنگي را در بر مي‌گيرد؛ سنتي كه رسانه‌ها تقويت و تثبيت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جهان تازه از كشف امريكا به دست اروپاييان در قرن پانزدهم ميلادي برمي‌خيزد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تمدن خسته اروپاي غربي، اين دنياي تازه به نمادي براي اميد و معصوميت بدل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منفي اين اسطوره فرهنگي آن است كه با كشف اين جهان تازه، دنيا براي بسياري از مردم امريكا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امريكايي‌ها در برابر تاريخ، جهالت و بي‌اعتنايي تعجّب‌برانگيزي از خود نشان مي‌دهند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مقدّر در امتداد اسطوره فرهنگي جهان تازه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امريكا،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انسان‌هاي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 خود را خدمت‌گزاران قانوني اين تمدن جديد معرفي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فرهنگي سرنوشت مقدّر، بنيان فلسفي دكترين مونرو</w:t>
      </w:r>
      <w:r>
        <w:rPr>
          <w:rStyle w:val="FootnoteAnchor"/>
          <w:rtl w:val="true"/>
        </w:rPr>
        <w:footnoteReference w:id="718"/>
      </w:r>
      <w:r>
        <w:rPr>
          <w:rFonts w:ascii="IRNazanin" w:hAnsi="IRNazanin" w:eastAsia="IRNazanin"/>
          <w:color w:val="111111"/>
          <w:sz w:val="28"/>
          <w:sz w:val="28"/>
          <w:szCs w:val="28"/>
          <w:rtl w:val="true"/>
          <w:lang w:bidi="fa-IR"/>
        </w:rPr>
        <w:t>را شكل مي‌داد؛ اين ديدگاه سياسي در قرن نوزدهم و با اين ادعا مطرح شد كه ايالات متحده، پاسدار نيم‌كره غربي است و هم حق و هم وظيفه دارد تا قواي خود را در سرتاسر قاره امريكاي شمالي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رسانه‌هاي خبري در امريكا از اسطوره سرنوشت مقدّر حمايت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پوشش خبري از مسائل بين‌المللي در نشريه‌ها و تلويزيون امريكا ناچيز است و بخش عمده‌اي از حجم مطالب ارائه شده به متحدان بين‌المللي</w:t>
      </w:r>
    </w:p>
    <w:p>
      <w:pPr>
        <w:pStyle w:val="BookText"/>
        <w:rPr/>
      </w:pPr>
      <w:r>
        <w:rPr>
          <w:rFonts w:ascii="Amiri" w:hAnsi="Amiri" w:eastAsia="Amiri" w:cs="Amiri"/>
          <w:color w:val="111111"/>
          <w:sz w:val="28"/>
          <w:sz w:val="28"/>
          <w:szCs w:val="28"/>
          <w:rtl w:val="true"/>
          <w:lang w:bidi="ar-SA"/>
        </w:rPr>
        <w:t>ايالات متحده يا آن دسته از اخبار بين‌المللي اختصاص دارد كه به طور مستقيم به امريكا مربوط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قلمرو اساطيري نيز در امتداد اسطوره جهان تازه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پخش و پراكنده شدن مستعمره‌نشينان قرن نوزدهم در غرب، امريكا، چشم‌اندازي از آغازي تازه پيش روي ايشان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گفته‌هاي فرِدريك جكسون تِرنر،</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انرژي آشفته، فردگرايي، اعتماد به نفس، سخاوت و فراواني در نتيجه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مشخصه‌هاي قلمرو اساطيري هستند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آثار تمدن، بشر از فساد و تباهي رهايي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اسطوره توده‌گرايانه در آرمان دموكراتيك ريشه دارد؛ يعني به جاي آن‌كه طبقه اجتماعي تعيين‌كننده جايگاه شخص باشد، ويژگي‌هاي ذاتي فرد ـ شجاعت، تخيل، اراده، صداقت و شرافت ـ موفقيت وي را رقم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اسطوره‌اي با فراواني و فرصت پيوند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مي‌رسيد كه امريكا از نعمت منابع نامحدود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كشاورزان از تكه‌اي زمين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آتش مي‌كشيدند و به سراغ زميني ديگر مي‌رفتند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قلمرو اساطيري تكامل يافت و به اسطوره غرب قديمي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اسطوره غرب قديمي، چنان‌كه در رمان‌ها، فيلم‌هاي سينمايي، برنامه‌هاي راديويي و تلويزيوني بي‌شمار تصوير شده است، به طور كلي، بازه زماني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جنگ داخلي در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تغييرات مهمي كه در فرهنگ امريكايي رخ داد، اسطوره قلمرو، تغييرناپذير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اسطوره غرب قديمي در ژانرهاي ديگري چون برنامه‌هاي علمي ـ تخيلي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 كشتي فضايي</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واكاوي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پليسي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قهرمانان امروزي به جاي اسب‌سواري، كاميون و موتور مي‌رانند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افسانه پيشرفت بر اين باور استوار است كه زندگي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تازه، 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روشي براي زندگي كردن پذيرفته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سخت كار مي‌كردند تا فرزندانشان بتوانند به دانشگاه بروند و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ديويد ني</w:t>
      </w:r>
      <w:r>
        <w:rPr>
          <w:rStyle w:val="FootnoteAnchor"/>
          <w:rtl w:val="true"/>
        </w:rPr>
        <w:footnoteReference w:id="721"/>
      </w:r>
      <w:r>
        <w:rPr>
          <w:rFonts w:ascii="Amiri" w:hAnsi="Amiri" w:eastAsia="Amiri" w:cs="Amiri"/>
          <w:color w:val="111111"/>
          <w:sz w:val="28"/>
          <w:sz w:val="28"/>
          <w:szCs w:val="28"/>
          <w:rtl w:val="true"/>
          <w:lang w:bidi="ar-SA"/>
        </w:rPr>
        <w:t>معتقد است فن‌آوري‌هايي مانند تبر، كارخانه‌ها و آسياب‌هاي آبي، كانال‌ها و ريل‌هاي</w:t>
      </w:r>
    </w:p>
    <w:p>
      <w:pPr>
        <w:pStyle w:val="BookText"/>
        <w:rPr/>
      </w:pPr>
      <w:r>
        <w:rPr>
          <w:rFonts w:ascii="IRNazanin" w:hAnsi="IRNazanin" w:eastAsia="IRNazanin"/>
          <w:color w:val="111111"/>
          <w:sz w:val="28"/>
          <w:sz w:val="28"/>
          <w:szCs w:val="28"/>
          <w:rtl w:val="true"/>
          <w:lang w:bidi="fa-IR"/>
        </w:rPr>
        <w:t>راه‌آهن و آبياري، در مسير ساخت اين جهان تازه، معنايي اجتماعي يافتند و به نمادهاي پيشرفت بدل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امريكايي‌ها با به كار‌گيري اين ابزارهاي تكنولوژيك احساس كردند كه مي‌توانند طبيعت را تغيير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 جديد، يك تمدن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كنند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نمودهاي تسلط بر طبيعت در سرتاسر اين فرهنگ رواج يافت و در پي آن، كنش‌هاي اجتماعي را تغيير داد؛ كنش‌هايي كه مسئوليت اسطوره‌اي امريكا براي دگرگون‌سازي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 و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تشديد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اختراعات تكنولوژيك براي ساليان متمادي، سطح رفاه مردم امريكا را ارتقا و اكتشافات علمي، عمر شهروندان عادي را افزايش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آگهي‌دهندگان نيز با ربط دادن محصولات خود با اين اساطير فرهنگي، به اين تغييرات واكنش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آگهي‌ها، محصولاتي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 و ارتقا‌يافته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تبليغ مي‌كنند و اين پيام را به همراه دارند كه بايد محصولي جديد خريداري كنيم، چراكه از محصول قبلي،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رولومي براي آنچه وي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اغواي محصول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مي‌كند، خطرهاي بيشتري نام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اعتياد به تغيير مي‌تواند از نظر ظاهري و روان‌شناختي به پوچي منجر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وسواس نسبت به تغيير ممكن است تلاشي باشد براي گريز از مسئوليت، خويشتن، اضطراب نسبت به تناقض بشري و ترس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تنهايي عميق و انزوا، هزينه اين گريز هستند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مشخص، براي نخستين بار، امريكايي‌ها درباره افسانه پيشرفت، ترديدهايي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ديويد لئون‌هارت،</w:t>
      </w:r>
      <w:r>
        <w:rPr>
          <w:rStyle w:val="FootnoteAnchor"/>
          <w:rtl w:val="true"/>
        </w:rPr>
        <w:footnoteReference w:id="722"/>
      </w:r>
      <w:r>
        <w:rPr>
          <w:rFonts w:ascii="IRNazanin" w:hAnsi="IRNazanin" w:eastAsia="IRNazanin"/>
          <w:color w:val="111111"/>
          <w:sz w:val="28"/>
          <w:sz w:val="28"/>
          <w:szCs w:val="28"/>
          <w:rtl w:val="true"/>
          <w:lang w:bidi="fa-IR"/>
        </w:rPr>
        <w:t xml:space="preserve">گزار‌شگر نيويورك تايمز 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نتايج يك نظرسنجي عمومي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تنها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اميدوارند بچه‌هاي امروز در آينده، بهتر از خودشان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چنين نظري داشتند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نيز از اين سقوط باور نسبت به افسانه پيشرفت حمايت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امريكا براي اين نگراني، دليل كافي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مطالعه‌اي كه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رسيد، مشخص كرد مرداني كه در دهه سوم زندگي خويش به سر مي‌برند در مقايسه با نسل پدران</w:t>
      </w:r>
    </w:p>
    <w:p>
      <w:pPr>
        <w:pStyle w:val="BookText"/>
        <w:rPr/>
      </w:pPr>
      <w:r>
        <w:rPr>
          <w:rFonts w:ascii="IRNazanin" w:hAnsi="IRNazanin" w:eastAsia="IRNazanin"/>
          <w:color w:val="111111"/>
          <w:sz w:val="28"/>
          <w:sz w:val="28"/>
          <w:szCs w:val="28"/>
          <w:rtl w:val="true"/>
          <w:lang w:bidi="fa-IR"/>
        </w:rPr>
        <w:t>خويش كه در همين بازه سني قرار داشتند، درآمد كم‌تري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ارزش كنوني دلار، ميانگين درآمد سالانه مرداني كه در دهه سوم زندگي خويش بودند، در 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درآمد سالانه اين گروه سني به </w:t>
      </w:r>
      <w:r>
        <w:rPr>
          <w:rFonts w:eastAsia="IRNazanin" w:cs="IRNazanin"/>
          <w:color w:val="111111"/>
          <w:sz w:val="28"/>
          <w:szCs w:val="28"/>
          <w:lang w:bidi="fa-IR"/>
        </w:rPr>
        <w:t>35010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كاهش يافت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فيلم احمق‌سالاري</w:t>
      </w:r>
      <w:r>
        <w:rPr>
          <w:rStyle w:val="FootnoteAnchor"/>
          <w:rtl w:val="true"/>
        </w:rPr>
        <w:footnoteReference w:id="723"/>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كارگرداني مايك جاج</w:t>
      </w:r>
      <w:r>
        <w:rPr>
          <w:rStyle w:val="FootnoteAnchor"/>
          <w:rtl w:val="true"/>
        </w:rPr>
        <w:footnoteReference w:id="724"/>
      </w:r>
      <w:r>
        <w:rPr>
          <w:rFonts w:ascii="IRNazanin" w:hAnsi="IRNazanin" w:eastAsia="IRNazanin"/>
          <w:color w:val="111111"/>
          <w:sz w:val="28"/>
          <w:sz w:val="28"/>
          <w:szCs w:val="28"/>
          <w:rtl w:val="true"/>
          <w:lang w:bidi="fa-IR"/>
        </w:rPr>
        <w:t>با به تصوير كشيدن جهاني كه در آن، تمدن، خيزي عظيم به عقب برداشته است، اين بي‌اعتقادي به پيشرفت اجتماعي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پنتاگون، سرباز جو بائورِس</w:t>
      </w:r>
      <w:r>
        <w:rPr>
          <w:rStyle w:val="FootnoteAnchor"/>
          <w:rtl w:val="true"/>
        </w:rPr>
        <w:footnoteReference w:id="725"/>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لوك ويلسون</w:t>
      </w:r>
      <w:r>
        <w:rPr>
          <w:rStyle w:val="FootnoteAnchor"/>
          <w:rtl w:val="true"/>
        </w:rPr>
        <w:footnoteReference w:id="726"/>
      </w:r>
      <w:r>
        <w:rPr>
          <w:rFonts w:ascii="IRNazanin" w:hAnsi="IRNazanin" w:eastAsia="IRNazanin"/>
          <w:color w:val="111111"/>
          <w:sz w:val="28"/>
          <w:sz w:val="28"/>
          <w:szCs w:val="28"/>
          <w:rtl w:val="true"/>
          <w:lang w:bidi="fa-IR"/>
        </w:rPr>
        <w:t xml:space="preserve">و در نقش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امريكايي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موش آزمايشگاهي براي يك برنامه فوق محرمانه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خوابي زمستاني فرو مي‌رود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برمي‌خيزد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خود را در جامعه‌اي عقب‌مانده مي‌يابد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باهوش‌ترين فرد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خواندن به فعاليتي بدل گشته است كه تنها به شاگردان زيردست اختصاص دارد و مردم تنها به پيام‌هايي پاسخ مي‌دهند كه درباره سكس و خشونت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تقريباً همگي از كار افتاده‌اند و كسي نمي‌تواند آنها را تعمير كند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اسطوره هوراشيو الگر</w:t>
      </w:r>
      <w:r>
        <w:rPr>
          <w:rStyle w:val="FootnoteAnchor"/>
          <w:rtl w:val="true"/>
        </w:rPr>
        <w:footnoteReference w:id="727"/>
      </w:r>
      <w:r>
        <w:rPr>
          <w:rFonts w:ascii="IRNazanin" w:hAnsi="IRNazanin" w:eastAsia="IRNazanin"/>
          <w:color w:val="111111"/>
          <w:sz w:val="28"/>
          <w:sz w:val="28"/>
          <w:szCs w:val="28"/>
          <w:rtl w:val="true"/>
          <w:lang w:bidi="fa-IR"/>
        </w:rPr>
        <w:t>به مظهر رؤياي امريكايي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هوراشيو الگر، نويسنده‌اي بود كه براي نوجوانان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 وي درباره نوجواناني بود كه با سخت‌كوشي و پشتكار به موفقيت دست مي‌يافتند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گري‌لي</w:t>
      </w:r>
      <w:r>
        <w:rPr>
          <w:rStyle w:val="FootnoteAnchor"/>
          <w:rtl w:val="true"/>
        </w:rPr>
        <w:footnoteReference w:id="728"/>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اسطوره هوراشيو الگر اساساً نوعي جدايي از شرايط محدود زندگي زميني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واقعي طبقه كارگر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مي‌آيد، به گونه‌اي كه فرد مي‌تواند خود را بالا بكشد و قله‌ها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نوردد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اسطوره نمادي است از آمال و آرزوهاي تمام انسان‌ها براي رهايي از وجود محدود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طغيان عليه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پرواز سحرآميز پادشاه خدا يا مراحل هفت‌گانه بودا تفاوت زيادي دارد؟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 هوراشيو الگر، خوش‌بينانه مدعي مي‌شود كه با پي‌گيري رؤياي امريكايي مي‌توان به موفقيت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هوراشيو الگر اين اصل دموكراتيك مهم در امريكا را ارج مي‌نهد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موفقيت نمي‌رسند، اما در امريكا همه فرصت رسيدن به موفقيت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اسطوره هوراشيو الگر مي‌تواند پي‌آمدهاي منفي نيز در پي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سيندرلا، اسطوره‌اي جنسيت‌محور است كه بارها و بارها در رسانه‌ها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فيلمي نظير خدمت‌كاري در منهتن،</w:t>
      </w:r>
      <w:r>
        <w:rPr>
          <w:rStyle w:val="FootnoteAnchor"/>
          <w:rtl w:val="true"/>
        </w:rPr>
        <w:footnoteReference w:id="729"/>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ماريسا ونچورا</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جنيفر لوپز</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را بازگو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ماريسا، فردي از طبقه پايين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جذابيت‌هايش موجب مي‌شود تا شاه‌زاده رؤياهايش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سيندرلايي، مخاطبان جوان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فيلم، تفكر عقب‌مانده درباره حركت رو به جلوي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بي‌دردسر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كه مطالعات اجتماعي اقتصادي اخير را زير سؤال مي‌برد ـ طرح مي‌كند؛ اين تفكر چنان مستحكم طرح مي‌شود كه حتي دست‌مايه ساخت فيلم‌هايي با مخاطبان بزرگ‌سال ـ نظير زن زيبا</w:t>
      </w:r>
      <w:r>
        <w:rPr>
          <w:rStyle w:val="FootnoteAnchor"/>
          <w:rtl w:val="true"/>
        </w:rPr>
        <w:footnoteReference w:id="73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نيز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اين‌گونه افسانه‌ها ميزان تلاش لازم براي رسيدن به موفقيت در برابر مشكلات فرهنگي را ناچيز جلوه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افسانه‌ها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دليلي منطقي براي حفظ وضعيت فعلي ارائه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اعضاي خرده‌فرهنگ‌ها كه در مسير پيشرفت قرار گرفته‌اند، به عنوان گواهي براي تلاش عادلانه نظام براي همگان، مورد استناد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كارين جيمز</w:t>
      </w:r>
      <w:r>
        <w:rPr>
          <w:rStyle w:val="FootnoteAnchor"/>
          <w:rtl w:val="true"/>
        </w:rPr>
        <w:footnoteReference w:id="733"/>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اين فيلم‌ها نمايش مي‌دهند، صرفاً اعتياد فيلم به خيال‌پردازي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 كه مخاطب انتظارش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اعتياد به دروغ بزرگي است كه مي‌گويد در زندگي امريكايي، طبقه، مفهومي بي‌معناست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پيامي مشابه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امريكا، جامعه‌اي بي‌طبقه است، بلكه طبقه همانند آب، مفهومي سيال و روان بوده و حركت رو به جلو مثل آب خوردن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پيشينه اين ديدگاه به اهداف برابري‌طلبانه بنيان‌گذاران اين كشور باز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ديدگاه به سرعت در اساطير ملي تثبيت شد، به گونه‌اي كه نوشته توكويل در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مي‌توان شعار فيلم جنيفر لوپز و نياكانش ـ نظير سابرينا و دختر كارگر</w:t>
      </w:r>
      <w:r>
        <w:rPr>
          <w:rStyle w:val="FootnoteAnchor"/>
          <w:rtl w:val="true"/>
        </w:rPr>
        <w:footnoteReference w:id="734"/>
      </w:r>
      <w:r>
        <w:rPr>
          <w:rFonts w:ascii="IRNazanin" w:hAnsi="IRNazanin" w:eastAsia="IRNazanin"/>
          <w:color w:val="111111"/>
          <w:sz w:val="28"/>
          <w:sz w:val="28"/>
          <w:szCs w:val="28"/>
          <w:rtl w:val="true"/>
          <w:lang w:bidi="fa-IR"/>
        </w:rPr>
        <w:t>ـ قلمداد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زمان، يك خدمت‌كار مي‌تواند ارباب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آرمان‌گرايي امريكايي و رؤياي طغيان عليه ثروتمندان، مقاومت‌ناپذير و جذاب است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كوين فيليپس</w:t>
      </w:r>
      <w:r>
        <w:rPr>
          <w:rStyle w:val="FootnoteAnchor"/>
          <w:rtl w:val="true"/>
        </w:rPr>
        <w:footnoteReference w:id="735"/>
      </w:r>
      <w:r>
        <w:rPr>
          <w:rFonts w:ascii="IRNazanin" w:hAnsi="IRNazanin" w:eastAsia="IRNazanin"/>
          <w:color w:val="111111"/>
          <w:sz w:val="28"/>
          <w:sz w:val="28"/>
          <w:szCs w:val="28"/>
          <w:rtl w:val="true"/>
          <w:lang w:bidi="fa-IR"/>
        </w:rPr>
        <w:t xml:space="preserve">معتقد است كه در واقعيت، شكاف فزاينده ميان ميانگين درآمد خانوارهاي امريكايي و طبقه ثروتمند يك درصدي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دهه گذشته محل بحث و جدل‌هاي ملي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قرن بيست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اشراف‌سالاري به واقعيت اقتصادي و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ايالات متحده بدل شد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بحث بيشتر در اين زمينه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ايدئولوژيك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 فرهنگي كفايت تمام‌عيار عشق، عشق رمانتيك را نيرويي اسرارآميز در نظر مي‌گيرد كه وجود آن براي نجات شخص، لازم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عنصري حياتي براي اعتماد به نفس، هويت و وجود يك شخص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از دست دادن عشق با از دست دادن خويشتن، مترادف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حفظ يك رابطه ـ هر رابطه‌اي ـ براي آسايش و رفاه شخص، لازم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آهنگ‌هاي عامه‌پسند به شناخت اسطوره امريكايي كفايت تمام‌عيار عشق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اين عنوان‌ها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عشق تو، زندگي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همه چيز من هستي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برايم نور خورشيدي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به عشق محتاجي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دست، يك 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 جلوي عاشقي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انجام مي‌دهم، براي توست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 يك‌دانه</w:t>
      </w:r>
      <w:r>
        <w:rPr>
          <w:rFonts w:eastAsia="Amiri" w:cs="Amiri" w:ascii="Amiri" w:hAnsi="Amiri"/>
          <w:color w:val="111111"/>
          <w:sz w:val="28"/>
          <w:szCs w:val="28"/>
          <w:rtl w:val="true"/>
          <w:lang w:bidi="ar-SA"/>
        </w:rPr>
        <w:t>»</w:t>
      </w:r>
      <w:bookmarkStart w:id="468" w:name="pg2093_10404"/>
    </w:p>
    <w:p>
      <w:pPr>
        <w:pStyle w:val="BookText"/>
        <w:rPr/>
      </w:pPr>
      <w:bookmarkEnd w:id="4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وجودم را تسخير كردي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شدم تا عاشق تو باشم؟</w:t>
      </w:r>
      <w:r>
        <w:rPr>
          <w:rFonts w:eastAsia="IRNazanin" w:cs="IRNazanin"/>
          <w:color w:val="111111"/>
          <w:sz w:val="28"/>
          <w:szCs w:val="28"/>
          <w:rtl w:val="true"/>
          <w:lang w:bidi="fa-IR"/>
        </w:rPr>
        <w:t>»</w:t>
      </w:r>
    </w:p>
    <w:p>
      <w:pPr>
        <w:pStyle w:val="Heading4"/>
        <w:numPr>
          <w:ilvl w:val="3"/>
          <w:numId w:val="1"/>
        </w:numPr>
        <w:rPr/>
      </w:pPr>
      <w:bookmarkStart w:id="469" w:name="__RefHeading___Toc4571426_3650668749"/>
      <w:bookmarkStart w:id="470" w:name="_Toc176"/>
      <w:bookmarkEnd w:id="469"/>
      <w:r>
        <w:rPr>
          <w:rtl w:val="true"/>
        </w:rPr>
        <w:t>خلق اساطير فرهنگي جديد</w:t>
      </w:r>
      <w:bookmarkEnd w:id="470"/>
    </w:p>
    <w:p>
      <w:pPr>
        <w:pStyle w:val="BookText"/>
        <w:rPr/>
      </w:pPr>
      <w:r>
        <w:rPr>
          <w:rFonts w:ascii="IRNazanin" w:hAnsi="IRNazanin" w:eastAsia="IRNazanin"/>
          <w:color w:val="111111"/>
          <w:sz w:val="28"/>
          <w:sz w:val="28"/>
          <w:szCs w:val="28"/>
          <w:rtl w:val="true"/>
          <w:lang w:bidi="fa-IR"/>
        </w:rPr>
        <w:t>خلق اساطير فرهنگي جديد</w:t>
      </w:r>
    </w:p>
    <w:p>
      <w:pPr>
        <w:pStyle w:val="BookText"/>
        <w:rPr/>
      </w:pPr>
      <w:r>
        <w:rPr>
          <w:rFonts w:ascii="IRNazanin" w:hAnsi="IRNazanin" w:eastAsia="IRNazanin"/>
          <w:color w:val="111111"/>
          <w:sz w:val="28"/>
          <w:sz w:val="28"/>
          <w:szCs w:val="28"/>
          <w:rtl w:val="true"/>
          <w:lang w:bidi="fa-IR"/>
        </w:rPr>
        <w:t>همين طور كه جوامع تكامل مي‌يابند، اساطير فرهنگي جديد نيز سر بر مي‌آورند؛ اساطيري كه رسانه‌ها تقويت و منتشر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برخي آهنگ‌هاي معاصر به ايجاد تغيير در اسطوره فرهنگي عشق رمانتيك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ديويد بروكس،</w:t>
      </w:r>
      <w:r>
        <w:rPr>
          <w:rStyle w:val="FootnoteAnchor"/>
          <w:rtl w:val="true"/>
        </w:rPr>
        <w:footnoteReference w:id="736"/>
      </w:r>
      <w:r>
        <w:rPr>
          <w:rFonts w:ascii="IRNazanin" w:hAnsi="IRNazanin" w:eastAsia="IRNazanin"/>
          <w:color w:val="111111"/>
          <w:sz w:val="28"/>
          <w:sz w:val="28"/>
          <w:szCs w:val="28"/>
          <w:rtl w:val="true"/>
          <w:lang w:bidi="fa-IR"/>
        </w:rPr>
        <w:t xml:space="preserve">ستون‌نويس يكي از نشريه‌ها، با طرح نمونه‌هايي، مدعي مي‌شود كه اين آهنگ‌ها از آهنگ‌هاي معروف قديمي بسيار فاصله دارند؛ آهنگ‌هايي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نمي‌توانم بدون تو بخندم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او برود، گرماي خورشيد هم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آن‌كه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صداي كري آندروود</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اين آهنگ درباره دختري است كه دست دوست پسرش را زماني‌كه با شخصي ديگر در كافي‌شاپ قرار گذاشته است، رو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اتفاق، وي را آزرده‌خاطر يا مضطرب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اتفاقي برايش نيافتاده و فقط به او بي‌اعتنايي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دختر لوسِ مو بلوندي كه دوست پسرش را همراهي مي‌كند، متنفر است؛ دختري كه حتي نمي‌داند چطور بايد مشروب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خشمگين مي‌شود، به پاركينگ مي‌رود و خودش عدالت را اجرا مي‌كند ـ لاستيك‌هاي اتومبيل پسر را پاره پاره مي‌كند، با چوب بيس‌بال، چراغ‌هاي ماشين را خورد و خمير مي‌كند و اسمش را روي صندلي‌هاي چرمي اتومبيل مي‌نويسد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صداي پينك</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اين آهنگ درباره زني است كه قاطعانه تصميم مي‌گيرد يك شب را بدون هيچ مردي در شهر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همراه با دوستش در يك كلوپ مشغول تيراندازي است و به مرداني كه به او نوشيدني تعارف مي‌كنند، با خشم نگاه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نوشيدني واسه خودت، به من پول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تو و دست‌هاي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بروكس مي‌افزايد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كنار هم قرار دادن اين آهنگ‌ها درمي‌يابيد كه همه آنها درباره شخصيتي مشابه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خشك، بد دهن، از نظر عاطفي، مستقل، عصباني و كينه‌توز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شبيه كهنه‌سربازي باتجربه است كه احساس را از خود دور كرده است و ديگر وقت ندارد خود را درگير مسائل عاشقي كند و چندان نيز مبادي آداب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مرد‌هاي احمق، بيزار است و از دلربايي‌هاي زنانه كه مردان را ارضا مي‌كند، متنفر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نظر شما اهميتي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مي‌دانند كه دنبال چه چيزي هستند؛ به كس ديگري نياز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دست كم در برخي آهنگ‌ها حدوداً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شخصيتي به طور مشخص، محصول طلاق يا رابطه جنسي نامتعارف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شخصيت را مي‌توان محصول خشمي شناور دانست؛ خشمي كه بخشي از رفتار انسان‌ها را در اين دهه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دنياي خيال، اين شخصيت فرزندان خلفِ شخصيت‌هاي خشكي مانند كلينت ايستوود هستند كه غرب وحشي را رام كردند و نيز شخصيت‌هاي خشك هامفري بوگارت و چارلز برونسون كه شهر عريان</w:t>
      </w:r>
      <w:r>
        <w:rPr>
          <w:rStyle w:val="FootnoteAnchor"/>
          <w:rtl w:val="true"/>
        </w:rPr>
        <w:footnoteReference w:id="739"/>
      </w:r>
      <w:r>
        <w:rPr>
          <w:rFonts w:ascii="Amiri" w:hAnsi="Amiri" w:eastAsia="Amiri" w:cs="Amiri"/>
          <w:color w:val="111111"/>
          <w:sz w:val="28"/>
          <w:sz w:val="28"/>
          <w:szCs w:val="28"/>
          <w:rtl w:val="true"/>
          <w:lang w:bidi="ar-SA"/>
        </w:rPr>
        <w:t>را رام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وقتي امريكايي‌ها با موضوعي روبه‌رو مي‌شوند كه از نظر روان‌شناختي، آسيب‌زاست، يك قهرمان خيالي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رنجِر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مي‌كنند كه بتواند با اين موضوع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داستان، با كابويي تنها و مشروب‌خواري قهار روبه‌رو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شهرنشيني اين كابوي گوشه‌گير را به كارآگاهي تنها و قهار در مشروب‌خواري بدل كرده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جوانان با مرزبندي اجتماعي ويژه خود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به بلوغ جنسي مي‌رسند و احتمالاً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ازدواج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بازه زماني، تنهايي، زندگي دو نفره، رابطه جنسي، روابط دوستانه، و گشت و گذار و خريد را تجربه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ديگر يك دوره گذار به شمار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مرحله‌اي از زندگي است كه با بي‌نظمي و سردرگمي همراه است و هيچ‌كسي با قواعد آن آشنا نيست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بروكس، دگرگوني چشم‌انداز اجتماعي سبب شده است تا زنان جوان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خيال‌پردازي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تقريباً همان‌گونه كه پيش از اين، به طور آرماني، مفهوم عشق را با هويت و خودشكوفايي هم‌سنگ مي‌پنداشتند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قهرمانان زن اين آهنگ‌ها، با اعتماد به نفس و خودخواهي از اين مرز اجتماعي به شدت باز استفاده مي‌برند؛ دقيقاً همان‌گونه كه بوگارت با قلمرو شهري برخورد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اين برخوردها، خيال‌پردازي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بيش از هر چيزي به صميمت و احساس تعلق خاطر نياز دارند، اما اين وضعيت محصول امري واقعي است؛ واكنشي به يك مرحله جديد در زندگي بي‌شكل در دوران مجردي و اضطراب‌هاي اين 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امريكا با خويشتن و جامعه مشكل چنداني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مي‌كنيم كه با شكل دادن به انسان‌هاي تك‌رو و عاشق مي‌توانيم بر تنش‌هاي جامعه چيره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دختران جوان خشمگيني كه در راديو پيدا مي‌شوند، نخستين پاپ استارهايي نيستند كه براي مخاطبان محتاج هم‌نشيني و معاشرت، درباره مفهوم استقلال خيال‌پردازي مي‌كنند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الگوي صَرف ولاديمير پراپ</w:t>
      </w:r>
      <w:r>
        <w:rPr>
          <w:rStyle w:val="FootnoteAnchor"/>
          <w:rtl w:val="true"/>
        </w:rPr>
        <w:footnoteReference w:id="740"/>
      </w:r>
      <w:r>
        <w:rPr>
          <w:rFonts w:ascii="IRNazanin" w:hAnsi="IRNazanin" w:eastAsia="IRNazanin"/>
          <w:color w:val="111111"/>
          <w:sz w:val="28"/>
          <w:sz w:val="28"/>
          <w:szCs w:val="28"/>
          <w:rtl w:val="true"/>
          <w:lang w:bidi="fa-IR"/>
        </w:rPr>
        <w:t>مي‌توان به عنوان يك روش‌شناسي مناسب براي تشخيصِ وجود ساختاري منسجم در اساطير فرهنگي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پراپ براي تشخيص قاعده اصلي اساطير، قصه‌هاي پريان را شكافت و شاخ و برگ‌هاي انفرادي آن را كنار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دنبال كردن ترتيب عناصر در داستان، ساختار اصلي مشابهي را شناسايي كرد كه در داستان‌هاي اين ژانر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پراپ دريافت كه تعداد عناصر ساختاري يا كاركردهاي شناخته شده قصه‌هاي پريان، محدود و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هر كاركرد چند جاي‌گزين را در بر داشته باشد كه به نوبه خود، تنوع در بطن داستان‌ها را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كاركرد شماره چهار با اين عنوان معرفي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شخصيت منفي سعي مي‌كند قرباني خود را فريب دهد و بر او يا داشته‌هايش تسلط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سه جاي‌گزين كلي مي‌توان براي اين كاركرد برشمرد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منفي با به كارگيري مستقيمِ ابزار جادوئي، كار خود را پيش مي‌برد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منفي از قدرت اقناع بهره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منفي از ديگر ابزارها براي فريب يا اِعمال فشار استفاده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 ساختار اصلي روايت نيز ممكن است دست‌خوش تغييراتي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ممكن است برخي كاركردها از داستان حذف شوند، ولي باقي كاركردها دست ناخورده باقي بمانند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اوقات، ترتيب حوادث و اتفاقات داستان دوباره تنظيم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براي پيچيده كردن پي‌رنگ داستان، اپيزودهاي بيشتري به بدنه قصه افزوده مي‌شود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 در پنجاه سال گذشته، داستان بشقاب پرنده به عنوان اسطوره‌اي فرهنگي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 بي‌شماري درباره اشياي پرنده ناشناس شكل گرفته و منتشر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معروف‌ترين آنها، داستان سقوط سفينه فضايي يك موجود بيگانه در منطقه روزوِل</w:t>
      </w:r>
      <w:r>
        <w:rPr>
          <w:rStyle w:val="FootnoteAnchor"/>
          <w:rtl w:val="true"/>
        </w:rPr>
        <w:footnoteReference w:id="741"/>
      </w:r>
      <w:r>
        <w:rPr>
          <w:rFonts w:ascii="IRNazanin" w:hAnsi="IRNazanin" w:eastAsia="IRNazanin"/>
          <w:color w:val="111111"/>
          <w:sz w:val="28"/>
          <w:sz w:val="28"/>
          <w:szCs w:val="28"/>
          <w:rtl w:val="true"/>
          <w:lang w:bidi="fa-IR"/>
        </w:rPr>
        <w:t xml:space="preserve">در نيومكزيكو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محبوبيت داستان‌هاي مرتبط با بشقاب پرنده در برنامه‌هاي تلويزيوني و فيلم‌هاي سينمايي، اين دغدغه‌ها امروز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الگوي صرفِ ولاديمير پراپ مي‌توان ساختار منسجم افسانه بشقاب پرنده را نيز شناسايي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شاخ و برگ‌هاي متمايزِ داستان‌هاي مرتبط با بشقاب پرنده، ساختار اساسي اسطوره بشقاب پرنده، يك‌پارچه است و مجموعه‌اي پيوسته از چالش‌ها، مسائل و دغدغه‌ها را بازتاب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اساسي افسانه بشقاب پرنده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صدق يا صحت روايت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رسيدن به اين ديدگاه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مؤلفه‌هاي زماني مكاني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روز، موقعيت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آب و هوايي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قهرمان</w:t>
      </w:r>
    </w:p>
    <w:p>
      <w:pPr>
        <w:pStyle w:val="BookText"/>
        <w:rPr/>
      </w:pPr>
      <w:r>
        <w:rPr>
          <w:rFonts w:ascii="IRNazanin" w:hAnsi="IRNazanin" w:eastAsia="IRNazanin"/>
          <w:color w:val="111111"/>
          <w:sz w:val="28"/>
          <w:sz w:val="28"/>
          <w:szCs w:val="28"/>
          <w:rtl w:val="true"/>
          <w:lang w:bidi="fa-IR"/>
        </w:rPr>
        <w:t>پيشينه شخصي</w:t>
      </w:r>
    </w:p>
    <w:p>
      <w:pPr>
        <w:pStyle w:val="BookText"/>
        <w:rPr/>
      </w:pPr>
      <w:r>
        <w:rPr>
          <w:rFonts w:ascii="IRNazanin" w:hAnsi="IRNazanin" w:eastAsia="IRNazanin"/>
          <w:color w:val="111111"/>
          <w:sz w:val="28"/>
          <w:sz w:val="28"/>
          <w:szCs w:val="28"/>
          <w:rtl w:val="true"/>
          <w:lang w:bidi="fa-IR"/>
        </w:rPr>
        <w:t xml:space="preserve">همراهي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يا در قالب يك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پيش از رسيدن به اين ديدگاه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اوليه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واكنش‌هاي قهرمان</w:t>
      </w:r>
    </w:p>
    <w:p>
      <w:pPr>
        <w:pStyle w:val="BookText"/>
        <w:rPr/>
      </w:pPr>
      <w:r>
        <w:rPr>
          <w:rFonts w:ascii="IRNazanin" w:hAnsi="IRNazanin" w:eastAsia="IRNazanin"/>
          <w:color w:val="111111"/>
          <w:sz w:val="28"/>
          <w:sz w:val="28"/>
          <w:szCs w:val="28"/>
          <w:rtl w:val="true"/>
          <w:lang w:bidi="fa-IR"/>
        </w:rPr>
        <w:t>شگفتي</w:t>
      </w:r>
    </w:p>
    <w:p>
      <w:pPr>
        <w:pStyle w:val="BookText"/>
        <w:rPr/>
      </w:pPr>
      <w:r>
        <w:rPr>
          <w:rFonts w:ascii="Amiri" w:hAnsi="Amiri" w:eastAsia="Amiri" w:cs="Amiri"/>
          <w:color w:val="111111"/>
          <w:sz w:val="28"/>
          <w:sz w:val="28"/>
          <w:szCs w:val="28"/>
          <w:rtl w:val="true"/>
          <w:lang w:bidi="ar-SA"/>
        </w:rPr>
        <w:t>نا‌باوري</w:t>
      </w:r>
    </w:p>
    <w:p>
      <w:pPr>
        <w:pStyle w:val="BookText"/>
        <w:rPr/>
      </w:pPr>
      <w:r>
        <w:rPr>
          <w:rFonts w:ascii="Amiri" w:hAnsi="Amiri" w:eastAsia="Amiri" w:cs="Amiri"/>
          <w:color w:val="111111"/>
          <w:sz w:val="28"/>
          <w:sz w:val="28"/>
          <w:szCs w:val="28"/>
          <w:rtl w:val="true"/>
          <w:lang w:bidi="ar-SA"/>
        </w:rPr>
        <w:t>بي‌اعتنايي</w:t>
      </w:r>
    </w:p>
    <w:p>
      <w:pPr>
        <w:pStyle w:val="BookText"/>
        <w:rPr/>
      </w:pPr>
      <w:r>
        <w:rPr>
          <w:rFonts w:ascii="IRNazanin" w:hAnsi="IRNazanin" w:eastAsia="IRNazanin"/>
          <w:color w:val="111111"/>
          <w:sz w:val="28"/>
          <w:sz w:val="28"/>
          <w:szCs w:val="28"/>
          <w:rtl w:val="true"/>
          <w:lang w:bidi="fa-IR"/>
        </w:rPr>
        <w:t>سردرگمي</w:t>
      </w:r>
    </w:p>
    <w:p>
      <w:pPr>
        <w:pStyle w:val="BookText"/>
        <w:rPr/>
      </w:pPr>
      <w:r>
        <w:rPr>
          <w:rFonts w:ascii="IRNazanin" w:hAnsi="IRNazanin" w:eastAsia="IRNazanin"/>
          <w:color w:val="111111"/>
          <w:sz w:val="28"/>
          <w:sz w:val="28"/>
          <w:szCs w:val="28"/>
          <w:rtl w:val="true"/>
          <w:lang w:bidi="fa-IR"/>
        </w:rPr>
        <w:t>ترس</w:t>
      </w:r>
    </w:p>
    <w:p>
      <w:pPr>
        <w:pStyle w:val="BookText"/>
        <w:rPr/>
      </w:pPr>
      <w:r>
        <w:rPr>
          <w:rFonts w:ascii="Amiri" w:hAnsi="Amiri" w:eastAsia="Amiri" w:cs="Amiri"/>
          <w:color w:val="111111"/>
          <w:sz w:val="28"/>
          <w:sz w:val="28"/>
          <w:szCs w:val="28"/>
          <w:rtl w:val="true"/>
          <w:lang w:bidi="ar-SA"/>
        </w:rPr>
        <w:t>كنجكاوي</w:t>
      </w:r>
    </w:p>
    <w:p>
      <w:pPr>
        <w:pStyle w:val="BookText"/>
        <w:rPr/>
      </w:pPr>
      <w:r>
        <w:rPr>
          <w:rFonts w:ascii="IRNazanin" w:hAnsi="IRNazanin" w:eastAsia="IRNazanin"/>
          <w:color w:val="111111"/>
          <w:sz w:val="28"/>
          <w:sz w:val="28"/>
          <w:szCs w:val="28"/>
          <w:rtl w:val="true"/>
          <w:lang w:bidi="fa-IR"/>
        </w:rPr>
        <w:t>درماندگي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توضيحات منطقي يا فيزيكي كه به سرعت ارائه شده‌اند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اين نگرش</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 دادن به اعضاي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چرخه بلافصل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فيزيكي قهرمان با بشقاب پرنده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نظرهاي كلي درباره اين پديده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بشقاب پرنده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فضايي يا بيگانه‌ها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قهرمان در جست‌وجوي دليلي شخصي</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واكاوي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رويارويي با بشقاب پرنده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توصيفي جزئي‌تر و دقيق‌تر از بشقاب پرنده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توصيفي جزئي‌تر و دقيق‌تر از موجودات فضايي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غير مستقيم با بشقاب پرنده ـ موجودات فضايي، محيط را تغيير مي‌دهند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قهرمان در جست‌وجوي دليلي خارجي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دوستان، معشوقه‌ها يا شاهدان عيني ديگر</w:t>
      </w:r>
    </w:p>
    <w:p>
      <w:pPr>
        <w:pStyle w:val="BookText"/>
        <w:rPr/>
      </w:pPr>
      <w:r>
        <w:rPr>
          <w:rFonts w:ascii="Amiri" w:hAnsi="Amiri" w:eastAsia="Amiri" w:cs="Amiri"/>
          <w:color w:val="111111"/>
          <w:sz w:val="28"/>
          <w:sz w:val="28"/>
          <w:szCs w:val="28"/>
          <w:rtl w:val="true"/>
          <w:lang w:bidi="ar-SA"/>
        </w:rPr>
        <w:t>واكنش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نا‌باوري</w:t>
      </w:r>
    </w:p>
    <w:p>
      <w:pPr>
        <w:pStyle w:val="BookText"/>
        <w:rPr/>
      </w:pPr>
      <w:r>
        <w:rPr>
          <w:rFonts w:ascii="IRNazanin" w:hAnsi="IRNazanin" w:eastAsia="IRNazanin"/>
          <w:color w:val="111111"/>
          <w:sz w:val="28"/>
          <w:sz w:val="28"/>
          <w:szCs w:val="28"/>
          <w:rtl w:val="true"/>
          <w:lang w:bidi="fa-IR"/>
        </w:rPr>
        <w:t>باور</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 ارتش و دولت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نا‌باوري</w:t>
      </w:r>
    </w:p>
    <w:p>
      <w:pPr>
        <w:pStyle w:val="BookText"/>
        <w:rPr/>
      </w:pPr>
      <w:r>
        <w:rPr>
          <w:rFonts w:ascii="IRNazanin" w:hAnsi="IRNazanin" w:eastAsia="IRNazanin"/>
          <w:color w:val="111111"/>
          <w:sz w:val="28"/>
          <w:sz w:val="28"/>
          <w:szCs w:val="28"/>
          <w:rtl w:val="true"/>
          <w:lang w:bidi="fa-IR"/>
        </w:rPr>
        <w:t>باور</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IRNazanin" w:hAnsi="IRNazanin" w:eastAsia="IRNazanin"/>
          <w:color w:val="111111"/>
          <w:sz w:val="28"/>
          <w:sz w:val="28"/>
          <w:szCs w:val="28"/>
          <w:rtl w:val="true"/>
          <w:lang w:bidi="fa-IR"/>
        </w:rPr>
        <w:t>پنهان‌سازي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تماس مستقيم با بشقاب پرنده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برقراري ارتباط با بشقاب پرنده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فيزيكي با بشقاب پرنده</w:t>
      </w:r>
    </w:p>
    <w:p>
      <w:pPr>
        <w:pStyle w:val="BookText"/>
        <w:rPr/>
      </w:pPr>
      <w:r>
        <w:rPr>
          <w:rFonts w:ascii="Amiri" w:hAnsi="Amiri" w:eastAsia="Amiri" w:cs="Amiri"/>
          <w:color w:val="111111"/>
          <w:sz w:val="28"/>
          <w:sz w:val="28"/>
          <w:szCs w:val="28"/>
          <w:rtl w:val="true"/>
          <w:lang w:bidi="ar-SA"/>
        </w:rPr>
        <w:t>برخورد دوستانه موجودات فضايي</w:t>
      </w:r>
    </w:p>
    <w:p>
      <w:pPr>
        <w:pStyle w:val="BookText"/>
        <w:rPr/>
      </w:pPr>
      <w:r>
        <w:rPr>
          <w:rFonts w:ascii="Amiri" w:hAnsi="Amiri" w:eastAsia="Amiri" w:cs="Amiri"/>
          <w:color w:val="111111"/>
          <w:sz w:val="28"/>
          <w:sz w:val="28"/>
          <w:szCs w:val="28"/>
          <w:rtl w:val="true"/>
          <w:lang w:bidi="ar-SA"/>
        </w:rPr>
        <w:t>برخورد خصمانه موجودات فضايي</w:t>
      </w:r>
    </w:p>
    <w:p>
      <w:pPr>
        <w:pStyle w:val="BookText"/>
        <w:rPr/>
      </w:pPr>
      <w:r>
        <w:rPr>
          <w:rFonts w:ascii="IRNazanin" w:hAnsi="IRNazanin" w:eastAsia="IRNazanin"/>
          <w:color w:val="111111"/>
          <w:sz w:val="28"/>
          <w:sz w:val="28"/>
          <w:szCs w:val="28"/>
          <w:rtl w:val="true"/>
          <w:lang w:bidi="fa-IR"/>
        </w:rPr>
        <w:t>به اسارت درآمدنِ قهرمان</w:t>
      </w:r>
    </w:p>
    <w:p>
      <w:pPr>
        <w:pStyle w:val="BookText"/>
        <w:rPr/>
      </w:pPr>
      <w:r>
        <w:rPr>
          <w:rFonts w:ascii="IRNazanin" w:hAnsi="IRNazanin" w:eastAsia="IRNazanin"/>
          <w:color w:val="111111"/>
          <w:sz w:val="28"/>
          <w:sz w:val="28"/>
          <w:szCs w:val="28"/>
          <w:rtl w:val="true"/>
          <w:lang w:bidi="fa-IR"/>
        </w:rPr>
        <w:t>برخورد خصمانه موجودات فضايي با انسان‌ها يا محيط پيرامون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تعامل قهرمان با موجودات فضايي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عزيمت بشقاب پرنده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زمين به تنهايي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بردن شخص يا چيزي از زمين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بردن موجودات فضايي</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مقامات از موضوع سر در بياورند، بشقاب پرنده، زمين را ترك مي‌كند</w:t>
      </w:r>
    </w:p>
    <w:p>
      <w:pPr>
        <w:pStyle w:val="BookText"/>
        <w:rPr/>
      </w:pPr>
      <w:r>
        <w:rPr>
          <w:rFonts w:ascii="IRNazanin" w:hAnsi="IRNazanin" w:eastAsia="IRNazanin"/>
          <w:color w:val="111111"/>
          <w:sz w:val="28"/>
          <w:sz w:val="28"/>
          <w:szCs w:val="28"/>
          <w:rtl w:val="true"/>
          <w:lang w:bidi="fa-IR"/>
        </w:rPr>
        <w:t>پس از اينكه مقامات به موضوع پي بردند، بشقاب پرنده، زمين را ترك مي‌كند</w:t>
      </w:r>
    </w:p>
    <w:p>
      <w:pPr>
        <w:pStyle w:val="BookText"/>
        <w:rPr/>
      </w:pPr>
      <w:r>
        <w:rPr>
          <w:rFonts w:ascii="IRNazanin" w:hAnsi="IRNazanin" w:eastAsia="IRNazanin"/>
          <w:color w:val="111111"/>
          <w:sz w:val="28"/>
          <w:sz w:val="28"/>
          <w:szCs w:val="28"/>
          <w:rtl w:val="true"/>
          <w:lang w:bidi="fa-IR"/>
        </w:rPr>
        <w:t>اين الگوي صرفي چارچوبي كامل براي بررسي داستان بشقاب پرنده ارائه مي‌دهد؛ در عين حال، داستان‌هاي متنوعي را نيز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كاركردها، جاي‌گزين‌هاي متعددي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گستره واكنش‌هاي ممكن به نگرش اوليه، از انكار پديده تا تماس فيزيكي با موجودات فرازميني را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ساختار بنيادين، موقعيت‌هايي براي ايجاد شاخ و برگ‌هايي جداگانه فراهم مي‌آورد؛ به موجب اين فرصت‌ها، موجودات فضايي در داستان‌هاي مختلف مي‌توانند ظاهر و سر و شكلي متنوع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تمايزهاي موجود در جزئيات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موجودات فضايي، مكان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هرگونه دست‌كاري ظريف در ساختار موجب تغيير روايت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الگوي صرفي پراپ براي داستان بشقاب پرنده شاهد هستيم، جابه‌جايي ترتيب كاركردها، سبب ايجاد تغييراتي گسترده در پي‌رنگ داستان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اگر قهرمان داستان پيش از آن‌كه دليلي شخصي را جست‌وجو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كاركرد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بشقاب پرنده تقابل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كاركرد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رويكرد داستان نسبت به قهرمان در مقام عاملي فعال در اين ماجراجويي، به قهرمان در مقام قرباني اين پديده تغيير مي‌يابد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نگاهي كلي، افسانه بشقاب پرنده به شناخت نگراني‌ها، دغدغه‌هاي ذهني و شرايطي كه مشخصه‌هاي اين فرهنگ هستند،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داستان‌هاي بشقاب پرنده، بافتي محلي دارند؛ چرا كه بر تجاوز موجودات خارجي به محدوده‌اي كاملاً آشنا و خودي تمركز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اسطوره فرهنگي با رويدادهاي فرهنگي و تاريخي نيز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 هارمون</w:t>
      </w:r>
      <w:r>
        <w:rPr>
          <w:rStyle w:val="FootnoteAnchor"/>
          <w:rtl w:val="true"/>
        </w:rPr>
        <w:footnoteReference w:id="742"/>
      </w:r>
      <w:r>
        <w:rPr>
          <w:rFonts w:ascii="IRNazanin" w:hAnsi="IRNazanin" w:eastAsia="IRNazanin"/>
          <w:color w:val="111111"/>
          <w:sz w:val="28"/>
          <w:sz w:val="28"/>
          <w:szCs w:val="28"/>
          <w:rtl w:val="true"/>
          <w:lang w:bidi="fa-IR"/>
        </w:rPr>
        <w:t>معتقد است ريشه افسانه بشقاب پرنده به اوضاع سياسي و</w:t>
      </w:r>
    </w:p>
    <w:p>
      <w:pPr>
        <w:pStyle w:val="BookText"/>
        <w:rPr/>
      </w:pPr>
      <w:r>
        <w:rPr>
          <w:rFonts w:ascii="IRNazanin" w:hAnsi="IRNazanin" w:eastAsia="IRNazanin"/>
          <w:color w:val="111111"/>
          <w:sz w:val="28"/>
          <w:sz w:val="28"/>
          <w:szCs w:val="28"/>
          <w:rtl w:val="true"/>
          <w:lang w:bidi="fa-IR"/>
        </w:rPr>
        <w:t>تكنولوژيك جامعه پس از جنگ جهاني دوم باز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عمومي به موضوع بشقاب پرنده با آغاز عصر اتمي شروع شد؛ زماني‌كه ترس از جنگ سرد و اضطراب‌هاي ناشي از روز محشرِ فن‌آوري‌هاي نوين با هزاران گزارش از رؤيت اشيا پرنده در طول چند سال و پس از حادثه روزول همراه گرديد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اسطوره فرهنگي جديد در سطوح متعددي از افسانه‌هاي سنتي ـ كه پيش از اين درباره آنها بحث شد ـ نيز كارگر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بشقاب پرنده به شناخت پديده‌هاي قديمي ـ از صورت‌بندي‌هاي عجيب در منطقه‌اي خاص گرفته تا تأثيرهاي توجيه‌ناپذير بر تمدن‌هاي باستاني ـ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مردم نيز خواهند توانست افسانه‌هايي نظير آنچه درباره مجسمه ابوالهول يا استون‌هنج رواج يافته‌اند را 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افسانه بشقاب پرنده به ديگر پرسش‌هاي موجود درباره جهان هستي، از جمله شكل و ماده تشكيل‌دهنده ديگر سياره‌ها پاسخ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افسانه بشقاب پرنده، پاسخي است به پرسش‌هاي متافيزيكي مرتبط با ستاره‌ها و سياره‌هاي دوري كه انسان ساليان سال با تعجّب به آنها مي‌نگريست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كريس كارتر،</w:t>
      </w:r>
      <w:r>
        <w:rPr>
          <w:rStyle w:val="FootnoteAnchor"/>
          <w:rtl w:val="true"/>
        </w:rPr>
        <w:footnoteReference w:id="743"/>
      </w:r>
      <w:r>
        <w:rPr>
          <w:rFonts w:ascii="IRNazanin" w:hAnsi="IRNazanin" w:eastAsia="IRNazanin"/>
          <w:color w:val="111111"/>
          <w:sz w:val="28"/>
          <w:sz w:val="28"/>
          <w:szCs w:val="28"/>
          <w:rtl w:val="true"/>
          <w:lang w:bidi="fa-IR"/>
        </w:rPr>
        <w:t>سازنده سريال محبوب تلويزيوني پرونده‌هاي ايكس</w:t>
      </w:r>
      <w:r>
        <w:rPr>
          <w:rStyle w:val="FootnoteAnchor"/>
          <w:rtl w:val="true"/>
        </w:rPr>
        <w:footnoteReference w:id="744"/>
      </w:r>
      <w:r>
        <w:rPr>
          <w:rFonts w:ascii="IRNazanin" w:hAnsi="IRNazanin" w:eastAsia="IRNazanin"/>
          <w:color w:val="111111"/>
          <w:sz w:val="28"/>
          <w:sz w:val="28"/>
          <w:szCs w:val="28"/>
          <w:rtl w:val="true"/>
          <w:lang w:bidi="fa-IR"/>
        </w:rPr>
        <w:t>معتقد است ظهور چنين افسانه‌اي، واكنشي است نسبت به مرزهاي محدود و دقيقِ فرهنگ مادي‌گراي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راز و رمزها، داستان‌ها و چيزهاي فرازميني نياز داريم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ديگر مركز ثقل جهان هستي نيست، بلكه به بخشي از يك اجتماع بزرگ‌تر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مكاشفه جهاني پرجمعيت، پرسش‌هايي درباره خلقت مطرح مي‌سازد؛ اينكه موجودات زميني به عنوان بخشي از اين جهان عظيم‌تر، چطور، چگونه و چه زماني خلق شده‌اند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افسانه بشقاب پرنده، گونه‌اي جديد از شخصيت اسطوره‌اي را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فرازميني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موجودات فرازميني همانند خدايان و قهرمانان اسطوره‌اي، ابرانسان نباشند، دست كم از نظر تكنولوژيك بر انسان‌ها برتري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فضايي نقطه مقابل انسان‌ها قرار مي‌گيرند و به شناخت دغدغه‌ها، ضعف‌ها و آرمان‌هاي بشري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بنسون سِلِر</w:t>
      </w:r>
      <w:r>
        <w:rPr>
          <w:rStyle w:val="FootnoteAnchor"/>
          <w:rtl w:val="true"/>
        </w:rPr>
        <w:footnoteReference w:id="745"/>
      </w:r>
      <w:r>
        <w:rPr>
          <w:rFonts w:ascii="IRNazanin" w:hAnsi="IRNazanin" w:eastAsia="IRNazanin"/>
          <w:color w:val="111111"/>
          <w:sz w:val="28"/>
          <w:sz w:val="28"/>
          <w:szCs w:val="28"/>
          <w:rtl w:val="true"/>
          <w:lang w:bidi="fa-IR"/>
        </w:rPr>
        <w:t>و چارلز زيگلِر،</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بشقاب</w:t>
      </w:r>
    </w:p>
    <w:p>
      <w:pPr>
        <w:pStyle w:val="BookText"/>
        <w:rPr/>
      </w:pPr>
      <w:r>
        <w:rPr>
          <w:rFonts w:ascii="IRNazanin" w:hAnsi="IRNazanin" w:eastAsia="IRNazanin"/>
          <w:color w:val="111111"/>
          <w:sz w:val="28"/>
          <w:sz w:val="28"/>
          <w:szCs w:val="28"/>
          <w:rtl w:val="true"/>
          <w:lang w:bidi="fa-IR"/>
        </w:rPr>
        <w:t xml:space="preserve">پرنده را مي‌توان به نوعي يك موضع‌گيري ضد دولتي قلمداد كرد و آن را پاسخي براي اين اشتياق قديمي براي نفي تنهايي‌ِ خود در جهان هستي به حساب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عمومي نسبت به موجودات تكنولوژيكي 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برخي، موجودات فضايي، جاي‌گزين يا تقويت‌كننده اعتقادات ديني مرسوم هستند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اساطير فرهنگي امريكا در راستاي اهداف سياسي نيز به كار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فالودي</w:t>
      </w:r>
      <w:r>
        <w:rPr>
          <w:rStyle w:val="FootnoteAnchor"/>
          <w:rtl w:val="true"/>
        </w:rPr>
        <w:footnoteReference w:id="747"/>
      </w:r>
      <w:r>
        <w:rPr>
          <w:rFonts w:ascii="IRNazanin" w:hAnsi="IRNazanin" w:eastAsia="IRNazanin"/>
          <w:color w:val="111111"/>
          <w:sz w:val="28"/>
          <w:sz w:val="28"/>
          <w:szCs w:val="28"/>
          <w:rtl w:val="true"/>
          <w:lang w:bidi="fa-IR"/>
        </w:rPr>
        <w:t xml:space="preserve">معتقد است دولت بوش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اسطوره فرهنگي زنان محبوس براي توجيه جنگ در افغانستان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زن محبوس به آن دسته از داستان‌هايي اشاره دارد كه در آنها زني ربوده يا زنداني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حاميانِ مرد، اين زن را از بند رهايي مي‌بخشند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اسطوره فرهنگي، زندان‌بانان، اعضاي خرده‌فرهنگ‌هاي نژادي يا قوميتي هستند كه به انقياد شيطان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فالودي با پي‌گيري روايات مربوط به حبس در دوران پيوريتن، به ماجراي ماري رولندسون</w:t>
      </w:r>
      <w:r>
        <w:rPr>
          <w:rStyle w:val="FootnoteAnchor"/>
          <w:rtl w:val="true"/>
        </w:rPr>
        <w:footnoteReference w:id="748"/>
      </w:r>
      <w:r>
        <w:rPr>
          <w:rFonts w:ascii="IRNazanin" w:hAnsi="IRNazanin" w:eastAsia="IRNazanin"/>
          <w:color w:val="111111"/>
          <w:sz w:val="28"/>
          <w:sz w:val="28"/>
          <w:szCs w:val="28"/>
          <w:rtl w:val="true"/>
          <w:lang w:bidi="fa-IR"/>
        </w:rPr>
        <w:t>مي‌رسد؛ وي توضيح مي‌دهد كه چطور به دستِ بوميان امريكايي و در مسير بازگشت به روستايي در لانكستر</w:t>
      </w:r>
      <w:r>
        <w:rPr>
          <w:rStyle w:val="FootnoteAnchor"/>
          <w:rtl w:val="true"/>
        </w:rPr>
        <w:footnoteReference w:id="749"/>
      </w:r>
      <w:r>
        <w:rPr>
          <w:rFonts w:ascii="IRNazanin" w:hAnsi="IRNazanin" w:eastAsia="IRNazanin"/>
          <w:color w:val="111111"/>
          <w:sz w:val="28"/>
          <w:sz w:val="28"/>
          <w:szCs w:val="28"/>
          <w:rtl w:val="true"/>
          <w:lang w:bidi="fa-IR"/>
        </w:rPr>
        <w:t>ايالات ماساچوست، به اسارت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فالودي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يكي از ويژگي‌هاي بارز اين داستان اين ايده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تقويت قدرت مردها، ضعف و ناتواني زنان، عنصري لازم و ضروري است و آلودگي جنسي، چشم‌گيرترين جنبه آسيب‌پذيري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در نيمه دوم قرن نوزدهم، در سرتاسر فرهنگ عامه، تصاويري از تجاوز جنسي مشاهده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جنگ‌هاي داخلي، روايات حبس، داستان زناني را دربرمي‌گرفت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سياه‌پوست وحشي و رهاشده‌اي ربوده است؛ سياه‌پوستي كه هرچند كاملاً اشتباه، اما متهم به تجاوز جنسي بود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فالودي معتقد است دولت بوش درباره دستگيري سربازي به نام جسيكا لينچ</w:t>
      </w:r>
      <w:r>
        <w:rPr>
          <w:rStyle w:val="FootnoteAnchor"/>
          <w:rtl w:val="true"/>
        </w:rPr>
        <w:footnoteReference w:id="750"/>
      </w:r>
      <w:r>
        <w:rPr>
          <w:rFonts w:ascii="IRNazanin" w:hAnsi="IRNazanin" w:eastAsia="IRNazanin"/>
          <w:color w:val="111111"/>
          <w:sz w:val="28"/>
          <w:sz w:val="28"/>
          <w:szCs w:val="28"/>
          <w:rtl w:val="true"/>
          <w:lang w:bidi="fa-IR"/>
        </w:rPr>
        <w:t xml:space="preserve">داستان‌پردازي كرد تا با اين بهانه، نيروهاي نظامي خود را براي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نيروهاي 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افغانستان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كشور اعزام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لينچ يكي از اعضاي شركت نگه‌داري از تجهيزات نظامي بود كه در جريان حمله اوليه به بغداد در مارس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به</w:t>
      </w:r>
    </w:p>
    <w:p>
      <w:pPr>
        <w:pStyle w:val="BookText"/>
        <w:rPr/>
      </w:pPr>
      <w:r>
        <w:rPr>
          <w:rFonts w:ascii="IRNazanin" w:hAnsi="IRNazanin" w:eastAsia="IRNazanin"/>
          <w:color w:val="111111"/>
          <w:sz w:val="28"/>
          <w:sz w:val="28"/>
          <w:szCs w:val="28"/>
          <w:rtl w:val="true"/>
          <w:lang w:bidi="fa-IR"/>
        </w:rPr>
        <w:t>دام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اتومبيل هامفي، كه وي در آن بود، با يك كاميون ماك برخورد كرد و واژگون شد، لينچ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لينچ به يك بيمارستان عراقي انتقال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فالودي، گزارش رسمي از عمليات نجات وي به منظور هماهنگي با معيارهاي اسطوره اسارت بازنگري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داستاني كه ما شنيديم، اين‌گونه بود كه تيم عمليات ويژه، متشكل از مرداني شجاع و مجهز به دوربين‌هاي ديد در شب كه به آنها امكان فيلم‌برداري از عمليات را مي‌داد، در بيمارستان عراقي با نيروهايي وارد درگيري و جنگ شدند؛ نيروهايي كه احتمالاً عضو جوخه فداييان مرگ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تيم عمليات ويژه، لينچ را نجات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تنها سه ساعت بعد، با عجله، فيلمي از اين نمايش منتشر مي‌سازد و شبانه تمام گزارش‌گران را بيدار مي‌كند و از آنها مي‌خواهد تا فيلم را تماشا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همان طور كه مشخص شد، هيچ نزاعي در ميان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عمليات تنها در عرض شش دقيقه و بدون هيچ تلفاتي به انجام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كه نيروهاي ارتش به خوبي مي‌دانستند، هيچ يك از نيروهاي فدايي نيز در اين صحنه حضور نداشتند؛ چرا كه يك مترجم عراقي آنها را از اين عمليات آگاه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پزشك و پرستار براي مراقبت از لينچ در بيمارستان حضور داشتند كه در واقع، در بازگرداندن لينچ به نيروهاي ارتش امريكا كمك كردند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جسيكا لينچ در شهادت خود در برابر كنگره 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توضيح داد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پدري من در ويرت كانتي در ويرجينياي غربي به محاصره رسانه‌ها در آمده بود و همگي، داستان دختر كوچولويي را تكرار مي‌كردند كه از تپه‌هاي ويرجينياي غربي براي جنگيدن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گفته‌ام كه داستان‌هايي كه درباره من مطرح كرده‌اند تنها زماني ارزش شنيدن دارد كه به روحيه سربازان كمك كند و ملتي را به پيش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همچنان گيج و مبهوتم از اينكه چرا رسانه‌ها دروغ مي‌گويند و تلاش دارند از من يك اسطوره بسازند؛ آن هم زماني‌كه اقدامات شجاعانه هم‌رزمان من حماسي بوده است</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bookmarkStart w:id="471" w:name="pg2093_10414"/>
    </w:p>
    <w:p>
      <w:pPr>
        <w:pStyle w:val="BookText"/>
        <w:rPr/>
      </w:pPr>
      <w:bookmarkEnd w:id="471"/>
      <w:r>
        <w:rPr>
          <w:rFonts w:ascii="IRNazanin" w:hAnsi="IRNazanin" w:eastAsia="IRNazanin"/>
          <w:color w:val="111111"/>
          <w:sz w:val="28"/>
          <w:sz w:val="28"/>
          <w:szCs w:val="28"/>
          <w:rtl w:val="true"/>
          <w:lang w:bidi="fa-IR"/>
        </w:rPr>
        <w:t>با اين حال، روايت نجات لينچ به عنوان دليلي منطقي براي آن‌چه اكنون در افغانستان و در قالب حمايت از زنان افغان رخ مي‌دهد،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فالودي صحبت‌هاي خود را چنين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هفته بعد از تجاوز به خاك افغانستان، مقامات كاخ سفيد اعلام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حمايت از اين زنان بي‌پناه، مي‌خواهيم به خودمان ثابت كنيم كه برتر و شكست‌ناپذير هستيم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برخي موارد، اسطوره‌هاي فرهنگي امريكايي در راستاي اهداف تجاري خلق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برج وحشت</w:t>
      </w:r>
      <w:r>
        <w:rPr>
          <w:rStyle w:val="FootnoteAnchor"/>
          <w:rtl w:val="true"/>
        </w:rPr>
        <w:footnoteReference w:id="751"/>
      </w:r>
      <w:r>
        <w:rPr>
          <w:rFonts w:ascii="IRNazanin" w:hAnsi="IRNazanin" w:eastAsia="IRNazanin"/>
          <w:color w:val="111111"/>
          <w:sz w:val="28"/>
          <w:sz w:val="28"/>
          <w:szCs w:val="28"/>
          <w:rtl w:val="true"/>
          <w:lang w:bidi="fa-IR"/>
        </w:rPr>
        <w:t>يكي از خلاقانه‌ترين جذابيت‌هاي پارك موضوعي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ديزني در اورلاندوي ايالت فلوريدا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برج وحشت در پارك ديزني در فرانسه افتتاح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مسافران از آسانسور هتلي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مي‌روند، داستاني درباره گروهي از مسافران برايشان نقل مي‌شود كه هرگز به طبقه بالايي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سقوط آسانسور به زيرزمين، همگي ناپديد گشتند و هرگز پيدا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آسانسور سقوط مي‌كند و در اقدامي نفس‌گير، مسافران آسانسور هيجان‌زده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اين سفر اثر بيشتري بر مخاطب داشته باشد، بهتر است مسافران پيش از ورود به اين مكان به طور كامل با افسانه آن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روي، در اكتبر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شركت ديزني برنامه‌اي تلويزيوني با عنوان برج وحشت توليد كرد؛ برنامه‌اي كه قهرمانان آن، در جست‌وجوي افسانه، با هيولاها روبه‌رو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در قالب سريال دنياي شگفت‌انگيز ديزني</w:t>
      </w:r>
      <w:r>
        <w:rPr>
          <w:rStyle w:val="FootnoteAnchor"/>
          <w:rtl w:val="true"/>
        </w:rPr>
        <w:footnoteReference w:id="752"/>
      </w:r>
      <w:r>
        <w:rPr>
          <w:rFonts w:ascii="IRNazanin" w:hAnsi="IRNazanin" w:eastAsia="IRNazanin"/>
          <w:color w:val="111111"/>
          <w:sz w:val="28"/>
          <w:sz w:val="28"/>
          <w:szCs w:val="28"/>
          <w:rtl w:val="true"/>
          <w:lang w:bidi="fa-IR"/>
        </w:rPr>
        <w:t>از شبكه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شبكه هم در مالكيت شركت ديزني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شد كه اين افسانه به بخشي از آگاهي عمومي بدل گشت</w:t>
      </w:r>
      <w:r>
        <w:rPr>
          <w:rFonts w:eastAsia="IRNazanin" w:cs="IRNazanin"/>
          <w:color w:val="111111"/>
          <w:sz w:val="28"/>
          <w:szCs w:val="28"/>
          <w:rtl w:val="true"/>
          <w:lang w:bidi="fa-IR"/>
        </w:rPr>
        <w:t>.</w:t>
      </w:r>
    </w:p>
    <w:p>
      <w:pPr>
        <w:pStyle w:val="Heading4"/>
        <w:numPr>
          <w:ilvl w:val="3"/>
          <w:numId w:val="1"/>
        </w:numPr>
        <w:rPr/>
      </w:pPr>
      <w:bookmarkStart w:id="472" w:name="__RefHeading___Toc4571428_3650668749"/>
      <w:bookmarkStart w:id="473" w:name="_Toc177"/>
      <w:bookmarkEnd w:id="472"/>
      <w:r>
        <w:rPr>
          <w:rtl w:val="true"/>
        </w:rPr>
        <w:t>قهرمانان اساطير فرهنگي</w:t>
      </w:r>
      <w:bookmarkEnd w:id="473"/>
    </w:p>
    <w:p>
      <w:pPr>
        <w:pStyle w:val="BookText"/>
        <w:rPr/>
      </w:pPr>
      <w:r>
        <w:rPr>
          <w:rFonts w:ascii="IRNazanin" w:hAnsi="IRNazanin" w:eastAsia="IRNazanin"/>
          <w:color w:val="111111"/>
          <w:sz w:val="28"/>
          <w:sz w:val="28"/>
          <w:szCs w:val="28"/>
          <w:rtl w:val="true"/>
          <w:lang w:bidi="fa-IR"/>
        </w:rPr>
        <w:t>قهرمانان اساطير فرهنگي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قهرمانان فرهنگي در بيشتر موارد، تجسمي از اساطير فرهنگي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اساطير فرهنگي، تجسمي از والاترين آرمان‌ها و اهداف يك جامعه به حساب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اين قهرمانان را در مقام كهن‌الگوهاي فرهنگي نيز مي‌توان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اين قهرمانان، آرمان فرهنگي را شكل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ستاره‌هاي مرد سينماي</w:t>
      </w:r>
    </w:p>
    <w:p>
      <w:pPr>
        <w:pStyle w:val="BookText"/>
        <w:rPr/>
      </w:pPr>
      <w:r>
        <w:rPr>
          <w:rFonts w:ascii="Amiri" w:hAnsi="Amiri" w:eastAsia="Amiri" w:cs="Amiri"/>
          <w:color w:val="111111"/>
          <w:sz w:val="28"/>
          <w:sz w:val="28"/>
          <w:szCs w:val="28"/>
          <w:rtl w:val="true"/>
          <w:lang w:bidi="ar-SA"/>
        </w:rPr>
        <w:t xml:space="preserve">هاليوود در دهه‌هاي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 جنبه‌هايي از خويشتن آرماني را دارا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نمونه‌هايي كه مي‌توان به آنها اشاره كرد،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فردگرايي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وين؛</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فرهيختگي و جذابيت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 گرانت؛</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معصوميت كودكانه و پاكي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جيمي استوارت؛</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سرسختي انسان 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هامفري بوگارت؛</w:t>
      </w:r>
    </w:p>
    <w:p>
      <w:pPr>
        <w:pStyle w:val="BookText"/>
        <w:rPr/>
      </w:pPr>
      <w:r>
        <w:rPr>
          <w:rFonts w:ascii="IRNazanin" w:hAnsi="IRNazanin" w:eastAsia="IRNazanin"/>
          <w:color w:val="111111"/>
          <w:sz w:val="28"/>
          <w:sz w:val="28"/>
          <w:szCs w:val="28"/>
          <w:rtl w:val="true"/>
          <w:lang w:bidi="fa-IR"/>
        </w:rPr>
        <w:t>گستاخي دردسرآفرين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ميچام</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اين ستاره‌هاي هاليوودي، بازيگر نيستند، بلكه هريك از آنها تيپي اجتماعي را به تصوير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حالي كه بازيگران سعي دارند تابعِ نقشي باشند كه بازي مي‌كنند، محبوبيت بازيگران نام‌برده به دليل هويت اسطوره‌اي پايداري است كه براي نقش‌هاي خود به ارمغان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جان وين چه در فيلم‌هاي وسترن و چه نظامي، همان چهره اصلي خود را حفظ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اين ستاره‌هاي سينمايي در اين دوره زماني، تصويري از يك مرد ايده‌آل در فرهنگ امريكايي شكل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فرهنگي تغييرناپذير باشد، قهرمانان فرهنگي آن نيز چنين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وجود ايجاد تغيير در كنش‌گران فردي، گونه‌هاي اصلي بدون تغيير باقي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جان وين، آرنولد شوارتزينگر و دِ 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دواين جانسون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بازيگراني از نسل‌ها مختلف سينماي هاليوود، نماينده كهن‌الگوي انسان فردگراي مردانه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فردگراي مردانه مظهر مردانگي، خودكفايي و استقلال مرد امريكايي است؛ چنين شخصيتي به انسان‌ها توصيه مي‌كند كه با اِعمال انتخاب‌هاي فردي، سرنوشت خويش را تعيين كنند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خودمحورِ سرسخت با اسطوره فرهنگي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پيش‌تر ذكر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رولو مي اشاره دارد، اين قهرمان فرهنگي به طور مشخص، به فرهنگ امريكا تعلق دارد و در اساطير ديگر فرهنگ‌ها اثري از آن نمي‌توان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وسطا ناشناخته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ادبيات يونان باستان با عنوان روان‌پريشي از آن ياد مي‌شد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بحث‌هاي نخستين در باب اساطير فرهنگي در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 ويلز</w:t>
      </w:r>
      <w:r>
        <w:rPr>
          <w:rStyle w:val="FootnoteAnchor"/>
          <w:rtl w:val="true"/>
        </w:rPr>
        <w:footnoteReference w:id="757"/>
      </w:r>
      <w:r>
        <w:rPr>
          <w:rFonts w:ascii="IRNazanin" w:hAnsi="IRNazanin" w:eastAsia="IRNazanin"/>
          <w:color w:val="111111"/>
          <w:sz w:val="28"/>
          <w:sz w:val="28"/>
          <w:szCs w:val="28"/>
          <w:rtl w:val="true"/>
          <w:lang w:bidi="fa-IR"/>
        </w:rPr>
        <w:t>معتقد است محبوبيت جان وين به دليل ارتباطي است كه با اين اسطوره فرهنگي دارد؛ پيوندي كه با شكننده‌تر شدن اسطوره فرهنگي قلمرو به واسطه رويارويي با تغييرات فرهنگي، شديدتر و پرشورتر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ويژگي‌هاي دروني وين براي توجيه يك تأثير اجتماعي عظيم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بايد پاسخ‌گوي برخي نيازهاي مخاطبان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طرفدارانش، وي را امريكايي خطاب مي‌كردند، بدان معنا بود كه دوست دارند امريكا اين‌گونه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دنياي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نماد امريكايي بود كه مردم احساس مي‌كردند در حال نابودي است يا اينكه نابود شده است؛ نماد دوره‌اي كه مردها، مرد بودند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قهرمانان اساطير فرهنگي ممكن است نماد نقصان‌هاي يك فرهنگ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انسانِ خودمحورِ سرسخت، چهره‌اي خودشيفته قلمداد مي‌شود كه خودخواهي وي، روحِ اجتماعِ حاضر در يك جامعه را تعيين مي‌كند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قهرمان‌هايي نظير شخصيت دِرتي هري</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كلينت ايستوود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آدم‌هاي خودرأيي هستند كه نظام حاكم را مانعي بر سر راه كنكاش قهرمانانه خود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رولو مي معتقد است انسان خودمحورِ سرسخت، فردي تنهاست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رابطه عميقي داشته باشد، بسيار محدود و معدود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رضايت يا لذت كافي را از تماس‌هاي خود نمي‌برد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خودمحورِ سرسخت، انزواي خود را مي‌پذيرد و همين موضوع، وي را ـ اگر نگوييم با فضايي تأسف‌برانگيز ـ با غم و اندوه همراه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رولو مي مدعي مي‌شود كه اين بيگانگي، جلوه‌اي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سر و ساماني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امريكاست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كشوري است بدون هيچ‌گونه اسطوره بومي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مهاجراني كه به ايالات متحده آمدند، طيف متنوعي از سنت‌هاي اسطوره‌اي را از كشورهاي خود به همراه داشتند و البته جريان غالب مردم امريكا، اساطير بوميان امريكا را ـ به عنوان بخشي از سنت فرهنگي اين كشور ـ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نتيجه مي‌گيرد كه اين انزوا،</w:t>
      </w:r>
    </w:p>
    <w:p>
      <w:pPr>
        <w:pStyle w:val="BookText"/>
        <w:rPr/>
      </w:pPr>
      <w:r>
        <w:rPr>
          <w:rFonts w:ascii="Amiri" w:hAnsi="Amiri" w:eastAsia="Amiri" w:cs="Amiri"/>
          <w:color w:val="111111"/>
          <w:sz w:val="28"/>
          <w:sz w:val="28"/>
          <w:szCs w:val="28"/>
          <w:rtl w:val="true"/>
          <w:lang w:bidi="ar-SA"/>
        </w:rPr>
        <w:t xml:space="preserve">اضطرابي را به همراه دارد كه موجب شده است تا ما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مردمي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شويم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طور كه فرهنگ دست‌خوش تغيير مي‌شود، چهره‌هاي اساطيري مختلف نيز در بطن جامعه از اهميت متفاوتي برخوردار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 گري‌لي با اشاره به انتخاب دوايت آيزنهاور در سال‌ها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كندي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دارد كه قهرمانان فرهنگي براي سازگاري با دوران خود ظهور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مردم امريكا به خداوندگاري پدرصفت احتياج داشتند كه به آنها قوت قلب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 براي آنها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امريكا به يك خداوندگار جنگ‌جو و جوان نياز داشتند تا در برابر چالش‌هاي جديد پيش‌رو، آنها را به پيروزي برساند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وقتي كهن‌الگويي بر اساطير فرهنگي يك جامعه غالب مي‌گردد، مي‌تواند به ناهماهنگي‌هاي اين جامعه نيز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پيش از اين بحث شد، برنامه‌هاي رسانه‌اي و آگهي‌هاي تبليغاتي در ايالات متحده با نمايش نسخه‌هايي از كودك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ابدي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جوانان را تبليغ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بازيگران بزرگ‌سال در جايگاه پايين‌تري از ستاره‌هاي خردسال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فيلم‌هاي عامه‌پسند، اين، كودكان هستند كه توانايي سازگاري با پيچيدگي‌هاي جامعه مدرن را از خود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چنين به نظر مي‌رسد كه شخصيت‌هاي بزرگ‌سالِ نالايق و لج‌باز، توانايي اِعمال اقتدار گذشته خويش را ندارند؛ اقتداري كه عنصري عادي در فرهنگ‌هاي سنتي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بزرگ‌سالان با يكديگر، غايب هستند؛ نظير سري فيلم‌هاي تنها در خانه</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در گونه‌اي ديگر از فيلم‌هاي سينمايي، بزرگ‌سالاني به تصوير كشيده مي‌شوند كه رفتاري بچگانه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بارداري و برادرخوانده‌ها</w:t>
      </w:r>
      <w:r>
        <w:rPr>
          <w:rFonts w:eastAsia="IRNazanin" w:cs="IRNazanin"/>
          <w:color w:val="111111"/>
          <w:sz w:val="28"/>
          <w:szCs w:val="28"/>
          <w:rtl w:val="true"/>
          <w:lang w:bidi="fa-IR"/>
        </w:rPr>
        <w:t>).</w:t>
      </w:r>
      <w:r>
        <w:rPr>
          <w:rStyle w:val="FootnoteAnchor"/>
          <w:rtl w:val="true"/>
        </w:rPr>
        <w:footnoteReference w:id="76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 كارل يونگِ روان‌شناس هشدار مي‌دهد كه اگر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يك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دست‌يابي به تعادل رواني است، كهن‌الگوي كودك الهي به خردِ آموزنده يك</w:t>
      </w:r>
    </w:p>
    <w:p>
      <w:pPr>
        <w:pStyle w:val="BookText"/>
        <w:rPr/>
      </w:pPr>
      <w:r>
        <w:rPr>
          <w:rFonts w:ascii="IRNazanin" w:hAnsi="IRNazanin" w:eastAsia="IRNazanin"/>
          <w:color w:val="111111"/>
          <w:sz w:val="28"/>
          <w:sz w:val="28"/>
          <w:szCs w:val="28"/>
          <w:rtl w:val="true"/>
          <w:lang w:bidi="fa-IR"/>
        </w:rPr>
        <w:t>معلم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گروه‌بندي نامناسب ممكن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خيال‌پردازي‌هاي 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ملتي كه از اين اختلال رواني رنج مي‌برد، ممكن است هنگام رويارويي با واقعيت از هم فرو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مدت‌هاي مديدي است كه آگهي‌دهندگان از كشش و جذابيت عميق قهرمانان اسطوره‌اي در راستاي منافع خويش بهره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سيگار مارل‌برو</w:t>
      </w:r>
      <w:r>
        <w:rPr>
          <w:rStyle w:val="FootnoteAnchor"/>
          <w:rtl w:val="true"/>
        </w:rPr>
        <w:footnoteReference w:id="761"/>
      </w:r>
      <w:r>
        <w:rPr>
          <w:rFonts w:ascii="IRNazanin" w:hAnsi="IRNazanin" w:eastAsia="IRNazanin"/>
          <w:color w:val="111111"/>
          <w:sz w:val="28"/>
          <w:sz w:val="28"/>
          <w:szCs w:val="28"/>
          <w:rtl w:val="true"/>
          <w:lang w:bidi="fa-IR"/>
        </w:rPr>
        <w:t xml:space="preserve">كه در اصل به عنوان سيگار خانم‌ها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بازار شد،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يك‌چهارم درصد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ايالات متحده را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آژانس تبليغاتي برنِت،</w:t>
      </w:r>
      <w:r>
        <w:rPr>
          <w:rStyle w:val="FootnoteAnchor"/>
          <w:rtl w:val="true"/>
        </w:rPr>
        <w:footnoteReference w:id="762"/>
      </w:r>
      <w:r>
        <w:rPr>
          <w:rFonts w:ascii="IRNazanin" w:hAnsi="IRNazanin" w:eastAsia="IRNazanin"/>
          <w:color w:val="111111"/>
          <w:sz w:val="28"/>
          <w:sz w:val="28"/>
          <w:szCs w:val="28"/>
          <w:rtl w:val="true"/>
          <w:lang w:bidi="fa-IR"/>
        </w:rPr>
        <w:t>بازار هدف محصولات شركت مارل‌برو را به سمت مردان معطوف كرد و تصوير يك كابوي ـ كهن‌الگويي از شخص خودمحورِ سرسخت ـ را براي تبليغ محصول خويش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فروش اين شركت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رشد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درآمد شركت مارل‌برو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ديويد دانگوور،</w:t>
      </w:r>
      <w:r>
        <w:rPr>
          <w:rStyle w:val="FootnoteAnchor"/>
          <w:rtl w:val="true"/>
        </w:rPr>
        <w:footnoteReference w:id="763"/>
      </w:r>
      <w:r>
        <w:rPr>
          <w:rFonts w:ascii="IRNazanin" w:hAnsi="IRNazanin" w:eastAsia="IRNazanin"/>
          <w:color w:val="111111"/>
          <w:sz w:val="28"/>
          <w:sz w:val="28"/>
          <w:szCs w:val="28"/>
          <w:rtl w:val="true"/>
          <w:lang w:bidi="fa-IR"/>
        </w:rPr>
        <w:t>يكي از اعضاي شركت بين‌المللي فيليپ موريس</w:t>
      </w:r>
      <w:r>
        <w:rPr>
          <w:rStyle w:val="FootnoteAnchor"/>
          <w:rtl w:val="true"/>
        </w:rPr>
        <w:footnoteReference w:id="764"/>
      </w:r>
      <w:r>
        <w:rPr>
          <w:rFonts w:ascii="IRNazanin" w:hAnsi="IRNazanin" w:eastAsia="IRNazanin"/>
          <w:color w:val="111111"/>
          <w:sz w:val="28"/>
          <w:sz w:val="28"/>
          <w:szCs w:val="28"/>
          <w:rtl w:val="true"/>
          <w:lang w:bidi="fa-IR"/>
        </w:rPr>
        <w:t xml:space="preserve">معتقد بود يكي از دلايل موفقيت اين رويكرد تبليغاتي اين بود كه كابوي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قوانين خود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مردي فقط دوست دارد سيگار مورد علاقه‌اش را بكشد، باورپذير است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مايكل گيل،</w:t>
      </w:r>
      <w:r>
        <w:rPr>
          <w:rStyle w:val="FootnoteAnchor"/>
          <w:rtl w:val="true"/>
        </w:rPr>
        <w:footnoteReference w:id="765"/>
      </w:r>
      <w:r>
        <w:rPr>
          <w:rFonts w:ascii="IRNazanin" w:hAnsi="IRNazanin" w:eastAsia="IRNazanin"/>
          <w:color w:val="111111"/>
          <w:sz w:val="28"/>
          <w:sz w:val="28"/>
          <w:szCs w:val="28"/>
          <w:rtl w:val="true"/>
          <w:lang w:bidi="fa-IR"/>
        </w:rPr>
        <w:t>يكي از كاركنان آژانس تبليغاتي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 تامپسون،</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آگهي‌هاي تجاري، همانند بيشتر داستان‌ها، بايد به ضميرناخودآگاه مخاطب خود نفوذ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مي‌رسد مرد حاضر در تبليغ مارل‌برو در انجام دادن چنين كاري موفق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ـ كابوي ـ نماد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حس اعتماد وجود دارد؛ حسي كه به مخاطب مي‌گويد وي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همواره يا تنهاست يا در كنار ديگر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در كنار زنان مشاهده نمي‌شود؛ چون چنين چيزي در اسطوره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سيگار كشيدن يا مشروب خوردن افراد، اتفاقي نيست؛ انجام چنين كاري براي رسيدن به مرحله‌اي است كه اعتماد به نفس شخص را ارتقا مي‌بخشد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bookmarkStart w:id="474" w:name="pg2093_10419"/>
    </w:p>
    <w:p>
      <w:pPr>
        <w:pStyle w:val="BookText"/>
        <w:rPr/>
      </w:pPr>
      <w:bookmarkEnd w:id="474"/>
      <w:r>
        <w:rPr>
          <w:rFonts w:ascii="IRNazanin" w:hAnsi="IRNazanin" w:eastAsia="IRNazanin"/>
          <w:color w:val="111111"/>
          <w:sz w:val="28"/>
          <w:sz w:val="28"/>
          <w:szCs w:val="28"/>
          <w:rtl w:val="true"/>
          <w:lang w:bidi="fa-IR"/>
        </w:rPr>
        <w:t>افزون بر اين، سياست‌مداران نيز براي بهره‌كشي از افكار عمومي، در قالب قهرمانان اساطيري ظاهر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دولت بوش، وي را در شبِ جنگ با عراق در قامت يك كابوي به تصوير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 فالودي در اين باره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تجاوز نظامي به عراق، مشاوران رئيس جمهوري مي‌كوشيدند جورج بوش را در متنِ ژانر وسترن امريكايي تثبيت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ديك چني، مشاور رئيس جمهوري، با ردّ سرخوردگي گسترده اروپاييان از اقدامات جورج بوش در مقام رنجِري تنها، در كنفرانس خبري خود به طور مشخص اذعان داشت كه رئيس جمهوري،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اتلاف وقت سر اصل موضوع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رئيس جمهوري به تيم راسِرت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بي‌پرده آقاي بوش دقيقاً همان چيزي است كه اين وضعيت ايجاب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جمهوري سهم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زيادي است كه آقاي بوش، مهربانانه و از سر وظيفه‌شناسي، در قالبِ تكراري فيلم‌هاي وسترن، كار خود را پيش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اونارو از سوراخ‌هاشون بيرون مي‌كشيم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اونارو گير مي‌اندازيم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تنهايي انجامش مي‌دهيم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يا مرده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475" w:name="__RefHeading___Toc4571430_3650668749"/>
      <w:bookmarkStart w:id="476" w:name="_Toc178"/>
      <w:bookmarkEnd w:id="475"/>
      <w:r>
        <w:rPr>
          <w:rtl w:val="true"/>
        </w:rPr>
        <w:t>نمادهاي فرهنگي</w:t>
      </w:r>
      <w:bookmarkEnd w:id="476"/>
    </w:p>
    <w:p>
      <w:pPr>
        <w:pStyle w:val="BookText"/>
        <w:rPr/>
      </w:pPr>
      <w:r>
        <w:rPr>
          <w:rFonts w:ascii="IRNazanin" w:hAnsi="IRNazanin" w:eastAsia="IRNazanin"/>
          <w:color w:val="111111"/>
          <w:sz w:val="28"/>
          <w:sz w:val="28"/>
          <w:szCs w:val="28"/>
          <w:rtl w:val="true"/>
          <w:lang w:bidi="fa-IR"/>
        </w:rPr>
        <w:t>نمادهاي فرهنگي</w:t>
      </w:r>
    </w:p>
    <w:p>
      <w:pPr>
        <w:pStyle w:val="BookText"/>
        <w:rPr/>
      </w:pPr>
      <w:r>
        <w:rPr>
          <w:rFonts w:ascii="IRNazanin" w:hAnsi="IRNazanin" w:eastAsia="IRNazanin"/>
          <w:color w:val="111111"/>
          <w:sz w:val="28"/>
          <w:sz w:val="28"/>
          <w:szCs w:val="28"/>
          <w:rtl w:val="true"/>
          <w:lang w:bidi="fa-IR"/>
        </w:rPr>
        <w:t>نمادهاي فرهنگي، جلوه‌اي از ابعاد ناملموس زندگي فرهنگي يك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نمايش‌هاي رسانه‌اي با ظرافتي خاص و بدور از هياهو، از اين نمادها بهره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اين نمادها كمك مي‌كند تا شناخت مخاطب از پيام‌هاي رسانه‌اي نهفته در متن، غني‌تر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امريكا در قالب شهري كوچك يكي از اين نمادهاي فرهنگي است؛ مكاني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ارزش‌هاي خانوادگي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صداقت، وفاداري و فداكاري را در خود جاي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بِدفورد فالز،</w:t>
      </w:r>
      <w:r>
        <w:rPr>
          <w:rStyle w:val="FootnoteAnchor"/>
          <w:rtl w:val="true"/>
        </w:rPr>
        <w:footnoteReference w:id="767"/>
      </w:r>
      <w:r>
        <w:rPr>
          <w:rFonts w:ascii="IRNazanin" w:hAnsi="IRNazanin" w:eastAsia="IRNazanin"/>
          <w:color w:val="111111"/>
          <w:sz w:val="28"/>
          <w:sz w:val="28"/>
          <w:szCs w:val="28"/>
          <w:rtl w:val="true"/>
          <w:lang w:bidi="fa-IR"/>
        </w:rPr>
        <w:t>نمونه‌اي كلاسيك از اين نماد فرهنگي است؛ شهري كوچك در فيلم چه زندگي شگفت‌انگيزي</w:t>
      </w:r>
      <w:r>
        <w:rPr>
          <w:rStyle w:val="FootnoteAnchor"/>
          <w:rtl w:val="true"/>
        </w:rPr>
        <w:footnoteReference w:id="768"/>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فرانك كاپرا</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اين شهر افسانه‌اي نماد يك زندگي ساده است كه نظم و ثبات را در برابر پيچيدگي و</w:t>
      </w:r>
    </w:p>
    <w:p>
      <w:pPr>
        <w:pStyle w:val="BookText"/>
        <w:rPr/>
      </w:pPr>
      <w:r>
        <w:rPr>
          <w:rFonts w:ascii="IRNazanin" w:hAnsi="IRNazanin" w:eastAsia="IRNazanin"/>
          <w:color w:val="111111"/>
          <w:sz w:val="28"/>
          <w:sz w:val="28"/>
          <w:szCs w:val="28"/>
          <w:rtl w:val="true"/>
          <w:lang w:bidi="fa-IR"/>
        </w:rPr>
        <w:t>تنش موجود در زندگي شهري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نماد فرهنگي، خانواده هسته‌اي منبع قدرت و هويت شهروندان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منظر، حومه شهر نيز يكي از مصاديق نماد فرهنگي امريكا در قالب شهري كوچك در نظر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 هيملشتاين</w:t>
      </w:r>
      <w:r>
        <w:rPr>
          <w:rStyle w:val="FootnoteAnchor"/>
          <w:rtl w:val="true"/>
        </w:rPr>
        <w:footnoteReference w:id="770"/>
      </w:r>
      <w:r>
        <w:rPr>
          <w:rFonts w:ascii="IRNazanin" w:hAnsi="IRNazanin" w:eastAsia="IRNazanin"/>
          <w:color w:val="111111"/>
          <w:sz w:val="28"/>
          <w:sz w:val="28"/>
          <w:szCs w:val="28"/>
          <w:rtl w:val="true"/>
          <w:lang w:bidi="fa-IR"/>
        </w:rPr>
        <w:t>معتقد است كه حومه شهر نمادي از هماهنگي ميان بشر و طبيعت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مكاني كه در اعتدال و ميانه‌روي فراگير است؛ مكاني پر از انسان‌هاي شاغل؛ فعاليت‌هاي تجاري خانوادگي؛ خيابان‌هاي تميز؛ زمين‌هاي چمن بدون علف هرز؛ پرچين‌هايي كه ماهرانه مرتب شده‌اند؛ و در حومه‌هاي شهري قديمي‌تر، تيرك‌هاي پرچيني كه براي مناسبت‌هاي مختلف رنگ‌آميزي مي‌شدند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نام بسياري از پيشرفت‌ها و توسعه‌هاي صورت گرفته در حومه شهر، پيشينه‌اي اسطوره‌اي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از اين دست را در نام‌هاي حومه سنت لوئيس ايالت ميزوري مي‌توان يافت؛ از جمله، المپيا گاردنز،</w:t>
      </w:r>
      <w:r>
        <w:rPr>
          <w:rStyle w:val="FootnoteAnchor"/>
          <w:rtl w:val="true"/>
        </w:rPr>
        <w:footnoteReference w:id="771"/>
      </w:r>
      <w:r>
        <w:rPr>
          <w:rFonts w:ascii="Amiri" w:hAnsi="Amiri" w:eastAsia="Amiri" w:cs="Amiri"/>
          <w:color w:val="111111"/>
          <w:sz w:val="28"/>
          <w:sz w:val="28"/>
          <w:szCs w:val="28"/>
          <w:rtl w:val="true"/>
          <w:lang w:bidi="ar-SA"/>
        </w:rPr>
        <w:t>آركاديا استيتز،</w:t>
      </w:r>
      <w:r>
        <w:rPr>
          <w:rStyle w:val="FootnoteAnchor"/>
          <w:rtl w:val="true"/>
        </w:rPr>
        <w:footnoteReference w:id="772"/>
      </w:r>
      <w:r>
        <w:rPr>
          <w:rFonts w:ascii="Amiri" w:hAnsi="Amiri" w:eastAsia="Amiri" w:cs="Amiri"/>
          <w:color w:val="111111"/>
          <w:sz w:val="28"/>
          <w:sz w:val="28"/>
          <w:szCs w:val="28"/>
          <w:rtl w:val="true"/>
          <w:lang w:bidi="ar-SA"/>
        </w:rPr>
        <w:t>كلارِندون هيلز</w:t>
      </w:r>
      <w:r>
        <w:rPr>
          <w:rStyle w:val="FootnoteAnchor"/>
          <w:rtl w:val="true"/>
        </w:rPr>
        <w:footnoteReference w:id="773"/>
      </w:r>
      <w:r>
        <w:rPr>
          <w:rFonts w:ascii="IRNazanin" w:hAnsi="IRNazanin" w:eastAsia="IRNazanin"/>
          <w:color w:val="111111"/>
          <w:sz w:val="28"/>
          <w:sz w:val="28"/>
          <w:szCs w:val="28"/>
          <w:rtl w:val="true"/>
          <w:lang w:bidi="fa-IR"/>
        </w:rPr>
        <w:t>و پلنتيشن استيتز،</w:t>
      </w:r>
      <w:r>
        <w:rPr>
          <w:rStyle w:val="FootnoteAnchor"/>
          <w:rtl w:val="true"/>
        </w:rPr>
        <w:footnoteReference w:id="774"/>
      </w:r>
      <w:r>
        <w:rPr>
          <w:rFonts w:ascii="IRNazanin" w:hAnsi="IRNazanin" w:eastAsia="IRNazanin"/>
          <w:color w:val="111111"/>
          <w:sz w:val="28"/>
          <w:sz w:val="28"/>
          <w:szCs w:val="28"/>
          <w:rtl w:val="true"/>
          <w:lang w:bidi="fa-IR"/>
        </w:rPr>
        <w:t>نامي كه يادآور اسطوره فرهنگي جنوبِ امريكا پيش از جنگ‌هاي داخلي اين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حومه شهر در ايالات متحده به عنوان نماد فرهنگي در دوران پس از جنگ جهاني دوم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براي فرار از پي‌آمدهاي شهرنشيني به حومه شهرها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حومه‌نشيني، واكنشي رواني نيز بود؛ واكنشي كه از اكراه افراد براي مقابله با معضلات اجتماعي حكايت مي‌كرد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حومه‌نشيني، آنچنان‌كه در رسانه‌ها بازنمايي شده، نماد موفقيت و نظارت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در سريال كمدي بگذار به عهده بيوِر،</w:t>
      </w:r>
      <w:r>
        <w:rPr>
          <w:rStyle w:val="FootnoteAnchor"/>
          <w:rtl w:val="true"/>
        </w:rPr>
        <w:footnoteReference w:id="775"/>
      </w:r>
      <w:r>
        <w:rPr>
          <w:rFonts w:ascii="IRNazanin" w:hAnsi="IRNazanin" w:eastAsia="IRNazanin"/>
          <w:color w:val="111111"/>
          <w:sz w:val="28"/>
          <w:sz w:val="28"/>
          <w:szCs w:val="28"/>
          <w:rtl w:val="true"/>
          <w:lang w:bidi="fa-IR"/>
        </w:rPr>
        <w:t>تغيير، دشمن اصلي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چنين به نظر مي‌رسد كه خانه‌هاي آجري در برابر نيروي طبيعت نفوذناپذيرند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بطن جهان‌بيني اين‌گونه سريال‌ها، معضلات به سطح موضوعاتِ ناراحت‌كننده جزئي و خنده‌دار تقليل مي‌يابند؛ موضوعاتي كه</w:t>
      </w:r>
      <w:bookmarkStart w:id="477" w:name="pg2093_10421"/>
    </w:p>
    <w:p>
      <w:pPr>
        <w:pStyle w:val="BookText"/>
        <w:rPr/>
      </w:pPr>
      <w:bookmarkEnd w:id="477"/>
      <w:r>
        <w:rPr>
          <w:rFonts w:ascii="IRNazanin" w:hAnsi="IRNazanin" w:eastAsia="IRNazanin"/>
          <w:color w:val="111111"/>
          <w:sz w:val="28"/>
          <w:sz w:val="28"/>
          <w:szCs w:val="28"/>
          <w:rtl w:val="true"/>
          <w:lang w:bidi="fa-IR"/>
        </w:rPr>
        <w:t>به سادگي و در عرض سي دقيقه قابل حل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w:t>
      </w:r>
      <w:r>
        <w:rPr>
          <w:rStyle w:val="FootnoteAnchor"/>
          <w:rtl w:val="true"/>
        </w:rPr>
        <w:footnoteReference w:id="776"/>
      </w:r>
      <w:r>
        <w:rPr>
          <w:rFonts w:ascii="IRNazanin" w:hAnsi="IRNazanin" w:eastAsia="IRNazanin"/>
          <w:color w:val="111111"/>
          <w:sz w:val="28"/>
          <w:sz w:val="28"/>
          <w:szCs w:val="28"/>
          <w:rtl w:val="true"/>
          <w:lang w:bidi="fa-IR"/>
        </w:rPr>
        <w:t>دخترها را پيدا مي‌كند و بيور، كتاب كتاب‌خانه‌اش را از دست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تفنگ نماد قدرت، مردانگي و نظارت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شخصي كه اين اسلحه را در اختيار دارد، شخصي خطرناك، خشن و جذاب قلمداد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چنين به نظر مي‌رسد كه انجمن ملي اسلحه</w:t>
      </w:r>
      <w:r>
        <w:rPr>
          <w:rStyle w:val="FootnoteAnchor"/>
          <w:rtl w:val="true"/>
        </w:rPr>
        <w:footnoteReference w:id="777"/>
      </w:r>
      <w:r>
        <w:rPr>
          <w:rFonts w:ascii="IRNazanin" w:hAnsi="IRNazanin" w:eastAsia="IRNazanin"/>
          <w:color w:val="111111"/>
          <w:sz w:val="28"/>
          <w:sz w:val="28"/>
          <w:szCs w:val="28"/>
          <w:rtl w:val="true"/>
          <w:lang w:bidi="fa-IR"/>
        </w:rPr>
        <w:t>در تلاش براي تدوين حقوق مرتبط با مالكيت تفنگ، با مسائل حقوقي سروكار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دغدغه اصلي انجمن اين است كه تفنگ، نماد اسطوره‌اي شخصيت امريكايي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امريكاي قرن بيستم، اتومبيل به عنوان نمادي اسطوره‌اي براي تحرّك، كنترل، وجهه اجتماعي و توان‌مندي جنسي شناخته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گرين‌لي،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نمي‌توان سرسپردگي امريكاي عصر جديد را در برابر اتومبيل با دل‌بستگي بشر اوليه به اشياي مقدس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علاقه، جلوه‌اي از همان گرايش بشري است ـ گرايش بشر به پرستش چيزي كه براي وي از حرمت خاصي برخوردار بوده يا به طور خاص، به آن وابسته است؛ و ارتقاي آن از محدوده امور زميني و مادي به عرصه امر مقدس</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478" w:name="__RefHeading___Toc4571432_3650668749"/>
      <w:bookmarkStart w:id="479" w:name="_Toc179"/>
      <w:bookmarkEnd w:id="478"/>
      <w:r>
        <w:rPr>
          <w:rtl w:val="true"/>
        </w:rPr>
        <w:t>تحليل اساطيري</w:t>
      </w:r>
      <w:r>
        <w:rPr>
          <w:rtl w:val="true"/>
        </w:rPr>
        <w:t xml:space="preserve">: </w:t>
      </w:r>
      <w:r>
        <w:rPr>
          <w:rtl w:val="true"/>
        </w:rPr>
        <w:t>به سمت طبيعت وحشي</w:t>
      </w:r>
      <w:bookmarkEnd w:id="479"/>
    </w:p>
    <w:p>
      <w:pPr>
        <w:pStyle w:val="BookText"/>
        <w:rPr/>
      </w:pPr>
      <w:r>
        <w:rPr>
          <w:rFonts w:ascii="Amiri" w:hAnsi="Amiri" w:eastAsia="Amiri" w:cs="Amiri"/>
          <w:color w:val="111111"/>
          <w:sz w:val="28"/>
          <w:sz w:val="28"/>
          <w:szCs w:val="28"/>
          <w:rtl w:val="true"/>
          <w:lang w:bidi="ar-SA"/>
        </w:rPr>
        <w:t>تحليل اساطيري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سمت طبيعت وحشي</w:t>
      </w:r>
    </w:p>
    <w:p>
      <w:pPr>
        <w:pStyle w:val="BookText"/>
        <w:rPr/>
      </w:pPr>
      <w:r>
        <w:rPr>
          <w:rFonts w:ascii="Amiri" w:hAnsi="Amiri" w:eastAsia="Amiri" w:cs="Amiri"/>
          <w:color w:val="111111"/>
          <w:sz w:val="28"/>
          <w:sz w:val="28"/>
          <w:szCs w:val="28"/>
          <w:rtl w:val="true"/>
          <w:lang w:bidi="ar-SA"/>
        </w:rPr>
        <w:t>فيلم به سمت طبيعت وحشي</w:t>
      </w:r>
      <w:r>
        <w:rPr>
          <w:rStyle w:val="FootnoteAnchor"/>
          <w:rtl w:val="true"/>
        </w:rPr>
        <w:footnoteReference w:id="778"/>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پسري است كه در طبيعت وحشي آلاسكا رشد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اسطوره‌اي متعددي در اين داستان، دست به دست يكديگر داده‌اند تا داستان كريستوفر مك‌كاندلِس</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اميل هيرش</w:t>
      </w:r>
      <w:r>
        <w:rPr>
          <w:rFonts w:eastAsia="Amiri" w:cs="Amiri" w:ascii="Amiri" w:hAnsi="Amiri"/>
          <w:color w:val="111111"/>
          <w:sz w:val="28"/>
          <w:szCs w:val="28"/>
          <w:rtl w:val="true"/>
          <w:lang w:bidi="ar-SA"/>
        </w:rPr>
        <w:t>)</w:t>
      </w:r>
      <w:r>
        <w:rPr>
          <w:rStyle w:val="FootnoteAnchor"/>
          <w:rtl w:val="true"/>
        </w:rPr>
        <w:footnoteReference w:id="780"/>
      </w:r>
      <w:r>
        <w:rPr>
          <w:rFonts w:ascii="IRNazanin" w:hAnsi="IRNazanin" w:eastAsia="IRNazanin"/>
          <w:color w:val="111111"/>
          <w:sz w:val="28"/>
          <w:sz w:val="28"/>
          <w:szCs w:val="28"/>
          <w:rtl w:val="true"/>
          <w:lang w:bidi="fa-IR"/>
        </w:rPr>
        <w:t>جنبه‌اي حماسي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طبيعت وحشي، داستاني درباره يك شروع است؛ در اين داستان، مك‌كاندلس كاوشي را آغاز مي‌كند كه وي را به طبيعت وحشي آلاسكا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به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مي‌شود كه هر يك، بحران اصالتِ وجودِ مورد نظر رولو مي را بازتاب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كودكي، جواني، بزرگ‌سالي و مرحله نهايي</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قهرمان اسطوره‌اي اين داستان، در ابتدا، گريزي است از والدين خود؛ والديني</w:t>
      </w:r>
      <w:bookmarkStart w:id="480" w:name="pg2093_10422"/>
    </w:p>
    <w:p>
      <w:pPr>
        <w:pStyle w:val="BookText"/>
        <w:rPr/>
      </w:pPr>
      <w:bookmarkEnd w:id="480"/>
      <w:r>
        <w:rPr>
          <w:rFonts w:ascii="IRNazanin" w:hAnsi="IRNazanin" w:eastAsia="IRNazanin"/>
          <w:color w:val="111111"/>
          <w:sz w:val="28"/>
          <w:sz w:val="28"/>
          <w:szCs w:val="28"/>
          <w:rtl w:val="true"/>
          <w:lang w:bidi="fa-IR"/>
        </w:rPr>
        <w:t>كه رابطه ناكارآمد آنها، باور كريس به انسان‌ها را متزلزل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كريس با اين اعتقاد كه انسان‌ها بيش از اندازه به تماس‌هاي بشري متكي شده‌اند، روابط خود با انسان‌ها را نمي‌پذيرد و در عوض، با سفر به آلاسكا، آرامش و طبيعت وحشي آنجا را برمي‌گزيند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اسطوره‌اي در جريان اين سفر با گروهي از نگهبانان آستان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وِستِربرگ</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وينس واگن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2"/>
      </w:r>
      <w:r>
        <w:rPr>
          <w:rFonts w:ascii="Amiri" w:hAnsi="Amiri" w:eastAsia="Amiri" w:cs="Amiri"/>
          <w:color w:val="111111"/>
          <w:sz w:val="28"/>
          <w:sz w:val="28"/>
          <w:szCs w:val="28"/>
          <w:rtl w:val="true"/>
          <w:lang w:bidi="ar-SA"/>
        </w:rPr>
        <w:t>يك زوج كولي، ريني</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برايان ديركِر</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و جين بورِس</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كاترين كينِر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دختري جوان به نام تريسي</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كريستين استوارت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8"/>
      </w:r>
      <w:r>
        <w:rPr>
          <w:rFonts w:ascii="IRNazanin" w:hAnsi="IRNazanin" w:eastAsia="IRNazanin"/>
          <w:color w:val="111111"/>
          <w:sz w:val="28"/>
          <w:sz w:val="28"/>
          <w:szCs w:val="28"/>
          <w:rtl w:val="true"/>
          <w:lang w:bidi="fa-IR"/>
        </w:rPr>
        <w:t>و در نهايت، پيرمردي به نام ران فرانز</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هال هول‌بروك</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تمام اين شخصيت‌ها نصيحتي مشابه براي اين جوان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با گفتن اين جمله به كريس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بخشيدن والدين، دريچه قلبت را به روي عشق مي‌گشايد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خرد خود را انتقال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كريس در رودخانه‌اي خروشان گرفتار مي‌شود؛ اين وضعيت، استعاره‌اي است از اينكه چطور وي به دليل خودداري از بخشيدن والدين،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كريس همين طور كه از گرسنگي رنج مي‌برد، درس‌هاي نگهبانان آستان را در ذهن خود مرور مي‌كند و سرانجام اعتراف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زماني مي‌توان به شادي واقعي دست يافت كه بتوان آن را با ديگران سهيم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مرگ او نوعي رهايي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ديگر گرفتار چيزي نيست؛ چون روح وي به طبيعت مي‌پيوندد</w:t>
      </w:r>
      <w:r>
        <w:rPr>
          <w:rFonts w:eastAsia="IRNazanin" w:cs="IRNazanin"/>
          <w:color w:val="111111"/>
          <w:sz w:val="28"/>
          <w:szCs w:val="28"/>
          <w:rtl w:val="true"/>
          <w:lang w:bidi="fa-IR"/>
        </w:rPr>
        <w:t>.</w:t>
      </w:r>
    </w:p>
    <w:p>
      <w:pPr>
        <w:pStyle w:val="Heading3"/>
        <w:numPr>
          <w:ilvl w:val="2"/>
          <w:numId w:val="1"/>
        </w:numPr>
        <w:rPr/>
      </w:pPr>
      <w:bookmarkStart w:id="481" w:name="__RefHeading___Toc4571434_3650668749"/>
      <w:bookmarkStart w:id="482" w:name="_Toc180"/>
      <w:bookmarkEnd w:id="481"/>
      <w:r>
        <w:rPr>
          <w:rtl w:val="true"/>
        </w:rPr>
        <w:t xml:space="preserve">ما به قهرماني ديگر نياز داريم </w:t>
      </w:r>
      <w:r>
        <w:rPr>
          <w:rtl w:val="true"/>
        </w:rPr>
        <w:t>(</w:t>
      </w:r>
      <w:r>
        <w:rPr>
          <w:rtl w:val="true"/>
        </w:rPr>
        <w:t>نداريم</w:t>
      </w:r>
      <w:r>
        <w:rPr>
          <w:rtl w:val="true"/>
        </w:rPr>
        <w:t>)</w:t>
      </w:r>
      <w:bookmarkEnd w:id="482"/>
    </w:p>
    <w:p>
      <w:pPr>
        <w:pStyle w:val="BookText"/>
        <w:rPr/>
      </w:pPr>
      <w:r>
        <w:rPr>
          <w:rFonts w:ascii="IRNazanin" w:hAnsi="IRNazanin" w:eastAsia="IRNazanin"/>
          <w:color w:val="111111"/>
          <w:sz w:val="28"/>
          <w:sz w:val="28"/>
          <w:szCs w:val="28"/>
          <w:rtl w:val="true"/>
          <w:lang w:bidi="fa-IR"/>
        </w:rPr>
        <w:t xml:space="preserve">ما به قهرماني ديگر نياز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اسطوره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كويدا گوردون جونز</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افسانه‌ها و اسطوره‌شناسي به شخصي گفته مي‌شود كه به واسطه شجاعت، شاهكارهايي را مي‌آفريند يا اهدافي فداكارانه و بزرگ‌منشانه را دنبال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جوامع غربي معتقدند كه ديگر به داستان‌هاي اسطوره‌اي نيازي نيست، اما امروزه به دليل وجودِ نمايش‌هاي رسانه‌اي، استفاده از قهرمانان اساطيري از نسلي به نسل ديگر منتقل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آرت سيلوربلات معتقد است اسطوره،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داستاني خيالي يا واقعي، مضموني تكرارشونده يا شخصيتي است كه از عواطفي عميق و مشترك سخن به ميان مي‌آورند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بدون هيچ پرسشي، اين برنامه‌هاي اسطوره‌اي را طبيعي مي‌پندارد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سيلوربلات اظهار مي‌دارد كه يكي از كاركردهاي اسطوره،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دميدن ترسي همراه با احترام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مي‌تواند افراد را از تجربه‌هاي روزمره جدا و وارد حوزه امور غير طبيعي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رويدادهاي خارق‌العاده و ماجراهاي قهرمانانه جزو امور طبيعي زندگي نيستند، براي تأييد امكان‌پذير بودن امور غير طبيعي، اساطير را جست‌وجو مي‌كنيم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 در جريان فرآيند اساطيري به افرادي افسانه‌اي بدل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بستري است كه يكي از نمايش‌هاي تلويزيوني در شبكه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قهرمانان،</w:t>
      </w:r>
      <w:r>
        <w:rPr>
          <w:rStyle w:val="FootnoteAnchor"/>
          <w:rtl w:val="true"/>
        </w:rPr>
        <w:footnoteReference w:id="792"/>
      </w:r>
      <w:r>
        <w:rPr>
          <w:rFonts w:ascii="IRNazanin" w:hAnsi="IRNazanin" w:eastAsia="IRNazanin"/>
          <w:color w:val="111111"/>
          <w:sz w:val="28"/>
          <w:sz w:val="28"/>
          <w:szCs w:val="28"/>
          <w:rtl w:val="true"/>
          <w:lang w:bidi="fa-IR"/>
        </w:rPr>
        <w:t>داستان‌هايي را درباره مردمي عادي مطرح مي‌كند كه قادرند در فرهنگ توده‌اي و غير شخصي ما تأثيرگذار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شخصيت‌هاي نمايش قهرمانان معرفي مي‌شوند، حسي همراه با هيجان سرتاسر وجود بيننده را فرامي‌گيرد؛ چراكه شخصيت‌ها افرادي عادي از تمام اقشار جامعه هستند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كمبل در كتاب قدرت اسطوره، اذعان مي‌دارد كه در داستان‌هاي اسطوره‌اي، قهرمان در بدو امر، شخصيتي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 حقيقي براي معرفي انسان، توصيف نقصان‌هاي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كامل جذابيت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نقصان‌هاي زندگي دوست‌داشتني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بشريت، آن چيزي كه شما را انسان جلوه مي‌دهد و نه موجودي فناناپذير و فراطبيعي،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دوست‌داشتني است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روي، در قسمت‌هاي مختلف برنامه قهرمانان با شخصيت‌هاي چندگانه يك رقاص اينترنتي روبه‌رو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با سابقه جنايت‌كارانه كه از قدرتش براي بيرون آمدن از زندان استفاده مي‌كند؛ مردي كه درگير انتخاب نيروي شر در برابر نيروي خير است؛ و تشويق‌كننده‌اي با قدرت احياگري و حيات‌بخشي، كه به نوعي تمام شخصيت‌ها را با يكديگر پيوند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بازگويي روايت، هر يك از شخصيت‌ها، نيروي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نيروي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خويش را بازمي‌شناسند و قادرند كارهاي بزرگ قهرمانانه‌اي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كمبل در كتاب قهرمانِ هزار چهره</w:t>
      </w:r>
      <w:r>
        <w:rPr>
          <w:rStyle w:val="FootnoteAnchor"/>
          <w:rtl w:val="true"/>
        </w:rPr>
        <w:footnoteReference w:id="793"/>
      </w:r>
      <w:r>
        <w:rPr>
          <w:rFonts w:ascii="Amiri" w:hAnsi="Amiri" w:eastAsia="Amiri" w:cs="Amiri"/>
          <w:color w:val="111111"/>
          <w:sz w:val="28"/>
          <w:sz w:val="28"/>
          <w:szCs w:val="28"/>
          <w:rtl w:val="true"/>
          <w:lang w:bidi="ar-SA"/>
        </w:rPr>
        <w:t>معتقد است كه ماجراجويي‌هاي قهرمان همواره از سه مرحله تشكيل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عزيمت با فراخواندن قهرمان به ماجراجويي يا سفري كاوش‌گرانه سروكار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شروع به رويارويي قهرمان با آزمايش‌ها و دردسرها بازمي‌گردد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بازگشت به تصميم قهرمان براي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بازنگشتن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 كوله‌باري از مهارت‌ها و دانش كسب‌شده در جريان سفر گفته مي‌شود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سريال قهرمانان، شخصيت‌ها را در مراحل مختلف سفرشان به نمايش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شخصيت‌ها در مقايسه با ديگران، دعوت به ماجراجويي را با آمادگي بيشتري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هيرو ناكامورا</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توكيو،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در زمان و مكان سفر كند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نخست از اين سريال، هيرو شخصيتي ساده و بدون اعتماد به نفس معرفي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مي‌توان احمقي آرمان‌گرا، بي‌عرضه و با صدايي زير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در فصل چهارم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 xml:space="preserve">و فصل پنجم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وي از آينده بازمي‌گردد تا درباره اهميت نجات تشويق‌كننده‌اي به نام كلر بِنِت،</w:t>
      </w:r>
      <w:r>
        <w:rPr>
          <w:rStyle w:val="FootnoteAnchor"/>
          <w:rtl w:val="true"/>
        </w:rPr>
        <w:footnoteReference w:id="797"/>
      </w:r>
      <w:r>
        <w:rPr>
          <w:rFonts w:ascii="IRNazanin" w:hAnsi="IRNazanin" w:eastAsia="IRNazanin"/>
          <w:color w:val="111111"/>
          <w:sz w:val="28"/>
          <w:sz w:val="28"/>
          <w:szCs w:val="28"/>
          <w:rtl w:val="true"/>
          <w:lang w:bidi="fa-IR"/>
        </w:rPr>
        <w:t>به پيتر پترِلي</w:t>
      </w:r>
      <w:r>
        <w:rPr>
          <w:rStyle w:val="FootnoteAnchor"/>
          <w:rtl w:val="true"/>
        </w:rPr>
        <w:footnoteReference w:id="798"/>
      </w:r>
      <w:r>
        <w:rPr>
          <w:rFonts w:ascii="IRNazanin" w:hAnsi="IRNazanin" w:eastAsia="IRNazanin"/>
          <w:color w:val="111111"/>
          <w:sz w:val="28"/>
          <w:sz w:val="28"/>
          <w:szCs w:val="28"/>
          <w:rtl w:val="true"/>
          <w:lang w:bidi="fa-IR"/>
        </w:rPr>
        <w:t>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براي مخاطب آشكار مي‌گردد كه اين شخص كه براي هشدار دادن</w:t>
      </w:r>
    </w:p>
    <w:p>
      <w:pPr>
        <w:pStyle w:val="BookText"/>
        <w:rPr/>
      </w:pPr>
      <w:r>
        <w:rPr>
          <w:rFonts w:ascii="IRNazanin" w:hAnsi="IRNazanin" w:eastAsia="IRNazanin"/>
          <w:color w:val="111111"/>
          <w:sz w:val="28"/>
          <w:sz w:val="28"/>
          <w:szCs w:val="28"/>
          <w:rtl w:val="true"/>
          <w:lang w:bidi="fa-IR"/>
        </w:rPr>
        <w:t>به پيتر پترلي آمده است، آن هيرو ناكامورايي نيست كه در ابتدا با آن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هيرو، در رفتار، حركت‌هاي و لحن صدا، فردي مطمئن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خبري از عينك ـ كه مشخصه برجسته وي به حساب مي‌آمد ـ نيست و هيرو يك شمشير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عوامل، مخاطب به نشانه‌هايي از پيشرفت در شخصيت هيرو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هيروي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سفر پي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مخاطب مي‌بيند كه مرحله شروع، چگونه هيرو را به بلوغ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مخاطب هنوز از آزمون‌هاي ويژه وي آگاهي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هيرو با آگاه ساختن پيتر، مقدمات بازگشت را فراهم مي‌آورد، هرچند اين مرحله در بستر خويشتنِ آتي او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آشكار است كه سفر وي كامل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نمايش قهرمانان از ساختار روايي غير خطي پيروي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هيرو به دليل توانايي سفر در زمان، هر سه مرحله را پشت سر مي‌گذراند، البته ميان هر سه در نوسان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اسطوره‌اي نمايش قهرمانان در واقع، از قدمتي چند صدساله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كمبل، در ميان اساطير جهان به الگويي بنيادين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اين الگو را تك‌اسطوره</w:t>
      </w:r>
      <w:r>
        <w:rPr>
          <w:rStyle w:val="FootnoteAnchor"/>
          <w:rtl w:val="true"/>
        </w:rPr>
        <w:footnoteReference w:id="799"/>
      </w:r>
      <w:r>
        <w:rPr>
          <w:rFonts w:ascii="IRNazanin" w:hAnsi="IRNazanin" w:eastAsia="IRNazanin"/>
          <w:color w:val="111111"/>
          <w:sz w:val="28"/>
          <w:sz w:val="28"/>
          <w:szCs w:val="28"/>
          <w:rtl w:val="true"/>
          <w:lang w:bidi="fa-IR"/>
        </w:rPr>
        <w:t>مي‌نامد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كمبل در كتاب قهرمانِ هزارچهره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سرتاسر جهان، در تمام دوران‌ها و تحت هر شرايطي، اساطير بشري شكوفا شده‌اند؛ اين اساطير به يك منبع الهام‌بخشِ زنده براي تمام كنش‌هاي ذهني و جسمي بشر تبديل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سخني به گزاف نخواهد بود اگر اساطير را سرآغازي مرموز 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نمادهاي اساطيري، ساختگي نيستند؛ نمي‌توان آنها را ابداع كرد، سفارش داد يا براي هميشه مخفي نگه‌داشت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نمايش قهرمانان، آشكارا در يك دقيقه و سي ثانيه آغازين، براي بازگويي داستان اين قهرمانان اسطوره‌اي از عناصر اساطيري بهره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صحنه‌هاي نخست پر است از نمادگرايي اسطوره‌اي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نمايش، صفحه‌اي سياه با حروفي سپيد پيش روي مخاطب چشم مي‌بندد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تازگي و در ظاهر، به طور تصادفي، گروهي از افراد با ويژگي‌هايي خاص پديدار گشته‌اند كه مي‌توان آنها را افرادي با توانايي‌هاي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هنوز شناخت كاملي از اين توانايي‌ها نداريم، اما بايد توجه داشت كه اين افراد، منجي جهان نيستند، بلكه براي هميشه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دگرديسي از امور عادي به امور غير عادي در شب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داستان يك پيش‌درآمد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داستان‌هاي حماسي اين افراد از اين‌جا آغاز مي‌شود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تصوير قطع شده و صحنه‌اي از سياره زمين را مي‌بينيم كه به آرامي در حال گردش است؛ خورشيد در پشت آن مي‌درخشد و سپس كسوف رخ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نمادي كه در عنوان سريال‌هاي اين مجموعه نيز از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صداي راوي به گوش مي‌رسد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آمده است؟ اين كاوش بايد از رازهاي زندگي پرده بردارد؛ زماني كه حتي براي ساده‌ترين پرسش‌ها نيز نمي‌توان پاسخي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اينجا هستيم؟ روح چيست؟ چرا رؤيا مي‌بينيم؟ شايد اگر هرگز به چيزي ننگريم، وضع بهتري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تحقيقي و نه اشتياقي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بشر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نيز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موضوع اين‌جا نيستيم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اسطوره‌شناسي و ادبيات فرهنگ‌ها و زمان‌ها مختلف، اغلب شاهد حضور كسوف هستيم؛ اين پديده در بيشتر موارد، نمادي است از نابودي، ترس و سرنگوني نظم طبيعي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معادلي يوناني به معني رها كردن،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واقعي كلمه، كسوف يعني اينكه خورشيد از زمين رخت بر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نهفته‌اي كه براي مخاطب باقي مي‌ماند، اين است كه مشكلاتي در مقياس جهاني رخ خواهد داد؛ مشكلاتي كه تمام بشريت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قهرمانان، زمين را تنها خواهند گذاشت؟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كسوف در اسطوره‌شناسي از جايگاه خاصي برخوردار بوده و در سرتاسر دنيا داستان‌هايي با محوريت آن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اساطير هندوستان، راهو، خدايان را فريب مي‌دهد و سرانجام به دليل اقدامات خيانت‌كارانه‌اش، سر از بدنش جدا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اعتقاد بر اين است كه راهو هر چند سال، خورشيد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افسانه‌هاي چين، علت وقوع كسوف اين‌گونه معرفي شده است كه اژدهايان، خورشيد را بلعيده‌اند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خوردن خورشيد، يك معادلِ چيني براي كسوف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اساطير افريقايي، صحبت از ماري است كه از درياها سر برآورده و آن‌قدر بزرگ شده است كه به سمت آسمان خيز برداشته و خورشيد را بلعيده است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بررسي داستان‌هاي اسطوره‌اي مختلف درباره وقوع كسوف، نظريه اسطوره‌شناختي كمبل را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كه اين داستان‌ها هرچند به مناطق مختلف جهان تعلق دارند، اما از مضموني مشترك بهره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پيش‌تر گفته شد، نمايش قهرمانان از ساختاري غير خطي بهره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شخصيت‌هاي اين نمايش از مناطق مختلف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 هندوستان و ايالات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پخش هر قسمت از اين مجموعه، مخاطب و شخصيت‌هاي داستان درمي‌يابند كه بشريت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شخصيت‌ها اين است كه در قالب گروهي منسجم و براي نجات جهان، در كنار يكديگر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داستان، بسياري از شخصيت‌ها در رؤياهاي خويش، شرايطي ديگرگون را تجربه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بخش آغازين داستان وارد پرواز پيتر پترلي در رؤيا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مخاطب با راوي همراه مي‌شود و درمي‌يابد كه عنوان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پيتر روي بام ساختمان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پيتر چنان از بام ساختمان پايين مي‌آيد كه گويي دارد پرواز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مخاطب هرگز پرواز پيتر را نمي‌بيند، اما دوربين، حركت‌هاي پرواز را تقليد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براي لحظه‌اي با دوربين همراه مي‌شود و به يك سواري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در نهايت به خورشيد درخشان ختم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مخاطب به واقعيت بازمي‌گردد و درمي‌يابد كه پيتر در حال خواب ديدن بوده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رؤيا در مجموعه قهرمانان رايج بوده و در اساطير نيز از اهميت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سِگال</w:t>
      </w:r>
      <w:r>
        <w:rPr>
          <w:rStyle w:val="FootnoteAnchor"/>
          <w:rtl w:val="true"/>
        </w:rPr>
        <w:footnoteReference w:id="800"/>
      </w:r>
      <w:r>
        <w:rPr>
          <w:rFonts w:ascii="IRNazanin" w:hAnsi="IRNazanin" w:eastAsia="IRNazanin"/>
          <w:color w:val="111111"/>
          <w:sz w:val="28"/>
          <w:sz w:val="28"/>
          <w:szCs w:val="28"/>
          <w:rtl w:val="true"/>
          <w:lang w:bidi="fa-IR"/>
        </w:rPr>
        <w:t>در كتابش با عنوان ديدگاه يونگ در باب اسطوره‌شناسي</w:t>
      </w:r>
      <w:r>
        <w:rPr>
          <w:rStyle w:val="FootnoteAnchor"/>
          <w:rtl w:val="true"/>
        </w:rPr>
        <w:footnoteReference w:id="801"/>
      </w:r>
      <w:r>
        <w:rPr>
          <w:rFonts w:ascii="IRNazanin" w:hAnsi="IRNazanin" w:eastAsia="IRNazanin"/>
          <w:color w:val="111111"/>
          <w:sz w:val="28"/>
          <w:sz w:val="28"/>
          <w:szCs w:val="28"/>
          <w:rtl w:val="true"/>
          <w:lang w:bidi="fa-IR"/>
        </w:rPr>
        <w:t>چنين اظهار مي‌دارد كه به اعتقاد يونگ، ميان رؤيا و اسطوره بايد تمايز قائل شد، اما اين دو شباهت‌هايي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رؤياها در بازگويي اساطير نقشي مهم بر عهده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بسياري از رؤياها و برخي روان‌پريشي‌هاي خاص، به دفعات با عناصر كهن‌الگو روبه‌رو مي‌شويم؛ به عبارتي، عقايد و پيوندهايي كه هم‌تراز دقيقشان را بايد در اساطير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شباهت‌ها به اين نتيجه رسيدم كه سطحي از ناخودآگاه دقيقاً شبيه همان ذهن باستاني ـ خالق اساطير ـ عمل مي‌كند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اساطير با انديشه‌اي</w:t>
      </w:r>
      <w:bookmarkStart w:id="483" w:name="pg2093_10428"/>
    </w:p>
    <w:p>
      <w:pPr>
        <w:pStyle w:val="BookText"/>
        <w:rPr/>
      </w:pPr>
      <w:bookmarkEnd w:id="483"/>
      <w:r>
        <w:rPr>
          <w:rFonts w:ascii="IRNazanin" w:hAnsi="IRNazanin" w:eastAsia="IRNazanin"/>
          <w:color w:val="111111"/>
          <w:sz w:val="28"/>
          <w:sz w:val="28"/>
          <w:szCs w:val="28"/>
          <w:rtl w:val="true"/>
          <w:lang w:bidi="fa-IR"/>
        </w:rPr>
        <w:t>خيال‌گونه، فراتر از رؤياها، به جهان خارج مي‌نگرند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اساطيري به جهان مي‌انديشد؛ جهاني كه به خيالي رؤياگون بدل گشته است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روي، محبوبيت مجموعه قهرمانان را تا اندازه‌اي بايد به عناصر اسطوره‌اي مورد استفاده در اين مجموعه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محبوبيت اين مجموعه تا به آنجا پيش رفت كه شبكه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نمايش اندرسون كوپر </w:t>
      </w:r>
      <w:r>
        <w:rPr>
          <w:rFonts w:eastAsia="IRNazanin" w:cs="IRNazanin"/>
          <w:color w:val="111111"/>
          <w:sz w:val="28"/>
          <w:szCs w:val="28"/>
          <w:lang w:bidi="fa-IR"/>
        </w:rPr>
        <w:t>360</w:t>
      </w:r>
      <w:r>
        <w:rPr>
          <w:rStyle w:val="FootnoteAnchor"/>
          <w:rtl w:val="true"/>
        </w:rPr>
        <w:footnoteReference w:id="802"/>
      </w:r>
      <w:r>
        <w:rPr>
          <w:rFonts w:ascii="IRNazanin" w:hAnsi="IRNazanin" w:eastAsia="IRNazanin"/>
          <w:color w:val="111111"/>
          <w:sz w:val="28"/>
          <w:sz w:val="28"/>
          <w:szCs w:val="28"/>
          <w:rtl w:val="true"/>
          <w:lang w:bidi="fa-IR"/>
        </w:rPr>
        <w:t>قسمتي شبانه به نام قهرمانان به برنامه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چنان ميان مخاطبان مقبوليت يافت كه به افتخارِ دست‌اندركاران اين مجموعه، مراسم قدرداني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اين مراسم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قهرمانان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پيش‌كشي از سوي تمام ستاره‌ها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عادي كه به دليل اقدامات خارق‌العاده از آنها قدرداني مي‌شود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قهرمانان فارغ از مرز‌بندي‌هاي نژادي، پيشينه اقتصادي و اجتماعي، سني و جنسيتي، سعي دارد انسان‌ها را به يكديگر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محبوبيت اين مجموعه را مي‌توان به لزوم آگاهي از اين مطلب نسبت داد كه ما در مقام انسان، چرا اين‌جا هستيم و هدفمان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لزومِ آگاهي آشكارا از مرز‌بندي‌هاي نژادي و فرهنگي فراتر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نياز به اساطير و قهرمانان آن، به طور مستقل از يكديگر وجود ندارند، بلكه اين دو در هم تنيده‌اند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بيان ماجراهايي از درگيري‌ها و پيروزي‌هاي خود، به اساطير و قهرمانان اساطيري نيازمنديم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اساطير به صورت‌هاي مختلف به روح ما طراوت مي‌بخشند، حضور ما را تأييد و تصديق مي‌كنند و زندگي ما را در اين جهان ـ در مقام انسان ـ هدفمند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قرن‌هاي گذشته و چه در آينده، يك چيز ثابت باقي خواهد ماند؛ اساطير و قهرمانان اساطيري همواره به ما اميد مي‌دهند تا قهرمان خويش را بيابيم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درون خويش</w:t>
      </w:r>
      <w:r>
        <w:rPr>
          <w:rFonts w:eastAsia="IRNazanin" w:cs="IRNazanin"/>
          <w:color w:val="111111"/>
          <w:sz w:val="28"/>
          <w:szCs w:val="28"/>
          <w:rtl w:val="true"/>
          <w:lang w:bidi="fa-IR"/>
        </w:rPr>
        <w:t>.</w:t>
      </w:r>
    </w:p>
    <w:p>
      <w:pPr>
        <w:pStyle w:val="Heading3"/>
        <w:numPr>
          <w:ilvl w:val="2"/>
          <w:numId w:val="1"/>
        </w:numPr>
        <w:rPr/>
      </w:pPr>
      <w:bookmarkStart w:id="484" w:name="__RefHeading___Toc4571436_3650668749"/>
      <w:bookmarkStart w:id="485" w:name="_Toc181"/>
      <w:bookmarkEnd w:id="484"/>
      <w:r>
        <w:rPr>
          <w:rtl w:val="true"/>
        </w:rPr>
        <w:t>خلاصه</w:t>
      </w:r>
      <w:bookmarkEnd w:id="485"/>
    </w:p>
    <w:p>
      <w:pPr>
        <w:pStyle w:val="BookText"/>
        <w:rPr/>
      </w:pPr>
      <w:r>
        <w:rPr>
          <w:rFonts w:ascii="IRNazanin" w:hAnsi="IRNazanin" w:eastAsia="IRNazanin"/>
          <w:color w:val="111111"/>
          <w:sz w:val="28"/>
          <w:sz w:val="28"/>
          <w:szCs w:val="28"/>
          <w:rtl w:val="true"/>
          <w:lang w:bidi="fa-IR"/>
        </w:rPr>
        <w:t>خلاصه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رويكرد اساطيري با پي‌گيري راه‌كارهاي زير، كمك مي‌كند تا محتواي رسانه‌اي قابل فهم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تشخيص كاركردهاي اساطيري برنامه‌هاي رسانه‌اي؛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گرفتن محتواي رسانه‌اي در مقام بازگويي اساطير سنتي؛</w:t>
      </w:r>
    </w:p>
    <w:p>
      <w:pPr>
        <w:pStyle w:val="BookText"/>
        <w:rPr/>
      </w:pPr>
      <w:r>
        <w:rPr>
          <w:rFonts w:ascii="Amiri" w:hAnsi="Amiri" w:eastAsia="Amiri" w:cs="Amiri"/>
          <w:color w:val="111111"/>
          <w:sz w:val="28"/>
          <w:sz w:val="28"/>
          <w:szCs w:val="28"/>
          <w:rtl w:val="true"/>
          <w:lang w:bidi="ar-SA"/>
        </w:rPr>
        <w:t xml:space="preserve">شناسايي عناصر اساطيري در برنامه‌هاي رسانه‌اي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معاني جهان‌شمول اين 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شناخت روايت كمك مي‌كند؛</w:t>
      </w:r>
    </w:p>
    <w:p>
      <w:pPr>
        <w:pStyle w:val="BookText"/>
        <w:rPr/>
      </w:pPr>
      <w:r>
        <w:rPr>
          <w:rFonts w:ascii="IRNazanin" w:hAnsi="IRNazanin" w:eastAsia="IRNazanin"/>
          <w:color w:val="111111"/>
          <w:sz w:val="28"/>
          <w:sz w:val="28"/>
          <w:szCs w:val="28"/>
          <w:rtl w:val="true"/>
          <w:lang w:bidi="fa-IR"/>
        </w:rPr>
        <w:t>بررسي برنامه‌هاي رسانه‌اي از منظر اساطير فرهنگي مدرن؛ چنين نگاهي به شناخت زندگي معاصر كمك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روش‌شناختي مناسب براي تحليل اسطوره‌شناختي را مي‌توان چنين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نمايش رسانه‌اي مورد نظر، كاركردي از كاركردهاي اسطوره را در بر مي‌گيرد؟ اين مسئله موجب شناخته شدن كدام جنبه از محتواي رسانه‌اي مي‌شود؟</w:t>
      </w:r>
    </w:p>
    <w:p>
      <w:pPr>
        <w:pStyle w:val="BookText"/>
        <w:rPr/>
      </w:pPr>
      <w:r>
        <w:rPr>
          <w:rFonts w:ascii="IRNazanin" w:hAnsi="IRNazanin" w:eastAsia="IRNazanin"/>
          <w:color w:val="111111"/>
          <w:sz w:val="28"/>
          <w:sz w:val="28"/>
          <w:szCs w:val="28"/>
          <w:rtl w:val="true"/>
          <w:lang w:bidi="fa-IR"/>
        </w:rPr>
        <w:t>نقش رسانه‌ها در فرآيند اسطوره‌سازي چيست؟</w:t>
      </w:r>
    </w:p>
    <w:p>
      <w:pPr>
        <w:pStyle w:val="BookText"/>
        <w:rPr/>
      </w:pPr>
      <w:r>
        <w:rPr>
          <w:rFonts w:ascii="IRNazanin" w:hAnsi="IRNazanin" w:eastAsia="IRNazanin"/>
          <w:color w:val="111111"/>
          <w:sz w:val="28"/>
          <w:sz w:val="28"/>
          <w:szCs w:val="28"/>
          <w:rtl w:val="true"/>
          <w:lang w:bidi="fa-IR"/>
        </w:rPr>
        <w:t>رسانه‌ها به چه روشي، از انسان‌ها و رويدادها، اسطوره مي‌سازند؟</w:t>
      </w:r>
    </w:p>
    <w:p>
      <w:pPr>
        <w:pStyle w:val="BookText"/>
        <w:rPr/>
      </w:pPr>
      <w:r>
        <w:rPr>
          <w:rFonts w:ascii="IRNazanin" w:hAnsi="IRNazanin" w:eastAsia="IRNazanin"/>
          <w:color w:val="111111"/>
          <w:sz w:val="28"/>
          <w:sz w:val="28"/>
          <w:szCs w:val="28"/>
          <w:rtl w:val="true"/>
          <w:lang w:bidi="fa-IR"/>
        </w:rPr>
        <w:t>رسانه‌ها به چه روشي، از انسان‌ها و رويدادها، اسطوره‌زدايي مي‌كنند؟</w:t>
      </w:r>
    </w:p>
    <w:p>
      <w:pPr>
        <w:pStyle w:val="BookText"/>
        <w:rPr/>
      </w:pPr>
      <w:r>
        <w:rPr>
          <w:rFonts w:ascii="IRNazanin" w:hAnsi="IRNazanin" w:eastAsia="IRNazanin"/>
          <w:color w:val="111111"/>
          <w:sz w:val="28"/>
          <w:sz w:val="28"/>
          <w:szCs w:val="28"/>
          <w:rtl w:val="true"/>
          <w:lang w:bidi="fa-IR"/>
        </w:rPr>
        <w:t>آيا نمايش رسانه‌اي مورد نظر، اساطير كلاسيك را بازگو مي‌كند؟</w:t>
      </w:r>
    </w:p>
    <w:p>
      <w:pPr>
        <w:pStyle w:val="BookText"/>
        <w:rPr/>
      </w:pPr>
      <w:r>
        <w:rPr>
          <w:rFonts w:ascii="IRNazanin" w:hAnsi="IRNazanin" w:eastAsia="IRNazanin"/>
          <w:color w:val="111111"/>
          <w:sz w:val="28"/>
          <w:sz w:val="28"/>
          <w:szCs w:val="28"/>
          <w:rtl w:val="true"/>
          <w:lang w:bidi="fa-IR"/>
        </w:rPr>
        <w:t>چرا يك اسطوره سنتي در اين مقطع زماني و در اين فرهنگِ خاص مطرح شده است؟</w:t>
      </w:r>
    </w:p>
    <w:p>
      <w:pPr>
        <w:pStyle w:val="BookText"/>
        <w:rPr/>
      </w:pPr>
      <w:r>
        <w:rPr>
          <w:rFonts w:ascii="IRNazanin" w:hAnsi="IRNazanin" w:eastAsia="IRNazanin"/>
          <w:color w:val="111111"/>
          <w:sz w:val="28"/>
          <w:sz w:val="28"/>
          <w:szCs w:val="28"/>
          <w:rtl w:val="true"/>
          <w:lang w:bidi="fa-IR"/>
        </w:rPr>
        <w:t>اين اقتباس چه تفاوت‌هايي با نسخه اصلي دارد؟</w:t>
      </w:r>
    </w:p>
    <w:p>
      <w:pPr>
        <w:pStyle w:val="BookText"/>
        <w:rPr/>
      </w:pPr>
      <w:r>
        <w:rPr>
          <w:rFonts w:ascii="IRNazanin" w:hAnsi="IRNazanin" w:eastAsia="IRNazanin"/>
          <w:color w:val="111111"/>
          <w:sz w:val="28"/>
          <w:sz w:val="28"/>
          <w:szCs w:val="28"/>
          <w:rtl w:val="true"/>
          <w:lang w:bidi="fa-IR"/>
        </w:rPr>
        <w:t>اين‌گونه اقتباس‌ها در مورد نگرش‌ها، باورها، ارزش‌ها و مشغله‌هاي ذهني يك فرهنگ چه اطلاعاتي ارائه مي‌دهند؟</w:t>
      </w:r>
    </w:p>
    <w:p>
      <w:pPr>
        <w:pStyle w:val="BookText"/>
        <w:rPr/>
      </w:pPr>
      <w:r>
        <w:rPr>
          <w:rFonts w:ascii="Amiri" w:hAnsi="Amiri" w:eastAsia="Amiri" w:cs="Amiri"/>
          <w:color w:val="111111"/>
          <w:sz w:val="28"/>
          <w:sz w:val="28"/>
          <w:szCs w:val="28"/>
          <w:rtl w:val="true"/>
          <w:lang w:bidi="ar-SA"/>
        </w:rPr>
        <w:t>آيا نمايش رسانه‌اي مورد نظر را مي‌توان شكل‌بندي مجددِ اسطوره سنتي دانست؟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نمايش رسانه‌اي مورد نظر در برگيرنده مضمون‌هاي اسطوره‌اي است؟ شناخت عناصر اسطوره‌اي چه كمكي به شناخت متن مي‌كند؟</w:t>
      </w:r>
    </w:p>
    <w:p>
      <w:pPr>
        <w:pStyle w:val="BookText"/>
        <w:rPr/>
      </w:pPr>
      <w:r>
        <w:rPr>
          <w:rFonts w:ascii="IRNazanin" w:hAnsi="IRNazanin" w:eastAsia="IRNazanin"/>
          <w:color w:val="111111"/>
          <w:sz w:val="28"/>
          <w:sz w:val="28"/>
          <w:szCs w:val="28"/>
          <w:rtl w:val="true"/>
          <w:lang w:bidi="fa-IR"/>
        </w:rPr>
        <w:t>آيا در نمايش رسانه‌اي مورد نظر، چهره‌اي اساطيري به تصوير كشيده شده است؟ شناخت اين چهره‌هاي اسطوره‌اي چه كمكي به شناخت متن مي‌كند؟</w:t>
      </w:r>
    </w:p>
    <w:p>
      <w:pPr>
        <w:pStyle w:val="BookText"/>
        <w:rPr/>
      </w:pPr>
      <w:r>
        <w:rPr>
          <w:rFonts w:ascii="IRNazanin" w:hAnsi="IRNazanin" w:eastAsia="IRNazanin"/>
          <w:color w:val="111111"/>
          <w:sz w:val="28"/>
          <w:sz w:val="28"/>
          <w:szCs w:val="28"/>
          <w:rtl w:val="true"/>
          <w:lang w:bidi="fa-IR"/>
        </w:rPr>
        <w:t>آيا نمايش رسانه‌اي مورد نظر، موارد زير را در بر مي‌گيرد؟ شناخت اين عناصر رسانه‌اي چه كمكي به شناخت متن مي‌كند؟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پي‌رنگ‌هاي اساطيري</w:t>
      </w:r>
    </w:p>
    <w:p>
      <w:pPr>
        <w:pStyle w:val="BookText"/>
        <w:rPr/>
      </w:pPr>
      <w:r>
        <w:rPr>
          <w:rFonts w:ascii="Amiri" w:hAnsi="Amiri" w:eastAsia="Amiri" w:cs="Amiri"/>
          <w:color w:val="111111"/>
          <w:sz w:val="28"/>
          <w:sz w:val="28"/>
          <w:szCs w:val="28"/>
          <w:rtl w:val="true"/>
          <w:lang w:bidi="ar-SA"/>
        </w:rPr>
        <w:t>نقش‌مايه‌هاي اساطيري</w:t>
      </w:r>
    </w:p>
    <w:p>
      <w:pPr>
        <w:pStyle w:val="BookText"/>
        <w:rPr/>
      </w:pPr>
      <w:r>
        <w:rPr>
          <w:rFonts w:ascii="Amiri" w:hAnsi="Amiri" w:eastAsia="Amiri" w:cs="Amiri"/>
          <w:color w:val="111111"/>
          <w:sz w:val="28"/>
          <w:sz w:val="28"/>
          <w:szCs w:val="28"/>
          <w:rtl w:val="true"/>
          <w:lang w:bidi="ar-SA"/>
        </w:rPr>
        <w:t>نمادهاي اساطيري</w:t>
      </w:r>
    </w:p>
    <w:p>
      <w:pPr>
        <w:pStyle w:val="BookText"/>
        <w:rPr/>
      </w:pPr>
      <w:r>
        <w:rPr>
          <w:rFonts w:ascii="IRNazanin" w:hAnsi="IRNazanin" w:eastAsia="IRNazanin"/>
          <w:color w:val="111111"/>
          <w:sz w:val="28"/>
          <w:sz w:val="28"/>
          <w:szCs w:val="28"/>
          <w:rtl w:val="true"/>
          <w:lang w:bidi="fa-IR"/>
        </w:rPr>
        <w:t>آيا نمايش رسانه‌اي مورد نظر، بازگوكننده اساطير فرهنگي است؟</w:t>
      </w:r>
    </w:p>
    <w:p>
      <w:pPr>
        <w:pStyle w:val="BookText"/>
        <w:rPr/>
      </w:pPr>
      <w:r>
        <w:rPr>
          <w:rFonts w:ascii="IRNazanin" w:hAnsi="IRNazanin" w:eastAsia="IRNazanin"/>
          <w:color w:val="111111"/>
          <w:sz w:val="28"/>
          <w:sz w:val="28"/>
          <w:szCs w:val="28"/>
          <w:rtl w:val="true"/>
          <w:lang w:bidi="fa-IR"/>
        </w:rPr>
        <w:t>اين اساطير فرهنگي در مورد ارزش‌ها، دغدغه‌ها و مشغله‌هاي ذهني آن فرهنگ چه اطلاعاتي ارائه مي‌دهند؟</w:t>
      </w:r>
    </w:p>
    <w:p>
      <w:pPr>
        <w:pStyle w:val="BookText"/>
        <w:rPr/>
      </w:pPr>
      <w:r>
        <w:rPr>
          <w:rFonts w:ascii="IRNazanin" w:hAnsi="IRNazanin" w:eastAsia="IRNazanin"/>
          <w:color w:val="111111"/>
          <w:sz w:val="28"/>
          <w:sz w:val="28"/>
          <w:szCs w:val="28"/>
          <w:rtl w:val="true"/>
          <w:lang w:bidi="fa-IR"/>
        </w:rPr>
        <w:t>آيا اساطير فرهنگي به شناخت تغييرات رخ داده در بطن فرهنگ كمك مي‌كنند؟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رسانه‌ها، اساطير فرهنگي تازه‌اي خلق كرده و ارائه داده‌اند؟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نمايش رسانه‌اي مورد نظر، موارد زير را شامل مي‌شود؟</w:t>
      </w:r>
    </w:p>
    <w:p>
      <w:pPr>
        <w:pStyle w:val="BookText"/>
        <w:rPr/>
      </w:pPr>
      <w:r>
        <w:rPr>
          <w:rFonts w:ascii="IRNazanin" w:hAnsi="IRNazanin" w:eastAsia="IRNazanin"/>
          <w:color w:val="111111"/>
          <w:sz w:val="28"/>
          <w:sz w:val="28"/>
          <w:szCs w:val="28"/>
          <w:rtl w:val="true"/>
          <w:lang w:bidi="fa-IR"/>
        </w:rPr>
        <w:t>مضمون‌هاي فرهنگي اسطوره‌اي</w:t>
      </w:r>
    </w:p>
    <w:p>
      <w:pPr>
        <w:pStyle w:val="BookText"/>
        <w:rPr/>
      </w:pPr>
      <w:r>
        <w:rPr>
          <w:rFonts w:ascii="IRNazanin" w:hAnsi="IRNazanin" w:eastAsia="IRNazanin"/>
          <w:color w:val="111111"/>
          <w:sz w:val="28"/>
          <w:sz w:val="28"/>
          <w:szCs w:val="28"/>
          <w:rtl w:val="true"/>
          <w:lang w:bidi="fa-IR"/>
        </w:rPr>
        <w:t>چهره‌هاي فرهنگي اسطوره‌اي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نمادهاي فرهنگي اسطوره‌اي</w:t>
      </w:r>
      <w:bookmarkStart w:id="486" w:name="pg2093_10432"/>
    </w:p>
    <w:p>
      <w:pPr>
        <w:pStyle w:val="Heading2"/>
        <w:numPr>
          <w:ilvl w:val="1"/>
          <w:numId w:val="1"/>
        </w:numPr>
        <w:rPr/>
      </w:pPr>
      <w:bookmarkStart w:id="487" w:name="__RefHeading___Toc4571438_3650668749"/>
      <w:bookmarkStart w:id="488" w:name="_Toc182"/>
      <w:bookmarkEnd w:id="486"/>
      <w:bookmarkEnd w:id="487"/>
      <w:r>
        <w:rPr>
          <w:rtl w:val="true"/>
        </w:rPr>
        <w:t>تحليل عناصر توليد</w:t>
      </w:r>
      <w:bookmarkEnd w:id="488"/>
    </w:p>
    <w:p>
      <w:pPr>
        <w:pStyle w:val="Heading3"/>
        <w:numPr>
          <w:ilvl w:val="2"/>
          <w:numId w:val="1"/>
        </w:numPr>
        <w:rPr/>
      </w:pPr>
      <w:bookmarkStart w:id="489" w:name="__RefHeading___Toc4571440_3650668749"/>
      <w:bookmarkStart w:id="490" w:name="_Toc183"/>
      <w:bookmarkEnd w:id="489"/>
      <w:r>
        <w:rPr>
          <w:rtl w:val="true"/>
        </w:rPr>
        <w:t>اشاره</w:t>
      </w:r>
      <w:bookmarkEnd w:id="490"/>
    </w:p>
    <w:p>
      <w:pPr>
        <w:pStyle w:val="BookText"/>
        <w:rPr/>
      </w:pPr>
      <w:r>
        <w:rPr>
          <w:rFonts w:ascii="Amiri" w:hAnsi="Amiri" w:eastAsia="Amiri" w:cs="Amiri"/>
          <w:color w:val="111111"/>
          <w:sz w:val="28"/>
          <w:sz w:val="28"/>
          <w:szCs w:val="28"/>
          <w:rtl w:val="true"/>
          <w:lang w:bidi="ar-SA"/>
        </w:rPr>
        <w:t>تحليل عناصر توليد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نگاه اجمالي</w:t>
      </w:r>
    </w:p>
    <w:p>
      <w:pPr>
        <w:pStyle w:val="BookText"/>
        <w:rPr/>
      </w:pPr>
      <w:r>
        <w:rPr>
          <w:rFonts w:ascii="Amiri" w:hAnsi="Amiri" w:eastAsia="Amiri" w:cs="Amiri"/>
          <w:color w:val="111111"/>
          <w:sz w:val="28"/>
          <w:sz w:val="28"/>
          <w:szCs w:val="28"/>
          <w:rtl w:val="true"/>
          <w:lang w:bidi="ar-SA"/>
        </w:rPr>
        <w:t>تدوين</w:t>
      </w:r>
    </w:p>
    <w:p>
      <w:pPr>
        <w:pStyle w:val="BookText"/>
        <w:rPr/>
      </w:pPr>
      <w:r>
        <w:rPr>
          <w:rFonts w:ascii="Amiri" w:hAnsi="Amiri" w:eastAsia="Amiri" w:cs="Amiri"/>
          <w:color w:val="111111"/>
          <w:sz w:val="28"/>
          <w:sz w:val="28"/>
          <w:szCs w:val="28"/>
          <w:rtl w:val="true"/>
          <w:lang w:bidi="ar-SA"/>
        </w:rPr>
        <w:t>تركيب‌بندي</w:t>
      </w:r>
    </w:p>
    <w:p>
      <w:pPr>
        <w:pStyle w:val="BookText"/>
        <w:rPr/>
      </w:pPr>
      <w:r>
        <w:rPr>
          <w:rFonts w:ascii="IRNazanin" w:hAnsi="IRNazanin" w:eastAsia="IRNazanin"/>
          <w:color w:val="111111"/>
          <w:sz w:val="28"/>
          <w:sz w:val="28"/>
          <w:szCs w:val="28"/>
          <w:rtl w:val="true"/>
          <w:lang w:bidi="fa-IR"/>
        </w:rPr>
        <w:t>قالب</w:t>
      </w:r>
    </w:p>
    <w:p>
      <w:pPr>
        <w:pStyle w:val="BookText"/>
        <w:rPr/>
      </w:pPr>
      <w:r>
        <w:rPr>
          <w:rFonts w:ascii="Amiri" w:hAnsi="Amiri" w:eastAsia="Amiri" w:cs="Amiri"/>
          <w:color w:val="111111"/>
          <w:sz w:val="28"/>
          <w:sz w:val="28"/>
          <w:szCs w:val="28"/>
          <w:rtl w:val="true"/>
          <w:lang w:bidi="ar-SA"/>
        </w:rPr>
        <w:t>زاويه ديد</w:t>
      </w:r>
    </w:p>
    <w:p>
      <w:pPr>
        <w:pStyle w:val="BookText"/>
        <w:rPr/>
      </w:pPr>
      <w:r>
        <w:rPr>
          <w:rFonts w:ascii="Amiri" w:hAnsi="Amiri" w:eastAsia="Amiri" w:cs="Amiri"/>
          <w:color w:val="111111"/>
          <w:sz w:val="28"/>
          <w:sz w:val="28"/>
          <w:szCs w:val="28"/>
          <w:rtl w:val="true"/>
          <w:lang w:bidi="ar-SA"/>
        </w:rPr>
        <w:t>زاويه دوربين</w:t>
      </w:r>
    </w:p>
    <w:p>
      <w:pPr>
        <w:pStyle w:val="BookText"/>
        <w:rPr/>
      </w:pPr>
      <w:r>
        <w:rPr>
          <w:rFonts w:ascii="IRNazanin" w:hAnsi="IRNazanin" w:eastAsia="IRNazanin"/>
          <w:color w:val="111111"/>
          <w:sz w:val="28"/>
          <w:sz w:val="28"/>
          <w:szCs w:val="28"/>
          <w:rtl w:val="true"/>
          <w:lang w:bidi="fa-IR"/>
        </w:rPr>
        <w:t>واژه‌گزيني</w:t>
      </w:r>
    </w:p>
    <w:p>
      <w:pPr>
        <w:pStyle w:val="BookText"/>
        <w:rPr/>
      </w:pPr>
      <w:r>
        <w:rPr>
          <w:rFonts w:ascii="Amiri" w:hAnsi="Amiri" w:eastAsia="Amiri" w:cs="Amiri"/>
          <w:color w:val="111111"/>
          <w:sz w:val="28"/>
          <w:sz w:val="28"/>
          <w:szCs w:val="28"/>
          <w:rtl w:val="true"/>
          <w:lang w:bidi="ar-SA"/>
        </w:rPr>
        <w:t>معناي ضمني</w:t>
      </w:r>
    </w:p>
    <w:p>
      <w:pPr>
        <w:pStyle w:val="BookText"/>
        <w:rPr/>
      </w:pPr>
      <w:r>
        <w:rPr>
          <w:rFonts w:ascii="Amiri" w:hAnsi="Amiri" w:eastAsia="Amiri" w:cs="Amiri"/>
          <w:color w:val="111111"/>
          <w:sz w:val="28"/>
          <w:sz w:val="28"/>
          <w:szCs w:val="28"/>
          <w:rtl w:val="true"/>
          <w:lang w:bidi="ar-SA"/>
        </w:rPr>
        <w:t>نقاشي خط</w:t>
      </w:r>
    </w:p>
    <w:p>
      <w:pPr>
        <w:pStyle w:val="BookText"/>
        <w:rPr/>
      </w:pPr>
      <w:r>
        <w:rPr>
          <w:rFonts w:ascii="IRNazanin" w:hAnsi="IRNazanin" w:eastAsia="IRNazanin"/>
          <w:color w:val="111111"/>
          <w:sz w:val="28"/>
          <w:sz w:val="28"/>
          <w:szCs w:val="28"/>
          <w:rtl w:val="true"/>
          <w:lang w:bidi="fa-IR"/>
        </w:rPr>
        <w:t>نشان‌واره</w:t>
      </w:r>
    </w:p>
    <w:p>
      <w:pPr>
        <w:pStyle w:val="BookText"/>
        <w:rPr/>
      </w:pPr>
      <w:r>
        <w:rPr>
          <w:rFonts w:ascii="IRNazanin" w:hAnsi="IRNazanin" w:eastAsia="IRNazanin"/>
          <w:color w:val="111111"/>
          <w:sz w:val="28"/>
          <w:sz w:val="28"/>
          <w:szCs w:val="28"/>
          <w:rtl w:val="true"/>
          <w:lang w:bidi="fa-IR"/>
        </w:rPr>
        <w:t>رنگ‌آميزي</w:t>
      </w:r>
    </w:p>
    <w:p>
      <w:pPr>
        <w:pStyle w:val="BookText"/>
        <w:rPr/>
      </w:pPr>
      <w:r>
        <w:rPr>
          <w:rFonts w:ascii="IRNazanin" w:hAnsi="IRNazanin" w:eastAsia="IRNazanin"/>
          <w:color w:val="111111"/>
          <w:sz w:val="28"/>
          <w:sz w:val="28"/>
          <w:szCs w:val="28"/>
          <w:rtl w:val="true"/>
          <w:lang w:bidi="fa-IR"/>
        </w:rPr>
        <w:t>نورپردازي</w:t>
      </w:r>
    </w:p>
    <w:p>
      <w:pPr>
        <w:pStyle w:val="BookText"/>
        <w:rPr/>
      </w:pPr>
      <w:r>
        <w:rPr>
          <w:rFonts w:ascii="Amiri" w:hAnsi="Amiri" w:eastAsia="Amiri" w:cs="Amiri"/>
          <w:color w:val="111111"/>
          <w:sz w:val="28"/>
          <w:sz w:val="28"/>
          <w:szCs w:val="28"/>
          <w:rtl w:val="true"/>
          <w:lang w:bidi="ar-SA"/>
        </w:rPr>
        <w:t>شكل</w:t>
      </w:r>
    </w:p>
    <w:p>
      <w:pPr>
        <w:pStyle w:val="BookText"/>
        <w:rPr/>
      </w:pPr>
      <w:r>
        <w:rPr>
          <w:rFonts w:ascii="Amiri" w:hAnsi="Amiri" w:eastAsia="Amiri" w:cs="Amiri"/>
          <w:color w:val="111111"/>
          <w:sz w:val="28"/>
          <w:sz w:val="28"/>
          <w:szCs w:val="28"/>
          <w:rtl w:val="true"/>
          <w:lang w:bidi="ar-SA"/>
        </w:rPr>
        <w:t>حركت</w:t>
      </w:r>
    </w:p>
    <w:p>
      <w:pPr>
        <w:pStyle w:val="BookText"/>
        <w:rPr/>
      </w:pPr>
      <w:r>
        <w:rPr>
          <w:rFonts w:ascii="Amiri" w:hAnsi="Amiri" w:eastAsia="Amiri" w:cs="Amiri"/>
          <w:color w:val="111111"/>
          <w:sz w:val="28"/>
          <w:sz w:val="28"/>
          <w:szCs w:val="28"/>
          <w:rtl w:val="true"/>
          <w:lang w:bidi="ar-SA"/>
        </w:rPr>
        <w:t>مقياس</w:t>
      </w:r>
    </w:p>
    <w:p>
      <w:pPr>
        <w:pStyle w:val="BookText"/>
        <w:rPr/>
      </w:pPr>
      <w:r>
        <w:rPr>
          <w:rFonts w:ascii="IRNazanin" w:hAnsi="IRNazanin" w:eastAsia="IRNazanin"/>
          <w:color w:val="111111"/>
          <w:sz w:val="28"/>
          <w:sz w:val="28"/>
          <w:szCs w:val="28"/>
          <w:rtl w:val="true"/>
          <w:lang w:bidi="fa-IR"/>
        </w:rPr>
        <w:t>صدا</w:t>
      </w:r>
    </w:p>
    <w:p>
      <w:pPr>
        <w:pStyle w:val="BookText"/>
        <w:rPr/>
      </w:pPr>
      <w:r>
        <w:rPr>
          <w:rFonts w:ascii="Amiri" w:hAnsi="Amiri" w:eastAsia="Amiri" w:cs="Amiri"/>
          <w:color w:val="111111"/>
          <w:sz w:val="28"/>
          <w:sz w:val="28"/>
          <w:szCs w:val="28"/>
          <w:rtl w:val="true"/>
          <w:lang w:bidi="ar-SA"/>
        </w:rPr>
        <w:t>اشياي مادي</w:t>
      </w:r>
    </w:p>
    <w:p>
      <w:pPr>
        <w:pStyle w:val="BookText"/>
        <w:rPr/>
      </w:pPr>
      <w:r>
        <w:rPr>
          <w:rFonts w:ascii="IRNazanin" w:hAnsi="IRNazanin" w:eastAsia="IRNazanin"/>
          <w:color w:val="111111"/>
          <w:sz w:val="28"/>
          <w:sz w:val="28"/>
          <w:szCs w:val="28"/>
          <w:rtl w:val="true"/>
          <w:lang w:bidi="fa-IR"/>
        </w:rPr>
        <w:t>جلوه‌هاي ويژه</w:t>
      </w:r>
    </w:p>
    <w:p>
      <w:pPr>
        <w:pStyle w:val="BookText"/>
        <w:rPr/>
      </w:pPr>
      <w:r>
        <w:rPr>
          <w:rFonts w:ascii="Amiri" w:hAnsi="Amiri" w:eastAsia="Amiri" w:cs="Amiri"/>
          <w:color w:val="111111"/>
          <w:sz w:val="28"/>
          <w:sz w:val="28"/>
          <w:szCs w:val="28"/>
          <w:rtl w:val="true"/>
          <w:lang w:bidi="ar-SA"/>
        </w:rPr>
        <w:t>سيريانا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سواد رسانه‌اي ـ عناصر توليد</w:t>
      </w:r>
    </w:p>
    <w:p>
      <w:pPr>
        <w:pStyle w:val="BookText"/>
        <w:rPr/>
      </w:pPr>
      <w:r>
        <w:rPr>
          <w:rFonts w:ascii="IRNazanin" w:hAnsi="IRNazanin" w:eastAsia="IRNazanin"/>
          <w:color w:val="111111"/>
          <w:sz w:val="28"/>
          <w:sz w:val="28"/>
          <w:szCs w:val="28"/>
          <w:rtl w:val="true"/>
          <w:lang w:bidi="fa-IR"/>
        </w:rPr>
        <w:t>نتيجه‌گيري</w:t>
      </w:r>
    </w:p>
    <w:p>
      <w:pPr>
        <w:pStyle w:val="Heading3"/>
        <w:numPr>
          <w:ilvl w:val="2"/>
          <w:numId w:val="1"/>
        </w:numPr>
        <w:rPr/>
      </w:pPr>
      <w:bookmarkStart w:id="491" w:name="__RefHeading___Toc4571442_3650668749"/>
      <w:bookmarkStart w:id="492" w:name="_Toc184"/>
      <w:bookmarkEnd w:id="491"/>
      <w:r>
        <w:rPr>
          <w:rtl w:val="true"/>
        </w:rPr>
        <w:t>نگاه اجمالي</w:t>
      </w:r>
      <w:bookmarkEnd w:id="492"/>
    </w:p>
    <w:p>
      <w:pPr>
        <w:pStyle w:val="BookText"/>
        <w:rPr/>
      </w:pPr>
      <w:r>
        <w:rPr>
          <w:rFonts w:ascii="IRNazanin" w:hAnsi="IRNazanin" w:eastAsia="IRNazanin"/>
          <w:color w:val="111111"/>
          <w:sz w:val="28"/>
          <w:sz w:val="28"/>
          <w:szCs w:val="28"/>
          <w:rtl w:val="true"/>
          <w:lang w:bidi="fa-IR"/>
        </w:rPr>
        <w:t>نگاه اجمالي</w:t>
      </w:r>
    </w:p>
    <w:p>
      <w:pPr>
        <w:pStyle w:val="BookText"/>
        <w:rPr/>
      </w:pPr>
      <w:r>
        <w:rPr>
          <w:rFonts w:ascii="IRNazanin" w:hAnsi="IRNazanin" w:eastAsia="IRNazanin"/>
          <w:color w:val="111111"/>
          <w:sz w:val="28"/>
          <w:sz w:val="28"/>
          <w:szCs w:val="28"/>
          <w:rtl w:val="true"/>
          <w:lang w:bidi="fa-IR"/>
        </w:rPr>
        <w:t>عناصر توليد به سبك و كيفيت زيباشناختي نمايش رسانه‌اي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از عناصر سبك‌شناختي نظير تدوين، تركيب‌بندي، زاويه ديد، زاويه دوربين، معاني ضمني، هنر گرافيك، رنگ‌پردازي، نورپردازي، شكل، حركت، مقياس، صداگذاري و جلوه‌هاي ويژه به شناخت محتواي رسانه‌اي و در نهايت، فهمِ پيام‌هاي رسانه‌اي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ارزش‌هاي توليد تقريباً شبيه دستور زبان در رسانه‌هاي مكتوب است؛ چرا كه اين عناصر بر مسائل زير اثر مي‌گذارند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شيوه دريافت اطلاعات از سوي مخاطب؛</w:t>
      </w:r>
    </w:p>
    <w:p>
      <w:pPr>
        <w:pStyle w:val="BookText"/>
        <w:rPr/>
      </w:pPr>
      <w:r>
        <w:rPr>
          <w:rFonts w:ascii="IRNazanin" w:hAnsi="IRNazanin" w:eastAsia="IRNazanin"/>
          <w:color w:val="111111"/>
          <w:sz w:val="28"/>
          <w:sz w:val="28"/>
          <w:szCs w:val="28"/>
          <w:rtl w:val="true"/>
          <w:lang w:bidi="fa-IR"/>
        </w:rPr>
        <w:t>تأكيد بر اطلاعات يا تفسير آن از سوي ارتباط‌گر رسانه‌اي؛</w:t>
      </w:r>
    </w:p>
    <w:p>
      <w:pPr>
        <w:pStyle w:val="BookText"/>
        <w:rPr/>
      </w:pPr>
      <w:r>
        <w:rPr>
          <w:rFonts w:ascii="Amiri" w:hAnsi="Amiri" w:eastAsia="Amiri" w:cs="Amiri"/>
          <w:color w:val="111111"/>
          <w:sz w:val="28"/>
          <w:sz w:val="28"/>
          <w:szCs w:val="28"/>
          <w:rtl w:val="true"/>
          <w:lang w:bidi="ar-SA"/>
        </w:rPr>
        <w:t>واكنش مخاطب در برابر اطلاعات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عناصر توليد در بيشتر موارد، مخاطب را در سطحي عاطفي تحت تأثير قرار مي‌دهند و حالتي را برمي‌انگيزند كه به تقويت پيام‌ها يا مضمون‌هاي آشكار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ارتباط‌گر رسانه‌اي به واسطه استفاده از عناصر توليد، فضايي خلق مي‌كند كه مخاطب به موجب آن مي‌تواند پيام‌ها را تجربه و حس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آن‌كه صرفاً آنها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فيلم‌هاي ترسناك، حس ترس را در مخاطب شكل مي‌دهند و در نتيجه، مخاطب مي‌تواند با تجربه‌هاي شخصيت‌هاي فيلم هم‌زادپنداري كند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ارتباط‌گران رسانه‌اي در پي خلق آثاري مستقل و مستمر هستند كه فرآيند طراحي و راه‌اندازي نمايش را مخفي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اين پيام‌هاي ساخته و پرداخته شده، آگاهي هوشيارانه گذشته را كنار مي‌گذارند و مخاطب را آماده مي‌سازند تا از نگاهِ</w:t>
      </w:r>
      <w:bookmarkStart w:id="493" w:name="pg2093_10433"/>
    </w:p>
    <w:p>
      <w:pPr>
        <w:pStyle w:val="BookText"/>
        <w:rPr/>
      </w:pPr>
      <w:bookmarkEnd w:id="493"/>
      <w:r>
        <w:rPr>
          <w:rFonts w:ascii="IRNazanin" w:hAnsi="IRNazanin" w:eastAsia="IRNazanin"/>
          <w:color w:val="111111"/>
          <w:sz w:val="28"/>
          <w:sz w:val="28"/>
          <w:szCs w:val="28"/>
          <w:rtl w:val="true"/>
          <w:lang w:bidi="fa-IR"/>
        </w:rPr>
        <w:t>ارتباط‌گر رسانه‌اي درباره نمايش بيانديشد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ارتباط‌گر رسانه‌اي در جريان فرآيند توليد، فعالانه و در راستاي پشتيباني از پيام‌هاي رسانه‌اي، عناصر فني مختلف را برمي گزيند، دست‌كاري مي‌كند و كنار يكديگر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ارتباط‌گران رسانه‌اي هنگام توليد فيلم‌هاي ترسناك براي برانگيختن حس شديدِ وحشت و ترس در مخاطب، نورپردازي، موسيقي و فضاي صحنه را دست‌كاري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سبك‌شناختي نيز ممكن است پيام‌هاي مستقلي به مخاطب انتقال دهند؛ نظير فريبندگي و كشش خشونت سينمايي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عناصر توليد رسانه‌اي اهداف متعددي را دنبال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رويكرد افراد را قادر مي‌سازد تا شيوه به كارگيري عناصر را توليد براي توليد معنا در نمايش‌هاي تلويزيوني درك كنند؛</w:t>
      </w:r>
    </w:p>
    <w:p>
      <w:pPr>
        <w:pStyle w:val="BookText"/>
        <w:rPr/>
      </w:pPr>
      <w:r>
        <w:rPr>
          <w:rFonts w:ascii="IRNazanin" w:hAnsi="IRNazanin" w:eastAsia="IRNazanin"/>
          <w:color w:val="111111"/>
          <w:sz w:val="28"/>
          <w:sz w:val="28"/>
          <w:szCs w:val="28"/>
          <w:rtl w:val="true"/>
          <w:lang w:bidi="fa-IR"/>
        </w:rPr>
        <w:t>بررسي عناصر توليد، روشي عالي براي تشخيص پيام‌هاي پنهان و آشكار و همچنين شناسايي مضمون‌هاي موجود در بطن متن رسانه‌اي است؛</w:t>
      </w:r>
    </w:p>
    <w:p>
      <w:pPr>
        <w:pStyle w:val="BookText"/>
        <w:rPr/>
      </w:pPr>
      <w:r>
        <w:rPr>
          <w:rFonts w:ascii="IRNazanin" w:hAnsi="IRNazanin" w:eastAsia="IRNazanin"/>
          <w:color w:val="111111"/>
          <w:sz w:val="28"/>
          <w:sz w:val="28"/>
          <w:szCs w:val="28"/>
          <w:rtl w:val="true"/>
          <w:lang w:bidi="fa-IR"/>
        </w:rPr>
        <w:t>اين رويكرد به ارتقاي آگاهي مخاطب از شيوه اثرگذاري عناصر توليد بر شخصيت وي و ساير مخاطبان كمك مي‌كند</w:t>
      </w:r>
      <w:r>
        <w:rPr>
          <w:rFonts w:eastAsia="IRNazanin" w:cs="IRNazanin"/>
          <w:color w:val="111111"/>
          <w:sz w:val="28"/>
          <w:szCs w:val="28"/>
          <w:rtl w:val="true"/>
          <w:lang w:bidi="fa-IR"/>
        </w:rPr>
        <w:t>.</w:t>
      </w:r>
    </w:p>
    <w:p>
      <w:pPr>
        <w:pStyle w:val="Heading3"/>
        <w:numPr>
          <w:ilvl w:val="2"/>
          <w:numId w:val="1"/>
        </w:numPr>
        <w:rPr/>
      </w:pPr>
      <w:bookmarkStart w:id="494" w:name="__RefHeading___Toc4571444_3650668749"/>
      <w:bookmarkStart w:id="495" w:name="_Toc185"/>
      <w:bookmarkEnd w:id="494"/>
      <w:r>
        <w:rPr>
          <w:rtl w:val="true"/>
        </w:rPr>
        <w:t>تدوين</w:t>
      </w:r>
      <w:bookmarkEnd w:id="495"/>
    </w:p>
    <w:p>
      <w:pPr>
        <w:pStyle w:val="Heading4"/>
        <w:numPr>
          <w:ilvl w:val="3"/>
          <w:numId w:val="1"/>
        </w:numPr>
        <w:rPr/>
      </w:pPr>
      <w:bookmarkStart w:id="496" w:name="__RefHeading___Toc4571446_3650668749"/>
      <w:bookmarkStart w:id="497" w:name="_Toc186"/>
      <w:bookmarkEnd w:id="496"/>
      <w:r>
        <w:rPr>
          <w:rtl w:val="true"/>
        </w:rPr>
        <w:t>اشاره</w:t>
      </w:r>
      <w:bookmarkEnd w:id="497"/>
    </w:p>
    <w:p>
      <w:pPr>
        <w:pStyle w:val="BookText"/>
        <w:rPr/>
      </w:pPr>
      <w:r>
        <w:rPr>
          <w:rFonts w:ascii="Amiri" w:hAnsi="Amiri" w:eastAsia="Amiri" w:cs="Amiri"/>
          <w:color w:val="111111"/>
          <w:sz w:val="28"/>
          <w:sz w:val="28"/>
          <w:szCs w:val="28"/>
          <w:rtl w:val="true"/>
          <w:lang w:bidi="ar-SA"/>
        </w:rPr>
        <w:t>تدوين</w:t>
      </w:r>
    </w:p>
    <w:p>
      <w:pPr>
        <w:pStyle w:val="BookText"/>
        <w:rPr/>
      </w:pPr>
      <w:r>
        <w:rPr>
          <w:rFonts w:ascii="IRNazanin" w:hAnsi="IRNazanin" w:eastAsia="IRNazanin"/>
          <w:color w:val="111111"/>
          <w:sz w:val="28"/>
          <w:sz w:val="28"/>
          <w:szCs w:val="28"/>
          <w:rtl w:val="true"/>
          <w:lang w:bidi="fa-IR"/>
        </w:rPr>
        <w:t>تدوين به مرحله گزينش و تنظيم اطلاعات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تدوين، عناصر متعددي در كنار يكديگر قرار مي‌گيرند تا يك نمايش معنادار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هنگام تدوين چه تصميم‌هايي گرفته شده است، پيام‌هاي زيادي براي مخاطب در بر دارد؛ از جمله پيام‌هايي درباره محتواي رسانه‌اي</w:t>
      </w:r>
      <w:r>
        <w:rPr>
          <w:rFonts w:eastAsia="IRNazanin" w:cs="IRNazanin"/>
          <w:color w:val="111111"/>
          <w:sz w:val="28"/>
          <w:szCs w:val="28"/>
          <w:rtl w:val="true"/>
          <w:lang w:bidi="fa-IR"/>
        </w:rPr>
        <w:t>.</w:t>
      </w:r>
    </w:p>
    <w:p>
      <w:pPr>
        <w:pStyle w:val="Heading4"/>
        <w:numPr>
          <w:ilvl w:val="3"/>
          <w:numId w:val="1"/>
        </w:numPr>
        <w:rPr/>
      </w:pPr>
      <w:bookmarkStart w:id="498" w:name="__RefHeading___Toc4571448_3650668749"/>
      <w:bookmarkStart w:id="499" w:name="_Toc187"/>
      <w:bookmarkEnd w:id="498"/>
      <w:r>
        <w:rPr>
          <w:rtl w:val="true"/>
        </w:rPr>
        <w:t>شمول و حذف</w:t>
      </w:r>
      <w:bookmarkEnd w:id="499"/>
    </w:p>
    <w:p>
      <w:pPr>
        <w:pStyle w:val="BookText"/>
        <w:rPr/>
      </w:pPr>
      <w:r>
        <w:rPr>
          <w:rFonts w:ascii="IRNazanin" w:hAnsi="IRNazanin" w:eastAsia="IRNazanin"/>
          <w:color w:val="111111"/>
          <w:sz w:val="28"/>
          <w:sz w:val="28"/>
          <w:szCs w:val="28"/>
          <w:rtl w:val="true"/>
          <w:lang w:bidi="fa-IR"/>
        </w:rPr>
        <w:t>شمول و حذف</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محدوديت‌هاي زماني و مكاني، تصميم‌هاي مهم در مرحله تدوين، هم گنجاندن و هم حذفِ مطالب از نمايش رسانه‌اي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تصميم‌ها را پيش از عمومي شدنِ نمايش رسانه‌اي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مخاطب در جايگاهي نيست كه بخواهد درباره فرآيند گزينش، دست به قضاوت انتقادي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بالا سمت راستِ نشريه نيويورك تايمز اين جمله به چشم مي‌خورد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خبرهايي كه</w:t>
      </w:r>
    </w:p>
    <w:p>
      <w:pPr>
        <w:pStyle w:val="BookText"/>
        <w:rPr/>
      </w:pPr>
      <w:r>
        <w:rPr>
          <w:rFonts w:ascii="IRNazanin" w:hAnsi="IRNazanin" w:eastAsia="IRNazanin"/>
          <w:color w:val="111111"/>
          <w:sz w:val="28"/>
          <w:sz w:val="28"/>
          <w:szCs w:val="28"/>
          <w:rtl w:val="true"/>
          <w:lang w:bidi="fa-IR"/>
        </w:rPr>
        <w:t>مناسب انتشار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بدان معناست كه تصميم‌هاي مربوط به تدوين، پيش از انتشار مطالب گرفته شده‌اند و سردبيران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براي انتشار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وبلاگ‌ها به طور قابل ملاحظه‌اي بر آنچه رسانه‌هاي جريان اصلي از جمله نيويورك تايمز مناسب انتشار مي‌دانستند،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جشن تولد صد سالگي سناتور جمهوري‌خواه، استروم تورموند،</w:t>
      </w:r>
      <w:r>
        <w:rPr>
          <w:rStyle w:val="FootnoteAnchor"/>
          <w:rtl w:val="true"/>
        </w:rPr>
        <w:footnoteReference w:id="803"/>
      </w:r>
      <w:r>
        <w:rPr>
          <w:rFonts w:ascii="Amiri" w:hAnsi="Amiri" w:eastAsia="Amiri" w:cs="Amiri"/>
          <w:color w:val="111111"/>
          <w:sz w:val="28"/>
          <w:sz w:val="28"/>
          <w:szCs w:val="28"/>
          <w:rtl w:val="true"/>
          <w:lang w:bidi="ar-SA"/>
        </w:rPr>
        <w:t>رهبر جمهوري‌خواه اكثريت مجلس سنا، ترِنت لات</w:t>
      </w:r>
      <w:r>
        <w:rPr>
          <w:rStyle w:val="FootnoteAnchor"/>
          <w:rtl w:val="true"/>
        </w:rPr>
        <w:footnoteReference w:id="804"/>
      </w:r>
      <w:r>
        <w:rPr>
          <w:rFonts w:ascii="IRNazanin" w:hAnsi="IRNazanin" w:eastAsia="IRNazanin"/>
          <w:color w:val="111111"/>
          <w:sz w:val="28"/>
          <w:sz w:val="28"/>
          <w:szCs w:val="28"/>
          <w:rtl w:val="true"/>
          <w:lang w:bidi="fa-IR"/>
        </w:rPr>
        <w:t xml:space="preserve">با افتخار اظهار داشت كه ايالت وي، مي سي سي پي در جريان مبارزات انتخاباتي رياست‌جمهوري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از تورموند حمايت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تورموند در جريان مبارزات انتخاباتي خويش از تبعيض نژادي حمايت كرده و جملاتي نظير اين را بر زبان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حتي با زور تمام سرنيزه‌هاي نيروهاي ارتش نيز نمي‌توان سياه‌پوستان را وارد خانه‌ها، مدارس و كليساهاي ما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لات تأسف خود را چنين بيان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باقي ايالت‌هاي كشور نيز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سي سي 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مي‌كردند، در طول اين سال‌ها دچار اين همه مشكل نمي‌شديم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نيويورك تايمز و ديگر رسانه‌هاي جريان اصلي نظير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 اين اظهارات خودداري كردند، تا وقتي كه وبلاگ‌هاي سياسي از جمله وبلاگ اشخاصي چون جاش مارشالز</w:t>
      </w:r>
      <w:r>
        <w:rPr>
          <w:rStyle w:val="FootnoteAnchor"/>
          <w:rtl w:val="true"/>
        </w:rPr>
        <w:footnoteReference w:id="805"/>
      </w:r>
      <w:r>
        <w:rPr>
          <w:rFonts w:ascii="Amiri" w:hAnsi="Amiri" w:eastAsia="Amiri" w:cs="Amiri"/>
          <w:color w:val="111111"/>
          <w:sz w:val="28"/>
          <w:sz w:val="28"/>
          <w:szCs w:val="28"/>
          <w:rtl w:val="true"/>
          <w:lang w:bidi="ar-SA"/>
        </w:rPr>
        <w:t>و اندرو سوليوان،</w:t>
      </w:r>
      <w:r>
        <w:rPr>
          <w:rStyle w:val="FootnoteAnchor"/>
          <w:rtl w:val="true"/>
        </w:rPr>
        <w:footnoteReference w:id="806"/>
      </w:r>
      <w:r>
        <w:rPr>
          <w:rFonts w:ascii="IRNazanin" w:hAnsi="IRNazanin" w:eastAsia="IRNazanin"/>
          <w:color w:val="111111"/>
          <w:sz w:val="28"/>
          <w:sz w:val="28"/>
          <w:szCs w:val="28"/>
          <w:rtl w:val="true"/>
          <w:lang w:bidi="fa-IR"/>
        </w:rPr>
        <w:t>اين نظرها را در كانون توجه قرار دادند و با طرح درخواست استعفاي لات، بر آتش اعتراض‌ها دميدند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نيويورك تايمز و ديگر رسانه‌هاي اصلي مجبور شدند اين بي‌خردي نژادي را پوشش دهند، به گونه‌اي كه جايگاه لات ديگر قابل دفاع نبود و وي مجبور شد تا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كراگمن</w:t>
      </w:r>
      <w:r>
        <w:rPr>
          <w:rStyle w:val="FootnoteAnchor"/>
          <w:rtl w:val="true"/>
        </w:rPr>
        <w:footnoteReference w:id="807"/>
      </w:r>
      <w:r>
        <w:rPr>
          <w:rFonts w:ascii="IRNazanin" w:hAnsi="IRNazanin" w:eastAsia="IRNazanin"/>
          <w:color w:val="111111"/>
          <w:sz w:val="28"/>
          <w:sz w:val="28"/>
          <w:szCs w:val="28"/>
          <w:rtl w:val="true"/>
          <w:lang w:bidi="fa-IR"/>
        </w:rPr>
        <w:t>در ستون خود در روزنامه نيويورك تايمز پذيرفت كه وبلاگ‌ها در عمومي كردن موضوع لات نقشي مهم بر عهده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خواندن وبلاگ </w:t>
      </w:r>
      <w:r>
        <w:rPr>
          <w:rFonts w:eastAsia="Times New Roman" w:cs="Times New Roman" w:ascii="Times New Roman" w:hAnsi="Times New Roman"/>
          <w:color w:val="111111"/>
          <w:sz w:val="28"/>
          <w:szCs w:val="28"/>
          <w:lang w:val="en-US" w:bidi="en-US"/>
        </w:rPr>
        <w:t>http://www.talkingpointsmemo.com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براي افراد علاقه‌مند به مسائل سياسي لازم و ضروري است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مارشالز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هر شخص ديگري در مجازات لات به دليل اظهارات توهين‌آميزش نقش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راهول كومار،</w:t>
      </w:r>
      <w:r>
        <w:rPr>
          <w:rStyle w:val="FootnoteAnchor"/>
          <w:rtl w:val="true"/>
        </w:rPr>
        <w:footnoteReference w:id="808"/>
      </w:r>
      <w:r>
        <w:rPr>
          <w:rFonts w:ascii="IRNazanin" w:hAnsi="IRNazanin" w:eastAsia="IRNazanin"/>
          <w:color w:val="111111"/>
          <w:sz w:val="28"/>
          <w:sz w:val="28"/>
          <w:szCs w:val="28"/>
          <w:rtl w:val="true"/>
          <w:lang w:bidi="fa-IR"/>
        </w:rPr>
        <w:t>جانشين سردبير نشريه وان‌ورلد سوث اي‌ژيا</w:t>
      </w:r>
      <w:r>
        <w:rPr>
          <w:rStyle w:val="FootnoteAnchor"/>
          <w:rtl w:val="true"/>
        </w:rPr>
        <w:footnoteReference w:id="809"/>
      </w:r>
      <w:r>
        <w:rPr>
          <w:rFonts w:ascii="IRNazanin" w:hAnsi="IRNazanin" w:eastAsia="IRNazanin"/>
          <w:color w:val="111111"/>
          <w:sz w:val="28"/>
          <w:sz w:val="28"/>
          <w:szCs w:val="28"/>
          <w:rtl w:val="true"/>
          <w:lang w:bidi="fa-IR"/>
        </w:rPr>
        <w:t xml:space="preserve">معتقد است كه تركيب فن‌آوري، وبلاگ‌ها و جنگ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شده است تا شاهد ظهور عصر روزنامه‌نگاري قارچ‌گونه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روزنامه‌نگاران مستقل، سربازان و جوانان عراقي در مقياسي گسترده، تصاويري از جنگ را منتشر ساختند كه هرگز به طور رسمي عمومي نمي‌شد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وبلاگ‌ها زيرساخت رسانه‌اي را دوباره پي‌ريزي كرده‌اند و شبيه موشي هستند كه با گذر خود از ميان مردم، سر و صداي زيادي ايجاد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كومار، وبلاگ‌ها، رسانه‌هاي جريان اصلي را وادار مي‌سازند تا داستان‌هايي را پوشش دهند كه اگر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تصميم‌گيري در اين زمينه را داشتند، از آنها چشم‌پوشي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معتقد است وبلاگ‌ها به طرح مطالب و نظرهايي دامن زده‌اند كه هر يك دست‌مايه كتاب‌ها، فيلم‌هاي سينمايي، آهنگ‌هاي موسيقي و حتي نمايشگاه‌هاي آنلاين از عكس‌هاي جنگ شده‌اند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سينما و تلويزيون، موضوع حذف و شمول از اهميت بسزايي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هاليوود نسبت فيلم‌برداري در توليدات سينمايي تقريباً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براي به دست آوردن يك پا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 نهايي فيلم، به ده پا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ضبط‌شده روي نوار فيلم‌برداري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قاعده در مورد تلويزيون نيز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اوقات يك گزارش‌گري خبري، سي دقيقه مصاحبه و اطلاعات جانبي درباره يك داستان گردآوري مي‌كند، ولي براي پخش از تلويزيون،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بهترين وضعيت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اين اطلاعات را در سه دقيقه بگنجاند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روش‌هاي تحليل فرآيند تدوين اين است كه در يك روز مشخص، طيفي گسترده از روزنامه‌ها يا برنامه‌هاي تلويزيوني را 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با موضوعي يكسان روبه‌رو شويم كه از ديدگاه‌هاي مختلف شرح و تفسير داده شده يا حذف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پرسش‌هايي كه بايد مطرح كرد، از اين قرار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داستان‌هاي مهمي كه حذف گرديده يا كم‌اهميت جلوه داده شده‌اند، كدامند؟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جزئيات مهمي كه به آنها توجه نشده است، كدامند؟ و علت اين بي‌توجهي چيست؟</w:t>
      </w:r>
      <w:bookmarkStart w:id="500" w:name="pg2093_10436"/>
    </w:p>
    <w:p>
      <w:pPr>
        <w:pStyle w:val="BookText"/>
        <w:rPr/>
      </w:pPr>
      <w:bookmarkEnd w:id="500"/>
      <w:r>
        <w:rPr>
          <w:rFonts w:ascii="IRNazanin" w:hAnsi="IRNazanin" w:eastAsia="IRNazanin"/>
          <w:color w:val="111111"/>
          <w:sz w:val="28"/>
          <w:sz w:val="28"/>
          <w:szCs w:val="28"/>
          <w:rtl w:val="true"/>
          <w:lang w:bidi="fa-IR"/>
        </w:rPr>
        <w:t>در اين بخش‌هاي كوتاه تلويزيوني چه حجم اطلاعات را مي‌توان پوشش داد؟</w:t>
      </w:r>
    </w:p>
    <w:p>
      <w:pPr>
        <w:pStyle w:val="BookText"/>
        <w:rPr/>
      </w:pPr>
      <w:r>
        <w:rPr>
          <w:rFonts w:ascii="IRNazanin" w:hAnsi="IRNazanin" w:eastAsia="IRNazanin"/>
          <w:color w:val="111111"/>
          <w:sz w:val="28"/>
          <w:sz w:val="28"/>
          <w:szCs w:val="28"/>
          <w:rtl w:val="true"/>
          <w:lang w:bidi="fa-IR"/>
        </w:rPr>
        <w:t>اين بخش‌ها به سفارش چه كسي توليد مي‌شوند و براي چه كساني از اهميت برخوردار هستند؟</w:t>
      </w:r>
    </w:p>
    <w:p>
      <w:pPr>
        <w:pStyle w:val="BookText"/>
        <w:rPr/>
      </w:pPr>
      <w:r>
        <w:rPr>
          <w:rFonts w:ascii="IRNazanin" w:hAnsi="IRNazanin" w:eastAsia="IRNazanin"/>
          <w:color w:val="111111"/>
          <w:sz w:val="28"/>
          <w:sz w:val="28"/>
          <w:szCs w:val="28"/>
          <w:rtl w:val="true"/>
          <w:lang w:bidi="fa-IR"/>
        </w:rPr>
        <w:t>بيشتر بخش‌هاي اصلي در وهله نخست، چه هدفي را دنبال مي‌كنند؟</w:t>
      </w:r>
    </w:p>
    <w:p>
      <w:pPr>
        <w:pStyle w:val="BookText"/>
        <w:rPr/>
      </w:pPr>
      <w:r>
        <w:rPr>
          <w:rFonts w:ascii="Amiri" w:hAnsi="Amiri" w:eastAsia="Amiri" w:cs="Amiri"/>
          <w:color w:val="111111"/>
          <w:sz w:val="28"/>
          <w:sz w:val="28"/>
          <w:szCs w:val="28"/>
          <w:rtl w:val="true"/>
          <w:lang w:bidi="ar-SA"/>
        </w:rPr>
        <w:t>براي مثال، آن كاري</w:t>
      </w:r>
      <w:r>
        <w:rPr>
          <w:rStyle w:val="FootnoteAnchor"/>
          <w:rtl w:val="true"/>
        </w:rPr>
        <w:footnoteReference w:id="810"/>
      </w:r>
      <w:r>
        <w:rPr>
          <w:rFonts w:ascii="Amiri" w:hAnsi="Amiri" w:eastAsia="Amiri" w:cs="Amiri"/>
          <w:color w:val="111111"/>
          <w:sz w:val="28"/>
          <w:sz w:val="28"/>
          <w:szCs w:val="28"/>
          <w:rtl w:val="true"/>
          <w:lang w:bidi="ar-SA"/>
        </w:rPr>
        <w:t>در برنامه ديت‌لاين</w:t>
      </w:r>
      <w:r>
        <w:rPr>
          <w:rStyle w:val="FootnoteAnchor"/>
          <w:rtl w:val="true"/>
        </w:rPr>
        <w:footnoteReference w:id="811"/>
      </w:r>
      <w:r>
        <w:rPr>
          <w:rFonts w:ascii="IRNazanin" w:hAnsi="IRNazanin" w:eastAsia="IRNazanin"/>
          <w:color w:val="111111"/>
          <w:sz w:val="28"/>
          <w:sz w:val="28"/>
          <w:szCs w:val="28"/>
          <w:rtl w:val="true"/>
          <w:lang w:bidi="fa-IR"/>
        </w:rPr>
        <w:t>از شبكه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جراحي‌هاي دوقلوهاي خانواده آگوير را به تصوير كشيد؛ اين دوقلوها از بدو تولد از ناحيه سر به يكديگر چسبيده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ديت‌لاين دو سال بعد از عمل جراحي نيز به پوشش خبري خود از اين دوقلوها ادامه داد و مطالبي درباره پيشرفت و دوران توان‌بخشي دوقلوها منتشر مي‌كرد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فرآيند‌هاي تجربي و تراژدي‌هاي شخصي معمولاً تنها بر يكي دو نفر و خانواد‌هاي آنها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تأسف بايد گفت فرآيند‌هاي بلندمدتي نظير فقر و كمبود مراقبت‌هاي بهداشتي كه زندگي بيش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انسان را تحت تأثير قرار مي‌دهد ـ كه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از آنها را كودكان تشكيل مي‌دهند ـ براي رسانه‌ها از ارزش خبري چنداني برخوردار نيستند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نمونه تأثرانگيز ديگر، در پروژه برتري‌جويي در روزنامه‌نگاري گزارش شد كه برنامه‌هاي گفت‌وگو‌محور راديويي و تلويزيوني يك هفته بعد از مرگ چهره مشهور و جنجالي آنا نيكول اسميت،</w:t>
      </w:r>
      <w:r>
        <w:rPr>
          <w:rStyle w:val="FootnoteAnchor"/>
        </w:rPr>
        <w:footnoteReference w:id="812"/>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حجم برنامه‌هاي خود را به وي اختصاص دادند؛ حال آنكه در همان بازه زماني، مسائل مهم‌تري چون بحث بر سر جنگ عراق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تلاش نامزدهاي سياسي براي رسيدن به مسند رياست‌جمهوري ايالات متحده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حجم برنامه‌ها، در رتبه‌هاي بعدي قرار داشتند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501" w:name="__RefHeading___Toc4571450_3650668749"/>
      <w:bookmarkStart w:id="502" w:name="_Toc188"/>
      <w:bookmarkEnd w:id="501"/>
      <w:r>
        <w:rPr>
          <w:rtl w:val="true"/>
        </w:rPr>
        <w:t>تنظيم</w:t>
      </w:r>
      <w:bookmarkEnd w:id="502"/>
    </w:p>
    <w:p>
      <w:pPr>
        <w:pStyle w:val="BookText"/>
        <w:rPr/>
      </w:pPr>
      <w:r>
        <w:rPr>
          <w:rFonts w:ascii="Amiri" w:hAnsi="Amiri" w:eastAsia="Amiri" w:cs="Amiri"/>
          <w:color w:val="111111"/>
          <w:sz w:val="28"/>
          <w:sz w:val="28"/>
          <w:szCs w:val="28"/>
          <w:rtl w:val="true"/>
          <w:lang w:bidi="ar-SA"/>
        </w:rPr>
        <w:t>تنظيم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نظم موجود در ارايه بخش‌هاي خبري، روشي ظريف براي القاي اهميت يك مطلب به مخاطب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اين فرآيند را نمي‌توان به راحتي، يك علم دقيق و مشخص نام نهاد، دبيران و كاركنان اتاق خبر با اِعمال قضاوت‌هاي خبري مبتني بر تجربه،</w:t>
      </w:r>
    </w:p>
    <w:p>
      <w:pPr>
        <w:pStyle w:val="BookText"/>
        <w:rPr/>
      </w:pPr>
      <w:r>
        <w:rPr>
          <w:rFonts w:ascii="IRNazanin" w:hAnsi="IRNazanin" w:eastAsia="IRNazanin"/>
          <w:color w:val="111111"/>
          <w:sz w:val="28"/>
          <w:sz w:val="28"/>
          <w:szCs w:val="28"/>
          <w:rtl w:val="true"/>
          <w:lang w:bidi="fa-IR"/>
        </w:rPr>
        <w:t>جهاني‌بيني، پيشينه و گرايش سياسي خويش، درباره ارزش خبري مطالب تصميم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ممكن است جايگاه اخبار از يك خروجي رسانه‌ها تا يك خروجي ديگر تفاوت فاحشي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مي‌توان به تلاش دولت بوش براي بهانه‌تراشي براي حمله به عراق اشاره كرد؛ موضوعي كه پوشش خبري درباره اين موضوعِ بحث‌برانگيز را به دنبال داشت كه آيا عراق سلاح‌هاي كشتار جمعي در اختيار دارد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سال و نيم بعد از آغاز جنگ در سپتامبر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بازرس ارشد سازمان ملل متحد، اسكات ريتر همراه با چهار روزنامه‌نگار معتبر، اسناد قانع‌كننده‌اي گردآوري كردند كه نشان مي‌داد عراق سلاح‌هاي كشتار جمعي در اختيار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توجيه دولت بوش را براي حمله بازدارنده به عراق به چالش كشيد؛ دولت بوش مدعي بود عراق عامل‌هاي شيميايي، هسته‌اي و بيولوژيك در اختيار داشته و انبار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مطالب با رد فرضيه وجود سلاح‌هاي كشتار جمعي در عراق، جايي بهتر از صفحات آخر روزنامه‌هايي چون واشنگتن پست و نيويورك تايمز نيافتند؛ اتفاقي كه علاوه بر كاستن از اهميت اين اطلاعات، از جذابيت و كشش آنها نيز كاست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مقاله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كلمه‌اي و اثرگذار روزنامه‌نگاري به نام جوديت ميلر،</w:t>
      </w:r>
      <w:r>
        <w:rPr>
          <w:rStyle w:val="FootnoteAnchor"/>
          <w:rtl w:val="true"/>
        </w:rPr>
        <w:footnoteReference w:id="813"/>
      </w:r>
      <w:r>
        <w:rPr>
          <w:rFonts w:ascii="IRNazanin" w:hAnsi="IRNazanin" w:eastAsia="IRNazanin"/>
          <w:color w:val="111111"/>
          <w:sz w:val="28"/>
          <w:sz w:val="28"/>
          <w:szCs w:val="28"/>
          <w:rtl w:val="true"/>
          <w:lang w:bidi="fa-IR"/>
        </w:rPr>
        <w:t xml:space="preserve">در حمايت از جنگ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ايالات متحده، حسين، تلاش براي دست‌يابي به قسمت‌هاي بمب اتمي را شدت مي‌بخشد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صفحه نخست نشريه‌ها از جايگاه ممتازي بهره‌مند گرديد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ايستگاه‌هاي تلويزيوني نظير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شيپور جنگ دميدند، اما در ژانويه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روزنامه نيويورك تايمز به دليل حمايت از منطقِ جنگ‌طلبانه ميلر در مقاله‌اش، عذرخواهي كرد؛ البته اين احضار ندامت، هم خيلي كوتاه بود و هم خيلي دير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مطالعات امنيتي و بين‌الملل دانشگاه مريلند با بررسي تمام مطالب رسانه‌اي مرتبط با سلاح‌هاي كشتار جمعي به اين نتيجه رسيد كه به طور كلي، كفه ترازوي مقاله‌ها و برنامه‌ها به نفعِ بحث‌هاي دولت در زمينه جنگ سنگيني كرده است و نظرها و ديدگاه‌هاي مخالف فرصت نظردهي نيافتند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سينما و تلويزيون نيز بايد موضوعات را تنظيم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 كرانكيت</w:t>
      </w:r>
      <w:r>
        <w:rPr>
          <w:rStyle w:val="FootnoteAnchor"/>
          <w:rtl w:val="true"/>
        </w:rPr>
        <w:footnoteReference w:id="814"/>
      </w:r>
      <w:r>
        <w:rPr>
          <w:rFonts w:ascii="IRNazanin" w:hAnsi="IRNazanin" w:eastAsia="IRNazanin"/>
          <w:color w:val="111111"/>
          <w:sz w:val="28"/>
          <w:sz w:val="28"/>
          <w:szCs w:val="28"/>
          <w:rtl w:val="true"/>
          <w:lang w:bidi="fa-IR"/>
        </w:rPr>
        <w:t xml:space="preserve">با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فعاليت در عرصه تلويزيون، به يك نماد فرهنگي و يكي از قابل اعتمادترين افراد در امريكا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طول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فعاليت خود در شبكه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گوينده خبر، با جمله پاياني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اوضاع اين‌گونه است</w:t>
      </w:r>
      <w:r>
        <w:rPr>
          <w:rFonts w:eastAsia="IRNazanin" w:cs="IRNazanin"/>
          <w:color w:val="111111"/>
          <w:sz w:val="28"/>
          <w:szCs w:val="28"/>
          <w:rtl w:val="true"/>
          <w:lang w:bidi="fa-IR"/>
        </w:rPr>
        <w:t>»</w:t>
      </w:r>
      <w:r>
        <w:rPr>
          <w:rStyle w:val="FootnoteAnchor"/>
          <w:rtl w:val="true"/>
        </w:rPr>
        <w:footnoteReference w:id="815"/>
      </w:r>
      <w:r>
        <w:rPr>
          <w:rFonts w:ascii="IRNazanin" w:hAnsi="IRNazanin" w:eastAsia="IRNazanin"/>
          <w:color w:val="111111"/>
          <w:sz w:val="28"/>
          <w:sz w:val="28"/>
          <w:szCs w:val="28"/>
          <w:rtl w:val="true"/>
          <w:lang w:bidi="fa-IR"/>
        </w:rPr>
        <w:t>ـ نه تنها قول مي‌دهد كه تمام خبرها را پوشش داده است، بلكه متعهد مي‌شود كه اخبار را به ترتيب اولويت در اختيار ما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ايستگاه‌هاي تلويزيوني در ايالات متحده با شعارهاي خود، تضميني مشابه به مخاطب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نخست در اينجا مطرح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تلويزيون 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پوششي كه مي‌توانيد به آن اعتماد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تلويزيون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شبكه فاكس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شعارها به طور تلويحي به اين موضوع اشاره دارند كه اخبار معتبر را به ترتيب اهميت منتشر مي‌سازند، اما در بيشتر موارد،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بخش‌هاي خبري از نظر ماهيت، يا سطحي هستند يا جنجالي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ژنرال رابرت گيتز،</w:t>
      </w:r>
      <w:r>
        <w:rPr>
          <w:rStyle w:val="FootnoteAnchor"/>
          <w:rtl w:val="true"/>
        </w:rPr>
        <w:footnoteReference w:id="816"/>
      </w:r>
      <w:r>
        <w:rPr>
          <w:rFonts w:ascii="IRNazanin" w:hAnsi="IRNazanin" w:eastAsia="IRNazanin"/>
          <w:color w:val="111111"/>
          <w:sz w:val="28"/>
          <w:sz w:val="28"/>
          <w:szCs w:val="28"/>
          <w:rtl w:val="true"/>
          <w:lang w:bidi="fa-IR"/>
        </w:rPr>
        <w:t>وزير دفاع ايالات متحده، در يك سخنراني مهم، تصميم خود را مبني بر كنار گذاشتن پيتر پيس،</w:t>
      </w:r>
      <w:r>
        <w:rPr>
          <w:rStyle w:val="FootnoteAnchor"/>
          <w:rtl w:val="true"/>
        </w:rPr>
        <w:footnoteReference w:id="817"/>
      </w:r>
      <w:r>
        <w:rPr>
          <w:rFonts w:ascii="IRNazanin" w:hAnsi="IRNazanin" w:eastAsia="IRNazanin"/>
          <w:color w:val="111111"/>
          <w:sz w:val="28"/>
          <w:sz w:val="28"/>
          <w:szCs w:val="28"/>
          <w:rtl w:val="true"/>
          <w:lang w:bidi="fa-IR"/>
        </w:rPr>
        <w:t>رئيس ستاد مشترك نيروهاي نظامي و مشاور نظامي جنگ عراق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رسانه خبري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پرداختن به دادگاه پاريس هيلتون، ديرهنگام به خبر سخنراني رابرت گيتز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ميانه مصاحبه با ريك فرانكونا، تحليل‌گر مسائل نظامي، درباره اهميت كنار گذاشتن پيس، بنري سرتاسر صفحه تلويزيوني گرفت و به بينندگان اعلام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خبري فوري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كونتسا بروئِر، گوينده اخبار، به طور غيرمنتظره‌اي مصاحبه با فرانكونا را قطع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به موضوع پاريس هيلتون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دوربين، صحنه‌هايي از بيرون خانه هيلتون و حركتش به سمت دادگاه را به تصوير مي‌كشيد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شبانگاهي آن روز شبكه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ديگر ايستگاه‌هاي خبري، تحليل خبري خود را به گونه‌اي تنظيم كردند كه مصاحبه نيمه‌تمام را نيز پوشش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باز هم اخبار به گونه‌اي تنظيم شده بود كه تمركز بر پاريس هيلتون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 جنجالي پاريس هيلتون در هفته‌اي پرماجرا روي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رويدادهاي مهم آن هفته، دو مناظره انتخاباتي مهم، قانون مهاجرت و تنش فزاينده ميان ايالات متحده و روسيه بر سر سپر دفاع موشكي در اروپا به چشم مي‌خورد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بخش‌هاي خبري در تلويزيون چشم‌گير به نظر مي‌رسد، اما در بيشتر موارد، پخش سريع معجوني از تصاوير و صداها بدون ارائه اطلاعاتي عميق، اجازه تصميم‌گيري آگاهانه را به مخاطب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شبانگاهي شبيه تلاش براي گير انداختن سرگذشتي در حال گريز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گري شويتزِر</w:t>
      </w:r>
      <w:r>
        <w:rPr>
          <w:rStyle w:val="FootnoteAnchor"/>
          <w:rtl w:val="true"/>
        </w:rPr>
        <w:footnoteReference w:id="818"/>
      </w:r>
      <w:r>
        <w:rPr>
          <w:rFonts w:ascii="IRNazanin" w:hAnsi="IRNazanin" w:eastAsia="IRNazanin"/>
          <w:color w:val="111111"/>
          <w:sz w:val="28"/>
          <w:sz w:val="28"/>
          <w:szCs w:val="28"/>
          <w:rtl w:val="true"/>
          <w:lang w:bidi="fa-IR"/>
        </w:rPr>
        <w:t xml:space="preserve">در تلاش براي تشريح كيفيت و ژرفاي اطلاعات ارائه شده در اخبار،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حوزه سلامت را تحليل كرد؛ اين اخبار از چهار ايستگاه تلويزيوني در ايالات مينياپوليس و در دوره‌اي چهار ماهه پخش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بحث‌برانگيزترين يافته‌هاي اين تحقيق آن بود كه مدت زمانِ خبرهاي سلامت، سي ثانيه يا كمتر است و تنها يك منبع خبري داشتند؛ خبرهايي كه با ادعاهايي احساسي سعي در جذب مشتري براي محصولي پزشكي داشتند و در اين راستا از مبالغه و عناصر بازاريابي بهره مي‌جستند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ترتيب مضموني يكي از ابزارهاي تدوين است كه به موجب آن، ميان داستان‌هايي كه ظاهراً از يكديگر جداگانه هستند، روابطي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گزارش‌هاي هواشناسي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ترسيم وضعيتي نامساعد و توفاني يا پر از گرد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شركت‌هاي توليدكننده داروهاي سرماخوردگي حمايت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در گزارش‌هاي هواشناسي، شاهد ارسال پيام‌هاي انباشتي شركتي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 هواشناسي، خاطرات مربوط به سرماخوردگي و آلرژي را در ذهن تداعي مي‌سازند و در همين زمان، آگهي‌هاي تجاري، راه رهايي از بيماري را به بيننده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تلويزيوني، زنجيره‌اي به هم پيوسته از آب و هواي زمستاني، نشانه‌هاي سرماخوردگي و راه درمان بيماري با استفاده از كالاي تبليغ‌شده را به مخاطب نشان مي‌دهند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بررسي روابط ميان مقاله‌ها، بخش‌هاي خبري و آگهي‌هاي تجاري، يكي از راه‌هاي پي بردن به پيام‌هاي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سه تن از مقامات دولتي در دانشگاه</w:t>
      </w:r>
      <w:bookmarkStart w:id="503" w:name="pg2093_10440"/>
    </w:p>
    <w:p>
      <w:pPr>
        <w:pStyle w:val="BookText"/>
        <w:rPr/>
      </w:pPr>
      <w:bookmarkEnd w:id="503"/>
      <w:r>
        <w:rPr>
          <w:rFonts w:ascii="IRNazanin" w:hAnsi="IRNazanin" w:eastAsia="IRNazanin"/>
          <w:color w:val="111111"/>
          <w:sz w:val="28"/>
          <w:sz w:val="28"/>
          <w:szCs w:val="28"/>
          <w:rtl w:val="true"/>
          <w:lang w:bidi="fa-IR"/>
        </w:rPr>
        <w:t xml:space="preserve">دولتي اوهايو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نشستي 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كردند با اين اميد كه حمايت‌هاي لازم را براي تصميم دولت مبني بر جنگ با عراق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آگهي تبليغاتي از فيلم سينمايي تازه اكران شده نيروي هوايي اول</w:t>
      </w:r>
      <w:r>
        <w:rPr>
          <w:rStyle w:val="FootnoteAnchor"/>
          <w:rtl w:val="true"/>
        </w:rPr>
        <w:footnoteReference w:id="819"/>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بين پوشش تلويزيوني اين نشست جاي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فيلم درباره پيروزي پرزيدنت جيمز مارشال</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هريسون فورد</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بر تروريست‌ها بود</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4571452_3650668749"/>
      <w:bookmarkStart w:id="505" w:name="_Toc189"/>
      <w:bookmarkEnd w:id="504"/>
      <w:r>
        <w:rPr>
          <w:rtl w:val="true"/>
        </w:rPr>
        <w:t>تدوين براي ايجاد تمايز</w:t>
      </w:r>
      <w:bookmarkEnd w:id="505"/>
    </w:p>
    <w:p>
      <w:pPr>
        <w:pStyle w:val="BookText"/>
        <w:rPr/>
      </w:pPr>
      <w:r>
        <w:rPr>
          <w:rFonts w:ascii="Amiri" w:hAnsi="Amiri" w:eastAsia="Amiri" w:cs="Amiri"/>
          <w:color w:val="111111"/>
          <w:sz w:val="28"/>
          <w:sz w:val="28"/>
          <w:szCs w:val="28"/>
          <w:rtl w:val="true"/>
          <w:lang w:bidi="ar-SA"/>
        </w:rPr>
        <w:t>تدوين براي ايجاد تمايز</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رسانه‌هاي بصري نظير عكس، تلويزيون و فيلم سينمايي از روش‌هاي تدوين به منظور برجسته‌سازي تفاوت‌هاي ميان صحنه‌ها، موقعيت‌ها يا شخصيت‌ها استفاده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فيلمي كه ايان سافتلي</w:t>
      </w:r>
      <w:r>
        <w:rPr>
          <w:rStyle w:val="FootnoteAnchor"/>
          <w:rtl w:val="true"/>
        </w:rPr>
        <w:footnoteReference w:id="822"/>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روي رمان هنري جيمز</w:t>
      </w:r>
      <w:r>
        <w:rPr>
          <w:rStyle w:val="FootnoteAnchor"/>
          <w:rtl w:val="true"/>
        </w:rPr>
        <w:footnoteReference w:id="823"/>
      </w:r>
      <w:r>
        <w:rPr>
          <w:rFonts w:ascii="Amiri" w:hAnsi="Amiri" w:eastAsia="Amiri" w:cs="Amiri"/>
          <w:color w:val="111111"/>
          <w:sz w:val="28"/>
          <w:sz w:val="28"/>
          <w:szCs w:val="28"/>
          <w:rtl w:val="true"/>
          <w:lang w:bidi="ar-SA"/>
        </w:rPr>
        <w:t>با عنوان بال‌هاي كبوتر</w:t>
      </w:r>
      <w:r>
        <w:rPr>
          <w:rStyle w:val="FootnoteAnchor"/>
          <w:rtl w:val="true"/>
        </w:rPr>
        <w:footnoteReference w:id="824"/>
      </w:r>
      <w:r>
        <w:rPr>
          <w:rFonts w:ascii="IRNazanin" w:hAnsi="IRNazanin" w:eastAsia="IRNazanin"/>
          <w:color w:val="111111"/>
          <w:sz w:val="28"/>
          <w:sz w:val="28"/>
          <w:szCs w:val="28"/>
          <w:rtl w:val="true"/>
          <w:lang w:bidi="fa-IR"/>
        </w:rPr>
        <w:t>ساخت، كارگردان براي به نمايش درآوردن تمايزهاي ميان طبقاتي، از تدوين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سكانس‌هاي فيلم، كيت</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هلنا بونهام كارتر</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و قيمِ ثروتمندش، آنت مائود</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شارلوت رمپلينگ</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به يك جشن عروسي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 در اطراف تالار بزرگ عروسي مي‌گردد و مهمانان ثروتمند و باوقاري را مي‌بينيم كه درباره موضوعات پيش‌پاافتاده صحبت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صحنه محو مي‌گردد و دوربين وارد يك كلوپ شلوغ با نوري اندك مي‌شود؛ جايي‌كه يك روزنامه‌نگار، معشوق كيت، در ميان گروهي ژوليده و پر سر و صدا از اشخاصي كه درباره مسائل سياسي و اجتماعي بحث مي‌كنند،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هم‌نشيني اين صحنه‌ها از نظر بصري، درگيري كيت را نشان مي‌دهد؛ اينكه با انتخاب خود، جايگاه ثروت خويش را تضمين كند يا اينكه با مرتون</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لينوس روآچ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مردي از طبقه كارگر با آينده‌اي محدود، ازدواج كند</w:t>
      </w:r>
      <w:r>
        <w:rPr>
          <w:rFonts w:eastAsia="IRNazanin" w:cs="IRNazanin"/>
          <w:color w:val="111111"/>
          <w:sz w:val="28"/>
          <w:szCs w:val="28"/>
          <w:rtl w:val="true"/>
          <w:lang w:bidi="fa-IR"/>
        </w:rPr>
        <w:t>.</w:t>
      </w:r>
      <w:bookmarkStart w:id="506" w:name="pg2093_10441"/>
    </w:p>
    <w:p>
      <w:pPr>
        <w:pStyle w:val="BookText"/>
        <w:rPr/>
      </w:pPr>
      <w:bookmarkEnd w:id="506"/>
      <w:r>
        <w:rPr>
          <w:rFonts w:ascii="IRNazanin" w:hAnsi="IRNazanin" w:eastAsia="IRNazanin"/>
          <w:color w:val="111111"/>
          <w:sz w:val="28"/>
          <w:sz w:val="28"/>
          <w:szCs w:val="28"/>
          <w:rtl w:val="true"/>
          <w:lang w:bidi="fa-IR"/>
        </w:rPr>
        <w:t>كارگرداني به نام آلفونسو كوآرون</w:t>
      </w:r>
      <w:r>
        <w:rPr>
          <w:rStyle w:val="FootnoteAnchor"/>
          <w:rtl w:val="true"/>
        </w:rPr>
        <w:footnoteReference w:id="831"/>
      </w:r>
      <w:r>
        <w:rPr>
          <w:rFonts w:ascii="Amiri" w:hAnsi="Amiri" w:eastAsia="Amiri" w:cs="Amiri"/>
          <w:color w:val="111111"/>
          <w:sz w:val="28"/>
          <w:sz w:val="28"/>
          <w:szCs w:val="28"/>
          <w:rtl w:val="true"/>
          <w:lang w:bidi="ar-SA"/>
        </w:rPr>
        <w:t>بدون استفاده از تدوين، تمايز طبقاتي و اجتماعي را برجسته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فيلم و مادرت هم</w:t>
      </w:r>
      <w:r>
        <w:rPr>
          <w:rStyle w:val="FootnoteAnchor"/>
          <w:rtl w:val="true"/>
        </w:rPr>
        <w:footnoteReference w:id="832"/>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داستاني خياباني درباره دو نوجوان مكزيكي كودن و خودخواه است و به طور موازي در پس‌زمينه، نگاهي روشن و رنگارنگ به محيط سياسي و اجتماعي پيچيده در مكزيك انداخته است</w:t>
      </w:r>
      <w:r>
        <w:rPr>
          <w:rFonts w:eastAsia="IRNazanin" w:cs="IRNazanin"/>
          <w:color w:val="111111"/>
          <w:sz w:val="28"/>
          <w:szCs w:val="28"/>
          <w:rtl w:val="true"/>
          <w:lang w:bidi="fa-IR"/>
        </w:rPr>
        <w:t>.</w:t>
      </w:r>
    </w:p>
    <w:p>
      <w:pPr>
        <w:pStyle w:val="Heading4"/>
        <w:numPr>
          <w:ilvl w:val="3"/>
          <w:numId w:val="1"/>
        </w:numPr>
        <w:rPr/>
      </w:pPr>
      <w:bookmarkStart w:id="507" w:name="__RefHeading___Toc4571454_3650668749"/>
      <w:bookmarkStart w:id="508" w:name="_Toc190"/>
      <w:bookmarkEnd w:id="507"/>
      <w:r>
        <w:rPr>
          <w:rtl w:val="true"/>
        </w:rPr>
        <w:t>تدوين براي دست‌يابي به ضرب‌آهنگ</w:t>
      </w:r>
      <w:bookmarkEnd w:id="508"/>
    </w:p>
    <w:p>
      <w:pPr>
        <w:pStyle w:val="BookText"/>
        <w:rPr/>
      </w:pPr>
      <w:r>
        <w:rPr>
          <w:rFonts w:ascii="IRNazanin" w:hAnsi="IRNazanin" w:eastAsia="IRNazanin"/>
          <w:color w:val="111111"/>
          <w:sz w:val="28"/>
          <w:sz w:val="28"/>
          <w:szCs w:val="28"/>
          <w:rtl w:val="true"/>
          <w:lang w:bidi="fa-IR"/>
        </w:rPr>
        <w:t>تدوين براي دست‌يابي به ضرب‌آهنگ</w:t>
      </w:r>
    </w:p>
    <w:p>
      <w:pPr>
        <w:pStyle w:val="BookText"/>
        <w:rPr/>
      </w:pPr>
      <w:r>
        <w:rPr>
          <w:rFonts w:ascii="IRNazanin" w:hAnsi="IRNazanin" w:eastAsia="IRNazanin"/>
          <w:color w:val="111111"/>
          <w:sz w:val="28"/>
          <w:sz w:val="28"/>
          <w:szCs w:val="28"/>
          <w:rtl w:val="true"/>
          <w:lang w:bidi="fa-IR"/>
        </w:rPr>
        <w:t>فرآيند تدوين بسته به مدت زمان هر پلان در يك سكانس تدوين شده، ممكن است با سرعت يا آهسته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متنوع و متغير پلان‌هاي تدوين شده را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موسيقي تصاوير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موسيقي، يك زنجيره هشت نُتي بسيار سريع‌تر از دسته‌اي از تمام نُت‌ها اجرا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در سينما و تلويزيون، يك سكانس از پلان‌هايي كوتاه بسيار سريع‌تر از سكانسي با پلان‌هاي طولاني مدت تدوين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هر پلان ممكن است از يك بيست و چهارم ثانيه تا ده دقيقه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ضرب‌آهنگ بر نسبت دريافت اطلاعات از سوي مخاطب اثر مي‌گذارد و اين موضوع در مقابل، تعيين مي‌كند كه مخاطب تا چه اندازه مي‌تواند به جنبه‌اي خاص از روايت توجه نشان دهد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ضرب‌آهنگ تدوين بر حس و حال يك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مثال، آرامش‌بخش يا پرهياهو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پلان‌هايي كه با سرعت تدوين شده‌اند، با ايجاد تنش و تأكيد بر اضطرار، فضايي عجولانه ترسيم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برداشت‌هاي طولاني، به مدت زمان بيشتري نيز نياز دارند؛ با وجود اين، وقتي در سكانس تدوين مي‌شوند، مي‌توانند حس تعليق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برداشت‌هاي طولاني با تغييرات اندك در جايگاه دوربين و نورپردازي براي يك پلان خاص، حس و حال تغزلي دلخواه را به روايات عاشقانه منتقل كرده و در مخاطب احساس ثبات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سكانس طولاني مراسم عروسي در آغاز فيلم غذاي افريقايي</w:t>
      </w:r>
      <w:r>
        <w:rPr>
          <w:rStyle w:val="FootnoteAnchor"/>
          <w:rtl w:val="true"/>
        </w:rPr>
        <w:footnoteReference w:id="83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مخاطب اين اجازه را مي‌دهد تا با شخصيت‌هاي داستان روبه‌رو شود و تعاملي اجتماعي را در بطن آيين يك اجتماع به نظاره بنشيند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سكانس‌هاي بلند بعدي را در مهماني شام مادر بزرگ شاهد هستيم كه هر هفته، يك‌شنبه‌ها برگزار مي‌شود؛ اين سكانس‌ها اهميت اين سنت چهل ساله را در حفظِ انسجام اين خانواده سياه‌پوست امريكايي برجسته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ارتباط‌گران رسانه‌اي براي تأكيد بر موضوعات مختلف از روش‌هاي تدوينِ داراي ضرب‌آهنگي مشخص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مارتين اسكورسيزي،</w:t>
      </w:r>
      <w:r>
        <w:rPr>
          <w:rStyle w:val="FootnoteAnchor"/>
          <w:rtl w:val="true"/>
        </w:rPr>
        <w:footnoteReference w:id="834"/>
      </w:r>
      <w:r>
        <w:rPr>
          <w:rFonts w:ascii="IRNazanin" w:hAnsi="IRNazanin" w:eastAsia="IRNazanin"/>
          <w:color w:val="111111"/>
          <w:sz w:val="28"/>
          <w:sz w:val="28"/>
          <w:szCs w:val="28"/>
          <w:rtl w:val="true"/>
          <w:lang w:bidi="fa-IR"/>
        </w:rPr>
        <w:t>كارگردان فيلم مافيايي رفقاي خوب</w:t>
      </w:r>
      <w:r>
        <w:rPr>
          <w:rStyle w:val="FootnoteAnchor"/>
          <w:rtl w:val="true"/>
        </w:rPr>
        <w:footnoteReference w:id="835"/>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تأكيد بر اهميت رويدادهايي مشخص از فريم‌هاي ايستا در تدوين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سكانس آغازين فيلم، پدر هنري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كريستوفر سِرون</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در حال كتك زدنِ پسر جوان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صحنه ضرب و جرح ثابت مي‌شود و سپس پدر كتك‌كاري را از سر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هنگام تماشاي فيلم در مي‌يابد كه چطور اين لحظه، نگرش هِنري نسبت به زندگي را شكل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روش تدوين، دليل رفتار هنري در بزرگ‌سالي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ري ليوتا</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در برخورد با ديگر شخصيت‌هاي فيلم، مشخص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سكانسي ديگر شاهد هستيم كه هنري مواد منفجره را آتش مي‌زند و دوباره در حالي كه هنري ايستاده و نظاره‌گر صحنه است، تصوير ثابت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اسكورسيزي در اين باره چنين توضيح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اتفاقي در زندگي‌اش داشت رخ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يك انفجار هستيم و تصويري ثابت و هنري كه در برابر آن بي‌حركت ايستاده است ـ صحنه‌اي جهنمي است، شخصي در زبانه‌هاي آتش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تصاوير ثابت‌شده كجاي سكانس آغازين باشند، از اهميت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كودك هستيد، چيزهاي خاصي در سر مي‌پرورانيد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لحظه‌اي را در زمان انتخاب كنيد و بيرون بكشيد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مقابل، فيلم اولتيماتوم بورن</w:t>
      </w:r>
      <w:r>
        <w:rPr>
          <w:rStyle w:val="FootnoteAnchor"/>
          <w:rtl w:val="true"/>
        </w:rPr>
        <w:footnoteReference w:id="83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رابطه ميان شخصيت اصلي و زمان تأكيد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رفتار‌هاي نيمه‌تمام جيسون بورن</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مت دامون</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xml:space="preserve">نه تنها كنش را سريع‌تر مي‌كند، 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 اضطراب و تشويش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بورن و رفتار وي را نيز به</w:t>
      </w:r>
      <w:bookmarkStart w:id="509" w:name="pg2093_10443"/>
    </w:p>
    <w:p>
      <w:pPr>
        <w:pStyle w:val="BookText"/>
        <w:rPr/>
      </w:pPr>
      <w:bookmarkEnd w:id="509"/>
      <w:r>
        <w:rPr>
          <w:rFonts w:ascii="IRNazanin" w:hAnsi="IRNazanin" w:eastAsia="IRNazanin"/>
          <w:color w:val="111111"/>
          <w:sz w:val="28"/>
          <w:sz w:val="28"/>
          <w:szCs w:val="28"/>
          <w:rtl w:val="true"/>
          <w:lang w:bidi="fa-IR"/>
        </w:rPr>
        <w:t>مخاطب القا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تدويني، با برجسته ساختنِ اختلاف و درگيري بورن با محيط پيرامونش، مخاطب را مجبور مي‌كند تا براي يافتن تكه‌هاي هويت شخصيت اصلي داستان، با وي همراه شود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تدوين‌گر فيلم، كريستوفر رز</w:t>
      </w:r>
      <w:r>
        <w:rPr>
          <w:rStyle w:val="FootnoteAnchor"/>
          <w:rtl w:val="true"/>
        </w:rPr>
        <w:footnoteReference w:id="841"/>
      </w:r>
      <w:r>
        <w:rPr>
          <w:rFonts w:ascii="IRNazanin" w:hAnsi="IRNazanin" w:eastAsia="IRNazanin"/>
          <w:color w:val="111111"/>
          <w:sz w:val="28"/>
          <w:sz w:val="28"/>
          <w:szCs w:val="28"/>
          <w:rtl w:val="true"/>
          <w:lang w:bidi="fa-IR"/>
        </w:rPr>
        <w:t xml:space="preserve">با ايجاد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 در يك دقيقه نخست فيلم، سعي كرده است تا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ناقص و ذهنيت آشفته و 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بورن را براي مخاطب آشكار سازد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510" w:name="__RefHeading___Toc4571456_3650668749"/>
      <w:bookmarkStart w:id="511" w:name="_Toc191"/>
      <w:bookmarkEnd w:id="510"/>
      <w:r>
        <w:rPr>
          <w:rtl w:val="true"/>
        </w:rPr>
        <w:t>تدوين مكاني</w:t>
      </w:r>
      <w:bookmarkEnd w:id="511"/>
    </w:p>
    <w:p>
      <w:pPr>
        <w:pStyle w:val="BookText"/>
        <w:rPr/>
      </w:pPr>
      <w:r>
        <w:rPr>
          <w:rFonts w:ascii="Amiri" w:hAnsi="Amiri" w:eastAsia="Amiri" w:cs="Amiri"/>
          <w:color w:val="111111"/>
          <w:sz w:val="28"/>
          <w:sz w:val="28"/>
          <w:szCs w:val="28"/>
          <w:rtl w:val="true"/>
          <w:lang w:bidi="ar-SA"/>
        </w:rPr>
        <w:t>تدوين مكاني</w:t>
      </w:r>
    </w:p>
    <w:p>
      <w:pPr>
        <w:pStyle w:val="BookText"/>
        <w:rPr/>
      </w:pPr>
      <w:r>
        <w:rPr>
          <w:rFonts w:ascii="Amiri" w:hAnsi="Amiri" w:eastAsia="Amiri" w:cs="Amiri"/>
          <w:color w:val="111111"/>
          <w:sz w:val="28"/>
          <w:sz w:val="28"/>
          <w:szCs w:val="28"/>
          <w:rtl w:val="true"/>
          <w:lang w:bidi="ar-SA"/>
        </w:rPr>
        <w:t>تدوين مكاني ميان شخصيت‌ها يا موقعيت‌هاي مختلف ارتباط برقرار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مثال، در فيلم يك قلب توانا</w:t>
      </w:r>
      <w:r>
        <w:rPr>
          <w:rStyle w:val="FootnoteAnchor"/>
          <w:rtl w:val="true"/>
        </w:rPr>
        <w:footnoteReference w:id="842"/>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ژورناليستي به نام دنيل پرل</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دن فوترمن</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به همراهِ همسرش، ماريان</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آنجلينا جولي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يكديگر منزل را ترك مي‌كنند، ولي هر يك مسيري جداگانه را در پيش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 در خيابان‌هاي شلوغِ كراچي به دنبالِ تماسي مرموز است كه وي را به مصاحبه با شيخ گيلاني</w:t>
      </w:r>
      <w:r>
        <w:rPr>
          <w:rStyle w:val="FootnoteAnchor"/>
          <w:rtl w:val="true"/>
        </w:rPr>
        <w:footnoteReference w:id="846"/>
      </w:r>
      <w:r>
        <w:rPr>
          <w:rFonts w:ascii="IRNazanin" w:hAnsi="IRNazanin" w:eastAsia="IRNazanin"/>
          <w:color w:val="111111"/>
          <w:sz w:val="28"/>
          <w:sz w:val="28"/>
          <w:szCs w:val="28"/>
          <w:rtl w:val="true"/>
          <w:lang w:bidi="fa-IR"/>
        </w:rPr>
        <w:t>ـ يك روحاني و رهبر يك گروه مبارز اسلامي ـ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ماريان در اطراف شهر گشت مي‌زند و به سوپر ماركت مي‌رود و سپس به خانه بازمي‌گردد تا براي مهماني شبانه، غذا آماده كند؛ آنها به مناسبت آخرين شب حضور در كراچي، از دوستان خود براي شام دعوت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اين دو نفر در طول روز با يكديگر تماس برقرار مي‌كنند، دوربين با رفت و برگشت ميان موقعيت اين دو، ميان كارهايي كه هم‌زمان در حال انجام دادن هستند، ارتباط برقرار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مكالمات تلفني گاه و بي‌گاه اين دو نفر براي آگاه شدن از موقعيت يكديگر در شلوغي و سر و صداي كراچي و تدوين بصري جلو و عقب ميان اين دو، به خطرهاي بالقوه‌اي اشاره دارد كه در اين شهر پيش روي آنها قرار دارد</w:t>
      </w:r>
      <w:r>
        <w:rPr>
          <w:rFonts w:eastAsia="IRNazanin" w:cs="IRNazanin"/>
          <w:color w:val="111111"/>
          <w:sz w:val="28"/>
          <w:szCs w:val="28"/>
          <w:rtl w:val="true"/>
          <w:lang w:bidi="fa-IR"/>
        </w:rPr>
        <w:t>.</w:t>
      </w:r>
    </w:p>
    <w:p>
      <w:pPr>
        <w:pStyle w:val="Heading4"/>
        <w:numPr>
          <w:ilvl w:val="3"/>
          <w:numId w:val="1"/>
        </w:numPr>
        <w:rPr/>
      </w:pPr>
      <w:bookmarkStart w:id="512" w:name="__RefHeading___Toc4571458_3650668749"/>
      <w:bookmarkStart w:id="513" w:name="_Toc192"/>
      <w:bookmarkEnd w:id="512"/>
      <w:r>
        <w:rPr>
          <w:rtl w:val="true"/>
        </w:rPr>
        <w:t>تدوين زماني</w:t>
      </w:r>
      <w:bookmarkEnd w:id="513"/>
    </w:p>
    <w:p>
      <w:pPr>
        <w:pStyle w:val="BookText"/>
        <w:rPr/>
      </w:pPr>
      <w:r>
        <w:rPr>
          <w:rFonts w:ascii="Amiri" w:hAnsi="Amiri" w:eastAsia="Amiri" w:cs="Amiri"/>
          <w:color w:val="111111"/>
          <w:sz w:val="28"/>
          <w:sz w:val="28"/>
          <w:szCs w:val="28"/>
          <w:rtl w:val="true"/>
          <w:lang w:bidi="ar-SA"/>
        </w:rPr>
        <w:t>تدوين زماني</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جاي‌گزين كردن تصاوير فرد با نگاه‌هايي به گذشته، پلان‌هاي مربوط به خاطرات گذشته، تصاويري از خواب و رؤياي وي يا تصوراتي از آينده، به ارتباط‌گر رسانه‌اي</w:t>
      </w:r>
      <w:bookmarkStart w:id="514" w:name="pg2093_10444"/>
    </w:p>
    <w:p>
      <w:pPr>
        <w:pStyle w:val="BookText"/>
        <w:rPr/>
      </w:pPr>
      <w:bookmarkEnd w:id="514"/>
      <w:r>
        <w:rPr>
          <w:rFonts w:ascii="Amiri" w:hAnsi="Amiri" w:eastAsia="Amiri" w:cs="Amiri"/>
          <w:color w:val="111111"/>
          <w:sz w:val="28"/>
          <w:sz w:val="28"/>
          <w:szCs w:val="28"/>
          <w:rtl w:val="true"/>
          <w:lang w:bidi="ar-SA"/>
        </w:rPr>
        <w:t>اجازه مي‌دهد تا درباره ماهيت ذهني زمان اظهار نظر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مثال، نيك كاساوِتز</w:t>
      </w:r>
      <w:r>
        <w:rPr>
          <w:rStyle w:val="FootnoteAnchor"/>
          <w:rtl w:val="true"/>
        </w:rPr>
        <w:footnoteReference w:id="847"/>
      </w:r>
      <w:r>
        <w:rPr>
          <w:rFonts w:ascii="IRNazanin" w:hAnsi="IRNazanin" w:eastAsia="IRNazanin"/>
          <w:color w:val="111111"/>
          <w:sz w:val="28"/>
          <w:sz w:val="28"/>
          <w:szCs w:val="28"/>
          <w:rtl w:val="true"/>
          <w:lang w:bidi="fa-IR"/>
        </w:rPr>
        <w:t>در فيلم دفترچه يادداشت</w:t>
      </w:r>
      <w:r>
        <w:rPr>
          <w:rStyle w:val="FootnoteAnchor"/>
          <w:rtl w:val="true"/>
        </w:rPr>
        <w:footnoteReference w:id="848"/>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به نمايش درآوردن رابطه عاشقانه، جدايي و پيوند مجدد زوج جوان به نام‌هاي نوا</w:t>
      </w:r>
      <w:r>
        <w:rPr>
          <w:rStyle w:val="FootnoteAnchor"/>
          <w:rtl w:val="true"/>
        </w:rPr>
        <w:footnoteReference w:id="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رايان گازلينگ</w:t>
      </w:r>
      <w:r>
        <w:rPr>
          <w:rFonts w:eastAsia="IRNazanin" w:cs="IRNazanin"/>
          <w:color w:val="111111"/>
          <w:sz w:val="28"/>
          <w:szCs w:val="28"/>
          <w:rtl w:val="true"/>
          <w:lang w:bidi="fa-IR"/>
        </w:rPr>
        <w:t>)</w:t>
      </w:r>
      <w:r>
        <w:rPr>
          <w:rStyle w:val="FootnoteAnchor"/>
          <w:rtl w:val="true"/>
        </w:rPr>
        <w:footnoteReference w:id="850"/>
      </w:r>
      <w:r>
        <w:rPr>
          <w:rFonts w:ascii="Amiri" w:hAnsi="Amiri" w:eastAsia="Amiri" w:cs="Amiri"/>
          <w:color w:val="111111"/>
          <w:sz w:val="28"/>
          <w:sz w:val="28"/>
          <w:szCs w:val="28"/>
          <w:rtl w:val="true"/>
          <w:lang w:bidi="ar-SA"/>
        </w:rPr>
        <w:t>و آلي</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راچِل مك‌آدامز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از تكنيك بازگشت به گذشته بهره جست؛ زماني كه آلي همراه با خانواده‌اش براي گذراندن تعطيلات تابستان به جزيره سيبروك در جنوب كاليفرنيا سفر كرده بودند، اين دو، عاشق يكديگر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شش دهه بعد را به تصوير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 كه دوك</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جيمز گارنِر</w:t>
      </w:r>
      <w:r>
        <w:rPr>
          <w:rFonts w:eastAsia="IRNazanin" w:cs="IRNazanin"/>
          <w:color w:val="111111"/>
          <w:sz w:val="28"/>
          <w:szCs w:val="28"/>
          <w:rtl w:val="true"/>
          <w:lang w:bidi="fa-IR"/>
        </w:rPr>
        <w:t>)</w:t>
      </w:r>
      <w:r>
        <w:rPr>
          <w:rStyle w:val="FootnoteAnchor"/>
          <w:rtl w:val="true"/>
        </w:rPr>
        <w:footnoteReference w:id="854"/>
      </w:r>
      <w:r>
        <w:rPr>
          <w:rFonts w:ascii="Amiri" w:hAnsi="Amiri" w:eastAsia="Amiri" w:cs="Amiri"/>
          <w:color w:val="111111"/>
          <w:sz w:val="28"/>
          <w:sz w:val="28"/>
          <w:szCs w:val="28"/>
          <w:rtl w:val="true"/>
          <w:lang w:bidi="ar-SA"/>
        </w:rPr>
        <w:t xml:space="preserve">خوانده مي‌شود، همراه با 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جنا رولندز</w:t>
      </w:r>
      <w:r>
        <w:rPr>
          <w:rFonts w:eastAsia="Amiri" w:cs="Amiri" w:ascii="Amiri" w:hAnsi="Amiri"/>
          <w:color w:val="111111"/>
          <w:sz w:val="28"/>
          <w:szCs w:val="28"/>
          <w:rtl w:val="true"/>
          <w:lang w:bidi="ar-SA"/>
        </w:rPr>
        <w:t>)</w:t>
      </w:r>
      <w:r>
        <w:rPr>
          <w:rStyle w:val="FootnoteAnchor"/>
          <w:rtl w:val="true"/>
        </w:rPr>
        <w:footnoteReference w:id="855"/>
      </w:r>
      <w:r>
        <w:rPr>
          <w:rFonts w:ascii="IRNazanin" w:hAnsi="IRNazanin" w:eastAsia="IRNazanin"/>
          <w:color w:val="111111"/>
          <w:sz w:val="28"/>
          <w:sz w:val="28"/>
          <w:szCs w:val="28"/>
          <w:rtl w:val="true"/>
          <w:lang w:bidi="fa-IR"/>
        </w:rPr>
        <w:t>كه دچار آلزايمر شده است، در يك خانه سالمندانِ شيك و تر و تميز اقامت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دوك مطالبي را از دفترچه يادداشتي پاره‌پوره مي‌خواند، تصاويري از رابطه عاشقانه اين دو در گذشته نمايش داده مي‌شود؛ خاطراتي كه آلي سال‌ها قبل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دوك اميدوار است كه بازخواني اين خاطرات به آلي كمك كند تا حافظه از دست رفته خود را بازيابد و دوران خوش زندگي مشتركشان احيا شود</w:t>
      </w:r>
      <w:r>
        <w:rPr>
          <w:rFonts w:eastAsia="IRNazanin" w:cs="IRNazanin"/>
          <w:color w:val="111111"/>
          <w:sz w:val="28"/>
          <w:szCs w:val="28"/>
          <w:rtl w:val="true"/>
          <w:lang w:bidi="fa-IR"/>
        </w:rPr>
        <w:t>.</w:t>
      </w:r>
    </w:p>
    <w:p>
      <w:pPr>
        <w:pStyle w:val="Heading3"/>
        <w:numPr>
          <w:ilvl w:val="2"/>
          <w:numId w:val="1"/>
        </w:numPr>
        <w:rPr/>
      </w:pPr>
      <w:bookmarkStart w:id="515" w:name="__RefHeading___Toc4571460_3650668749"/>
      <w:bookmarkStart w:id="516" w:name="_Toc193"/>
      <w:bookmarkEnd w:id="515"/>
      <w:r>
        <w:rPr>
          <w:rtl w:val="true"/>
        </w:rPr>
        <w:t>تركيب‌بندي</w:t>
      </w:r>
      <w:bookmarkEnd w:id="516"/>
    </w:p>
    <w:p>
      <w:pPr>
        <w:pStyle w:val="BookText"/>
        <w:rPr/>
      </w:pPr>
      <w:r>
        <w:rPr>
          <w:rFonts w:ascii="Amiri" w:hAnsi="Amiri" w:eastAsia="Amiri" w:cs="Amiri"/>
          <w:color w:val="111111"/>
          <w:sz w:val="28"/>
          <w:sz w:val="28"/>
          <w:szCs w:val="28"/>
          <w:rtl w:val="true"/>
          <w:lang w:bidi="ar-SA"/>
        </w:rPr>
        <w:t>تركيب‌بندي</w:t>
      </w:r>
    </w:p>
    <w:p>
      <w:pPr>
        <w:pStyle w:val="BookText"/>
        <w:rPr/>
      </w:pPr>
      <w:r>
        <w:rPr>
          <w:rFonts w:ascii="IRNazanin" w:hAnsi="IRNazanin" w:eastAsia="IRNazanin"/>
          <w:color w:val="111111"/>
          <w:sz w:val="28"/>
          <w:sz w:val="28"/>
          <w:szCs w:val="28"/>
          <w:rtl w:val="true"/>
          <w:lang w:bidi="fa-IR"/>
        </w:rPr>
        <w:t xml:space="preserve">تركيب‌بندي يا محل پديدار شدن شخصيت‌ها يا اشيا بر پرده سينما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صفحه كاغذ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مخاطب را به سمت آن بخش از پرده يا صفحه هدايت مي‌كند كه مورد نظر ارتباط‌گر رسانه‌اي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ارتباط‌گران رسانه‌اي بايد با صفحه يا پرده‌اي كار كنند كه اندازه آن از پيش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پديدار شدن شخصيت يا شيء در محدوده پرده سينما نه تنها ميزان توجه دريافتي، بلكه اهميت نسبي آن را نيز تعيين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پرده، باثبات‌ترين و برجسته‌ترين محدوده ديد را 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وقتي 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شخصيت‌ها يا 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بطن قابِ تصوير، تعادل را نداشته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نسبتي برابر در مركز و اطراف آن پراكنده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 ثبات را القا مي‌كنند و از تنش موجود در ذهن مخاطب مي‌كاهند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روابط دروني ميان رويدادها، شخصيت‌ها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اشيا در بطنِ قاب تصوير از تعادل لازم برخوردار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تصاوير در مركز قرار داده نشده باشند يا سنگيني آنها به سمت يك طرف از تصوير متمايل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ايجاد بي‌ثباتي و برانگيختن حس تنش در مخاطب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اوقات، ارتباط‌گر رسانه‌اي براي برانگيختن يك واكنش عاطفي و انتقال پيام، بر اساس ملاحظات راهبردي، اشيا و شخصيت‌ها را در يكي از قسمت‌هاي اصلي قاب تصوير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وقتي گرايش كانوني به سمت بالاي پرده باشد، ايده‌هاي مرتبط با قدرت، مرجعيت و اشتياق را القا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شخصيت‌ها يا اشيايي كه در بالاي پرده قرار گرفته‌اند، در مقايسه با ديگر چهره‌هاي موجود در قابِ تصوير، از اهميت بيشتري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برعكس، اشيا يا شخصيت‌هايي كه در پايين صفحه نمايش ظاهر مي‌شوند، نماد ضعف، آسيب‌پذيري و سرسپردگي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دو چهره هم‌اندازه استفاده مي‌شود، براي نشان دادن رابطه 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انقياد ميان اين دو نفر، شخصيت مسلط را در بالاي صفحه نمايش و شخصيت سرسپرده را در پايين صفحه نمايش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ارتباط‌گران رسانه‌اي با قرار دادن شخصيت در سمت راست يا چپ قابِ تصوير مي‌توانند حس انزوا يا پوچي را به مخاطب القا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باقي صفحه يا صحنه نيز نسبتاً خشك و خالي باشد، اين احساسات تشديد مي‌شود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بخشي از شيئي موجود در صفحه جاافتاده و در محدوده ديد ما قرار نداشته باشد، آن را در ذهن خود تكميل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واكنش ادراكي نسبت به پديده‌هايي از اين دست را گشتالت</w:t>
      </w:r>
      <w:r>
        <w:rPr>
          <w:rStyle w:val="FootnoteAnchor"/>
          <w:rtl w:val="true"/>
        </w:rPr>
        <w:footnoteReference w:id="856"/>
      </w:r>
      <w:r>
        <w:rPr>
          <w:rFonts w:ascii="IRNazanin" w:hAnsi="IRNazanin" w:eastAsia="IRNazanin"/>
          <w:color w:val="111111"/>
          <w:sz w:val="28"/>
          <w:sz w:val="28"/>
          <w:szCs w:val="28"/>
          <w:rtl w:val="true"/>
          <w:lang w:bidi="fa-IR"/>
        </w:rPr>
        <w:t>يا گرايش به نظم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به سمت پر كردن فضاهايي گرايش دارد كه در عمل نمي‌توانيم آنها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به ما اجازه مي‌دهد تا حتي وقتي تنها بخشي از يك چيز را مي‌بينيم، كليت آن را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پلاني بسته از يك شخصيت و در حالي‌كه بالاي پيشاني وي، بيرون از قابِ تصوير قرار دارد، مخاطب چهره مورد نظر را در ذهن خود بسط مي‌دهد و تصوير وي را كامل مي‌كند؛ مخاطب به طور غير ارادي، بخش ناديده چهره شخصيت رسانه‌اي را در خارج از</w:t>
      </w:r>
    </w:p>
    <w:p>
      <w:pPr>
        <w:pStyle w:val="BookText"/>
        <w:rPr/>
      </w:pPr>
      <w:r>
        <w:rPr>
          <w:rFonts w:ascii="IRNazanin" w:hAnsi="IRNazanin" w:eastAsia="IRNazanin"/>
          <w:color w:val="111111"/>
          <w:sz w:val="28"/>
          <w:sz w:val="28"/>
          <w:szCs w:val="28"/>
          <w:rtl w:val="true"/>
          <w:lang w:bidi="fa-IR"/>
        </w:rPr>
        <w:t>صفحه تلويزيوني ترسيم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تكميلِ تصوير را بستار روان‌شناختي</w:t>
      </w:r>
      <w:r>
        <w:rPr>
          <w:rStyle w:val="FootnoteAnchor"/>
          <w:rtl w:val="true"/>
        </w:rPr>
        <w:footnoteReference w:id="857"/>
      </w:r>
      <w:r>
        <w:rPr>
          <w:rFonts w:ascii="Amiri" w:hAnsi="Amiri" w:eastAsia="Amiri" w:cs="Amiri"/>
          <w:color w:val="111111"/>
          <w:sz w:val="28"/>
          <w:sz w:val="28"/>
          <w:szCs w:val="28"/>
          <w:rtl w:val="true"/>
          <w:lang w:bidi="ar-SA"/>
        </w:rPr>
        <w:t>مي‌نامند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از فضاي خارج از صفحه و داخل صفحه، اين فضاها را به يكديگر پيوند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قدرتمند واقعيت در قابِ تصوير، اين ادراك را در مخاطب برمي‌انگيزد كه در خارج از قاب، صحنه‌اي بزرگ‌تر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فضاي تصورشده در خارج از صفحه تلويزيون در امتداد فضاي رؤيت‌پذير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 خارج از صفحه تلويزيون را مي‌توان اين‌گونه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مجموعه‌اي از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موقعيت‌هاي يك شخصيت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هرچند در تصويرِ به نمايش درآمده بر صفحه تلويزيوني نيامده است، اما به هر حال، با تخيل مخاطب، به فضاي رؤيت‌پذير مرتبط مي‌شود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چهره‌هايي كه در لبه قابِ تصوير قرار گرفته‌اند و به فضايي ناشناخته در خارج از قاب مي‌نگرند، تأكيد دارند كه مهم‌ترين عنصر بصري در خارج از قابِ تصوير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موقعيت، حس ظن، رازآلودي يا ترس را در مخاطب برمي‌انگيزد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چيزي كه قادر به ديدن آن نيستيم با ترس از امر ناشناخته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سريالي تلويزيوني نظير پرونده‌هاي ايكس، بيشتر شخصيت‌ها نگاهي رو به بالا و به سمت چيزي ناشناخته در خارج از قابِ تصوير داشتند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عناصر مهم در تركيب‌بندي، حجم فضاي سفيدي است كه عكس‌ها، تصاوير گرافيكي و تيترها را از يكديگر جدا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تحقيقات نشان مي‌دهند كه فضاي سفيد در آثار چاپي، از اهميتي برابر با مكث و سكوت بصري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 اونگ،</w:t>
      </w:r>
      <w:r>
        <w:rPr>
          <w:rStyle w:val="FootnoteAnchor"/>
          <w:rtl w:val="true"/>
        </w:rPr>
        <w:footnoteReference w:id="858"/>
      </w:r>
      <w:r>
        <w:rPr>
          <w:rFonts w:ascii="IRNazanin" w:hAnsi="IRNazanin" w:eastAsia="IRNazanin"/>
          <w:color w:val="111111"/>
          <w:sz w:val="28"/>
          <w:sz w:val="28"/>
          <w:szCs w:val="28"/>
          <w:rtl w:val="true"/>
          <w:lang w:bidi="fa-IR"/>
        </w:rPr>
        <w:t>يك تاريخ‌نگار فرهنگي، معتقد است كه فضاي سفيد با كاستن از مرجيعت بصري، قابل فهم‌تر به نظر مي‌رسد و به تبادل نظر دامن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سفيد همانند فرآيند نوبت‌گيري در مكالمه شفاهي، راه و روش كنش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وقتي مطالب روزنامه به صورت فشرده تنظيم شده باشند، حس كمال و مرجعيت نهايي را القا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كمك‌هاي ديداري در روزنامه‌اي كه مطالب آن به صورت فشرده در كنار يكديگر چيده شده است، نوعي حس كفايت را ايجاد مي‌كند به گونه‌اي كه مانع از شكل‌گيري هرگونه بحث و گفت‌وگو مي‌شود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تركيب‌بندي يا صفحه‌بندي يك محصول، به خلق الگويي بصري براي هدايت توجه خواننده يا مخاطب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در صفحه نخست روزنامه آلباني تايمز يونين،</w:t>
      </w:r>
      <w:r>
        <w:rPr>
          <w:rStyle w:val="FootnoteAnchor"/>
          <w:rtl w:val="true"/>
        </w:rPr>
        <w:footnoteReference w:id="859"/>
      </w:r>
      <w:r>
        <w:rPr>
          <w:rFonts w:ascii="IRNazanin" w:hAnsi="IRNazanin" w:eastAsia="IRNazanin"/>
          <w:color w:val="111111"/>
          <w:sz w:val="28"/>
          <w:sz w:val="28"/>
          <w:szCs w:val="28"/>
          <w:rtl w:val="true"/>
          <w:lang w:bidi="fa-IR"/>
        </w:rPr>
        <w:t>اين تيتر به چشم مي‌خورد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جوازهاي اعتباري بيش از پيش روي هم انباشته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تيتر با فونت فرانكلين گوتيك،</w:t>
      </w:r>
      <w:r>
        <w:rPr>
          <w:rStyle w:val="FootnoteAnchor"/>
          <w:rtl w:val="true"/>
        </w:rPr>
        <w:footnoteReference w:id="860"/>
      </w:r>
      <w:r>
        <w:rPr>
          <w:rFonts w:ascii="IRNazanin" w:hAnsi="IRNazanin" w:eastAsia="IRNazanin"/>
          <w:color w:val="111111"/>
          <w:sz w:val="28"/>
          <w:sz w:val="28"/>
          <w:szCs w:val="28"/>
          <w:rtl w:val="true"/>
          <w:lang w:bidi="fa-IR"/>
        </w:rPr>
        <w:t>به صورت سياه و با حروف نازك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تيتر بايد جلب توجه مي‌كرد، اما تصوير رنگي چهارستوني از خريداران خوشحال در كنار مطلب، از چاپ سنگين و جديت موضوع كاسته و حتي آن را خنثي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رنگي افرادي كه در فروشگاه در حال قدم زدن بودند، آن هم از زاويه بالا، توجه خواننده را جلب كرده و به سمت اين تيتر جلب مي‌كرد كه با فونت سِريف لايت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وقتي پول داري خريد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دوم، در قطعي كوچك‌تر زير عكس اول قرار گرفته بود و دو خانم را نشان مي‌داد كه بعد از ريخت و پاشي كه در خريد داشتند، لبخند بر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تركيب‌بندي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صفحه‌بندي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آن‌كه افزايش هشداردهنده بدهي‌هاي كارت اعتباري را برجسته سازد، موضوع خريد و پول خرج كردن را برجسته و مهم جلوه مي‌دهد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آگهي‌دهندگان براي فعاليت مجبورند محدوديت‌هاي صفحه چاپي را در نظر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براي جلب نظر مخاطب، هم از تركيب‌بندي استفاده مي‌كنند و هم از تكنيك آرايش مكاني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آگهي‌هاي شركت كلينيك براي تبليغ كرم ضد چين و چروك مي‌توان اين نوع استفاده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جيبي بزرگ در سمت چپ صفحه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دسته‌اي از تكه چوب‌هاي كهن و تغيير رنگ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نشانه‌اي از ويژگي تغييردهندگي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ميان اعداد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تلنبار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تكه چوب شكسته شده و به گونه‌اي قرار داده شده بود كه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سحرآميز را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قوطي 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برطرف‌كننده نشانه‌هاي دور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كلينيك كه در سمت راست ساعت كج‌شده قرار گرفته است، از افتادن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روشن و درخشان قوطي كرم، لبه بالايي ساعت را ـ جايي‌كه هر دوي آنها با يكديگر روبه‌رو مي‌شوند ـ نوراني مي‌كند؛ در مقابل، لبه پاييني ساعت</w:t>
      </w:r>
      <w:bookmarkStart w:id="517" w:name="pg2093_10448"/>
    </w:p>
    <w:p>
      <w:pPr>
        <w:pStyle w:val="BookText"/>
        <w:rPr/>
      </w:pPr>
      <w:bookmarkEnd w:id="517"/>
      <w:r>
        <w:rPr>
          <w:rFonts w:ascii="IRNazanin" w:hAnsi="IRNazanin" w:eastAsia="IRNazanin"/>
          <w:color w:val="111111"/>
          <w:sz w:val="28"/>
          <w:sz w:val="28"/>
          <w:szCs w:val="28"/>
          <w:rtl w:val="true"/>
          <w:lang w:bidi="fa-IR"/>
        </w:rPr>
        <w:t>كدر و تار است و اين تصوير به طور تلويحي، از اثر مثبت كرم شركت كلينيك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استعاري، محتواي قوطي سبز رنگ و حاصل‌خيز، ماده‌اي است كه چروك‌ها را از بين مي‌برد و به عنوان يك مانع بر سر راه فرآيند گذر زمان ساعت قرار مي‌گيرد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518" w:name="__RefHeading___Toc4571462_3650668749"/>
      <w:bookmarkStart w:id="519" w:name="_Toc194"/>
      <w:bookmarkEnd w:id="518"/>
      <w:r>
        <w:rPr>
          <w:rtl w:val="true"/>
        </w:rPr>
        <w:t>قالب</w:t>
      </w:r>
      <w:bookmarkEnd w:id="519"/>
    </w:p>
    <w:p>
      <w:pPr>
        <w:pStyle w:val="BookText"/>
        <w:rPr/>
      </w:pPr>
      <w:r>
        <w:rPr>
          <w:rFonts w:ascii="IRNazanin" w:hAnsi="IRNazanin" w:eastAsia="IRNazanin"/>
          <w:color w:val="111111"/>
          <w:sz w:val="28"/>
          <w:sz w:val="28"/>
          <w:szCs w:val="28"/>
          <w:rtl w:val="true"/>
          <w:lang w:bidi="fa-IR"/>
        </w:rPr>
        <w:t>قالب</w:t>
      </w:r>
    </w:p>
    <w:p>
      <w:pPr>
        <w:pStyle w:val="BookText"/>
        <w:rPr/>
      </w:pPr>
      <w:r>
        <w:rPr>
          <w:rFonts w:ascii="IRNazanin" w:hAnsi="IRNazanin" w:eastAsia="IRNazanin"/>
          <w:color w:val="111111"/>
          <w:sz w:val="28"/>
          <w:sz w:val="28"/>
          <w:szCs w:val="28"/>
          <w:rtl w:val="true"/>
          <w:lang w:bidi="fa-IR"/>
        </w:rPr>
        <w:t>به سامان‌دهي مطالب و صفحه‌بندي، قالب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روزنامه‌هاي مهم در تلاش براي افزايش شمارگان و جذب خوانندگان جديد، صورت كلي صفحه‌هاي خود را تغيير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سان‌فرانسيسكو اگزمينِر</w:t>
      </w:r>
      <w:r>
        <w:rPr>
          <w:rStyle w:val="FootnoteAnchor"/>
          <w:rtl w:val="true"/>
        </w:rPr>
        <w:footnoteReference w:id="861"/>
      </w:r>
      <w:r>
        <w:rPr>
          <w:rFonts w:ascii="IRNazanin" w:hAnsi="IRNazanin" w:eastAsia="IRNazanin"/>
          <w:color w:val="111111"/>
          <w:sz w:val="28"/>
          <w:sz w:val="28"/>
          <w:szCs w:val="28"/>
          <w:rtl w:val="true"/>
          <w:lang w:bidi="fa-IR"/>
        </w:rPr>
        <w:t xml:space="preserve">در ماه مي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از قطع بزرگ به قطع كوچك تغيير شكل داد و تمام صفح‌هاي خود را رنگي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گووِر،</w:t>
      </w:r>
      <w:r>
        <w:rPr>
          <w:rStyle w:val="FootnoteAnchor"/>
          <w:rtl w:val="true"/>
        </w:rPr>
        <w:footnoteReference w:id="862"/>
      </w:r>
      <w:r>
        <w:rPr>
          <w:rFonts w:ascii="IRNazanin" w:hAnsi="IRNazanin" w:eastAsia="IRNazanin"/>
          <w:color w:val="111111"/>
          <w:sz w:val="28"/>
          <w:sz w:val="28"/>
          <w:szCs w:val="28"/>
          <w:rtl w:val="true"/>
          <w:lang w:bidi="fa-IR"/>
        </w:rPr>
        <w:t>مدير طراحي روزنامه اگزمينر دليل اين تغييرات را علاوه بر متمايز كردن اين روزنامه از ديگر رقيبان، چنين برمي‌شمرد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كرديم كه جايگاهي مناسب براي يك روزنامه قطع‌كوچك محلي در سان‌فرانسيسكو وجود دارد و صداي ما نيز در قالب روزنامه‌هاي قطع كوچك مي‌گنجد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وال استريت ژورنال</w:t>
      </w:r>
      <w:r>
        <w:rPr>
          <w:rStyle w:val="FootnoteAnchor"/>
          <w:rtl w:val="true"/>
        </w:rPr>
        <w:footnoteReference w:id="863"/>
      </w:r>
      <w:r>
        <w:rPr>
          <w:rFonts w:ascii="IRNazanin" w:hAnsi="IRNazanin" w:eastAsia="IRNazanin"/>
          <w:color w:val="111111"/>
          <w:sz w:val="28"/>
          <w:sz w:val="28"/>
          <w:szCs w:val="28"/>
          <w:rtl w:val="true"/>
          <w:lang w:bidi="fa-IR"/>
        </w:rPr>
        <w:t xml:space="preserve">در ژانويه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و قالبي جديد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ماريو گارسيو،</w:t>
      </w:r>
      <w:r>
        <w:rPr>
          <w:rStyle w:val="FootnoteAnchor"/>
          <w:rtl w:val="true"/>
        </w:rPr>
        <w:footnoteReference w:id="864"/>
      </w:r>
      <w:r>
        <w:rPr>
          <w:rFonts w:ascii="IRNazanin" w:hAnsi="IRNazanin" w:eastAsia="IRNazanin"/>
          <w:color w:val="111111"/>
          <w:sz w:val="28"/>
          <w:sz w:val="28"/>
          <w:szCs w:val="28"/>
          <w:rtl w:val="true"/>
          <w:lang w:bidi="fa-IR"/>
        </w:rPr>
        <w:t xml:space="preserve">طراح روزنامه وال استريت ژورنال معتقد است از ميان تغييرات متعدد رخ داده در اين نشريه، به منظور جذب خوانندگان جديد و آگهي‌دهندگان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ظريف و حساب‌شده از رنگ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هماهنگي با معيارهاي جديد اين صنعت، وي عرض نشريه را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 كاهش داده و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نخست را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گارسيا از كادرهاي كوچكي استفاده كرد كه مقاله‌هاي بزرگ‌تر را خلاصه مي‌كردند و آدرس اينترنتي مقاله را نشان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كلي، تغييرات در راستاي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بهتر مطالب، ارتقاي مطالب و استفاده از رنگ بيشتر براي بهبود جاذبه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گوردن كراويتز</w:t>
      </w:r>
      <w:r>
        <w:rPr>
          <w:rStyle w:val="FootnoteAnchor"/>
          <w:rtl w:val="true"/>
        </w:rPr>
        <w:footnoteReference w:id="865"/>
      </w:r>
      <w:r>
        <w:rPr>
          <w:rFonts w:ascii="IRNazanin" w:hAnsi="IRNazanin" w:eastAsia="IRNazanin"/>
          <w:color w:val="111111"/>
          <w:sz w:val="28"/>
          <w:sz w:val="28"/>
          <w:szCs w:val="28"/>
          <w:rtl w:val="true"/>
          <w:lang w:bidi="fa-IR"/>
        </w:rPr>
        <w:t>بعد از اين تغييرات به خوانندگان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ويژگي‌هاي</w:t>
      </w:r>
      <w:bookmarkStart w:id="520" w:name="pg2093_10449"/>
    </w:p>
    <w:p>
      <w:pPr>
        <w:pStyle w:val="BookText"/>
        <w:rPr/>
      </w:pPr>
      <w:bookmarkEnd w:id="520"/>
      <w:r>
        <w:rPr>
          <w:rFonts w:ascii="IRNazanin" w:hAnsi="IRNazanin" w:eastAsia="IRNazanin"/>
          <w:color w:val="111111"/>
          <w:sz w:val="28"/>
          <w:sz w:val="28"/>
          <w:szCs w:val="28"/>
          <w:rtl w:val="true"/>
          <w:lang w:bidi="fa-IR"/>
        </w:rPr>
        <w:t>محتوايي جديد، روش‌هاي جديد براي مرور روزنامه و ابداعات صورت گرفته در نسخه چاپي و اينترنتي وال استريت ژورنال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نشريه كمك مي‌كند تا در طول روز، منبعي مهم براي اطلاع‌رساني باشد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521" w:name="__RefHeading___Toc4571464_3650668749"/>
      <w:bookmarkStart w:id="522" w:name="_Toc195"/>
      <w:bookmarkEnd w:id="521"/>
      <w:r>
        <w:rPr>
          <w:rtl w:val="true"/>
        </w:rPr>
        <w:t>زاويه ديد</w:t>
      </w:r>
      <w:bookmarkEnd w:id="522"/>
    </w:p>
    <w:p>
      <w:pPr>
        <w:pStyle w:val="Heading4"/>
        <w:numPr>
          <w:ilvl w:val="3"/>
          <w:numId w:val="1"/>
        </w:numPr>
        <w:rPr/>
      </w:pPr>
      <w:bookmarkStart w:id="523" w:name="__RefHeading___Toc4571466_3650668749"/>
      <w:bookmarkStart w:id="524" w:name="_Toc196"/>
      <w:bookmarkEnd w:id="523"/>
      <w:r>
        <w:rPr>
          <w:rtl w:val="true"/>
        </w:rPr>
        <w:t>اشاره</w:t>
      </w:r>
      <w:bookmarkEnd w:id="524"/>
    </w:p>
    <w:p>
      <w:pPr>
        <w:pStyle w:val="BookText"/>
        <w:rPr/>
      </w:pPr>
      <w:r>
        <w:rPr>
          <w:rFonts w:ascii="Amiri" w:hAnsi="Amiri" w:eastAsia="Amiri" w:cs="Amiri"/>
          <w:color w:val="111111"/>
          <w:sz w:val="28"/>
          <w:sz w:val="28"/>
          <w:szCs w:val="28"/>
          <w:rtl w:val="true"/>
          <w:lang w:bidi="ar-SA"/>
        </w:rPr>
        <w:t>زاويه ديد</w:t>
      </w:r>
    </w:p>
    <w:p>
      <w:pPr>
        <w:pStyle w:val="BookText"/>
        <w:rPr/>
      </w:pPr>
      <w:r>
        <w:rPr>
          <w:rFonts w:ascii="IRNazanin" w:hAnsi="IRNazanin" w:eastAsia="IRNazanin"/>
          <w:color w:val="111111"/>
          <w:sz w:val="28"/>
          <w:sz w:val="28"/>
          <w:szCs w:val="28"/>
          <w:rtl w:val="true"/>
          <w:lang w:bidi="fa-IR"/>
        </w:rPr>
        <w:t>زاويه ديد به منبع اطلاعات بازمي‌گردد؛ يعني اينكه چه كسي مطلب را تعريف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زاويه ديد بر موارد زير اثر مي‌گذارد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شيوه بيان يك مطلب؛</w:t>
      </w:r>
    </w:p>
    <w:p>
      <w:pPr>
        <w:pStyle w:val="BookText"/>
        <w:rPr/>
      </w:pPr>
      <w:r>
        <w:rPr>
          <w:rFonts w:ascii="IRNazanin" w:hAnsi="IRNazanin" w:eastAsia="IRNazanin"/>
          <w:color w:val="111111"/>
          <w:sz w:val="28"/>
          <w:sz w:val="28"/>
          <w:szCs w:val="28"/>
          <w:rtl w:val="true"/>
          <w:lang w:bidi="fa-IR"/>
        </w:rPr>
        <w:t>نوع اطلاعات ارائه شده؛</w:t>
      </w:r>
    </w:p>
    <w:p>
      <w:pPr>
        <w:pStyle w:val="BookText"/>
        <w:rPr/>
      </w:pPr>
      <w:r>
        <w:rPr>
          <w:rFonts w:ascii="IRNazanin" w:hAnsi="IRNazanin" w:eastAsia="IRNazanin"/>
          <w:color w:val="111111"/>
          <w:sz w:val="28"/>
          <w:sz w:val="28"/>
          <w:szCs w:val="28"/>
          <w:rtl w:val="true"/>
          <w:lang w:bidi="fa-IR"/>
        </w:rPr>
        <w:t>جهت‌گيري و هم‌دلي مخاطب با مطلب</w:t>
      </w:r>
      <w:r>
        <w:rPr>
          <w:rFonts w:eastAsia="IRNazanin" w:cs="IRNazanin"/>
          <w:color w:val="111111"/>
          <w:sz w:val="28"/>
          <w:szCs w:val="28"/>
          <w:rtl w:val="true"/>
          <w:lang w:bidi="fa-IR"/>
        </w:rPr>
        <w:t>.</w:t>
      </w:r>
    </w:p>
    <w:p>
      <w:pPr>
        <w:pStyle w:val="Heading4"/>
        <w:numPr>
          <w:ilvl w:val="3"/>
          <w:numId w:val="1"/>
        </w:numPr>
        <w:rPr/>
      </w:pPr>
      <w:bookmarkStart w:id="525" w:name="__RefHeading___Toc4571468_3650668749"/>
      <w:bookmarkStart w:id="526" w:name="_Toc197"/>
      <w:bookmarkEnd w:id="525"/>
      <w:r>
        <w:rPr>
          <w:rtl w:val="true"/>
        </w:rPr>
        <w:t>زاويه ديد در رسانه‌هاي مكتوب</w:t>
      </w:r>
      <w:bookmarkEnd w:id="526"/>
    </w:p>
    <w:p>
      <w:pPr>
        <w:pStyle w:val="BookText"/>
        <w:rPr/>
      </w:pPr>
      <w:r>
        <w:rPr>
          <w:rFonts w:ascii="Amiri" w:hAnsi="Amiri" w:eastAsia="Amiri" w:cs="Amiri"/>
          <w:color w:val="111111"/>
          <w:sz w:val="28"/>
          <w:sz w:val="28"/>
          <w:szCs w:val="28"/>
          <w:rtl w:val="true"/>
          <w:lang w:bidi="ar-SA"/>
        </w:rPr>
        <w:t>زاويه ديد در رسانه‌هاي مكتوب</w:t>
      </w:r>
    </w:p>
    <w:p>
      <w:pPr>
        <w:pStyle w:val="BookText"/>
        <w:rPr/>
      </w:pPr>
      <w:r>
        <w:rPr>
          <w:rFonts w:ascii="IRNazanin" w:hAnsi="IRNazanin" w:eastAsia="IRNazanin"/>
          <w:color w:val="111111"/>
          <w:sz w:val="28"/>
          <w:sz w:val="28"/>
          <w:szCs w:val="28"/>
          <w:rtl w:val="true"/>
          <w:lang w:bidi="fa-IR"/>
        </w:rPr>
        <w:t>مطالب خبري، اطلاعات را از زاويه ديد گزار‌ش‌گر ارائه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پيش‌تر ذكر شد، قبل از آن‌كه مطلبي چاپ شود، گزارش‌گر بايد درباره موضوع آن تحقيق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بعد از گردآوري اطلاعات، درباره اين مسائل تصميم‌گيري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اطلاعاتي را در نظر بگيرد؛ چه اطلاعاتي را كنار بگذارد؛ بر چه جنبه‌اي تأكيد كند و كدام موضوع را حذف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ماجراي خبري به طور كامل ثبت و ضبط نمي‌شود، بلكه از منظر گزارش‌گر فيلتر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شارلوت رايان</w:t>
      </w:r>
      <w:r>
        <w:rPr>
          <w:rStyle w:val="FootnoteAnchor"/>
          <w:rtl w:val="true"/>
        </w:rPr>
        <w:footnoteReference w:id="866"/>
      </w:r>
      <w:r>
        <w:rPr>
          <w:rFonts w:ascii="IRNazanin" w:hAnsi="IRNazanin" w:eastAsia="IRNazanin"/>
          <w:color w:val="111111"/>
          <w:sz w:val="28"/>
          <w:sz w:val="28"/>
          <w:szCs w:val="28"/>
          <w:rtl w:val="true"/>
          <w:lang w:bidi="fa-IR"/>
        </w:rPr>
        <w:t>نشان مي‌دهد كه چطور يك مطلب خبري بر اساس زاويه ديدي مفروض نگاشته مي‌شود</w:t>
      </w:r>
      <w:r>
        <w:rPr>
          <w:rFonts w:eastAsia="IRNazanin" w:cs="IRNazanin"/>
          <w:color w:val="111111"/>
          <w:sz w:val="28"/>
          <w:szCs w:val="28"/>
          <w:rtl w:val="true"/>
          <w:lang w:bidi="fa-IR"/>
        </w:rPr>
        <w:t>:</w:t>
      </w:r>
    </w:p>
    <w:p>
      <w:pPr>
        <w:pStyle w:val="Heading4"/>
        <w:numPr>
          <w:ilvl w:val="3"/>
          <w:numId w:val="1"/>
        </w:numPr>
        <w:rPr/>
      </w:pPr>
      <w:bookmarkStart w:id="527" w:name="__RefHeading___Toc4571470_3650668749"/>
      <w:bookmarkStart w:id="528" w:name="_Toc198"/>
      <w:bookmarkEnd w:id="527"/>
      <w:r>
        <w:rPr>
          <w:rtl w:val="true"/>
        </w:rPr>
        <w:t xml:space="preserve">نسخه </w:t>
      </w:r>
      <w:r>
        <w:rPr/>
        <w:t>1</w:t>
      </w:r>
      <w:r>
        <w:rPr>
          <w:rtl w:val="true"/>
        </w:rPr>
        <w:t xml:space="preserve">: </w:t>
      </w:r>
      <w:r>
        <w:rPr>
          <w:rtl w:val="true"/>
        </w:rPr>
        <w:t>موش‌ها نوزادي را گاز گرفتند</w:t>
      </w:r>
      <w:bookmarkEnd w:id="528"/>
    </w:p>
    <w:p>
      <w:pPr>
        <w:pStyle w:val="BookText"/>
        <w:rPr/>
      </w:pP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موش‌ها نوزادي را گاز گرفتند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موش‌ها، نوزادي را كه در تخت خود رها شده بود، چندين مرتبه گاز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 در حالي رخ داد كه مادر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اين نوزاد براي نقد كردن چك تأمين اجتماعي از منزل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همسايه‌ها با شنيدن گريه‌هاي نوزاد به سراغ وي رفت و</w:t>
      </w:r>
      <w:bookmarkStart w:id="529" w:name="pg2093_10450"/>
    </w:p>
    <w:p>
      <w:pPr>
        <w:pStyle w:val="BookText"/>
        <w:rPr/>
      </w:pPr>
      <w:bookmarkEnd w:id="529"/>
      <w:r>
        <w:rPr>
          <w:rFonts w:ascii="IRNazanin" w:hAnsi="IRNazanin" w:eastAsia="IRNazanin"/>
          <w:color w:val="111111"/>
          <w:sz w:val="28"/>
          <w:sz w:val="28"/>
          <w:szCs w:val="28"/>
          <w:rtl w:val="true"/>
          <w:lang w:bidi="fa-IR"/>
        </w:rPr>
        <w:t>او را به بيمارستان مركزي شهر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پس از مداوا در بيمارستان به مادرش تحويل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اين نوزاد به نام آنجلا بِرنز از اهالي سوث اِندز، به آرامي در اين باره توضيح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پنج دقيقه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گذاشتم تا اگر بچه از خواب بيدار شد، همسايه‌ام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تصور نمي‌كردم چنين اتفاقي در روز روشن رخ دهد</w:t>
      </w:r>
      <w:r>
        <w:rPr>
          <w:rFonts w:eastAsia="IRNazanin" w:cs="IRNazanin"/>
          <w:color w:val="111111"/>
          <w:sz w:val="28"/>
          <w:szCs w:val="28"/>
          <w:rtl w:val="true"/>
          <w:lang w:bidi="fa-IR"/>
        </w:rPr>
        <w:t>».</w:t>
      </w:r>
    </w:p>
    <w:p>
      <w:pPr>
        <w:pStyle w:val="Heading4"/>
        <w:numPr>
          <w:ilvl w:val="3"/>
          <w:numId w:val="1"/>
        </w:numPr>
        <w:rPr/>
      </w:pPr>
      <w:bookmarkStart w:id="530" w:name="__RefHeading___Toc4571472_3650668749"/>
      <w:bookmarkStart w:id="531" w:name="_Toc199"/>
      <w:bookmarkEnd w:id="530"/>
      <w:r>
        <w:rPr>
          <w:rtl w:val="true"/>
        </w:rPr>
        <w:t xml:space="preserve">نسخه </w:t>
      </w:r>
      <w:r>
        <w:rPr/>
        <w:t>2</w:t>
      </w:r>
      <w:r>
        <w:rPr>
          <w:rtl w:val="true"/>
        </w:rPr>
        <w:t xml:space="preserve">: </w:t>
      </w:r>
      <w:r>
        <w:rPr>
          <w:rtl w:val="true"/>
        </w:rPr>
        <w:t>موش‌ها نوزادي را گاز گرفتند</w:t>
      </w:r>
      <w:r>
        <w:rPr>
          <w:rtl w:val="true"/>
        </w:rPr>
        <w:t xml:space="preserve">: </w:t>
      </w:r>
      <w:r>
        <w:rPr>
          <w:rtl w:val="true"/>
        </w:rPr>
        <w:t>مشاجره موجر و مستأجرها</w:t>
      </w:r>
      <w:bookmarkEnd w:id="531"/>
    </w:p>
    <w:p>
      <w:pPr>
        <w:pStyle w:val="BookText"/>
        <w:rPr/>
      </w:pP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موش‌ها نوزادي را گاز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موجر و مستأجرها</w:t>
      </w:r>
    </w:p>
    <w:p>
      <w:pPr>
        <w:pStyle w:val="BookText"/>
        <w:rPr/>
      </w:pPr>
      <w:r>
        <w:rPr>
          <w:rFonts w:ascii="IRNazanin" w:hAnsi="IRNazanin" w:eastAsia="IRNazanin"/>
          <w:color w:val="111111"/>
          <w:sz w:val="28"/>
          <w:sz w:val="28"/>
          <w:szCs w:val="28"/>
          <w:rtl w:val="true"/>
          <w:lang w:bidi="fa-IR"/>
        </w:rPr>
        <w:t>نوزادي هشت ماهه در سوث اندز پس از مداوا در بيمارستان مركزي به مادرش تحويل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موش‌ها ديروز اين نوزاد را در حالي كه در تخت خود خوابيده بود، گاز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مستأجران معتقد بودند كه صاحب‌خانه، هنري برون، به درخواست‌هاي مكرر آنها براي ريشه‌كن كردن موش‌ها اعتنايي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مدعي است مشكل اصلي، شيوه از بين بردن زباله‌ها به دست مستأجران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نيمي از وقت خود را صرف مي‌كنم تا پشت سر آنها را تميز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همسايه‌ها زباله‌ها را از پنجره به سمت كوچه پشتي پرت مي‌كنند و بچه‌هاي آنها براي سُر خوردن روي برف‌ها، درپوش سطل‌هاي زباله را برمي‌دارند</w:t>
      </w:r>
      <w:r>
        <w:rPr>
          <w:rFonts w:eastAsia="IRNazanin" w:cs="IRNazanin"/>
          <w:color w:val="111111"/>
          <w:sz w:val="28"/>
          <w:szCs w:val="28"/>
          <w:rtl w:val="true"/>
          <w:lang w:bidi="fa-IR"/>
        </w:rPr>
        <w:t>».</w:t>
      </w:r>
    </w:p>
    <w:p>
      <w:pPr>
        <w:pStyle w:val="Heading4"/>
        <w:numPr>
          <w:ilvl w:val="3"/>
          <w:numId w:val="1"/>
        </w:numPr>
        <w:rPr/>
      </w:pPr>
      <w:bookmarkStart w:id="532" w:name="__RefHeading___Toc4571474_3650668749"/>
      <w:bookmarkStart w:id="533" w:name="_Toc200"/>
      <w:bookmarkEnd w:id="532"/>
      <w:r>
        <w:rPr>
          <w:rtl w:val="true"/>
        </w:rPr>
        <w:t xml:space="preserve">نسخه </w:t>
      </w:r>
      <w:r>
        <w:rPr/>
        <w:t>3</w:t>
      </w:r>
      <w:r>
        <w:rPr>
          <w:rtl w:val="true"/>
        </w:rPr>
        <w:t xml:space="preserve">: </w:t>
      </w:r>
      <w:r>
        <w:rPr>
          <w:rtl w:val="true"/>
        </w:rPr>
        <w:t xml:space="preserve">افزايش گازگرفتگي به دست موش‌ها در </w:t>
      </w:r>
      <w:r>
        <w:rPr>
          <w:rtl w:val="true"/>
        </w:rPr>
        <w:t>«</w:t>
      </w:r>
      <w:r>
        <w:rPr>
          <w:rtl w:val="true"/>
        </w:rPr>
        <w:t>منطقه مرگِ</w:t>
      </w:r>
      <w:r>
        <w:rPr>
          <w:rtl w:val="true"/>
        </w:rPr>
        <w:t xml:space="preserve">» </w:t>
      </w:r>
      <w:r>
        <w:rPr>
          <w:rtl w:val="true"/>
        </w:rPr>
        <w:t>شهر</w:t>
      </w:r>
      <w:bookmarkEnd w:id="533"/>
    </w:p>
    <w:p>
      <w:pPr>
        <w:pStyle w:val="BookText"/>
        <w:rPr/>
      </w:pP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گازگرفتگي به دست موش‌ها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ديروز، موش‌ها، نوزادي هشت ماهه به نام مايكل بِرنز را پنج مرتبه گاز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در حالي رخ داد كه او در تخت خود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بِرنز، آخرين قرباني حمله موش‌ها در اين منطقه محلي است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اداره سلامت معتقدند ميزان مرگ و مير نوزادان در اين محله‌ها تقريباً با آمار مرگ و مير نوزادان در بسياري از كشورهاي جهان سوم برابري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سخن‌گوي يكي از اداره‌هاي سلامت عمومي مي‌گويد كاهش بودجه‌هاي دولتي و ايالتي موجب كاهش كارمندان بخش نظارت بر موش‌ها و برنامه‌هاي بازرسي خانگي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ژاكوئين نونِز، يك پژشك متخصص كودكان در بيمارستان اشاره دارد كه نتيجه چنين رويكردي، افزايش پنج برابري گازگرفتگي به دست مو‌ش‌هاست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نكته كنايه‌آميز مسئله اين‌جاست كه مايكل در نزديكي برخي از بهترين مراكز درماني جهان زندگي مي‌كند</w:t>
      </w:r>
      <w:r>
        <w:rPr>
          <w:rFonts w:eastAsia="IRNazanin" w:cs="IRNazanin"/>
          <w:color w:val="111111"/>
          <w:sz w:val="28"/>
          <w:szCs w:val="28"/>
          <w:rtl w:val="true"/>
          <w:lang w:bidi="fa-IR"/>
        </w:rPr>
        <w:t>».</w:t>
      </w:r>
      <w:bookmarkStart w:id="534" w:name="pg2093_10451"/>
    </w:p>
    <w:p>
      <w:pPr>
        <w:pStyle w:val="BookText"/>
        <w:rPr/>
      </w:pPr>
      <w:bookmarkEnd w:id="534"/>
      <w:r>
        <w:rPr>
          <w:rFonts w:ascii="IRNazanin" w:hAnsi="IRNazanin" w:eastAsia="IRNazanin"/>
          <w:color w:val="111111"/>
          <w:sz w:val="28"/>
          <w:sz w:val="28"/>
          <w:szCs w:val="28"/>
          <w:rtl w:val="true"/>
          <w:lang w:bidi="fa-IR"/>
        </w:rPr>
        <w:t>هر يك از اين گزارش‌ها، ذهن مخاطب را به سمت يك موضوع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مسئوليت و راه حل، بسته به شيوه بيان حقايق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نخست، مادر،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دوم، مسئوليت حول نزاع ميان موجر و مستأجران مي‌چرخد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سوم، موضوع را در يك بستر اجتماعي وسيع‌تر مطرح مي‌كند كه مشكلات در بطن آن رخ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روايت را مي‌توان نتيجه يك مفهوم تفسيري و ذهني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روايت صرفاً يك نسخه از واقعيت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535" w:name="__RefHeading___Toc4571476_3650668749"/>
      <w:bookmarkStart w:id="536" w:name="_Toc201"/>
      <w:bookmarkEnd w:id="535"/>
      <w:r>
        <w:rPr>
          <w:rtl w:val="true"/>
        </w:rPr>
        <w:t>زاويه ديد در سينما و تلويزيون</w:t>
      </w:r>
      <w:bookmarkEnd w:id="536"/>
    </w:p>
    <w:p>
      <w:pPr>
        <w:pStyle w:val="BookText"/>
        <w:rPr/>
      </w:pPr>
      <w:r>
        <w:rPr>
          <w:rFonts w:ascii="Amiri" w:hAnsi="Amiri" w:eastAsia="Amiri" w:cs="Amiri"/>
          <w:color w:val="111111"/>
          <w:sz w:val="28"/>
          <w:sz w:val="28"/>
          <w:szCs w:val="28"/>
          <w:rtl w:val="true"/>
          <w:lang w:bidi="ar-SA"/>
        </w:rPr>
        <w:t>زاويه ديد در سينما و تلويزيون</w:t>
      </w:r>
    </w:p>
    <w:p>
      <w:pPr>
        <w:pStyle w:val="BookText"/>
        <w:rPr/>
      </w:pPr>
      <w:r>
        <w:rPr>
          <w:rFonts w:ascii="IRNazanin" w:hAnsi="IRNazanin" w:eastAsia="IRNazanin"/>
          <w:color w:val="111111"/>
          <w:sz w:val="28"/>
          <w:sz w:val="28"/>
          <w:szCs w:val="28"/>
          <w:rtl w:val="true"/>
          <w:lang w:bidi="fa-IR"/>
        </w:rPr>
        <w:t>در فيلم‌هاي سينمايي، زاويه ديد به مخاطب مي‌گويد كه چه كسي در حال بازگويي داستان است و همچنين ميزان اطلاعاتِ مخاطب را از شخصيت‌ها و موقعيت‌ها تعيين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شايد كارگردان بخواهد قهرمان داستان را از بقيه جدا كرده و سرنوشت او را دنبال كند؛ قهرمان داستان همان شخصي است كه تصويرش، كل پرده سينما را در انحصار خود در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دوربين از منظر شخصيت يا راوي فيلم، مشاهدات آن شخصيت را براي ما به نمايش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فيلم‌هاي سينمايي و برنامه‌هاي تلويزيوني مي‌توانند از منظر اول شخص به موضوعات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نگاه، كنش آن‌گونه ارائه مي‌شود كه شخصيت مفروض آن را تعبير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فيلم پونت</w:t>
      </w:r>
      <w:r>
        <w:rPr>
          <w:rStyle w:val="FootnoteAnchor"/>
          <w:rtl w:val="true"/>
        </w:rPr>
        <w:footnoteReference w:id="867"/>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داستاني را از نگاه كودكي چهارساله بازگو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پونت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ويكتور تيويزول</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تلاش دارد با مرگ مادرش كنار بيايد، فيلم، داستان وي را دنبال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ژاك دويلون،</w:t>
      </w:r>
      <w:r>
        <w:rPr>
          <w:rStyle w:val="FootnoteAnchor"/>
          <w:rtl w:val="true"/>
        </w:rPr>
        <w:footnoteReference w:id="869"/>
      </w:r>
      <w:r>
        <w:rPr>
          <w:rFonts w:ascii="IRNazanin" w:hAnsi="IRNazanin" w:eastAsia="IRNazanin"/>
          <w:color w:val="111111"/>
          <w:sz w:val="28"/>
          <w:sz w:val="28"/>
          <w:szCs w:val="28"/>
          <w:rtl w:val="true"/>
          <w:lang w:bidi="fa-IR"/>
        </w:rPr>
        <w:t>كارگردان فيلم، براي نشان دادن حالت‌هاي پونت از غمي كه قادر به درك آن نيست، از نماهاي نزديكي استفاده مي‌كند كه از چهره او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چشم‌هاي اين كودك از قدرت بالايي برخوردار است؛ هم در معنايي كه در پسِ آن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همانند بزرگ‌سالان احساس مي‌كنند، اما متفاوت مي‌انديشند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برانگيختن احساس هم‌دردي مخاطبان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زاويه ديد اول شخص دوربين فيلم‌برداري، نگاه خيره 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w:t>
      </w:r>
    </w:p>
    <w:p>
      <w:pPr>
        <w:pStyle w:val="BookText"/>
        <w:rPr/>
      </w:pPr>
      <w:r>
        <w:rPr>
          <w:rFonts w:ascii="IRNazanin" w:hAnsi="IRNazanin" w:eastAsia="IRNazanin"/>
          <w:color w:val="111111"/>
          <w:sz w:val="28"/>
          <w:sz w:val="28"/>
          <w:szCs w:val="28"/>
          <w:rtl w:val="true"/>
          <w:lang w:bidi="fa-IR"/>
        </w:rPr>
        <w:t>سريال‌هاي عامه‌پسند از اين پلان استفاده مي‌شود تا توجه مخاطب را به سمت حالت ذهني شخصيت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مفروض به جاي آن‌كه به سوژه‌اي خارجي بنگرد، با يك نگاه گنگ، از نگاهي دروني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شخصيت تنها به فضايي خالي زل مي‌زند، چشمانش مات و بي‌حالت مي‌شود يا ناگهان سكوت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 در اين لحظه، شايد نمايي از نزديك را به تصوير بكشد و بر اين نكته تأكيد كند كه سوژه نگاه اين شخصيت در درون وي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ادامه چنين پلاني، سكانسي از يك رؤيا، خاطره، امور بيناذهني،</w:t>
      </w:r>
      <w:r>
        <w:rPr>
          <w:rStyle w:val="FootnoteAnchor"/>
          <w:rtl w:val="true"/>
        </w:rPr>
        <w:footnoteReference w:id="870"/>
      </w:r>
      <w:r>
        <w:rPr>
          <w:rFonts w:ascii="IRNazanin" w:hAnsi="IRNazanin" w:eastAsia="IRNazanin"/>
          <w:color w:val="111111"/>
          <w:sz w:val="28"/>
          <w:sz w:val="28"/>
          <w:szCs w:val="28"/>
          <w:rtl w:val="true"/>
          <w:lang w:bidi="fa-IR"/>
        </w:rPr>
        <w:t>استدلال آوردن يا بازگشت به گذشته نشان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دوم شخص، نوعي ديگر از زاويه ديد است كه در سينما و برنامه‌هاي تلويزيوني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مخاطب را همراه اوليه داستان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بروس كاوين،</w:t>
      </w:r>
      <w:r>
        <w:rPr>
          <w:rStyle w:val="FootnoteAnchor"/>
          <w:rtl w:val="true"/>
        </w:rPr>
        <w:footnoteReference w:id="871"/>
      </w:r>
      <w:r>
        <w:rPr>
          <w:rFonts w:ascii="IRNazanin" w:hAnsi="IRNazanin" w:eastAsia="IRNazanin"/>
          <w:color w:val="111111"/>
          <w:sz w:val="28"/>
          <w:sz w:val="28"/>
          <w:szCs w:val="28"/>
          <w:rtl w:val="true"/>
          <w:lang w:bidi="fa-IR"/>
        </w:rPr>
        <w:t xml:space="preserve">زاويه ديد دوم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به عنوان مخاطب مي‌گويد كه بايد چه كار انجام دهيد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 سيلوربلات معتقد است كه نگاه دوم شخص، 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اوليه داستان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دست‌يابي به نگاه دوم شخص در سينما و تلويزيون تقريباً ناممكن است مگر آن‌كه شما در عمل بر پرده سينما يا صفحه تلويزيون ظاهر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تهيه‌كنندگان تلويزيوني و فيلم‌سازان با انتخاب مجرياني به نمايندگي از شما، نگاه دوم شخص را شبيه‌سازي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آگهي‌دهندگان با استفاده از جملاتي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افرادي شبيه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افراد به نمايش درآمده در آگهي‌هاي تبليغاتي را با شما ـ مخاطب ـ پيوند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اين پيام را به همراه دارد كه ما به عنوان گروه مخاطبان، شبيه افرادي هستيم كه در آگهي نمايش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با تعميم اين نگاه مي‌توان مدعي شد كه ما همان افراد نمايش داده شده در آگهي‌ها هستيم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ارتباط‌گر رسانه‌اي با استفاده از نگاه سوم شخص، انديشه‌ها و كنش‌هاي يك شخصيت را دنبال مي‌كند، اما با حفظ فاصله حياتي خود با مخاطب، ديگر مسئوليتي در برابر رفتارهاي آن شخصيت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زاويه ديد سوم شخص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جدايي و فرديت دوربين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دوربين در صحنه‌اي باقي مي‌ماند كه يا شخصيتي وارد آن</w:t>
      </w:r>
    </w:p>
    <w:p>
      <w:pPr>
        <w:pStyle w:val="BookText"/>
        <w:rPr/>
      </w:pPr>
      <w:r>
        <w:rPr>
          <w:rFonts w:ascii="IRNazanin" w:hAnsi="IRNazanin" w:eastAsia="IRNazanin"/>
          <w:color w:val="111111"/>
          <w:sz w:val="28"/>
          <w:sz w:val="28"/>
          <w:szCs w:val="28"/>
          <w:rtl w:val="true"/>
          <w:lang w:bidi="fa-IR"/>
        </w:rPr>
        <w:t>نشده يا آن را پيش‌تر ترك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چنين كاري، تأكيد بر محيط در برابر شخصيت و كنش و نيز تأكيد بر بافت در برابر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جيمز موناكو</w:t>
      </w:r>
      <w:r>
        <w:rPr>
          <w:rStyle w:val="FootnoteAnchor"/>
          <w:rtl w:val="true"/>
        </w:rPr>
        <w:footnoteReference w:id="872"/>
      </w:r>
      <w:r>
        <w:rPr>
          <w:rFonts w:ascii="IRNazanin" w:hAnsi="IRNazanin" w:eastAsia="IRNazanin"/>
          <w:color w:val="111111"/>
          <w:sz w:val="28"/>
          <w:sz w:val="28"/>
          <w:szCs w:val="28"/>
          <w:rtl w:val="true"/>
          <w:lang w:bidi="fa-IR"/>
        </w:rPr>
        <w:t xml:space="preserve">معتقد است در نگاه سوم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دوربين، شخصيتي مختص به خود دارد كه از ديگر شخصيت‌هاي داستان جداست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زاويه ديد سوم شخص داناي كل، يكي ديگر از نگاه‌هاست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رويكرد، راوي داستان، كنش‌ها و شخصيت‌ها را مي‌نگرد، درباره آنها اظهار نظر مي‌كند يا انديشه‌ها و انگيزه‌هاي دروني شخصيت‌ها را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روايت‌هاي جنبي در فيلم‌هاي ماهي بزرگ</w:t>
      </w:r>
      <w:r>
        <w:rPr>
          <w:rStyle w:val="FootnoteAnchor"/>
          <w:rtl w:val="true"/>
        </w:rPr>
        <w:footnoteReference w:id="87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عصر معصوميت</w:t>
      </w:r>
      <w:r>
        <w:rPr>
          <w:rStyle w:val="FootnoteAnchor"/>
          <w:rtl w:val="true"/>
        </w:rPr>
        <w:footnoteReference w:id="87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نهايت، زاويه ديد گروهي به مخاطب اجازه مي‌دهد تا از نگاه شخصيت‌هاي متعددي به داستان فيلم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به مخاطب اين امكان را مي‌دهد تا با افراد و رويدادهاي بازنمايي شده در اثر، رويارويي‌ِ همه‌جانبه‌اي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اين زاويه ديد، نسبت به موقعيتي كه مشاهده مي‌كند، آگاهي دارد، هرچند خودِ شخصيت‌هاي داستان آگاهي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فيلم برخورد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موضوع تنش نژادي و برخوردهايي با انگيزه‌هاي نژادي روبه‌رو هستيم؛ داستان فيلم از منظر شخصيت‌هايي متعدد نگاه مي‌شود كه هر يك پيشينه نژادي و قوميتي متفاوتي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داستان در بين شخصيت‌ها به پيش مي‌رود، مخاطب نيز ناگزير بايد هم‌زادپنداري خود را با شخصيت‌ها مدام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موضوع به مخاطب اجازه مي‌دهد تا از نگاه شخصيت‌هاي مختلف به شرايط بنگرد، در حالي كه ديگر شخصيت‌هاي فيلم، زاويه ديد محدودي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لورا مولوِي از منظر فمينيستي به موضوع زاويه ديد نگاه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معتقد است زواياي ديد اصلي در روايت‌هاي فيلم‌ها به طور قابل توجهي، مردانه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لذت نگاه كردن ميان جنس مذكّر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و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منفعل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مردانه تعيين‌كننده، تخيل خود را به چهره زنانه نسبت مي‌دهد؛ چهره‌اي كه بر اساسِ اين نگاه طراحي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طور هم‌زمان، هم در معرضِ ديد قرار مي‌گيرند و هم</w:t>
      </w:r>
      <w:bookmarkStart w:id="537" w:name="pg2093_10454"/>
    </w:p>
    <w:p>
      <w:pPr>
        <w:pStyle w:val="BookText"/>
        <w:rPr/>
      </w:pPr>
      <w:bookmarkEnd w:id="537"/>
      <w:r>
        <w:rPr>
          <w:rFonts w:ascii="IRNazanin" w:hAnsi="IRNazanin" w:eastAsia="IRNazanin"/>
          <w:color w:val="111111"/>
          <w:sz w:val="28"/>
          <w:sz w:val="28"/>
          <w:szCs w:val="28"/>
          <w:rtl w:val="true"/>
          <w:lang w:bidi="fa-IR"/>
        </w:rPr>
        <w:t>نگريسته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زنان به عنوان ابزاري جنسي، يك مضمون تكراري يا شهواني براي نمايش است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نگاه خيره مردانه از اين حقيقت ناشي مي‌شود كه در بيشتر موارد، مردها بر عرصه تجارت و ساز و برگِ بازنمايي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كارگرداني و فيلم‌برداري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تصاوير شهواني زنانه‌اي كه در رسانه‌ها به نمايش درآمده‌اند، موجب خلق سوءگيري بصري عليه زنان مي‌شود و از دو منظر بر آنها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مردها بر شيوه بازنمايي زنان نظارت دارند و اين موضوع، مالكيت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بازنمايي مردسالارانه با ترسيم تصويري شيء‌انگارانه از زنان، عامليت آنها را از بين مي‌برد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جان برگِر،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 عمل مي‌كنند و زنان پديدار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به زنان نگاه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نظاره مي‌كنند كه سوژه نگاه‌ها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نه تنها بخش عمده‌اي از روابط ميان زنان و مردها، بلكه رابطه زنان با خودشان را نيز تعيين مي‌كند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538" w:name="__RefHeading___Toc4571478_3650668749"/>
      <w:bookmarkStart w:id="539" w:name="_Toc202"/>
      <w:bookmarkEnd w:id="538"/>
      <w:r>
        <w:rPr>
          <w:rtl w:val="true"/>
        </w:rPr>
        <w:t>زاويه دوربين</w:t>
      </w:r>
      <w:bookmarkEnd w:id="539"/>
    </w:p>
    <w:p>
      <w:pPr>
        <w:pStyle w:val="Heading4"/>
        <w:numPr>
          <w:ilvl w:val="3"/>
          <w:numId w:val="1"/>
        </w:numPr>
        <w:rPr/>
      </w:pPr>
      <w:bookmarkStart w:id="540" w:name="__RefHeading___Toc4571480_3650668749"/>
      <w:bookmarkStart w:id="541" w:name="_Toc203"/>
      <w:bookmarkEnd w:id="540"/>
      <w:r>
        <w:rPr>
          <w:rtl w:val="true"/>
        </w:rPr>
        <w:t>اشاره</w:t>
      </w:r>
      <w:bookmarkEnd w:id="541"/>
    </w:p>
    <w:p>
      <w:pPr>
        <w:pStyle w:val="BookText"/>
        <w:rPr/>
      </w:pPr>
      <w:r>
        <w:rPr>
          <w:rFonts w:ascii="Amiri" w:hAnsi="Amiri" w:eastAsia="Amiri" w:cs="Amiri"/>
          <w:color w:val="111111"/>
          <w:sz w:val="28"/>
          <w:sz w:val="28"/>
          <w:szCs w:val="28"/>
          <w:rtl w:val="true"/>
          <w:lang w:bidi="ar-SA"/>
        </w:rPr>
        <w:t>زاويه دوربين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زاويه دوربين به زاويه‌اي اطلاق مي‌گردد كه دوربين از آن دريچه به موضوع مي‌نگرد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پايين و هم‌سطح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دست‌كاري زاويه‌هاي دوربين مي‌توان درباره موقعيت فردِ به نمايش درآمده اظهار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دوربين در موقعيت پايين قرار گرفته باشد، سوژه، قدرتمندتر از زماني به نظر مي‌رسد كه زاويه دوربين، هم‌سطح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دوربين، زاويه پايين را براي فيلم‌برداري انتخاب كند، بيننده براي ديدنِ سوژه يا واقعه بايد رو به بالا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برتر سوژه، از منظر مخاطب و در سطحي عاطفي، مرجعيت و اقتدار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زمِكيس،</w:t>
      </w:r>
      <w:r>
        <w:rPr>
          <w:rStyle w:val="FootnoteAnchor"/>
          <w:rtl w:val="true"/>
        </w:rPr>
        <w:footnoteReference w:id="875"/>
      </w:r>
      <w:r>
        <w:rPr>
          <w:rFonts w:ascii="IRNazanin" w:hAnsi="IRNazanin" w:eastAsia="IRNazanin"/>
          <w:color w:val="111111"/>
          <w:sz w:val="28"/>
          <w:sz w:val="28"/>
          <w:szCs w:val="28"/>
          <w:rtl w:val="true"/>
          <w:lang w:bidi="fa-IR"/>
        </w:rPr>
        <w:t>كارگردان فيلم بيوولف</w:t>
      </w:r>
      <w:r>
        <w:rPr>
          <w:rStyle w:val="FootnoteAnchor"/>
          <w:rtl w:val="true"/>
        </w:rPr>
        <w:footnoteReference w:id="876"/>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ترسيم جدال قدرت و سلطه، در صحنه‌هاي مربوط به درگيري ميان بيوولف و گرِندِل،</w:t>
      </w:r>
      <w:r>
        <w:rPr>
          <w:rStyle w:val="FootnoteAnchor"/>
          <w:rtl w:val="true"/>
        </w:rPr>
        <w:footnoteReference w:id="877"/>
      </w:r>
      <w:r>
        <w:rPr>
          <w:rFonts w:ascii="IRNazanin" w:hAnsi="IRNazanin" w:eastAsia="IRNazanin"/>
          <w:color w:val="111111"/>
          <w:sz w:val="28"/>
          <w:sz w:val="28"/>
          <w:szCs w:val="28"/>
          <w:rtl w:val="true"/>
          <w:lang w:bidi="fa-IR"/>
        </w:rPr>
        <w:t>نماهايي از زاويه پايين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دوربينِ زاويه پايين از چهره بيوولف به چهره گرندل مي‌چرخد، اين توهم شكل مي‌گيرد كه چه كسي از جايگاه برتر و قدرت</w:t>
      </w:r>
    </w:p>
    <w:p>
      <w:pPr>
        <w:pStyle w:val="BookText"/>
        <w:rPr/>
      </w:pPr>
      <w:r>
        <w:rPr>
          <w:rFonts w:ascii="IRNazanin" w:hAnsi="IRNazanin" w:eastAsia="IRNazanin"/>
          <w:color w:val="111111"/>
          <w:sz w:val="28"/>
          <w:sz w:val="28"/>
          <w:szCs w:val="28"/>
          <w:rtl w:val="true"/>
          <w:lang w:bidi="fa-IR"/>
        </w:rPr>
        <w:t>برخوردار است و با نزديك شدن به پايان درگيري، شور و هيجان مخاطب افزايش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آگهي‌هاي تبليغاتي مربوط به اتومبيل، انتخاب زاويه پايين، اتومبيل را بزرگ‌تر و پويا‌تر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موشك‌هاي جنگي از نماي پايين نيز قدرت تخريب‌كنندگي آنها را به مخاطب القا مي‌كند و سرعتشان را افزايش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دوربين در موقعيتي بالاتر از سطح ديدِ چشم قرار مي‌گيرد، سوژه‌اي كه در پايين قرار گرفته است، كوچك‌تر، پست‌تر، ضعيف‌تر و از نظر روان‌شناختي، تحقير شده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سوژه را پايين‌تر از خود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دوربين‌هايي كه در زاويه ديدي هم‌راستا با سطح ديدِ چشم تنظيم شده‌اند، مخاطب را در سطحي يكسان با سوژه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گويندگان خبر و بازيگران آگهي‌هاي تبليغاتي در تلويزيون نگاهي مستقيم به دوربين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زاويه‌اي با تعامل چهره به چهره مترادف مي‌شود؛ تعاملي كه در آن، ارتباط‌گر، شخصاً مخاطب را خطاب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مستقيم در سطح ديدِ چشم ميان مخاطب و مجري، صميميت و اعتماد ايجاد مي‌كند و موجب مي‌شود تا مخاطب به دقت به ارتباط‌گر گوش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كيت گرين‌وود</w:t>
      </w:r>
      <w:r>
        <w:rPr>
          <w:rStyle w:val="FootnoteAnchor"/>
          <w:rtl w:val="true"/>
        </w:rPr>
        <w:footnoteReference w:id="878"/>
      </w:r>
      <w:r>
        <w:rPr>
          <w:rFonts w:ascii="IRNazanin" w:hAnsi="IRNazanin" w:eastAsia="IRNazanin"/>
          <w:color w:val="111111"/>
          <w:sz w:val="28"/>
          <w:sz w:val="28"/>
          <w:szCs w:val="28"/>
          <w:rtl w:val="true"/>
          <w:lang w:bidi="fa-IR"/>
        </w:rPr>
        <w:t xml:space="preserve">با بررسي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منتشر شده از رئيسان جمهوري ـ از هري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ترومن گرفته تا جورج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ـ شيوه بازنمايي آنها را در قاب تصاوير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عكس‌هاي انتخابي جزو برترين آثار عكاسان بودند كه در جريان مبارزات انتخاباتي يا در دوران تصدي رياست جمهوري گرفته شده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عكس‌هاي انتخابي از زاويه هم‌سطحِ ديدِ چشم و با فاصله‌اي متوسط ميان دوربين و سوژه برداشت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گرين‌وود معتقد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بودن تعداد عكس‌هايي با زاويه هم‌سطحِ ديدِ چشم بدان معناست كه عكاسان به طور كلي، رئيس جمهوري را شخصي هم‌رده با ديگر افراد جامعه قلمداد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يكي از شهروندان يا يكي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تصويري كه برابري را نشان مي‌دهد، در واقع، به نوعي از اعتقادات فرهنگي اين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مي‌كند؛ اينكه هيچ‌كس از قانون برتر نيست و هر كودكي مي‌تواند روزي يك رئيس جمهوري شود</w:t>
      </w:r>
      <w:r>
        <w:rPr>
          <w:rFonts w:eastAsia="IRNazanin" w:cs="IRNazanin"/>
          <w:color w:val="111111"/>
          <w:sz w:val="28"/>
          <w:szCs w:val="28"/>
          <w:rtl w:val="true"/>
          <w:lang w:bidi="fa-IR"/>
        </w:rPr>
        <w:t>.</w:t>
      </w:r>
      <w:bookmarkStart w:id="542" w:name="pg2093_10457"/>
    </w:p>
    <w:p>
      <w:pPr>
        <w:pStyle w:val="BookText"/>
        <w:rPr/>
      </w:pPr>
      <w:bookmarkEnd w:id="542"/>
      <w:r>
        <w:rPr>
          <w:rFonts w:ascii="IRNazanin" w:hAnsi="IRNazanin" w:eastAsia="IRNazanin"/>
          <w:color w:val="111111"/>
          <w:sz w:val="28"/>
          <w:sz w:val="28"/>
          <w:szCs w:val="28"/>
          <w:rtl w:val="true"/>
          <w:lang w:bidi="fa-IR"/>
        </w:rPr>
        <w:t>اندك عكس‌هايي كه از زاويه بالا گرفته شده بودند، تلاش داشتند چهره جمعيت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گاهي نيز شاهد هستيم كه تصويري از زاويه پايين از رئيس جمهوري گرفته شده است؛ در اين عكس‌ها، رئيس جمهوري به عنوان نماد قدرت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ذكر اين نكته ضروري است كه در غير اين صورت و با انتخاب زاويه‌اي هم‌راستا با سطحِ ديدِ چشم، احتمال جاافتادنِ عناصر متني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دربرگيري پرچم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فاصله‌اي متوسط ميان دوربين و سوژه به صورت قابل توجهي بيان‌گر رابطه‌اي برابر ميان رئيس جمهوري و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گرين‌وود معتقد است كه عكس‌هايي كه جايزه برده‌اند، بيش از آن‌كه بيان‌گر نظرهاي عكاسان‌شان باشند، بيان‌كننده ديدگاه سردبيراني هستند كه آنها را براي انتشار برگزيده‌اند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543" w:name="__RefHeading___Toc4571482_3650668749"/>
      <w:bookmarkStart w:id="544" w:name="_Toc204"/>
      <w:bookmarkEnd w:id="543"/>
      <w:r>
        <w:rPr>
          <w:rtl w:val="true"/>
        </w:rPr>
        <w:t>نماهاي دوربين</w:t>
      </w:r>
      <w:bookmarkEnd w:id="544"/>
    </w:p>
    <w:p>
      <w:pPr>
        <w:pStyle w:val="BookText"/>
        <w:rPr/>
      </w:pPr>
      <w:r>
        <w:rPr>
          <w:rFonts w:ascii="Amiri" w:hAnsi="Amiri" w:eastAsia="Amiri" w:cs="Amiri"/>
          <w:color w:val="111111"/>
          <w:sz w:val="28"/>
          <w:sz w:val="28"/>
          <w:szCs w:val="28"/>
          <w:rtl w:val="true"/>
          <w:lang w:bidi="ar-SA"/>
        </w:rPr>
        <w:t>نماهاي دوربين</w:t>
      </w:r>
    </w:p>
    <w:p>
      <w:pPr>
        <w:pStyle w:val="BookText"/>
        <w:rPr/>
      </w:pPr>
      <w:r>
        <w:rPr>
          <w:rFonts w:ascii="IRNazanin" w:hAnsi="IRNazanin" w:eastAsia="IRNazanin"/>
          <w:color w:val="111111"/>
          <w:sz w:val="28"/>
          <w:sz w:val="28"/>
          <w:szCs w:val="28"/>
          <w:rtl w:val="true"/>
          <w:lang w:bidi="fa-IR"/>
        </w:rPr>
        <w:t>انواع نماهاي دوربين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 باز، نماي متوسط و نماي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اين نماهاي سه‌گانه، حالت‌هاي متعددي را در برمي‌گيرند و فيلم‌بردارها مي‌توانند براي انتقال اطلاعات جزئي در بطنِ روايت، از آنها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 باز كه گاهي از آن با عنوان نماي دور يا نماي معرفي‌كننده نيز ياد مي‌شود، كل هيبت شخص يا شيء و معمولاً محيط پيرامون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به كارگيري نماي باز اين است كه توجه مخاطب را به سمت محل، موقعيت يا بافتي سوق دهيم كه عمل در آن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توجه مخاطب را هرچه بيشتر به سمت سوژه مورد نظر جلب كنيم، دوربين ـ مانند زمان مصاحبه ـ به سوژه نزديك‌تر مي‌شود و معمولاً بالاتنه او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 متوسط نيز تمركز ما را به شخص مصاحبه‌شونده محدود مي‌كند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فيلم‌ساز بخواهد جنبه كوچكي از يك صحنه را برايمان برجسته سازد، از نماي بسته استفاده مي‌كند؛ اين نما را مي‌توان معادل بصري اين عبارت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مل گيبسون در فيلم مصايب مسيح</w:t>
      </w:r>
      <w:r>
        <w:rPr>
          <w:rStyle w:val="FootnoteAnchor"/>
          <w:rtl w:val="true"/>
        </w:rPr>
        <w:footnoteReference w:id="879"/>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 تا تأثير تازيانه خوردنِ حضرت مسيح را شدت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پيش از اصابت</w:t>
      </w:r>
      <w:bookmarkStart w:id="545" w:name="pg2093_10460"/>
    </w:p>
    <w:p>
      <w:pPr>
        <w:pStyle w:val="BookText"/>
        <w:rPr/>
      </w:pPr>
      <w:bookmarkEnd w:id="545"/>
      <w:r>
        <w:rPr>
          <w:rFonts w:ascii="IRNazanin" w:hAnsi="IRNazanin" w:eastAsia="IRNazanin"/>
          <w:color w:val="111111"/>
          <w:sz w:val="28"/>
          <w:sz w:val="28"/>
          <w:szCs w:val="28"/>
          <w:rtl w:val="true"/>
          <w:lang w:bidi="fa-IR"/>
        </w:rPr>
        <w:t>تازيانه با بدن حضرت مسيح و مجروح شدن بدن ايشان، گيبسون با نمايش نمايي بسته از زاويه پايين از چهره حضرت مسيح تلاش دارد به تشويش ما به دليل اقدام وحشيانه تازيانه زدن،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و نمايش واكنش جمعيت، همراه با موسيقي فوق‌العاده، بر جديت اين صحنه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استفن پرينس</w:t>
      </w:r>
      <w:r>
        <w:rPr>
          <w:rStyle w:val="FootnoteAnchor"/>
          <w:rtl w:val="true"/>
        </w:rPr>
        <w:footnoteReference w:id="880"/>
      </w:r>
      <w:r>
        <w:rPr>
          <w:rFonts w:ascii="IRNazanin" w:hAnsi="IRNazanin" w:eastAsia="IRNazanin"/>
          <w:color w:val="111111"/>
          <w:sz w:val="28"/>
          <w:sz w:val="28"/>
          <w:szCs w:val="28"/>
          <w:rtl w:val="true"/>
          <w:lang w:bidi="fa-IR"/>
        </w:rPr>
        <w:t xml:space="preserve">مدعي است تركيب استراتژيك عناصر توليد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 نما، تخيل رايانه‌اي، تدوين و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بازنمايي خشونت فيزيكي، استنباط از واقع‌گرايي را افزايش مي‌بخشد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546" w:name="__RefHeading___Toc4571484_3650668749"/>
      <w:bookmarkStart w:id="547" w:name="_Toc205"/>
      <w:bookmarkEnd w:id="546"/>
      <w:r>
        <w:rPr>
          <w:rtl w:val="true"/>
        </w:rPr>
        <w:t>واژه‌گزيني</w:t>
      </w:r>
      <w:bookmarkEnd w:id="547"/>
    </w:p>
    <w:p>
      <w:pPr>
        <w:pStyle w:val="BookText"/>
        <w:rPr/>
      </w:pPr>
      <w:r>
        <w:rPr>
          <w:rFonts w:ascii="IRNazanin" w:hAnsi="IRNazanin" w:eastAsia="IRNazanin"/>
          <w:color w:val="111111"/>
          <w:sz w:val="28"/>
          <w:sz w:val="28"/>
          <w:szCs w:val="28"/>
          <w:rtl w:val="true"/>
          <w:lang w:bidi="fa-IR"/>
        </w:rPr>
        <w:t>واژه‌گزيني</w:t>
      </w:r>
    </w:p>
    <w:p>
      <w:pPr>
        <w:pStyle w:val="BookText"/>
        <w:rPr/>
      </w:pPr>
      <w:r>
        <w:rPr>
          <w:rFonts w:ascii="IRNazanin" w:hAnsi="IRNazanin" w:eastAsia="IRNazanin"/>
          <w:color w:val="111111"/>
          <w:sz w:val="28"/>
          <w:sz w:val="28"/>
          <w:szCs w:val="28"/>
          <w:rtl w:val="true"/>
          <w:lang w:bidi="fa-IR"/>
        </w:rPr>
        <w:t>واژگان خنثي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حالتي از ارتباطات و رسانه‌اي براي بازنمايي جهانِ هستي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هم معاني واژه‌نامه‌اي را در برمي‌گيرند و هم معاني ضمني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House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صرفاً توصيف‌گر يك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مفهومي غني‌تر اشاره دارد؛ خانواده‌اي كه در كانون خانوادگي گرد هم آمده‌اند، كودكاني كه مشغول بازي هستند و بوي غذايي كه از آشپزخانه در فضا پيچيده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روان‌شناسي به نام دوروتي نلكين</w:t>
      </w:r>
      <w:r>
        <w:rPr>
          <w:rStyle w:val="FootnoteAnchor"/>
          <w:rtl w:val="true"/>
        </w:rPr>
        <w:footnoteReference w:id="881"/>
      </w:r>
      <w:r>
        <w:rPr>
          <w:rFonts w:ascii="IRNazanin" w:hAnsi="IRNazanin" w:eastAsia="IRNazanin"/>
          <w:color w:val="111111"/>
          <w:sz w:val="28"/>
          <w:sz w:val="28"/>
          <w:szCs w:val="28"/>
          <w:rtl w:val="true"/>
          <w:lang w:bidi="fa-IR"/>
        </w:rPr>
        <w:t>مدعي است ادراك عمومي درباره علم به وسيله واژه‌گزيني ضمني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گزارش‌هاي علمي و فن‌آورانه، استعاره‌هايي كه در مورد جنگ به كار مي‌رود، نظير نزاع و درگيري، سوءگيري‌هايي قضاوتي در پي دارند كه شالوده سياست عمومي را شكل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رسانه‌ها براي گزارش تحقيقات پزشكي به جاي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يافته‌هاي اخير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پيشرفت‌هاي بنيادين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مي‌كنند، حمايت پرشورتري را برمي‌انگيزند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باكتري به عنوان يك ميكروب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باكتري به عنوان يك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بگيريد؛ آيا با سلاح به جنگِ بيماري مي‌رويم يا آن را با استفاده از دارو درمان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نلكين معتقد است اين نوع واژه‌گزيني نه تنها جدل‌هاي پرقدرتي را برمي‌انگيزد، بلكه بر سياست‌گذاري‌هاي عمومي اثر مي‌گذارد و اين عقيده را ترويج مي‌كند كه پيشرفت</w:t>
      </w:r>
      <w:bookmarkStart w:id="548" w:name="pg2093_10462"/>
    </w:p>
    <w:p>
      <w:pPr>
        <w:pStyle w:val="BookText"/>
        <w:rPr/>
      </w:pPr>
      <w:bookmarkEnd w:id="548"/>
      <w:r>
        <w:rPr>
          <w:rFonts w:ascii="IRNazanin" w:hAnsi="IRNazanin" w:eastAsia="IRNazanin"/>
          <w:color w:val="111111"/>
          <w:sz w:val="28"/>
          <w:sz w:val="28"/>
          <w:szCs w:val="28"/>
          <w:rtl w:val="true"/>
          <w:lang w:bidi="fa-IR"/>
        </w:rPr>
        <w:t>تكنولوژيك را نبايد به چالش كشيد و بايد به آن اجازه داد تا بي هيچ قيد و بندي به مسير خود ادامه دهد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واژه‌گزيني‌هاي اغراق‌آميز درباره يافته‌هاي علمي مي‌كوشند افكار عمومي را منحرف كنند؛ چنين رويكردي به شكل‌گيري اميدهايي كاذب، به ويژه در ميان افراد آسيب‌پذير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طور خاص، زماني برجسته مي‌شود كه نتايج يك مطالعه در مراحل اوليه قرار داشته باشد و تأييد يا رد آنها به تحقيقات بيشتري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خواننده‌اي كه به دنبال اطلاعات معتبر باشد، بايد اين پرسش را از خود بپرسد كه چه كسي سرمايه اوليه براي انجام اين تحقيق را تأمين كرده است؟ چه تعداد سوژه در اين تحقيق بررسي شده است؟ اين تحقيق در كدام گروه از تحقيقات ـ كنترل‌شده، تصادفي، يك‌سويه كور</w:t>
      </w:r>
      <w:r>
        <w:rPr>
          <w:rStyle w:val="FootnoteAnchor"/>
          <w:rtl w:val="true"/>
        </w:rPr>
        <w:footnoteReference w:id="882"/>
      </w:r>
      <w:r>
        <w:rPr>
          <w:rFonts w:ascii="Amiri" w:hAnsi="Amiri" w:eastAsia="Amiri" w:cs="Amiri"/>
          <w:color w:val="111111"/>
          <w:sz w:val="28"/>
          <w:sz w:val="28"/>
          <w:szCs w:val="28"/>
          <w:rtl w:val="true"/>
          <w:lang w:bidi="ar-SA"/>
        </w:rPr>
        <w:t>و دوسويه كور</w:t>
      </w:r>
      <w:r>
        <w:rPr>
          <w:rStyle w:val="FootnoteAnchor"/>
          <w:rtl w:val="true"/>
        </w:rPr>
        <w:footnoteReference w:id="883"/>
      </w:r>
      <w:r>
        <w:rPr>
          <w:rFonts w:ascii="IRNazanin" w:hAnsi="IRNazanin" w:eastAsia="IRNazanin"/>
          <w:color w:val="111111"/>
          <w:sz w:val="28"/>
          <w:sz w:val="28"/>
          <w:szCs w:val="28"/>
          <w:rtl w:val="true"/>
          <w:lang w:bidi="fa-IR"/>
        </w:rPr>
        <w:t>ـ جاي مي‌گيرد؟ و به طور خلاصه، داده‌هايي كه اين ادعاهاي احساسي را تأييد مي‌كنند، كجا هستند؟</w:t>
      </w:r>
    </w:p>
    <w:p>
      <w:pPr>
        <w:pStyle w:val="BookText"/>
        <w:rPr/>
      </w:pPr>
      <w:r>
        <w:rPr>
          <w:rFonts w:ascii="IRNazanin" w:hAnsi="IRNazanin" w:eastAsia="IRNazanin"/>
          <w:color w:val="111111"/>
          <w:sz w:val="28"/>
          <w:sz w:val="28"/>
          <w:szCs w:val="28"/>
          <w:rtl w:val="true"/>
          <w:lang w:bidi="fa-IR"/>
        </w:rPr>
        <w:t>واژه‌گزيني در سياست نيز نقشي مهم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استراتژيك، در سخنراني‌هاي نامزدهاي انتخاباتي به كار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گروه‌هاي متمركز بارها و بارها به سخنراني‌ها گوش دادند، اين واژه‌ها تعيين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حاضر در اين گروه متمركز اگر از شنيدن واژه‌اي خوششان بيايد، صفحه را به يك سمت مي‌چرخانند و اگر شنيدن واژه‌اي برايشان چندان خوشايند نباشد، صفحه را در جهت عكس مي‌چرخانند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كميته نظارت آيووا آمده است كه سناتور باراك اوباما در يكي از سخنراني‌هايش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 و سناتور هيلاري كلينتون، يك ساعت بعد، در سخنراني خود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اين واژه را به كار برد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549" w:name="__RefHeading___Toc4571486_3650668749"/>
      <w:bookmarkStart w:id="550" w:name="_Toc206"/>
      <w:bookmarkEnd w:id="549"/>
      <w:r>
        <w:rPr>
          <w:rtl w:val="true"/>
        </w:rPr>
        <w:t>معناي ضمني</w:t>
      </w:r>
      <w:bookmarkEnd w:id="550"/>
    </w:p>
    <w:p>
      <w:pPr>
        <w:pStyle w:val="Heading4"/>
        <w:numPr>
          <w:ilvl w:val="3"/>
          <w:numId w:val="1"/>
        </w:numPr>
        <w:rPr/>
      </w:pPr>
      <w:bookmarkStart w:id="551" w:name="__RefHeading___Toc4571488_3650668749"/>
      <w:bookmarkStart w:id="552" w:name="_Toc207"/>
      <w:bookmarkEnd w:id="551"/>
      <w:r>
        <w:rPr>
          <w:rtl w:val="true"/>
        </w:rPr>
        <w:t>اشاره</w:t>
      </w:r>
      <w:bookmarkEnd w:id="552"/>
    </w:p>
    <w:p>
      <w:pPr>
        <w:pStyle w:val="BookText"/>
        <w:rPr/>
      </w:pPr>
      <w:r>
        <w:rPr>
          <w:rFonts w:ascii="Amiri" w:hAnsi="Amiri" w:eastAsia="Amiri" w:cs="Amiri"/>
          <w:color w:val="111111"/>
          <w:sz w:val="28"/>
          <w:sz w:val="28"/>
          <w:szCs w:val="28"/>
          <w:rtl w:val="true"/>
          <w:lang w:bidi="ar-SA"/>
        </w:rPr>
        <w:t>معناي ضمني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 ضمني به معنايي مي‌گويند كه فراتر از تعريف واژه‌نامه‌اي، براي يك واژه يا تصوير در نظر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ضمني واژه در سرتاسر جهان پذيرفته شده است و</w:t>
      </w:r>
    </w:p>
    <w:p>
      <w:pPr>
        <w:pStyle w:val="BookText"/>
        <w:rPr/>
      </w:pPr>
      <w:r>
        <w:rPr>
          <w:rFonts w:ascii="IRNazanin" w:hAnsi="IRNazanin" w:eastAsia="IRNazanin"/>
          <w:color w:val="111111"/>
          <w:sz w:val="28"/>
          <w:sz w:val="28"/>
          <w:szCs w:val="28"/>
          <w:rtl w:val="true"/>
          <w:lang w:bidi="fa-IR"/>
        </w:rPr>
        <w:t>همگان بر سر آن به توافق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واژه رُز در واژه‌نامه، يك گل تعريف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بسته به بافت و فرهنگي كه اين واژه در آن استفاده مي‌شود، معاني ديگري را نيز در برمي‌گيرد كه عشق، تمايل، كمال يا گرايش‌هاي جنسي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رنگ گل رُز ـ زرد، قرمز يا سفيد ـ ابعاد ديگري به معناي آن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اگر گل رُز خار داشته باشد، مي‌تواند بازگوكننده دوگانگي لذت و رنج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ارتباط‌گران رسانه‌اي براي اثرگذاري بر تفكر و احساساتي كه ما ـ نه تنها درباره خويش، بلكه در مورد ديگران و جهان پيرامون خويش ـ داريم، از معاني ضمني بهره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مخاطب، پيامي را بهتر بپذيرد، اطلاع‌رساني به او و اقناع و سرگرم‌كردن وي به وسيله ارتباط‌گر رسانه‌اي آسان‌تر مي‌شود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كمپين‌هاي انتخاباتي با دقت بسيار و با استفاده از واژه‌ها و عبارت‌هاي خاص، تصاويري با معنايي ضمني شكل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نامزدهاي انتخاباتي نيز با استفاده از اين تصاوير در راستاي حمايت از خط مشي‌هاي خويش، عقايدي ذهني و مفهومي را به مخاطبان منتقل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كارل راو، يكي از مشاوران سياسي جمهوري‌خواه، براي آن‌كه حمايت لازم براي اولويت‌هاي كاري دولت بوش را جلب كند، با استفاده از ابزار بلاغي خويش، مسائل بحث‌انگيز را به گونه‌اي مثبت مطرح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زبان‌شناسي به نام جورج ليك‌آف</w:t>
      </w:r>
      <w:r>
        <w:rPr>
          <w:rStyle w:val="FootnoteAnchor"/>
          <w:rtl w:val="true"/>
        </w:rPr>
        <w:footnoteReference w:id="884"/>
      </w:r>
      <w:r>
        <w:rPr>
          <w:rFonts w:ascii="IRNazanin" w:hAnsi="IRNazanin" w:eastAsia="IRNazanin"/>
          <w:color w:val="111111"/>
          <w:sz w:val="28"/>
          <w:sz w:val="28"/>
          <w:szCs w:val="28"/>
          <w:rtl w:val="true"/>
          <w:lang w:bidi="fa-IR"/>
        </w:rPr>
        <w:t>به اين موضوع اشاره دارد كه اين قالب‌هاي مفهومي، واقعيت را تحت‌الشعاع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ليك‌آف معتقد است زماني‌كه جورج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 درباره معافيت مالياتي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مي‌كرد، مردم به خلاص شدن فكر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تصوري، مردم فكر كردند كه حتماً درد و رنجي وجود دارد كه بايد از آن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ضمني، شخص، عاملِ تعديلِ ماليات را يك منجي يا نجات‌دهنده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قرار دادن ماليات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رهايي و خلاصي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حقيقت را مي‌پوشاند كه ماليات‌هاي ما براي ايجاد پارك‌ها، بزرگ‌راه‌ها، حمايت‌هاي پليس، كنترل سيلاب، كنترل حمل و نقل هوايي و اداره غذا و دارو ـ كه تنها فهرست كوچكي از انتظارات ما را شكل مي‌دهند ـ هزينه</w:t>
      </w:r>
    </w:p>
    <w:p>
      <w:pPr>
        <w:pStyle w:val="BookText"/>
        <w:rPr/>
      </w:pPr>
      <w:r>
        <w:rPr>
          <w:rFonts w:ascii="IRNazanin" w:hAnsi="IRNazanin" w:eastAsia="IRNazanin"/>
          <w:color w:val="111111"/>
          <w:sz w:val="28"/>
          <w:sz w:val="28"/>
          <w:szCs w:val="28"/>
          <w:rtl w:val="true"/>
          <w:lang w:bidi="fa-IR"/>
        </w:rPr>
        <w:t>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وال استريت ژورنال گزارش داد كه هزينه تعمير زيرساخت‌هاي رو به زوالِ ايالات متحده امريكا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تريليون دلار است و تمام اين مبلغ بايد از درآمدهاي مالياتي تأمين شود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استفاده از تمثيل‌هاي اشتباه در سخنراني ممكن است از منظر معناي تلويحي كلام، گمراه‌كننده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يكي از ابزارهاي بلاغي است كه به كمك آن، اطلاعات پيچيده را با منبع دانشي مشترك و شناخته‌شده مقايسه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هماهنگي و تناظر ميان دو نفر، اطلاعات پيچيده در يك مفهومِ ذهني قابل درك جاي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انتقال مفاهيم دشوار علمي و تكنولوژيك به عامه مردم در بيشتر موارد، از تمثيل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انگِلهارد،</w:t>
      </w:r>
      <w:r>
        <w:rPr>
          <w:rStyle w:val="FootnoteAnchor"/>
          <w:rtl w:val="true"/>
        </w:rPr>
        <w:footnoteReference w:id="885"/>
      </w:r>
      <w:r>
        <w:rPr>
          <w:rFonts w:ascii="IRNazanin" w:hAnsi="IRNazanin" w:eastAsia="IRNazanin"/>
          <w:color w:val="111111"/>
          <w:sz w:val="28"/>
          <w:sz w:val="28"/>
          <w:szCs w:val="28"/>
          <w:rtl w:val="true"/>
          <w:lang w:bidi="fa-IR"/>
        </w:rPr>
        <w:t xml:space="preserve">روزنامه‌نگار و سردبير يكي از نشريه‌ها، براي 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بلاغي واژگان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تمثيل‌هايي ورزشي استفاده كرد كه مقامات نظامي و سياسي امريكا در چهار سال گذشته براي توصيف جنگ در عراق به كار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تِنِت</w:t>
      </w:r>
      <w:r>
        <w:rPr>
          <w:rStyle w:val="FootnoteAnchor"/>
          <w:rtl w:val="true"/>
        </w:rPr>
        <w:footnoteReference w:id="886"/>
      </w:r>
      <w:r>
        <w:rPr>
          <w:rFonts w:ascii="Amiri" w:hAnsi="Amiri" w:eastAsia="Amiri" w:cs="Amiri"/>
          <w:color w:val="111111"/>
          <w:sz w:val="28"/>
          <w:sz w:val="28"/>
          <w:szCs w:val="28"/>
          <w:rtl w:val="true"/>
          <w:lang w:bidi="ar-SA"/>
        </w:rPr>
        <w:t xml:space="preserve">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 دانك</w:t>
      </w:r>
      <w:r>
        <w:rPr>
          <w:rFonts w:eastAsia="Amiri" w:cs="Amiri" w:ascii="Amiri" w:hAnsi="Amiri"/>
          <w:color w:val="111111"/>
          <w:sz w:val="28"/>
          <w:szCs w:val="28"/>
          <w:rtl w:val="true"/>
          <w:lang w:bidi="ar-SA"/>
        </w:rPr>
        <w:t>»</w:t>
      </w:r>
      <w:r>
        <w:rPr>
          <w:rStyle w:val="FootnoteAnchor"/>
          <w:rtl w:val="true"/>
        </w:rPr>
        <w:footnoteReference w:id="887"/>
      </w:r>
      <w:r>
        <w:rPr>
          <w:rFonts w:ascii="IRNazanin" w:hAnsi="IRNazanin" w:eastAsia="IRNazanin"/>
          <w:color w:val="111111"/>
          <w:sz w:val="28"/>
          <w:sz w:val="28"/>
          <w:szCs w:val="28"/>
          <w:rtl w:val="true"/>
          <w:lang w:bidi="fa-IR"/>
        </w:rPr>
        <w:t>استفاده كرده بود و وي براي شروع كار، آن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اين تمثيل‌ها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مهم اين است كه دفاع از كشور را از پشت محوطه هجده‌قدم كشورهاي افراطي شروع كنيم و نه از پشت محوطه هجده‌قدم خود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نمي‌كنم كه جاي تيرك دروازه‌ها تغيير كرده 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مي‌كنم هنوز همه‌چيز در زمين بيس‌بال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داريم با ساعت مسابقه مي‌دهيم، قدر مسلّم دوباره با ساعت واشنگتن، ساعت لندن و ديگر ساعت‌هاي آنجا در مسابقه هستيم و بايد بفهميم كه چطور مي‌توان به ساعت بغداد نيز سرعت بخشيد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واژگان ورزشي براي توصيف جنگ عراق، مباحث به شدت سياسي را در بافتي خنثي جاي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كاري، دانش مرتبط با تجربه‌هاي شخصي افراد را رمزگذاري مي‌كند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ذهن امريكايي، تصاوير مفهومي از ورزش، به ويژه بسكتبال، فوتبال و اسب‌دواني، جزو آيين‌هاي تعاملي در اجتماع براي رسيدن به يك لذت جمعي مشترك قلمداد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مي‌توان گفت، اگر اين‌گونه از</w:t>
      </w:r>
    </w:p>
    <w:p>
      <w:pPr>
        <w:pStyle w:val="BookText"/>
        <w:rPr/>
      </w:pPr>
      <w:r>
        <w:rPr>
          <w:rFonts w:ascii="IRNazanin" w:hAnsi="IRNazanin" w:eastAsia="IRNazanin"/>
          <w:color w:val="111111"/>
          <w:sz w:val="28"/>
          <w:sz w:val="28"/>
          <w:szCs w:val="28"/>
          <w:rtl w:val="true"/>
          <w:lang w:bidi="fa-IR"/>
        </w:rPr>
        <w:t>تمثيل استفاده شود، حوزه به شدت سياسي جنگ، به طور ضمني در بطن حوزه مشترك و لذت‌بخش ورزش قرار مي‌گيرد؛ همچنين اين كاربرد، از طرفداري و علاقه عمومي به تيم خانگي 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تمثيل ورزشي، تمثيلي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تمثيل، اين واقعيت را پنهان مي‌سازد كه جنگ در مقامِ يك بازي مرگ‌بار، بازي عادلانه و جوان‌مردانه‌اي نيست و پيروزي در اين بازي هيچ منفعت و بهره‌اي در پي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واژگان و تمثيل‌ها، تصاوير نيز معاني ضمني دارند؛ اين معاني نه از خودِ تصوير، بلكه از شيوه استفاده و ارزش‌گذاري جامعه از تصوير برمي‌خيزند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آگهي‌هاي تجاري مربوط به اتومبيل‌ها، تنها درباره اتومبيل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مخاطب هدف، اين آگهي‌ها ممكن است مفاهيمي چون مردانگي، قدرت يا آزادي را القا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خانمي زيبارو در آگهي به كار گرفته شده باشد، جنبه‌اي جنسي نيز به اين تصوير اضافه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تصاويري كه در آگهي‌هاي ماءالشعير، سيگار و نوشيدني‌هاي الكلي به كار مي‌روند، در برگيرنده معاني ضمني هستند كه استفاده از اين محصولات را تبليغ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آگهي‌دهندگان با تركيب واژگان و تصاوير، پيام‌هاي تبليغاتي خود را تقويت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تصاوير، بيشتر شبيه تلفيق فاعل و فعل براي ساخت جمله عمل مي‌كند و معنايي بسيار متفاوت از آنچه يك واژه يا تصوير منفرد در بر دارد، منتقل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مثال، در بيشتر آگهي‌هاي تبليغاتي مربوط به سيگار و نوشيدني‌هاي الكلي، مدل‌هاي جوان در كنار اين محصولات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مدل‌ها، افرادي موفق، جذاب و درگير فعاليتي مفرّح به نظر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وراي معناي صريحي كه اين آگهي‌ها در بر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تصوير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معناي پيشنهادي وجود دارد كه استفاده از اين محصول براي شما شادي به همراه دارد و دوستي، جذابيت و لذّت را تضمين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اجتماعي موجود در اين آگهي، واقعي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تلويحي، چنين تبليغاتي از دگرگوني شخصي پس از استفاده از اين محصولات خبر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خريداري اين محصول را استفاده كند، جذاب و خشنود خواهد 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تصاوير رسانه‌اي، مخاطب را به سمت هم‌زادپنداري با نمايش رسانه‌اي</w:t>
      </w:r>
    </w:p>
    <w:p>
      <w:pPr>
        <w:pStyle w:val="BookText"/>
        <w:rPr/>
      </w:pPr>
      <w:r>
        <w:rPr>
          <w:rFonts w:ascii="IRNazanin" w:hAnsi="IRNazanin" w:eastAsia="IRNazanin"/>
          <w:color w:val="111111"/>
          <w:sz w:val="28"/>
          <w:sz w:val="28"/>
          <w:szCs w:val="28"/>
          <w:rtl w:val="true"/>
          <w:lang w:bidi="fa-IR"/>
        </w:rPr>
        <w:t>سوق دهند، تصور دروني مخاطب با بازنمايي بيروني در رسانه، ارتباط برقرار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وضعيتي به خلق جهاني در تخيل مخاطب مي‌انجامد؛ جهاني كه از آنچه بر صفحه تلويزيوني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است، فراتر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هم‌زادپنداري با تصوير رسانه‌اي، نمايش رسانه‌اي را خنثي جلوه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نگاهي، مخاطب را با تصوير پيوند مي‌دهد و مخاطب چنين تصور مي‌كند كه تصوير رسانه‌اي بخشي از جهان طبيعي پيرامون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مرزهاي ميان مخاطب و بازنمايي رسانه‌اي محو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يك تصوير، واكنشي را برمي‌انگيزاند، از تأثيرهايي كه بر ما دارد، آگاه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پرسش مهمي كه در اين‌جا مطرح مي‌شود، اين است كه چرا اين تصويرِ خاص، سبب برانگيختن يك واكنش عاطفي مشخص مي‌شود؟</w:t>
      </w:r>
    </w:p>
    <w:p>
      <w:pPr>
        <w:pStyle w:val="BookText"/>
        <w:rPr/>
      </w:pPr>
      <w:r>
        <w:rPr>
          <w:rFonts w:ascii="IRNazanin" w:hAnsi="IRNazanin" w:eastAsia="IRNazanin"/>
          <w:color w:val="111111"/>
          <w:sz w:val="28"/>
          <w:sz w:val="28"/>
          <w:szCs w:val="28"/>
          <w:rtl w:val="true"/>
          <w:lang w:bidi="fa-IR"/>
        </w:rPr>
        <w:t>ارتباط‌گران رسانه‌اي، از تصاويري كه معاني ضمني در بر دارند، به عنوان ابزاري مهم بهره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استفاده از چنين تصاويري از رويدادهاي بعدي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يكي از صحنه‌هاي فيلم تايتانيك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از افراد خدمه كشتي در كنار كاپيتان ايستاده است و در حال تماشاي درياي سياه و آرام،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اقيانوس آن‌قدر آرام است كه نمي‌توان كوه‌يخي را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دوربين با يك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نمايي بسته از فنجان چاي در دست‌هاي كاپيتان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 تيره و ساكن است، همانند اقيانوس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كاپيتان فنجان را مي‌چرخاند، مايع درون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و عقب مي‌رود و قطعه‌اي ليمو از درون آن پديدار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تدويني نه تنها يك استعاره بصري براي ترسيم دشواري تشخيص كوه‌يخ در شب و در دريايي آرام است، بلكه از وقوع يك تراژدي 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روش‌هاي ديگري براي تفسير تركيب تصاوير وجود دارد كه از اين قرار هستند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تراكم‌سازي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فرآيندي كه در آن، تصاوير متراكم مي‌شود و فراتر از معناي ضمني، به ويژگي‌هاي عاطفي مرتبط با عقايد فرهنگي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رولان بارت از اين عقايد فرهنگي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گونه‌هاي اسطوره‌اي ايدئولوژي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وي، اين دلالت اسطوره‌اي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موضوعي اشاره كرده، درباره آن اطلاع‌رساني كرده، به شناخت ما از آن موضوع كمك كرده و آن را به ما تحميل</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يكي از ويدئوهاي تبليغاتي نيروي دريايي ارتش امريكا براي عضوگيري، مرد جواني از كوهي صخره‌اي بالا مي‌رود، پرچم امريكا در باد تكان مي‌خورد و با مونتاژي سريع، تصاويري از نيروي دريايي روي كوه منعكس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نزديك شدن كوه‌نورد جوان به قله كوه، يك سرباز نيروي دريايي روي قله كوه زانو زده است و دستش را به نشانه كمك به سمت كوه‌نورد دراز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در قله كوه با يكديگر روبه‌رو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ميان آن دو آذرخشي رخ مي‌دهد و يكي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كوه‌نورد به يك سرباز نيروي دريايي ارتش تبديل مي‌شود و كاملاً لباس نظامي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فيلم با گفتن عبارتي، اين سكانس را تقويت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مسير دشوار است، اما اگر سفر را به پايان برسانيد، به سرنوشت خود در ميان بزرگ‌ترين جنگ‌جويان جهان دست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اندك‌شمار، مغرور؛ تفنگ‌داران نيروي دريايي ارتش</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مونتاژ تصاوير، موسيقي و صدا براي القاي واقعيتِ حسي نظام ارزش‌هاي امريكايي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فردگرايي، خوداتكايي، نظم و قدرت ـ خصلت‌هايي نمادين براي تضمينِ موفقيت و عضويت در گروهي مردانه؛ گروهي كه براي دست‌يابي به اوج قدرت، سفري ماجراجويانه را آغاز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گروهبان سينتيا آت‌وود،</w:t>
      </w:r>
      <w:r>
        <w:rPr>
          <w:rStyle w:val="FootnoteAnchor"/>
          <w:rtl w:val="true"/>
        </w:rPr>
        <w:footnoteReference w:id="888"/>
      </w:r>
      <w:r>
        <w:rPr>
          <w:rFonts w:ascii="IRNazanin" w:hAnsi="IRNazanin" w:eastAsia="IRNazanin"/>
          <w:color w:val="111111"/>
          <w:sz w:val="28"/>
          <w:sz w:val="28"/>
          <w:szCs w:val="28"/>
          <w:rtl w:val="true"/>
          <w:lang w:bidi="fa-IR"/>
        </w:rPr>
        <w:t>فرمانده اداره استخدام نيروي دريايي، در راستاي حمايت از اين مفهوم، اظهار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اموري وصف‌ناشدني را مي‌فروشيم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نيز مثل ديگران مشوّق‌هايي براي آموزش و سربازگيري ارائه مي‌دهيم، اما اگر براي اين چيزها آمده‌ايد، نمي‌توانيد يك تفنگ‌دار نيروي دريايي شويد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فرآيند، معناي يك نشانه يا تصوير به نشانه يا تصويري ديگر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جابه‌جايي اغلب، تداعي‌هاي جنسي شديدي در پي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آگهي‌هاي تبليغاتي براي گريز از سانسور، با استفاده از ابزار جابه‌جايي، اشياي غير جنسي را به جاي اشياي جنسي به كار مي‌گيرند</w:t>
      </w:r>
      <w:r>
        <w:rPr>
          <w:rFonts w:eastAsia="IRNazanin" w:cs="IRNazanin"/>
          <w:color w:val="111111"/>
          <w:sz w:val="28"/>
          <w:szCs w:val="28"/>
          <w:rtl w:val="true"/>
          <w:lang w:bidi="fa-IR"/>
        </w:rPr>
        <w:t>.</w:t>
      </w:r>
      <w:bookmarkStart w:id="553" w:name="pg2093_10475"/>
    </w:p>
    <w:p>
      <w:pPr>
        <w:pStyle w:val="BookText"/>
        <w:rPr/>
      </w:pPr>
      <w:bookmarkEnd w:id="553"/>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تسهيلِ فرآيندِ شناخت، در استعاره از قياس يا جانشيني يك ايده يا موضوع با ايده يا موضوعي ديگر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آگهي تبليغاتي بستني شركت بروچولي،</w:t>
      </w:r>
      <w:r>
        <w:rPr>
          <w:rStyle w:val="FootnoteAnchor"/>
          <w:rtl w:val="true"/>
        </w:rPr>
        <w:footnoteReference w:id="889"/>
      </w:r>
      <w:r>
        <w:rPr>
          <w:rFonts w:ascii="IRNazanin" w:hAnsi="IRNazanin" w:eastAsia="IRNazanin"/>
          <w:color w:val="111111"/>
          <w:sz w:val="28"/>
          <w:sz w:val="28"/>
          <w:szCs w:val="28"/>
          <w:rtl w:val="true"/>
          <w:lang w:bidi="fa-IR"/>
        </w:rPr>
        <w:t>اين شركت به طور استعاري، ويژگي‌هاي بستني را برمي‌گزيند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ويژگي‌هاي بستني در هيبت بروچولي ظاهر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آگهي از نظر بصري، چنين القا مي‌كند كه بروچولي، تُحفه‌اي خوشمزه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كنايه‌آوري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اين ابزار، يك تصوير به مجموعه‌اي از خصلت‌ها دلالت مي‌كند؛ خصلت‌هايي كه از نظر فرهنگي با آن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آگهي‌هاي تبليغاتي ماءالشعير، مصرف اين محصول با شادي، جذابيت ظاهري و زنجيره‌اي از رويدادها همراه است كه به دوستي و اوقات خوش ختم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آگهي داروهاي ضدافسردگي، ميان مصرف دارو و احساس آرامش، شادي، پويايي، انرژي و شور، رابطه برقرار مي‌شود</w:t>
      </w:r>
      <w:r>
        <w:rPr>
          <w:rFonts w:eastAsia="IRNazanin" w:cs="IRNazanin"/>
          <w:color w:val="111111"/>
          <w:sz w:val="28"/>
          <w:szCs w:val="28"/>
          <w:rtl w:val="true"/>
          <w:lang w:bidi="fa-IR"/>
        </w:rPr>
        <w:t>.</w:t>
      </w:r>
    </w:p>
    <w:p>
      <w:pPr>
        <w:pStyle w:val="Heading4"/>
        <w:numPr>
          <w:ilvl w:val="3"/>
          <w:numId w:val="1"/>
        </w:numPr>
        <w:rPr/>
      </w:pPr>
      <w:bookmarkStart w:id="554" w:name="__RefHeading___Toc4571490_3650668749"/>
      <w:bookmarkStart w:id="555" w:name="_Toc208"/>
      <w:bookmarkEnd w:id="554"/>
      <w:r>
        <w:rPr>
          <w:rtl w:val="true"/>
        </w:rPr>
        <w:t>كارِ گرافيكي</w:t>
      </w:r>
      <w:bookmarkEnd w:id="555"/>
    </w:p>
    <w:p>
      <w:pPr>
        <w:pStyle w:val="Heading5"/>
        <w:numPr>
          <w:ilvl w:val="4"/>
          <w:numId w:val="1"/>
        </w:numPr>
        <w:rPr/>
      </w:pPr>
      <w:bookmarkStart w:id="556" w:name="__RefHeading___Toc4571492_3650668749"/>
      <w:bookmarkStart w:id="557" w:name="_Toc209"/>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كارِ گرافيكي</w:t>
      </w:r>
    </w:p>
    <w:p>
      <w:pPr>
        <w:pStyle w:val="BookText"/>
        <w:rPr/>
      </w:pPr>
      <w:r>
        <w:rPr>
          <w:rFonts w:ascii="IRNazanin" w:hAnsi="IRNazanin" w:eastAsia="IRNazanin"/>
          <w:color w:val="111111"/>
          <w:sz w:val="28"/>
          <w:sz w:val="28"/>
          <w:szCs w:val="28"/>
          <w:rtl w:val="true"/>
          <w:lang w:bidi="fa-IR"/>
        </w:rPr>
        <w:t xml:space="preserve">علاوه بر محتوا، نوع انتشار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عناصر گرافيكي در كنار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پيام‌هايي را درباره كيفيت، وضوح و مرجعِ انتشار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بازنمايي گرافيكي، نظامي است مبتني بر نشانه ـ در واقع، زباني براي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نمودارها، جدول‌ها، تصاوير و نقشه‌ها، از نظر بصري، اطلاعات پيچيده را نمايش مي‌دهند و درك و ذخيره‌سازي آن را براي مخاطب آسان‌تر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تصاوير آماري، همانند به كارگيري زبان، مطالبي را به مخاطب منتقل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تهيه‌كنندگان اين آثار گرافيكي قبل از ارايه آن، معاني مورد نظر خود را به هر نشانه اختصاص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اين تصاوير بصري، فرآيندي است كه مخاطب به موجب آن، رابطه ميان نشانه‌ها و معناي از پيش‌تعيين شده آنها را در نظر مي‌گيرد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جِرِمي بلك</w:t>
      </w:r>
      <w:r>
        <w:rPr>
          <w:rStyle w:val="FootnoteAnchor"/>
          <w:rtl w:val="true"/>
        </w:rPr>
        <w:footnoteReference w:id="890"/>
      </w:r>
      <w:r>
        <w:rPr>
          <w:rFonts w:ascii="IRNazanin" w:hAnsi="IRNazanin" w:eastAsia="IRNazanin"/>
          <w:color w:val="111111"/>
          <w:sz w:val="28"/>
          <w:sz w:val="28"/>
          <w:szCs w:val="28"/>
          <w:rtl w:val="true"/>
          <w:lang w:bidi="fa-IR"/>
        </w:rPr>
        <w:t xml:space="preserve">معتقد است كارهاي گرافيكي،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سياست داخلي و بين‌المللي نقشي مهم بر عهده دارند و توانايي تصاوير و پيام‌هاي بصري براي شركت در گفتمان قدرت</w:t>
      </w:r>
    </w:p>
    <w:p>
      <w:pPr>
        <w:pStyle w:val="BookText"/>
        <w:rPr/>
      </w:pPr>
      <w:r>
        <w:rPr>
          <w:rFonts w:ascii="IRNazanin" w:hAnsi="IRNazanin" w:eastAsia="IRNazanin"/>
          <w:color w:val="111111"/>
          <w:sz w:val="28"/>
          <w:sz w:val="28"/>
          <w:szCs w:val="28"/>
          <w:rtl w:val="true"/>
          <w:lang w:bidi="fa-IR"/>
        </w:rPr>
        <w:t>را نشان مي‌دهند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نمادهايي براي باورهاي ما ـ تصاوير ذهني ـ هستند؛ باورهايي كه انديشه ما درباره سياست، اقتصاد، جامعه و خدمات درماني را هدايت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نمودارها، جدول‌ها و تحليل‌هاي آماري، چراغ‌هاي راهنماي نمادين در فرهنگ هستند؛ چراغ‌هايي كه بر تصميم‌هاي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 بيمه، نرخ بهره و سياست‌گذاري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بازنمايي‌هايي گرافيكي براي دسته‌بندي افراد، مكان‌ها و امور مختلف نيز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دسته‌بندي‌ها، طبقه، ثروت و محيط اجتماعي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نمادها در روزنامه‌ها و تلويزيون، با به استثمار كشيدن باور خوانندگان و بينندگان، به اولويت‌هاي صاحبان قدرت، استحكام مي‌بخشد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هنرمند و كاريكاتوريستي به نام باب استاك</w:t>
      </w:r>
      <w:r>
        <w:rPr>
          <w:rStyle w:val="FootnoteAnchor"/>
          <w:rtl w:val="true"/>
        </w:rPr>
        <w:footnoteReference w:id="891"/>
      </w:r>
      <w:r>
        <w:rPr>
          <w:rFonts w:ascii="IRNazanin" w:hAnsi="IRNazanin" w:eastAsia="IRNazanin"/>
          <w:color w:val="111111"/>
          <w:sz w:val="28"/>
          <w:sz w:val="28"/>
          <w:szCs w:val="28"/>
          <w:rtl w:val="true"/>
          <w:lang w:bidi="fa-IR"/>
        </w:rPr>
        <w:t>معتقد است كه تصاوير گرافيكي در رسانه‌هاي مكتوب، به گونه غالب ابراز نظر تبديل شده و نقش واژگان مكتوب را كم‌رنگ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به نشريه‌هاي اينترنتي نگاه بياندازيم، اين موضوع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نمي‌توانيد يك مشت واژه روي صفحه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تصاوير، عكس‌ها و كارهاي گرافيكي استفاده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كم كم به بخشي از فرآيند تصميم‌گيري وارد مي‌شوند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بازنمايي گرافيكي نمي‌تواند تصويري جامع يا واقع‌گرايانه از واقعيت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روزنامه‌نگاري به نام ويكتور كوهن در مورد اين مطلب هشدار مي‌دهد كه نمودارها و جدول‌هايي كه نتايج نظرسنجي‌ها و تحقيقاتي را نشان مي‌دهند،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تصاويري كلي از يك لحظه مشخص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لحظه‌هاي ايستا، گذر پيوسته زمان را نشان نمي‌دهند و نمي‌توانند كيفيت مطالعه‌ها، پرسش‌نامه‌ها و پاسخ‌هاي شفاهي و كتبي را تعيين كنند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نمودارهايي كه تحليل‌هاي آماري را نشان مي‌دهند، لزوماً به يك رابطه علّي و معلولي مستقيم اشاره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نمودارهاي آماري متعدد نشان مي‌دهند كه ميزان بزه‌كاري در بين خانواده هاي بدون پدر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w:t>
      </w:r>
    </w:p>
    <w:p>
      <w:pPr>
        <w:pStyle w:val="BookText"/>
        <w:rPr/>
      </w:pPr>
      <w:r>
        <w:rPr>
          <w:rFonts w:ascii="IRNazanin" w:hAnsi="IRNazanin" w:eastAsia="IRNazanin"/>
          <w:color w:val="111111"/>
          <w:sz w:val="28"/>
          <w:sz w:val="28"/>
          <w:szCs w:val="28"/>
          <w:rtl w:val="true"/>
          <w:lang w:bidi="fa-IR"/>
        </w:rPr>
        <w:t>متغير، رابطه وجود دارد، اما رابطه علّي و معلولي برقرار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متغيرهاي متعددي در اين آمارها ناديده انگاشته مي‌شوند، از جمله، حجم جامعه آماري و سطح اجتماعي و اقتصادي و سطح تحصيلات جامعه آماري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مخاطبان بايد اين پرسش را مطرح كنند كه آيا عوامل ديگري هم وجود دارند كه با نرخ بالاي بزه‌كاري كودكان در خانواده‌هاي بدون پدر، رابطه آشكاري داشته باشند يا خير؟</w:t>
      </w:r>
    </w:p>
    <w:p>
      <w:pPr>
        <w:pStyle w:val="BookText"/>
        <w:rPr/>
      </w:pPr>
      <w:r>
        <w:rPr>
          <w:rFonts w:ascii="IRNazanin" w:hAnsi="IRNazanin" w:eastAsia="IRNazanin"/>
          <w:color w:val="111111"/>
          <w:sz w:val="28"/>
          <w:sz w:val="28"/>
          <w:szCs w:val="28"/>
          <w:rtl w:val="true"/>
          <w:lang w:bidi="fa-IR"/>
        </w:rPr>
        <w:t>نمودارهاي دايره‌اي را به راحتي مي‌توان دست‌كاري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مجموع درصدهاي يك نمودار دايره‌اي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بيننده به نمودار، جدول و منحني‌هاي بصري نگاه مي‌اندازد، بايد اين پرسش‌ها را در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كسي چنين حرفي زده است؟</w:t>
      </w:r>
    </w:p>
    <w:p>
      <w:pPr>
        <w:pStyle w:val="BookText"/>
        <w:rPr/>
      </w:pPr>
      <w:r>
        <w:rPr>
          <w:rFonts w:ascii="IRNazanin" w:hAnsi="IRNazanin" w:eastAsia="IRNazanin"/>
          <w:color w:val="111111"/>
          <w:sz w:val="28"/>
          <w:sz w:val="28"/>
          <w:szCs w:val="28"/>
          <w:rtl w:val="true"/>
          <w:lang w:bidi="fa-IR"/>
        </w:rPr>
        <w:t>آيا منبع اين اطلاعات، سوءگيري خاصي دارد؟</w:t>
      </w:r>
    </w:p>
    <w:p>
      <w:pPr>
        <w:pStyle w:val="BookText"/>
        <w:rPr/>
      </w:pPr>
      <w:r>
        <w:rPr>
          <w:rFonts w:ascii="IRNazanin" w:hAnsi="IRNazanin" w:eastAsia="IRNazanin"/>
          <w:color w:val="111111"/>
          <w:sz w:val="28"/>
          <w:sz w:val="28"/>
          <w:szCs w:val="28"/>
          <w:rtl w:val="true"/>
          <w:lang w:bidi="fa-IR"/>
        </w:rPr>
        <w:t>چه موضوعي ناديده انگاشته شده است؟</w:t>
      </w:r>
    </w:p>
    <w:p>
      <w:pPr>
        <w:pStyle w:val="BookText"/>
        <w:rPr/>
      </w:pPr>
      <w:r>
        <w:rPr>
          <w:rFonts w:ascii="IRNazanin" w:hAnsi="IRNazanin" w:eastAsia="IRNazanin"/>
          <w:color w:val="111111"/>
          <w:sz w:val="28"/>
          <w:sz w:val="28"/>
          <w:szCs w:val="28"/>
          <w:rtl w:val="true"/>
          <w:lang w:bidi="fa-IR"/>
        </w:rPr>
        <w:t>چه گروه‌هايي بازنمايي شده‌اند؟</w:t>
      </w:r>
    </w:p>
    <w:p>
      <w:pPr>
        <w:pStyle w:val="BookText"/>
        <w:rPr/>
      </w:pPr>
      <w:r>
        <w:rPr>
          <w:rFonts w:ascii="IRNazanin" w:hAnsi="IRNazanin" w:eastAsia="IRNazanin"/>
          <w:color w:val="111111"/>
          <w:sz w:val="28"/>
          <w:sz w:val="28"/>
          <w:szCs w:val="28"/>
          <w:rtl w:val="true"/>
          <w:lang w:bidi="fa-IR"/>
        </w:rPr>
        <w:t>قصد و نيت از ارائه اين اطلاعات چيست؟</w:t>
      </w:r>
    </w:p>
    <w:p>
      <w:pPr>
        <w:pStyle w:val="BookText"/>
        <w:rPr/>
      </w:pPr>
      <w:r>
        <w:rPr>
          <w:rFonts w:ascii="IRNazanin" w:hAnsi="IRNazanin" w:eastAsia="IRNazanin"/>
          <w:color w:val="111111"/>
          <w:sz w:val="28"/>
          <w:sz w:val="28"/>
          <w:szCs w:val="28"/>
          <w:rtl w:val="true"/>
          <w:lang w:bidi="fa-IR"/>
        </w:rPr>
        <w:t>اين اطلاعات در راستاي حمايت از اولويت‌هاي چه كسي ارائه شده‌اند؟</w:t>
      </w:r>
    </w:p>
    <w:p>
      <w:pPr>
        <w:pStyle w:val="BookText"/>
        <w:rPr/>
      </w:pPr>
      <w:r>
        <w:rPr>
          <w:rFonts w:ascii="IRNazanin" w:hAnsi="IRNazanin" w:eastAsia="IRNazanin"/>
          <w:color w:val="111111"/>
          <w:sz w:val="28"/>
          <w:sz w:val="28"/>
          <w:szCs w:val="28"/>
          <w:rtl w:val="true"/>
          <w:lang w:bidi="fa-IR"/>
        </w:rPr>
        <w:t>عنوان مطلب چه ربطي با محتواي آن دارد؟</w:t>
      </w:r>
    </w:p>
    <w:p>
      <w:pPr>
        <w:pStyle w:val="BookText"/>
        <w:rPr/>
      </w:pPr>
      <w:r>
        <w:rPr>
          <w:rFonts w:ascii="Amiri" w:hAnsi="Amiri" w:eastAsia="Amiri" w:cs="Amiri"/>
          <w:color w:val="111111"/>
          <w:sz w:val="28"/>
          <w:sz w:val="28"/>
          <w:szCs w:val="28"/>
          <w:rtl w:val="true"/>
          <w:lang w:bidi="ar-SA"/>
        </w:rPr>
        <w:t>آيا اعداد ارائه شده منطقي هستند؟</w:t>
      </w:r>
    </w:p>
    <w:p>
      <w:pPr>
        <w:pStyle w:val="BookText"/>
        <w:rPr/>
      </w:pPr>
      <w:r>
        <w:rPr>
          <w:rFonts w:ascii="IRNazanin" w:hAnsi="IRNazanin" w:eastAsia="IRNazanin"/>
          <w:color w:val="111111"/>
          <w:sz w:val="28"/>
          <w:sz w:val="28"/>
          <w:szCs w:val="28"/>
          <w:rtl w:val="true"/>
          <w:lang w:bidi="fa-IR"/>
        </w:rPr>
        <w:t>براي مثال، وقتي روزنامه‌اي براي ترسيم ميزان كاهش نرخ بي‌كاري از جدول استفاده مي‌كند، مخاطب بايد با دقت اين تصاوير گرافيكي را بررسي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نمودار نشان‌دهنده شغل تمام‌وقت است يا اينكه افراد داراي شغل‌هاي پاره‌وقت با حداقل دستمزد و مزاياي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مزايايي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بر مي‌گيرد؟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نمايش بصري آثار گرافيكي ممكن است به تحريف اطلاعات ارائه شده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وقتي دادگاه فلوريدا دستور داد شيلنگ تغذيه را از تِري شياوو</w:t>
      </w:r>
      <w:r>
        <w:rPr>
          <w:rStyle w:val="FootnoteAnchor"/>
          <w:rtl w:val="true"/>
        </w:rPr>
        <w:footnoteReference w:id="892"/>
      </w:r>
      <w:r>
        <w:rPr>
          <w:rFonts w:ascii="IRNazanin" w:hAnsi="IRNazanin" w:eastAsia="IRNazanin"/>
          <w:color w:val="111111"/>
          <w:sz w:val="28"/>
          <w:sz w:val="28"/>
          <w:szCs w:val="28"/>
          <w:rtl w:val="true"/>
          <w:lang w:bidi="fa-IR"/>
        </w:rPr>
        <w:t>ـ كه دچار مرگ مغزي شده و ده سال در كما بود ـ قطع كنند، روزنامه 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تودي،</w:t>
      </w:r>
      <w:r>
        <w:rPr>
          <w:rStyle w:val="FootnoteAnchor"/>
          <w:rtl w:val="true"/>
        </w:rPr>
        <w:footnoteReference w:id="893"/>
      </w:r>
      <w:r>
        <w:rPr>
          <w:rFonts w:ascii="IRNazanin" w:hAnsi="IRNazanin" w:eastAsia="IRNazanin"/>
          <w:color w:val="111111"/>
          <w:sz w:val="28"/>
          <w:sz w:val="28"/>
          <w:szCs w:val="28"/>
          <w:rtl w:val="true"/>
          <w:lang w:bidi="fa-IR"/>
        </w:rPr>
        <w:t>شبكه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موسسه نظرسنجي گالوپ،</w:t>
      </w:r>
      <w:r>
        <w:rPr>
          <w:rStyle w:val="FootnoteAnchor"/>
          <w:rtl w:val="true"/>
        </w:rPr>
        <w:footnoteReference w:id="894"/>
      </w:r>
      <w:r>
        <w:rPr>
          <w:rFonts w:ascii="Amiri" w:hAnsi="Amiri" w:eastAsia="Amiri" w:cs="Amiri"/>
          <w:color w:val="111111"/>
          <w:sz w:val="28"/>
          <w:sz w:val="28"/>
          <w:szCs w:val="28"/>
          <w:rtl w:val="true"/>
          <w:lang w:bidi="ar-SA"/>
        </w:rPr>
        <w:t>نظر دموكرات‌ها، جمهوري‌خواهان و</w:t>
      </w:r>
      <w:bookmarkStart w:id="558" w:name="pg2093_10481"/>
    </w:p>
    <w:p>
      <w:pPr>
        <w:pStyle w:val="BookText"/>
        <w:rPr/>
      </w:pPr>
      <w:bookmarkEnd w:id="558"/>
      <w:r>
        <w:rPr>
          <w:rFonts w:ascii="IRNazanin" w:hAnsi="IRNazanin" w:eastAsia="IRNazanin"/>
          <w:color w:val="111111"/>
          <w:sz w:val="28"/>
          <w:sz w:val="28"/>
          <w:szCs w:val="28"/>
          <w:rtl w:val="true"/>
          <w:lang w:bidi="fa-IR"/>
        </w:rPr>
        <w:t>مستقل‌ها را درباره اين تصميم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نتايج اين مطالعه در محدوده ميزان خطاي قابل قبول نظرسنجي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نمودار منتشر شده، شكافي بسيار چشم‌گير را ميان دموكرات‌ها و ديگر پاسخ‌دهندگان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وب‌سايتي به نام مديا مَتِرز</w:t>
      </w:r>
      <w:r>
        <w:rPr>
          <w:rStyle w:val="FootnoteAnchor"/>
          <w:rtl w:val="true"/>
        </w:rPr>
        <w:footnoteReference w:id="895"/>
      </w:r>
      <w:r>
        <w:rPr>
          <w:rFonts w:ascii="Amiri" w:hAnsi="Amiri" w:eastAsia="Amiri" w:cs="Amiri"/>
          <w:color w:val="111111"/>
          <w:sz w:val="28"/>
          <w:sz w:val="28"/>
          <w:szCs w:val="28"/>
          <w:rtl w:val="true"/>
          <w:lang w:bidi="ar-SA"/>
        </w:rPr>
        <w:t>به اين اشتباه اشاره كرد، نمودار را تصحيح 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4571494_3650668749"/>
      <w:bookmarkStart w:id="560" w:name="_Toc210"/>
      <w:bookmarkEnd w:id="559"/>
      <w:r>
        <w:rPr>
          <w:rtl w:val="true"/>
        </w:rPr>
        <w:t>نتايج نظرسنجي سي</w:t>
      </w:r>
      <w:r>
        <w:rPr>
          <w:rtl w:val="true"/>
        </w:rPr>
        <w:t xml:space="preserve">. </w:t>
      </w:r>
      <w:r>
        <w:rPr>
          <w:rtl w:val="true"/>
        </w:rPr>
        <w:t>ان</w:t>
      </w:r>
      <w:r>
        <w:rPr>
          <w:rtl w:val="true"/>
        </w:rPr>
        <w:t xml:space="preserve">. </w:t>
      </w:r>
      <w:r>
        <w:rPr>
          <w:rtl w:val="true"/>
        </w:rPr>
        <w:t>ان</w:t>
      </w:r>
      <w:r>
        <w:rPr>
          <w:rtl w:val="true"/>
        </w:rPr>
        <w:t>./</w:t>
      </w:r>
      <w:r>
        <w:rPr>
          <w:rtl w:val="true"/>
        </w:rPr>
        <w:t>يو</w:t>
      </w:r>
      <w:r>
        <w:rPr>
          <w:rtl w:val="true"/>
        </w:rPr>
        <w:t xml:space="preserve">. </w:t>
      </w:r>
      <w:r>
        <w:rPr>
          <w:rtl w:val="true"/>
        </w:rPr>
        <w:t>اس</w:t>
      </w:r>
      <w:r>
        <w:rPr>
          <w:rtl w:val="true"/>
        </w:rPr>
        <w:t xml:space="preserve">. </w:t>
      </w:r>
      <w:r>
        <w:rPr>
          <w:rtl w:val="true"/>
        </w:rPr>
        <w:t>اِي</w:t>
      </w:r>
      <w:r>
        <w:rPr>
          <w:rtl w:val="true"/>
        </w:rPr>
        <w:t xml:space="preserve">. </w:t>
      </w:r>
      <w:r>
        <w:rPr>
          <w:rtl w:val="true"/>
        </w:rPr>
        <w:t>تودي</w:t>
      </w:r>
      <w:r>
        <w:rPr>
          <w:rtl w:val="true"/>
        </w:rPr>
        <w:t>/</w:t>
      </w:r>
      <w:r>
        <w:rPr>
          <w:rtl w:val="true"/>
        </w:rPr>
        <w:t>موسسه گالوپ</w:t>
      </w:r>
      <w:bookmarkEnd w:id="560"/>
    </w:p>
    <w:p>
      <w:pPr>
        <w:pStyle w:val="BookText"/>
        <w:rPr/>
      </w:pPr>
      <w:r>
        <w:rPr>
          <w:rFonts w:ascii="IRNazanin" w:hAnsi="IRNazanin" w:eastAsia="IRNazanin"/>
          <w:color w:val="111111"/>
          <w:sz w:val="28"/>
          <w:sz w:val="28"/>
          <w:szCs w:val="28"/>
          <w:rtl w:val="true"/>
          <w:lang w:bidi="fa-IR"/>
        </w:rPr>
        <w:t>نتايج نظرسنجي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گالوپ</w:t>
      </w:r>
    </w:p>
    <w:p>
      <w:pPr>
        <w:pStyle w:val="BookText"/>
        <w:rPr/>
      </w:pPr>
      <w:r>
        <w:rPr>
          <w:rFonts w:ascii="IRNazanin" w:hAnsi="IRNazanin" w:eastAsia="IRNazanin"/>
          <w:color w:val="111111"/>
          <w:sz w:val="28"/>
          <w:sz w:val="28"/>
          <w:szCs w:val="28"/>
          <w:rtl w:val="true"/>
          <w:lang w:bidi="fa-IR"/>
        </w:rPr>
        <w:t>براي ديدن نمودار به فايل پي دي اف مراجعه كنيد</w:t>
      </w:r>
    </w:p>
    <w:p>
      <w:pPr>
        <w:pStyle w:val="BookText"/>
        <w:rPr/>
      </w:pPr>
      <w:r>
        <w:rPr>
          <w:rFonts w:eastAsia="Times New Roman" w:cs="Times New Roman" w:ascii="Times New Roman" w:hAnsi="Times New Roman"/>
          <w:color w:val="111111"/>
          <w:sz w:val="28"/>
          <w:szCs w:val="28"/>
          <w:lang w:val="en-US" w:bidi="en-US"/>
        </w:rPr>
        <w:t>Source: mediamatters.org/items/200503220005</w:t>
      </w:r>
    </w:p>
    <w:p>
      <w:pPr>
        <w:pStyle w:val="BookText"/>
        <w:rPr/>
      </w:pPr>
      <w:r>
        <w:rPr>
          <w:rFonts w:ascii="IRNazanin" w:hAnsi="IRNazanin" w:eastAsia="IRNazanin"/>
          <w:color w:val="111111"/>
          <w:sz w:val="28"/>
          <w:sz w:val="28"/>
          <w:szCs w:val="28"/>
          <w:rtl w:val="true"/>
          <w:lang w:bidi="fa-IR"/>
        </w:rPr>
        <w:t>نمايش‌هاي تصويري با استفاده از آثار گرافيكي ممكن است پيام‌هاي دريافتي ما را تحت‌الشعاع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ياد شده اطلاعات درستي را ارائه مي‌دهد، اما فاصله آماري در ستون نخست، چنين القا مي‌كند كه ميان ديدگاه دموكرات‌ها و دو حزب ديگر درباره تصميم دادگاه فلوريدا در مورد مرگ تري شياوو، اختلاف فاحشي وجود 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اوقات، آمارها در بطن روايت مخفي مي‌شوند و اطلاعات آماري</w:t>
      </w:r>
      <w:bookmarkStart w:id="561" w:name="pg2093_10483"/>
    </w:p>
    <w:p>
      <w:pPr>
        <w:pStyle w:val="BookText"/>
        <w:rPr/>
      </w:pPr>
      <w:bookmarkEnd w:id="561"/>
      <w:r>
        <w:rPr>
          <w:rFonts w:ascii="IRNazanin" w:hAnsi="IRNazanin" w:eastAsia="IRNazanin"/>
          <w:color w:val="111111"/>
          <w:sz w:val="28"/>
          <w:sz w:val="28"/>
          <w:szCs w:val="28"/>
          <w:rtl w:val="true"/>
          <w:lang w:bidi="fa-IR"/>
        </w:rPr>
        <w:t>گمراه‌كننده‌اي به مخاطب تحميل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چون مخاطب آگاهي لازم را ندارد، انتظارات اشتباهي نيز در وي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پژوهش‌گرانِ پزشكي دانشگاه دوك دريافتند كه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احياي قلبي ريوي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شده در برنامه‌هاي تلويزيوني، مرز ميان واقعيت و خيال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سريال‌هاي پزشكي نظير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اورژانس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بيماران، احياي قلبي ريوي را با موفقيت پشت سر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نجات بيماراني كه در خارج از بيمارستان دچار ايست قلبي مي‌شوند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داخل بيمارستان،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اين بيماران نجات يابند، بسته به ميزان اكسيژني كه در جريان حمله قلبي به مغز نرسيده است، دچار ضايعه‌هاي مغزي يا عصبي مي‌شوند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562" w:name="__RefHeading___Toc4571496_3650668749"/>
      <w:bookmarkStart w:id="563" w:name="_Toc211"/>
      <w:bookmarkEnd w:id="562"/>
      <w:r>
        <w:rPr>
          <w:rtl w:val="true"/>
        </w:rPr>
        <w:t>نقاشي خط</w:t>
      </w:r>
      <w:bookmarkEnd w:id="563"/>
    </w:p>
    <w:p>
      <w:pPr>
        <w:pStyle w:val="Heading4"/>
        <w:numPr>
          <w:ilvl w:val="3"/>
          <w:numId w:val="1"/>
        </w:numPr>
        <w:rPr/>
      </w:pPr>
      <w:bookmarkStart w:id="564" w:name="__RefHeading___Toc4571498_3650668749"/>
      <w:bookmarkStart w:id="565" w:name="_Toc212"/>
      <w:bookmarkEnd w:id="564"/>
      <w:r>
        <w:rPr>
          <w:rtl w:val="true"/>
        </w:rPr>
        <w:t>اشاره</w:t>
      </w:r>
      <w:bookmarkEnd w:id="565"/>
    </w:p>
    <w:p>
      <w:pPr>
        <w:pStyle w:val="BookText"/>
        <w:rPr/>
      </w:pPr>
      <w:r>
        <w:rPr>
          <w:rFonts w:ascii="Amiri" w:hAnsi="Amiri" w:eastAsia="Amiri" w:cs="Amiri"/>
          <w:color w:val="111111"/>
          <w:sz w:val="28"/>
          <w:sz w:val="28"/>
          <w:szCs w:val="28"/>
          <w:rtl w:val="true"/>
          <w:lang w:bidi="ar-SA"/>
        </w:rPr>
        <w:t>نقاشي خط</w:t>
      </w:r>
    </w:p>
    <w:p>
      <w:pPr>
        <w:pStyle w:val="BookText"/>
        <w:rPr/>
      </w:pPr>
      <w:r>
        <w:rPr>
          <w:rFonts w:ascii="IRNazanin" w:hAnsi="IRNazanin" w:eastAsia="IRNazanin"/>
          <w:color w:val="111111"/>
          <w:sz w:val="28"/>
          <w:sz w:val="28"/>
          <w:szCs w:val="28"/>
          <w:rtl w:val="true"/>
          <w:lang w:bidi="fa-IR"/>
        </w:rPr>
        <w:t>رسانه‌هاي مكتوب چگونه مخاطبان خود را جذب و حفظ مي‌كنند؟ طراحان گرافيكي و نقاشان خط معتقدند اين نيروي پرجاذبه را بايد در هنر نقاشي خط و صفحه‌بندي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اِريك اسپايكِرمن،</w:t>
      </w:r>
      <w:r>
        <w:rPr>
          <w:rStyle w:val="FootnoteAnchor"/>
          <w:rtl w:val="true"/>
        </w:rPr>
        <w:footnoteReference w:id="898"/>
      </w:r>
      <w:r>
        <w:rPr>
          <w:rFonts w:ascii="IRNazanin" w:hAnsi="IRNazanin" w:eastAsia="IRNazanin"/>
          <w:color w:val="111111"/>
          <w:sz w:val="28"/>
          <w:sz w:val="28"/>
          <w:szCs w:val="28"/>
          <w:rtl w:val="true"/>
          <w:lang w:bidi="fa-IR"/>
        </w:rPr>
        <w:t>يك طراح گرافيكي و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گينگر،</w:t>
      </w:r>
      <w:r>
        <w:rPr>
          <w:rStyle w:val="FootnoteAnchor"/>
          <w:rtl w:val="true"/>
        </w:rPr>
        <w:footnoteReference w:id="899"/>
      </w:r>
      <w:r>
        <w:rPr>
          <w:rFonts w:ascii="IRNazanin" w:hAnsi="IRNazanin" w:eastAsia="IRNazanin"/>
          <w:color w:val="111111"/>
          <w:sz w:val="28"/>
          <w:sz w:val="28"/>
          <w:szCs w:val="28"/>
          <w:rtl w:val="true"/>
          <w:lang w:bidi="fa-IR"/>
        </w:rPr>
        <w:t>يك نقاش خط، چنين اظهار 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هنري اثر زماني مشخص مي‌شود كه اطلاعات چنان در اختيار مخاطب قرار گيرند كه وي را از موضوع اصلي دور نسازد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نامرئي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طبق تعريف موجود، قلم مورد استفاده در فعاليت‌هايي چنين سخت و طاقت‌فرسا،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كِوين بارنهارست</w:t>
      </w:r>
      <w:r>
        <w:rPr>
          <w:rStyle w:val="FootnoteAnchor"/>
          <w:rtl w:val="true"/>
        </w:rPr>
        <w:footnoteReference w:id="900"/>
      </w:r>
      <w:r>
        <w:rPr>
          <w:rFonts w:ascii="IRNazanin" w:hAnsi="IRNazanin" w:eastAsia="IRNazanin"/>
          <w:color w:val="111111"/>
          <w:sz w:val="28"/>
          <w:sz w:val="28"/>
          <w:szCs w:val="28"/>
          <w:rtl w:val="true"/>
          <w:lang w:bidi="fa-IR"/>
        </w:rPr>
        <w:t>در تشريح اين موضوع مي‌گويد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نقاشي خط در قالب نوعي نام‌آواي بصري</w:t>
      </w:r>
      <w:r>
        <w:rPr>
          <w:rStyle w:val="FootnoteAnchor"/>
          <w:rtl w:val="true"/>
        </w:rPr>
        <w:footnoteReference w:id="901"/>
      </w:r>
      <w:r>
        <w:rPr>
          <w:rFonts w:ascii="IRNazanin" w:hAnsi="IRNazanin" w:eastAsia="IRNazanin"/>
          <w:color w:val="111111"/>
          <w:sz w:val="28"/>
          <w:sz w:val="28"/>
          <w:szCs w:val="28"/>
          <w:rtl w:val="true"/>
          <w:lang w:bidi="fa-IR"/>
        </w:rPr>
        <w:t>مي‌تواند اندازه‌ها، وزن‌ها، شكل‌ها و حالت‌هاي فيزيكي محيط پيرامون را شبيه‌سازي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تيترهاي بزرگ و سياه،</w:t>
      </w:r>
    </w:p>
    <w:p>
      <w:pPr>
        <w:pStyle w:val="BookText"/>
        <w:rPr/>
      </w:pPr>
      <w:r>
        <w:rPr>
          <w:rFonts w:ascii="IRNazanin" w:hAnsi="IRNazanin" w:eastAsia="IRNazanin"/>
          <w:color w:val="111111"/>
          <w:sz w:val="28"/>
          <w:sz w:val="28"/>
          <w:szCs w:val="28"/>
          <w:rtl w:val="true"/>
          <w:lang w:bidi="fa-IR"/>
        </w:rPr>
        <w:t>تقليدي از رويدادهاي برجسته و شورانگيز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مقاله‌هايي كه رويكردي شيطنت‌آميز دارند، ممكن است شاهد استفاده از حروفي به شكل ارواح يا وسايل آشپزخانه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كردن يك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مبين وضعيت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حس تازه با محتواي متن مطابقت داشته باشد، معنا تقويت مي‌شود يا بسط مي‌يابد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اسپايكرمن و گينگر، حتي پيش از آن‌كه واژه‌اي را بخوانيم، ممكن است شكل و قطر حروف آن، احساسي را در ما بر‌انگيزاند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فضايي كه پيرامون حروف را احاطه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سياه با لبه‌هايي تيز، عواطف مرموز و اهريمني را برمي‌انگيزند؛ حروف روشن و غير رسمي، احساسات خوشايند را موجب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عواطفي مانند خشم را به بهترين صورت با استفاده از حروف سياه و سنگين همراه با شكلي نامتعارف مي‌توان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حروفي كه غير رسمي و شبيه دست‌نوشته هستند، حس تعجّب و غافل‌گيري را به مخاطب القا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غافل‌گيري بايد حس خودانگيختگي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لذت نيازمند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 قوي و گيراست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قالب‌هايي آزاد با قلم‌هايي مطمئن همراه با حس حركت و پويايي</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مطالعات دو پژوهشگر به نام‌هاي آلبرت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كاستِل</w:t>
      </w:r>
      <w:r>
        <w:rPr>
          <w:rStyle w:val="FootnoteAnchor"/>
          <w:rtl w:val="true"/>
        </w:rPr>
        <w:footnoteReference w:id="902"/>
      </w:r>
      <w:r>
        <w:rPr>
          <w:rFonts w:ascii="IRNazanin" w:hAnsi="IRNazanin" w:eastAsia="IRNazanin"/>
          <w:color w:val="111111"/>
          <w:sz w:val="28"/>
          <w:sz w:val="28"/>
          <w:szCs w:val="28"/>
          <w:rtl w:val="true"/>
          <w:lang w:bidi="fa-IR"/>
        </w:rPr>
        <w:t>و اِروين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چايلد</w:t>
      </w:r>
      <w:r>
        <w:rPr>
          <w:rStyle w:val="FootnoteAnchor"/>
          <w:rtl w:val="true"/>
        </w:rPr>
        <w:footnoteReference w:id="903"/>
      </w:r>
      <w:r>
        <w:rPr>
          <w:rFonts w:ascii="IRNazanin" w:hAnsi="IRNazanin" w:eastAsia="IRNazanin"/>
          <w:color w:val="111111"/>
          <w:sz w:val="28"/>
          <w:sz w:val="28"/>
          <w:szCs w:val="28"/>
          <w:rtl w:val="true"/>
          <w:lang w:bidi="fa-IR"/>
        </w:rPr>
        <w:t>نشان مي‌دهد كه آگهي‌دهندگان براي تقويت حس و حالي مشخص، از قلم‌هاي مختلف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قلم‌هاي روشن و پر زرق و برق، حس سرزندگي، نشاط، آرامش و خيال‌انگيز بودن را تقويت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قلم‌هاي ساده و سياه، اندوه، متانت و شورانگيزي را القا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قلم‌هاي انتخابي با جنسيت، نژاد و مليت نيز سروكار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روي پول نلسون،</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معنايي كه خوانندگان و نقاشان خط براي متن تايپ شده در نظر مي‌گيرند، از تجربه فرهنگي مشترك ـ و نه برخي رمزهاي عيني ـ ميان اين دو گروه برمي‌خيزد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روزنامه‌ها و مجله‌ها با گردآوري نشانه‌هاي بصري، شخصيت خود را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يك اثر مكتوب با مشاهده نشان‌واره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اثر، آن را تشخيص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نگاهي به دكه روزنامه‌فروشي متوجه چهره‌هاي متعددي مي‌شويم كه هر يك براي جلب توجه در ميان پيشنهادهاي فراوان، با ديگري در رقابت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نشان‌واره به اثر مكتوب، يك هويت بصري اختصاصي اعطا مي‌كند؛ اين هويت در ميان خوانندگان آن اثر، به نمادي مهم براي شناسايي اثر مفروض بدل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روزنامه نيويورك تايمز در نشان‌واره خود از حروفِ باريك و تيره سِريف استفاده مي‌كند كه شبيه متن قديمي گوتيك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نوشتار، ادعاي قديمي اين روزنامه را ـ مبني بر مرجعيت و حمايت از ارزش‌هاي ترقي‌خواهانه‌اي كه در ارزش‌هاي ژرف و عميق قرن نوزدهم ريشه دارند ـ القا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New York Times</w:t>
      </w:r>
    </w:p>
    <w:p>
      <w:pPr>
        <w:pStyle w:val="BookText"/>
        <w:rPr/>
      </w:pPr>
      <w:r>
        <w:rPr>
          <w:rFonts w:ascii="IRNazanin" w:hAnsi="IRNazanin" w:eastAsia="IRNazanin"/>
          <w:color w:val="111111"/>
          <w:sz w:val="28"/>
          <w:sz w:val="28"/>
          <w:szCs w:val="28"/>
          <w:rtl w:val="true"/>
          <w:lang w:bidi="fa-IR"/>
        </w:rPr>
        <w:t>در مقابل، روزنامه‌هاي محلي و منطقه‌اي نظير سنت لوئيس پست ديسپَچ</w:t>
      </w:r>
      <w:r>
        <w:rPr>
          <w:rStyle w:val="FootnoteAnchor"/>
          <w:rtl w:val="true"/>
        </w:rPr>
        <w:footnoteReference w:id="905"/>
      </w:r>
      <w:r>
        <w:rPr>
          <w:rFonts w:ascii="IRNazanin" w:hAnsi="IRNazanin" w:eastAsia="IRNazanin"/>
          <w:color w:val="111111"/>
          <w:sz w:val="28"/>
          <w:sz w:val="28"/>
          <w:szCs w:val="28"/>
          <w:rtl w:val="true"/>
          <w:lang w:bidi="fa-IR"/>
        </w:rPr>
        <w:t>و روزنامه ورزشي پليين ديلِر</w:t>
      </w:r>
      <w:r>
        <w:rPr>
          <w:rStyle w:val="FootnoteAnchor"/>
          <w:rtl w:val="true"/>
        </w:rPr>
        <w:footnoteReference w:id="906"/>
      </w:r>
      <w:r>
        <w:rPr>
          <w:rFonts w:ascii="IRNazanin" w:hAnsi="IRNazanin" w:eastAsia="IRNazanin"/>
          <w:color w:val="111111"/>
          <w:sz w:val="28"/>
          <w:sz w:val="28"/>
          <w:szCs w:val="28"/>
          <w:rtl w:val="true"/>
          <w:lang w:bidi="fa-IR"/>
        </w:rPr>
        <w:t>در كليولند، از حروف تيره، پهن و آزاد استفاده مي‌كنند كه حس و حالي قابل فهم‌تر را القا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هفته‌نامه اينترتينمنت، نمونه‌اي خوب براي تشريح اين نكته است كه طراحي چطور در راستاي جذب مخاطب مي‌تواند صدايي متمايز را برجسته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هفته‌نامه براي آن‌كه حس صميميت بيشتري به خوانندگان خود بدهد، به طور منسجم از خط‌نقاشي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مجله به بخش‌هاي جداگانه‌اي تقسيم ـ سينما، تلويزيون، موسيقي و غيره ـ و هر بخش با رنگي متفاوت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بخش‌هاي اين مجله بر اساس سلسله‌مراتبي يكسان از نظر چاپي ارائه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مطلب اصلي و سپس ديدگاه‌هاي كوتاه‌تر، فاصله متني و تصاوير گرافيكي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تركيبي از نمودارها، تصاوير، متن و ادامه مطلب 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جلد نشريه، براي جلب توجه بيشتر، از تصاوير بزرگ و از تيترهاي گوتيك براي مطالب اصلي استفاده مي‌شود كه در مقايسه با ديگر بخش‌هاي مجله طراحي متفاوتي دارند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عنوان‌هاي گرافيكي در فيلم‌هاي سينمايي و برنامه‌هاي تلويزيوني نقشي مهم بر عهده دارند مانند تصاوير آتشين و نئوني عنوان فيلم كازينو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تدوين شاهكار و كمدي فيلم مرد عنكبوتي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اسامي شبيه حشرات در</w:t>
      </w:r>
    </w:p>
    <w:p>
      <w:pPr>
        <w:pStyle w:val="BookText"/>
        <w:rPr/>
      </w:pPr>
      <w:r>
        <w:rPr>
          <w:rFonts w:ascii="IRNazanin" w:hAnsi="IRNazanin" w:eastAsia="IRNazanin"/>
          <w:color w:val="111111"/>
          <w:sz w:val="28"/>
          <w:sz w:val="28"/>
          <w:szCs w:val="28"/>
          <w:rtl w:val="true"/>
          <w:lang w:bidi="fa-IR"/>
        </w:rPr>
        <w:t>شبكه‌اي از تارها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سكانس مربوط به عنوان فيلم، همانند پيش‌درآمد يك سمفوني، درون‌مايه فيلم را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عنوان‌بندي با كليت فيلم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سائول باس،</w:t>
      </w:r>
      <w:r>
        <w:rPr>
          <w:rStyle w:val="FootnoteAnchor"/>
          <w:rtl w:val="true"/>
        </w:rPr>
        <w:footnoteReference w:id="907"/>
      </w:r>
      <w:r>
        <w:rPr>
          <w:rFonts w:ascii="IRNazanin" w:hAnsi="IRNazanin" w:eastAsia="IRNazanin"/>
          <w:color w:val="111111"/>
          <w:sz w:val="28"/>
          <w:sz w:val="28"/>
          <w:szCs w:val="28"/>
          <w:rtl w:val="true"/>
          <w:lang w:bidi="fa-IR"/>
        </w:rPr>
        <w:t>يك طراح گرافيك است كه هنر عنوان‌بندي فيلم‌هاي سينمايي را با فيلم‌هايي چون، مردِ بازو طلايي</w:t>
      </w:r>
      <w:r>
        <w:rPr>
          <w:rStyle w:val="FootnoteAnchor"/>
          <w:rtl w:val="true"/>
        </w:rPr>
        <w:footnoteReference w:id="90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رواني</w:t>
      </w:r>
      <w:r>
        <w:rPr>
          <w:rStyle w:val="FootnoteAnchor"/>
          <w:rtl w:val="true"/>
        </w:rPr>
        <w:footnoteReference w:id="90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شمال از شمال غربي</w:t>
      </w:r>
      <w:r>
        <w:rPr>
          <w:rStyle w:val="FootnoteAnchor"/>
          <w:rtl w:val="true"/>
        </w:rPr>
        <w:footnoteReference w:id="910"/>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سرگيجه</w:t>
      </w:r>
      <w:r>
        <w:rPr>
          <w:rStyle w:val="FootnoteAnchor"/>
          <w:rtl w:val="true"/>
        </w:rPr>
        <w:footnoteReference w:id="911"/>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كازينو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كلي دگرگون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معتقد است عنوان فيلم بايد بيان‌گر داستان فيلم باشد و با لحني استعاري و ساده، مخاطب را وارد فيلم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باس، عنوان متحرك فيلم مرد بازو طلايي كه در آن، از بازويي دست‌كاري شده استفاده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آشفته و زندگي اسكيزوفرنيكِ فرد 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مي‌دهد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كايل كوپر</w:t>
      </w:r>
      <w:r>
        <w:rPr>
          <w:rStyle w:val="FootnoteAnchor"/>
          <w:rtl w:val="true"/>
        </w:rPr>
        <w:footnoteReference w:id="912"/>
      </w:r>
      <w:r>
        <w:rPr>
          <w:rFonts w:ascii="IRNazanin" w:hAnsi="IRNazanin" w:eastAsia="IRNazanin"/>
          <w:color w:val="111111"/>
          <w:sz w:val="28"/>
          <w:sz w:val="28"/>
          <w:szCs w:val="28"/>
          <w:rtl w:val="true"/>
          <w:lang w:bidi="fa-IR"/>
        </w:rPr>
        <w:t>با پيروي از سنت باس، براي ترسيم موقعيت خارجي جاني دپ هنگام پخش اسامي آغازين در فيلم دني براسكو</w:t>
      </w:r>
      <w:r>
        <w:rPr>
          <w:rStyle w:val="FootnoteAnchor"/>
          <w:rtl w:val="true"/>
        </w:rPr>
        <w:footnoteReference w:id="913"/>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عكاسي نظارت‌گونه و فونت‌هاي كِرنينگ استفاده كرده است؛ اين كار نشان‌دهنده مشغله ذهني اين شخصيت در همكاري با مافيا و نفوذ وي به دنياي زيرزميني و تاريك جرم و جنايت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ماسلين،</w:t>
      </w:r>
      <w:r>
        <w:rPr>
          <w:rStyle w:val="FootnoteAnchor"/>
          <w:rtl w:val="true"/>
        </w:rPr>
        <w:footnoteReference w:id="914"/>
      </w:r>
      <w:r>
        <w:rPr>
          <w:rFonts w:ascii="IRNazanin" w:hAnsi="IRNazanin" w:eastAsia="IRNazanin"/>
          <w:color w:val="111111"/>
          <w:sz w:val="28"/>
          <w:sz w:val="28"/>
          <w:szCs w:val="28"/>
          <w:rtl w:val="true"/>
          <w:lang w:bidi="fa-IR"/>
        </w:rPr>
        <w:t xml:space="preserve">منتقد فيلم، با اشاره به مونتاژ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باشكوه و تكان‌دهنده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كوپر در آغاز فيلم ارواح مي‌سي‌سي‌پي</w:t>
      </w:r>
      <w:r>
        <w:rPr>
          <w:rStyle w:val="FootnoteAnchor"/>
          <w:rtl w:val="true"/>
        </w:rPr>
        <w:footnoteReference w:id="915"/>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در ادامه مي‌آيد، قادر به رقابت با تأثير سكانس تيتراژ فيلم نيست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كارهاي متعدد كوپر مي‌توان به تيتراژ فيلم‌هاي هفت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چهارگانه مرد عنكبوتي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اوليور كانتزل</w:t>
      </w:r>
      <w:r>
        <w:rPr>
          <w:rStyle w:val="FootnoteAnchor"/>
          <w:rtl w:val="true"/>
        </w:rPr>
        <w:footnoteReference w:id="916"/>
      </w:r>
      <w:r>
        <w:rPr>
          <w:rFonts w:ascii="IRNazanin" w:hAnsi="IRNazanin" w:eastAsia="IRNazanin"/>
          <w:color w:val="111111"/>
          <w:sz w:val="28"/>
          <w:sz w:val="28"/>
          <w:szCs w:val="28"/>
          <w:rtl w:val="true"/>
          <w:lang w:bidi="fa-IR"/>
        </w:rPr>
        <w:t>و فلورنس دي‌گاس</w:t>
      </w:r>
      <w:r>
        <w:rPr>
          <w:rStyle w:val="FootnoteAnchor"/>
          <w:rtl w:val="true"/>
        </w:rPr>
        <w:footnoteReference w:id="917"/>
      </w:r>
      <w:r>
        <w:rPr>
          <w:rFonts w:ascii="IRNazanin" w:hAnsi="IRNazanin" w:eastAsia="IRNazanin"/>
          <w:color w:val="111111"/>
          <w:sz w:val="28"/>
          <w:sz w:val="28"/>
          <w:szCs w:val="28"/>
          <w:rtl w:val="true"/>
          <w:lang w:bidi="fa-IR"/>
        </w:rPr>
        <w:t>تيتراژي متحرك و پرنشاط با اقتباس از كارهاي باس براي فيلم اگه مي‌توني منو بگير</w:t>
      </w:r>
      <w:r>
        <w:rPr>
          <w:rStyle w:val="FootnoteAnchor"/>
          <w:rtl w:val="true"/>
        </w:rPr>
        <w:footnoteReference w:id="91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سكانس،</w:t>
      </w:r>
      <w:bookmarkStart w:id="566" w:name="pg2093_10492"/>
    </w:p>
    <w:p>
      <w:pPr>
        <w:pStyle w:val="BookText"/>
        <w:rPr/>
      </w:pPr>
      <w:bookmarkEnd w:id="566"/>
      <w:r>
        <w:rPr>
          <w:rFonts w:ascii="IRNazanin" w:hAnsi="IRNazanin" w:eastAsia="IRNazanin"/>
          <w:color w:val="111111"/>
          <w:sz w:val="28"/>
          <w:sz w:val="28"/>
          <w:szCs w:val="28"/>
          <w:rtl w:val="true"/>
          <w:lang w:bidi="fa-IR"/>
        </w:rPr>
        <w:t>چهره‌هايي تار و شبح‌وار از فرانك آباگنال جونيور</w:t>
      </w:r>
      <w:r>
        <w:rPr>
          <w:rStyle w:val="FootnoteAnchor"/>
          <w:rtl w:val="true"/>
        </w:rPr>
        <w:footnoteReference w:id="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لئوناردو دي‌كاپريو</w:t>
      </w:r>
      <w:r>
        <w:rPr>
          <w:rFonts w:eastAsia="IRNazanin" w:cs="IRNazanin"/>
          <w:color w:val="111111"/>
          <w:sz w:val="28"/>
          <w:szCs w:val="28"/>
          <w:rtl w:val="true"/>
          <w:lang w:bidi="fa-IR"/>
        </w:rPr>
        <w:t>)</w:t>
      </w:r>
      <w:r>
        <w:rPr>
          <w:rStyle w:val="FootnoteAnchor"/>
          <w:rtl w:val="true"/>
        </w:rPr>
        <w:footnoteReference w:id="920"/>
      </w:r>
      <w:r>
        <w:rPr>
          <w:rFonts w:ascii="Amiri" w:hAnsi="Amiri" w:eastAsia="Amiri" w:cs="Amiri"/>
          <w:color w:val="111111"/>
          <w:sz w:val="28"/>
          <w:sz w:val="28"/>
          <w:szCs w:val="28"/>
          <w:rtl w:val="true"/>
          <w:lang w:bidi="ar-SA"/>
        </w:rPr>
        <w:t>و مأمور 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كارل هانراتي</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تام هنكس</w:t>
      </w:r>
      <w:r>
        <w:rPr>
          <w:rFonts w:eastAsia="Amiri" w:cs="Amiri" w:ascii="Amiri" w:hAnsi="Amiri"/>
          <w:color w:val="111111"/>
          <w:sz w:val="28"/>
          <w:szCs w:val="28"/>
          <w:rtl w:val="true"/>
          <w:lang w:bidi="ar-SA"/>
        </w:rPr>
        <w:t>)</w:t>
      </w:r>
      <w:r>
        <w:rPr>
          <w:rStyle w:val="FootnoteAnchor"/>
          <w:rtl w:val="true"/>
        </w:rPr>
        <w:footnoteReference w:id="922"/>
      </w:r>
      <w:r>
        <w:rPr>
          <w:rFonts w:ascii="IRNazanin" w:hAnsi="IRNazanin" w:eastAsia="IRNazanin"/>
          <w:color w:val="111111"/>
          <w:sz w:val="28"/>
          <w:sz w:val="28"/>
          <w:szCs w:val="28"/>
          <w:rtl w:val="true"/>
          <w:lang w:bidi="fa-IR"/>
        </w:rPr>
        <w:t>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سكانس مربوط به تيتراژ اين فيلم، با درون‌مايه‌اي از تعقيب و گريز، هانراتي را نشان مي‌دهد كه در مكان‌هاي مختلف، آباگنال را تعقيب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كتاب‌خانه، استخر، كافه، بيمارستان و بزرگ‌راه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مكان‌ها از رنگي متفاوتي در پس‌زمينه بهره مي‌برد و پيكان‌هايي كوچك تا رسيدن به قاب نهايي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زماني‌كه دو شخصيت به يكديگر مي‌رسند ـ آنها را دنبال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سكانس آغازين، خود، به تنهايي، فيلمي كوتاه است از ماجراجويي‌هاي هنرمندي جوان و كلاه‌بردار به نام فرانك آباگنال</w:t>
      </w:r>
      <w:r>
        <w:rPr>
          <w:rStyle w:val="FootnoteAnchor"/>
          <w:rtl w:val="true"/>
        </w:rPr>
        <w:footnoteReference w:id="923"/>
      </w:r>
      <w:r>
        <w:rPr>
          <w:rFonts w:ascii="IRNazanin" w:hAnsi="IRNazanin" w:eastAsia="IRNazanin"/>
          <w:color w:val="111111"/>
          <w:sz w:val="28"/>
          <w:sz w:val="28"/>
          <w:szCs w:val="28"/>
          <w:rtl w:val="true"/>
          <w:lang w:bidi="fa-IR"/>
        </w:rPr>
        <w:t>كه در نقش خلبان هواپيما، پزشك، وكيل و استاد دانشگاه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 را دستگير كند، او كه استاد جعل و تقلب بود، با جعل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چك، مأموران قانون را در سرتاسر دنيا وارد تعقيب و گريزي بي‌حاصل كرد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567" w:name="__RefHeading___Toc4571500_3650668749"/>
      <w:bookmarkStart w:id="568" w:name="_Toc213"/>
      <w:bookmarkEnd w:id="567"/>
      <w:r>
        <w:rPr>
          <w:rtl w:val="true"/>
        </w:rPr>
        <w:t>تيتراژ گرافيكي، دني براسكو</w:t>
      </w:r>
      <w:bookmarkEnd w:id="568"/>
    </w:p>
    <w:p>
      <w:pPr>
        <w:pStyle w:val="BookText"/>
        <w:rPr/>
      </w:pPr>
      <w:r>
        <w:rPr>
          <w:rFonts w:ascii="IRNazanin" w:hAnsi="IRNazanin" w:eastAsia="IRNazanin"/>
          <w:color w:val="111111"/>
          <w:sz w:val="28"/>
          <w:sz w:val="28"/>
          <w:szCs w:val="28"/>
          <w:rtl w:val="true"/>
          <w:lang w:bidi="fa-IR"/>
        </w:rPr>
        <w:t>تيتراژ گرافيكي، دني براسكو</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تيتراژ‌هاي گرافيكي اغلب، بر مضمون‌ها و رويدادهاي مهم در نمايش رسانه‌اي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عنوان‌بندي آغازين فيلم دني براسكو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كارگرداني مايك نيووِل، تركيبي از</w:t>
      </w:r>
      <w:bookmarkStart w:id="569" w:name="pg2093_10494"/>
    </w:p>
    <w:p>
      <w:pPr>
        <w:pStyle w:val="BookText"/>
        <w:rPr/>
      </w:pPr>
      <w:bookmarkEnd w:id="569"/>
      <w:r>
        <w:rPr>
          <w:rFonts w:ascii="IRNazanin" w:hAnsi="IRNazanin" w:eastAsia="IRNazanin"/>
          <w:color w:val="111111"/>
          <w:sz w:val="28"/>
          <w:sz w:val="28"/>
          <w:szCs w:val="28"/>
          <w:rtl w:val="true"/>
          <w:lang w:bidi="fa-IR"/>
        </w:rPr>
        <w:t>عنوان‌هاي گرافيكي و عكس براي معرفي شخصيت اصلي داستان ـ يك مأمور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دار و دسته مافيا نفوذ مي‌كند ـ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گرافيكي ـ زماني‌كه براسكو گزارش‌هاي خود را درباره فعاليت‌هاي مافيا تايپ كرده و براي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مي‌كند ـ در سرتاسر فيلم مشاهده مي‌شود</w:t>
      </w:r>
      <w:r>
        <w:rPr>
          <w:rFonts w:eastAsia="IRNazanin" w:cs="IRNazanin"/>
          <w:color w:val="111111"/>
          <w:sz w:val="28"/>
          <w:szCs w:val="28"/>
          <w:rtl w:val="true"/>
          <w:lang w:bidi="fa-IR"/>
        </w:rPr>
        <w:t>.</w:t>
      </w:r>
    </w:p>
    <w:p>
      <w:pPr>
        <w:pStyle w:val="Heading3"/>
        <w:numPr>
          <w:ilvl w:val="2"/>
          <w:numId w:val="1"/>
        </w:numPr>
        <w:rPr/>
      </w:pPr>
      <w:bookmarkStart w:id="570" w:name="__RefHeading___Toc4571502_3650668749"/>
      <w:bookmarkStart w:id="571" w:name="_Toc214"/>
      <w:bookmarkEnd w:id="570"/>
      <w:r>
        <w:rPr>
          <w:rtl w:val="true"/>
        </w:rPr>
        <w:t>نشان‌واره</w:t>
      </w:r>
      <w:bookmarkEnd w:id="571"/>
    </w:p>
    <w:p>
      <w:pPr>
        <w:pStyle w:val="BookText"/>
        <w:rPr/>
      </w:pPr>
      <w:r>
        <w:rPr>
          <w:rFonts w:ascii="IRNazanin" w:hAnsi="IRNazanin" w:eastAsia="IRNazanin"/>
          <w:color w:val="111111"/>
          <w:sz w:val="28"/>
          <w:sz w:val="28"/>
          <w:szCs w:val="28"/>
          <w:rtl w:val="true"/>
          <w:lang w:bidi="fa-IR"/>
        </w:rPr>
        <w:t>نشان‌واره</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نشان‌واره‌ها نمادهايي براي هويت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نشان‌واره‌ها روي محصولات قرار مي‌گيرند و همانند يك صورت براي آن كالا عمل مي‌كنند؛ به گونه‌اي كه شخصيت و ذات شركت مربوط را براي مخاطب آشكار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 روزنتس‌ويگ معتقد است، نشان‌واره‌ها، بازتابي از تغييرات اجتماعي و چهره متغير فعاليت‌هاي تجاري در امريكا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نشان‌واره‌هاي تأثيرگذار از ويژگي‌هاي زير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w:t>
      </w:r>
    </w:p>
    <w:p>
      <w:pPr>
        <w:pStyle w:val="BookText"/>
        <w:rPr/>
      </w:pPr>
      <w:r>
        <w:rPr>
          <w:rFonts w:ascii="IRNazanin" w:hAnsi="IRNazanin" w:eastAsia="IRNazanin"/>
          <w:color w:val="111111"/>
          <w:sz w:val="28"/>
          <w:sz w:val="28"/>
          <w:szCs w:val="28"/>
          <w:rtl w:val="true"/>
          <w:lang w:bidi="fa-IR"/>
        </w:rPr>
        <w:t>ظرافت</w:t>
      </w:r>
    </w:p>
    <w:p>
      <w:pPr>
        <w:pStyle w:val="BookText"/>
        <w:rPr/>
      </w:pPr>
      <w:r>
        <w:rPr>
          <w:rFonts w:ascii="IRNazanin" w:hAnsi="IRNazanin" w:eastAsia="IRNazanin"/>
          <w:color w:val="111111"/>
          <w:sz w:val="28"/>
          <w:sz w:val="28"/>
          <w:szCs w:val="28"/>
          <w:rtl w:val="true"/>
          <w:lang w:bidi="fa-IR"/>
        </w:rPr>
        <w:t>فهم‌پذيري</w:t>
      </w:r>
    </w:p>
    <w:p>
      <w:pPr>
        <w:pStyle w:val="BookText"/>
        <w:rPr/>
      </w:pPr>
      <w:r>
        <w:rPr>
          <w:rFonts w:ascii="Amiri" w:hAnsi="Amiri" w:eastAsia="Amiri" w:cs="Amiri"/>
          <w:color w:val="111111"/>
          <w:sz w:val="28"/>
          <w:sz w:val="28"/>
          <w:szCs w:val="28"/>
          <w:rtl w:val="true"/>
          <w:lang w:bidi="ar-SA"/>
        </w:rPr>
        <w:t>اسطوره‌اي بودن</w:t>
      </w:r>
    </w:p>
    <w:p>
      <w:pPr>
        <w:pStyle w:val="BookText"/>
        <w:rPr/>
      </w:pPr>
      <w:r>
        <w:rPr>
          <w:rFonts w:ascii="Amiri" w:hAnsi="Amiri" w:eastAsia="Amiri" w:cs="Amiri"/>
          <w:color w:val="111111"/>
          <w:sz w:val="28"/>
          <w:sz w:val="28"/>
          <w:szCs w:val="28"/>
          <w:rtl w:val="true"/>
          <w:lang w:bidi="ar-SA"/>
        </w:rPr>
        <w:t>مشخصه‌اي خاص</w:t>
      </w:r>
    </w:p>
    <w:p>
      <w:pPr>
        <w:pStyle w:val="BookText"/>
        <w:rPr/>
      </w:pPr>
      <w:r>
        <w:rPr>
          <w:rFonts w:ascii="IRNazanin" w:hAnsi="IRNazanin" w:eastAsia="IRNazanin"/>
          <w:color w:val="111111"/>
          <w:sz w:val="28"/>
          <w:sz w:val="28"/>
          <w:szCs w:val="28"/>
          <w:rtl w:val="true"/>
          <w:lang w:bidi="fa-IR"/>
        </w:rPr>
        <w:t>تهييج‌كنند‌گي</w:t>
      </w:r>
    </w:p>
    <w:p>
      <w:pPr>
        <w:pStyle w:val="BookText"/>
        <w:rPr/>
      </w:pPr>
      <w:r>
        <w:rPr>
          <w:rFonts w:ascii="Amiri" w:hAnsi="Amiri" w:eastAsia="Amiri" w:cs="Amiri"/>
          <w:color w:val="111111"/>
          <w:sz w:val="28"/>
          <w:sz w:val="28"/>
          <w:szCs w:val="28"/>
          <w:rtl w:val="true"/>
          <w:lang w:bidi="ar-SA"/>
        </w:rPr>
        <w:t>قابليت حفظ شدن در خاطره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فرآيند جهاني‌سازي ايجاب مي‌كند كه طراحي نشان‌واره، بدون در نظر گرفتن موانع فرهنگي و زباني، بلافاصله قابل شناسايي باشد و معنا را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نشان‌واره فراگير شركت نايك در هر شرايطي قابل شناسايي است و در سرتاسر جهان به سادگي مي‌توان آن را تمييز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نشان‌واره حتي از خودِ نام نايك هم شناخته‌شده‌تر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خداي پيروزي در اساطير يونان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اظهارات يكي از مسئولان خدمات مشتريان شركت نايك،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نشان‌واره نايك تجسمي است از خداي</w:t>
      </w:r>
      <w:bookmarkStart w:id="572" w:name="pg2093_10496"/>
    </w:p>
    <w:p>
      <w:pPr>
        <w:pStyle w:val="BookText"/>
        <w:rPr/>
      </w:pPr>
      <w:bookmarkEnd w:id="572"/>
      <w:r>
        <w:rPr>
          <w:rFonts w:ascii="IRNazanin" w:hAnsi="IRNazanin" w:eastAsia="IRNazanin"/>
          <w:color w:val="111111"/>
          <w:sz w:val="28"/>
          <w:sz w:val="28"/>
          <w:szCs w:val="28"/>
          <w:rtl w:val="true"/>
          <w:lang w:bidi="fa-IR"/>
        </w:rPr>
        <w:t>بال‌داري كه در طلوع تمدن، الهام‌بخش بيشترِ دليري‌ها و جنگ‌جويان سلحشور بوده است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نشان‌واره نايك، صورت كوتاه‌شده‌اي است كه ايدئولوژي اين شركت را تداعي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اين نشان‌واره را مي‌توان آبروي شركت نايك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خميدگي طبيعي آن، حس حركت پايدار را خلق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اجرايي ارشد شركت نايك، فيل نايت</w:t>
      </w:r>
      <w:r>
        <w:rPr>
          <w:rStyle w:val="FootnoteAnchor"/>
          <w:rtl w:val="true"/>
        </w:rPr>
        <w:footnoteReference w:id="925"/>
      </w:r>
      <w:r>
        <w:rPr>
          <w:rFonts w:ascii="IRNazanin" w:hAnsi="IRNazanin" w:eastAsia="IRNazanin"/>
          <w:color w:val="111111"/>
          <w:sz w:val="28"/>
          <w:sz w:val="28"/>
          <w:szCs w:val="28"/>
          <w:rtl w:val="true"/>
          <w:lang w:bidi="fa-IR"/>
        </w:rPr>
        <w:t xml:space="preserve">معتقد است كه اين نشان‌واره نمادي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نااميد نشدن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كم كاري نكردن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نهراسيدن از انجام فعاليت‌هاي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نمادي از هيجان، غرور، اصالت، نوآوري و شجاعت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نايك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تبليغ محصولات خود با نشان‌واره شناخته‌شده‌اش،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ـ از جمله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براي جلب حمايت افراد مشهور ـ هزينه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هزينه‌ها براي كسب اطمينان از فراگير شدن جاذبه عاطفي محصولات اين شركت براي مخاطبان خود در سرتاسر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آگهي‌هاي تبليغاتي پرهزينه، در يك مجله فوتبالي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صفحه‌اي،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نشان‌واره نايك وجود داشت كه به سادگي قابل شناسايي بودند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3"/>
        <w:numPr>
          <w:ilvl w:val="2"/>
          <w:numId w:val="1"/>
        </w:numPr>
        <w:rPr/>
      </w:pPr>
      <w:bookmarkStart w:id="573" w:name="__RefHeading___Toc4571504_3650668749"/>
      <w:bookmarkStart w:id="574" w:name="_Toc215"/>
      <w:bookmarkEnd w:id="573"/>
      <w:r>
        <w:rPr>
          <w:rtl w:val="true"/>
        </w:rPr>
        <w:t>رنگ‌آميزي</w:t>
      </w:r>
      <w:bookmarkEnd w:id="574"/>
    </w:p>
    <w:p>
      <w:pPr>
        <w:pStyle w:val="BookText"/>
        <w:rPr/>
      </w:pPr>
      <w:r>
        <w:rPr>
          <w:rFonts w:ascii="IRNazanin" w:hAnsi="IRNazanin" w:eastAsia="IRNazanin"/>
          <w:color w:val="111111"/>
          <w:sz w:val="28"/>
          <w:sz w:val="28"/>
          <w:szCs w:val="28"/>
          <w:rtl w:val="true"/>
          <w:lang w:bidi="fa-IR"/>
        </w:rPr>
        <w:t>رنگ‌آميزي</w:t>
      </w:r>
    </w:p>
    <w:p>
      <w:pPr>
        <w:pStyle w:val="BookText"/>
        <w:rPr/>
      </w:pPr>
      <w:r>
        <w:rPr>
          <w:rFonts w:ascii="IRNazanin" w:hAnsi="IRNazanin" w:eastAsia="IRNazanin"/>
          <w:color w:val="111111"/>
          <w:sz w:val="28"/>
          <w:sz w:val="28"/>
          <w:szCs w:val="28"/>
          <w:rtl w:val="true"/>
          <w:lang w:bidi="fa-IR"/>
        </w:rPr>
        <w:t>رنگ‌ها طيف گسترده‌اي از واكنش‌هاي عاطفي را ميان مخاطبان برمي‌انگيزند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رنگ‌هاي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 نارنجي و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واكنشي تهاجمي را موجب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يافته‌هاي تحقيقات روان‌شناختي نشان مي‌دهند كه تيپ‌هاي شخصيتي برون‌گرا بيشتر به استفاده از اين رنگ‌ها گرايش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شخصيت‌هاي درون‌گرا رنگ‌هاي سردتر با حسي ملايم‌تر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آبي، سبز و ارغواني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ترجيح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رنگ‌هاي گرمي نظير زرد و نارنجي به برجسته شدن احساسات نوستالژيك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يافته‌هاي پژوهش‌گران نشان مي‌دهد كه ماهيچه‌ها به طور قابل توجهي تحت تأثير رنگ قرمز، سريع‌تر واكنش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وقتي در دكوراسيون از صورتي ملايم استفاده شده باشد، ضربان قلب و نبض كاهش مي‌يابد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تقريباً هر دين، سنت يا مسلكي، معناي نماديني را براي رنگي خاص در نظر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قرمز در برخي فرهنگ‌ها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پرشور سلامتي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اسكاتلند از پارچه قرمز رنگ براي درمان رگ به رگ شدن عضلات، در ايرلند براي درمان گلو درد و در مقدونيه براي كاهش تب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چيني‌ها براي طول عمر بيشتر از انگشتري با نگين ياقوت سرخ درخشان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قرمز هم مي‌تواند نشانه خون و خطر باشد و هم نماد عشق و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ولنتاين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رواجِ نجيب‌زادگي، رنگ زرد با طلا عجين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نقاشان مذهبي براي نشان دادن پرهيزكاري حضرت مريم، از رنگ آبي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امپراتوري روم تاكنون، رنگ ارغواني نماد قدرت، رهبري، پادشاهي و احترام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بازل سوئيس با انجام تحقيقي در كشورهاي اروپاي غربي و ايالات متحده، آنچه را به رنگ‌ها نسبت داده مي‌شود، گردآوري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حساسيت، پادشاهي، بالندگي، پرهيزگاري و خلوص؛</w:t>
      </w:r>
    </w:p>
    <w:p>
      <w:pPr>
        <w:pStyle w:val="BookText"/>
        <w:rPr/>
      </w:pPr>
      <w:r>
        <w:rPr>
          <w:rFonts w:ascii="IRNazanin" w:hAnsi="IRNazanin" w:eastAsia="IRNazanin"/>
          <w:color w:val="111111"/>
          <w:sz w:val="28"/>
          <w:sz w:val="28"/>
          <w:szCs w:val="28"/>
          <w:rtl w:val="true"/>
          <w:lang w:bidi="fa-IR"/>
        </w:rPr>
        <w:t>رنگ قهوه‌اي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 حيات، قوه درك و پذيرش،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رنگ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حيات و رشد، هماهنگي، وفور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رنگ نارنجي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فعاليت و تحريك‌پذيري؛</w:t>
      </w:r>
    </w:p>
    <w:p>
      <w:pPr>
        <w:pStyle w:val="BookText"/>
        <w:rPr/>
      </w:pPr>
      <w:r>
        <w:rPr>
          <w:rFonts w:ascii="IRNazanin" w:hAnsi="IRNazanin" w:eastAsia="IRNazanin"/>
          <w:color w:val="111111"/>
          <w:sz w:val="28"/>
          <w:sz w:val="28"/>
          <w:szCs w:val="28"/>
          <w:rtl w:val="true"/>
          <w:lang w:bidi="fa-IR"/>
        </w:rPr>
        <w:t>رنگ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و ميل شديد، خون و گرايش جنسي، جواني و نيرومندي؛</w:t>
      </w:r>
    </w:p>
    <w:p>
      <w:pPr>
        <w:pStyle w:val="BookText"/>
        <w:rPr/>
      </w:pPr>
      <w:r>
        <w:rPr>
          <w:rFonts w:ascii="IRNazanin" w:hAnsi="IRNazanin" w:eastAsia="IRNazanin"/>
          <w:color w:val="111111"/>
          <w:sz w:val="28"/>
          <w:sz w:val="28"/>
          <w:szCs w:val="28"/>
          <w:rtl w:val="true"/>
          <w:lang w:bidi="fa-IR"/>
        </w:rPr>
        <w:t>رنگ زرد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ارتباط با تأمل و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فلسفي و عقلاني</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مختلف يك رنگ نيز بر معناي آن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 تيره در فرهنگ‌هاي غربي نشانه صلح، امنيت و رضايت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بنفش نماد جادو، تخيل و فضاي خيال‌انگيز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بافتي كه رنگ سبز در آن به كار رفته است، اين رنگ هم مي‌تواند نمادي از طبيعت باشد و هم نمادي از حسادت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تمايز معناي رنگ‌ها در فرهنگ‌هاي مختلف، ارتباط‌گران رسانه‌اي هنگام انتقال پيام بايد نسبت به زبان فرهنگي رنگ‌ها حساس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وقتي يكي از توليدكنندگان نوشيدني در ايرلند، آگهي تبليغاتي محصول خود را در هنگ كنگ به نمايش گذاشت، فروشش به طور چشم‌گيري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آگهي يك كلاه سبز رنگ به اين طرف و آن طرف پرتاب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نمايندگان اين شركت دريافتند كه به سر گذاشتن كلاه سبز در چين، توهيني زننده به شمار مي‌آيد، پخش اين آگهي را متوقف كردند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فرهنگ، معناي خاص خود را به رنگ‌ها نسبت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مي‌توان هم‌پوشاني قابل توجهي ميان فرهنگ‌هاي مختلف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هم‌پوشاني، از اتفاق نظر فرهنگي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شركت زيراكس به تازگي نشان‌واره جديد خود را معرفي كرده است، اما رنگ قرمز روشن آن همچنان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ماريان استامپ،</w:t>
      </w:r>
      <w:r>
        <w:rPr>
          <w:rStyle w:val="FootnoteAnchor"/>
          <w:rtl w:val="true"/>
        </w:rPr>
        <w:footnoteReference w:id="926"/>
      </w:r>
      <w:r>
        <w:rPr>
          <w:rFonts w:ascii="IRNazanin" w:hAnsi="IRNazanin" w:eastAsia="IRNazanin"/>
          <w:color w:val="111111"/>
          <w:sz w:val="28"/>
          <w:sz w:val="28"/>
          <w:szCs w:val="28"/>
          <w:rtl w:val="true"/>
          <w:lang w:bidi="fa-IR"/>
        </w:rPr>
        <w:t xml:space="preserve">طراح برند، معتقد است رنگ قرمز به اين علت حفظ شده است كه با نام شركت زيراكس پيوند خورده است؛ امتياز ديگرش اين است كه در بازار آسيا ـ اقيانوسيه، رنگ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خوش‌شناسي، سعادت و حسن نيت است</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در فيلم‌هاي سينمايي و نمايش‌هاي تلويزيوني، حس و حال توليدات را مشخص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رنگ‌هاي سرد طيف آبي با حاشيه‌هايي تند، صحنه‌هاي فوق مدرنِ ترسناكي خلق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رنگ‌هاي ملايم، ارزش‌هاي محافظه‌كارانه را بازتاب مي‌دهند، در حالي‌كه رنگ قرمز روشن را مي‌توان هشداري براي وجود خطر و خشونت تلقي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ريك كارتر،</w:t>
      </w:r>
      <w:r>
        <w:rPr>
          <w:rStyle w:val="FootnoteAnchor"/>
          <w:rtl w:val="true"/>
        </w:rPr>
        <w:footnoteReference w:id="927"/>
      </w:r>
      <w:r>
        <w:rPr>
          <w:rFonts w:ascii="Amiri" w:hAnsi="Amiri" w:eastAsia="Amiri" w:cs="Amiri"/>
          <w:color w:val="111111"/>
          <w:sz w:val="28"/>
          <w:sz w:val="28"/>
          <w:szCs w:val="28"/>
          <w:rtl w:val="true"/>
          <w:lang w:bidi="ar-SA"/>
        </w:rPr>
        <w:t>طراح توليد فيلم مونيخ</w:t>
      </w:r>
      <w:r>
        <w:rPr>
          <w:rStyle w:val="FootnoteAnchor"/>
          <w:rtl w:val="true"/>
        </w:rPr>
        <w:footnoteReference w:id="928"/>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روايت‌گر انتقام‌گيري اسرائيلي‌ها بعد از قتل‌عام ورزش‌كاران اسرائيلي در بازي‌هاي المپيك مونيخ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در صحنه‌هاي متعددي از فيلم و به ويژه در صحنه‌هاي قبل از وقوع جنايت، از رنگ قرمز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كارتر، رنگ قرمز به عنوان مضموني تكرارشونده در سرتاسر فيلم، به طور ضمني يادآوري مي‌كند كه فيلم واقعاً درباره 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كشتار و خون‌ريزي</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اهميت رنگ قرمز، يانوش كامينسكي،</w:t>
      </w:r>
      <w:r>
        <w:rPr>
          <w:rStyle w:val="FootnoteAnchor"/>
          <w:rtl w:val="true"/>
        </w:rPr>
        <w:footnoteReference w:id="929"/>
      </w:r>
      <w:r>
        <w:rPr>
          <w:rFonts w:ascii="IRNazanin" w:hAnsi="IRNazanin" w:eastAsia="IRNazanin"/>
          <w:color w:val="111111"/>
          <w:sz w:val="28"/>
          <w:sz w:val="28"/>
          <w:szCs w:val="28"/>
          <w:rtl w:val="true"/>
          <w:lang w:bidi="fa-IR"/>
        </w:rPr>
        <w:t>مديرفيلم‌برداري فيلم مونيخ، هر كشور را در يك قاب رنگي متفاوت فيلم‌برداري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كامينسكي مي‌خواست با اين كار، شخصيت جداگانه و مستقل كشورهاي مختلف را توصيف كند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در فيلم هزارتوي پن</w:t>
      </w:r>
      <w:r>
        <w:rPr>
          <w:rStyle w:val="FootnoteAnchor"/>
          <w:rtl w:val="true"/>
        </w:rPr>
        <w:footnoteReference w:id="930"/>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راستاي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مسئوليت سنگين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داستان موازي، ـ يكي در جهان خيالي و يكي در دنياي واقعي ـ نقش يك عنصر اساسي را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حول محور شخصيتي ده ساله به نام اوفليا</w:t>
      </w:r>
    </w:p>
    <w:p>
      <w:pPr>
        <w:pStyle w:val="BookText"/>
        <w:rPr/>
      </w:pPr>
      <w:r>
        <w:rPr>
          <w:rFonts w:ascii="IRNazanin" w:hAnsi="IRNazanin" w:eastAsia="IRNazanin"/>
          <w:color w:val="111111"/>
          <w:sz w:val="28"/>
          <w:sz w:val="28"/>
          <w:szCs w:val="28"/>
          <w:rtl w:val="true"/>
          <w:lang w:bidi="fa-IR"/>
        </w:rPr>
        <w:t>مي‌چرخد؛ وي در كنار مادرش با ناپدري فاشيست و تبه‌كارش همراه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ناپدري اوفليا، مسئول مبارزه با گروهي از شورشيان است كه در كوه‌هاي اطراف اسپانيا مخفي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اوفليا در چالش با بي‌رحمي‌هاي دنياي واقعي احساس ضعف و ناتواني مي‌كند و براي آن‌كه از پس مشكلات برآيد، وارد يك زندگي دروني در دنياي خيالي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مي‌يابد كه براي مقابله با نيروي شرِ موجود در دنياي واقعي بايد دست از خيال‌پردازي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گيلرمو دِل تورو</w:t>
      </w:r>
      <w:r>
        <w:rPr>
          <w:rStyle w:val="FootnoteAnchor"/>
          <w:rtl w:val="true"/>
        </w:rPr>
        <w:footnoteReference w:id="931"/>
      </w:r>
      <w:r>
        <w:rPr>
          <w:rFonts w:ascii="IRNazanin" w:hAnsi="IRNazanin" w:eastAsia="IRNazanin"/>
          <w:color w:val="111111"/>
          <w:sz w:val="28"/>
          <w:sz w:val="28"/>
          <w:szCs w:val="28"/>
          <w:rtl w:val="true"/>
          <w:lang w:bidi="fa-IR"/>
        </w:rPr>
        <w:t xml:space="preserve">معتقد است براي ترسيم محيطي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رحم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دنياي خيالي اوفليا در قالب رنگ‌هاي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و زرد كهربايي ـ تقريباً مثل مايع آمنيوتيك داخل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در ترسيم دنياي واقعي خشن در اسپانياي تحت رهبري يك حكومت فاشيستي، از زاويه‌هايي تند و رنگ‌هاي سردِ آبي و سبز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صحنه‌هاي فيلم، زماني‌كه دنياي خيالي اوفليا در نظرش مانند دنياي فاشيستي، واقعي جلوه مي‌كند، رنگ‌ها در هم مي‌آميزند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فيلم‌برداري اين فيلم، گيلرمو ناوارو</w:t>
      </w:r>
      <w:r>
        <w:rPr>
          <w:rStyle w:val="FootnoteAnchor"/>
          <w:rtl w:val="true"/>
        </w:rPr>
        <w:footnoteReference w:id="932"/>
      </w:r>
      <w:r>
        <w:rPr>
          <w:rFonts w:ascii="IRNazanin" w:hAnsi="IRNazanin" w:eastAsia="IRNazanin"/>
          <w:color w:val="111111"/>
          <w:sz w:val="28"/>
          <w:sz w:val="28"/>
          <w:szCs w:val="28"/>
          <w:rtl w:val="true"/>
          <w:lang w:bidi="fa-IR"/>
        </w:rPr>
        <w:t xml:space="preserve">معتقد است فيلم‌سازان با انتخابِ زباني مشخص براي رنگ‌ها،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مخاطب كمك مي‌كنند تا پيچيدگي فيلم را درك كند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ترسيم تمايز ميان واقعيت و 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سكانس‌هاي مربوط به رؤيا يا خيال‌پردازي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از رنگ‌هاي متضاد مانند سفيد و سياه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فيلم مرداب ايو</w:t>
      </w:r>
      <w:r>
        <w:rPr>
          <w:rStyle w:val="FootnoteAnchor"/>
          <w:rtl w:val="true"/>
        </w:rPr>
        <w:footnoteReference w:id="933"/>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كارگرداني كيسي لِمونز،</w:t>
      </w:r>
      <w:r>
        <w:rPr>
          <w:rStyle w:val="FootnoteAnchor"/>
          <w:rtl w:val="true"/>
        </w:rPr>
        <w:footnoteReference w:id="934"/>
      </w:r>
      <w:r>
        <w:rPr>
          <w:rFonts w:ascii="Amiri" w:hAnsi="Amiri" w:eastAsia="Amiri" w:cs="Amiri"/>
          <w:color w:val="111111"/>
          <w:sz w:val="28"/>
          <w:sz w:val="28"/>
          <w:szCs w:val="28"/>
          <w:rtl w:val="true"/>
          <w:lang w:bidi="ar-SA"/>
        </w:rPr>
        <w:t>شخصيتِ موزِل</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دِبي مورگان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استعداد پيش‌گويي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ذهني موزل از آينده، به رنگ سياه و سفيد نمايش داده مي‌شود، در حالي‌كه قسمت‌هاي ديگر فيلم به صورت رنگي تصوير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كارگردان فيلم سوييني تاد</w:t>
      </w:r>
      <w:r>
        <w:rPr>
          <w:rStyle w:val="FootnoteAnchor"/>
          <w:rtl w:val="true"/>
        </w:rPr>
        <w:footnoteReference w:id="93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تيم برتون</w:t>
      </w:r>
      <w:r>
        <w:rPr>
          <w:rStyle w:val="FootnoteAnchor"/>
          <w:rtl w:val="true"/>
        </w:rPr>
        <w:footnoteReference w:id="937"/>
      </w:r>
      <w:r>
        <w:rPr>
          <w:rFonts w:ascii="IRNazanin" w:hAnsi="IRNazanin" w:eastAsia="IRNazanin"/>
          <w:color w:val="111111"/>
          <w:sz w:val="28"/>
          <w:sz w:val="28"/>
          <w:szCs w:val="28"/>
          <w:rtl w:val="true"/>
          <w:lang w:bidi="fa-IR"/>
        </w:rPr>
        <w:t>براي نمايشِ صحنه‌هاي مربوط به گذشته و خيال‌پردازي‌ها در اين فيلم، از رنگ‌هاي روشن و نورپردازي گرم و ملايم و در مقابل، براي ترسيم محيط انتقام‌گونه تاد</w:t>
      </w:r>
      <w:bookmarkStart w:id="575" w:name="pg2093_10504"/>
    </w:p>
    <w:p>
      <w:pPr>
        <w:pStyle w:val="BookText"/>
        <w:rPr/>
      </w:pPr>
      <w:bookmarkEnd w:id="575"/>
      <w:r>
        <w:rPr>
          <w:rFonts w:ascii="IRNazanin" w:hAnsi="IRNazanin" w:eastAsia="IRNazanin"/>
          <w:color w:val="111111"/>
          <w:sz w:val="28"/>
          <w:sz w:val="28"/>
          <w:szCs w:val="28"/>
          <w:rtl w:val="true"/>
          <w:lang w:bidi="fa-IR"/>
        </w:rPr>
        <w:t xml:space="preserve">شيطان‌صفت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جاني دپ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از تركيب رنگي تيره، گرفته و تك‌رنگ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آگهي تجاري يكي از داروهاي ضدحساسيت از رنگ‌هاي مختلف و سياه و سفيد براي نشان دادن اثرات اين محصول استفاده شده است</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صحنه سياه و سفيد آغازين، نمايي بسته از خانمي را نشان مي‌دهد كه آشكارا با ناراحتي، چهره در هم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و صداي روي تصوير از وي مي‌پرسد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كي كمك مي‌خواهي؟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پلان بعدي، در يك عصر باراني و سرد، اين خانم از اتومبيل خود، پياده و وارد يك داروخانه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اين خانم به داروي ضد حساسيت مورد نظر مي‌رسد، تصوير تمام‌رنگي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همين خانم را در پالتويي با رنگ قرمز روشن، موهايي مرتب و چهره‌اي آرايش شده مي‌بينيم كه با انرژي از پله‌هاي پايين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با لبخندي نشان دهنده رضايت، به آقايي كه از كنار وي در پله‌ها مي‌گذرد،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به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اين دارو، وضعيت بيمارگونه شما را به وضعيتي سرشار از سلامتي و زندگي ملالت‌آور شما را به حس و حالي سرشار از شادي و سرزندگي بدل مي‌سازد</w:t>
      </w:r>
      <w:r>
        <w:rPr>
          <w:rFonts w:eastAsia="IRNazanin" w:cs="IRNazanin"/>
          <w:color w:val="111111"/>
          <w:sz w:val="28"/>
          <w:szCs w:val="28"/>
          <w:rtl w:val="true"/>
          <w:lang w:bidi="fa-IR"/>
        </w:rPr>
        <w:t>.</w:t>
      </w:r>
    </w:p>
    <w:p>
      <w:pPr>
        <w:pStyle w:val="Heading3"/>
        <w:numPr>
          <w:ilvl w:val="2"/>
          <w:numId w:val="1"/>
        </w:numPr>
        <w:rPr/>
      </w:pPr>
      <w:bookmarkStart w:id="576" w:name="__RefHeading___Toc4571506_3650668749"/>
      <w:bookmarkStart w:id="577" w:name="_Toc216"/>
      <w:bookmarkEnd w:id="576"/>
      <w:r>
        <w:rPr>
          <w:rtl w:val="true"/>
        </w:rPr>
        <w:t>نورپردازي</w:t>
      </w:r>
      <w:bookmarkEnd w:id="577"/>
    </w:p>
    <w:p>
      <w:pPr>
        <w:pStyle w:val="BookText"/>
        <w:rPr/>
      </w:pPr>
      <w:r>
        <w:rPr>
          <w:rFonts w:ascii="IRNazanin" w:hAnsi="IRNazanin" w:eastAsia="IRNazanin"/>
          <w:color w:val="111111"/>
          <w:sz w:val="28"/>
          <w:sz w:val="28"/>
          <w:szCs w:val="28"/>
          <w:rtl w:val="true"/>
          <w:lang w:bidi="fa-IR"/>
        </w:rPr>
        <w:t>نورپردازي</w:t>
      </w:r>
    </w:p>
    <w:p>
      <w:pPr>
        <w:pStyle w:val="BookText"/>
        <w:rPr/>
      </w:pPr>
      <w:r>
        <w:rPr>
          <w:rFonts w:ascii="IRNazanin" w:hAnsi="IRNazanin" w:eastAsia="IRNazanin"/>
          <w:color w:val="111111"/>
          <w:sz w:val="28"/>
          <w:sz w:val="28"/>
          <w:szCs w:val="28"/>
          <w:rtl w:val="true"/>
          <w:lang w:bidi="fa-IR"/>
        </w:rPr>
        <w:t>از ساليان دور، نور سرشار از نمادگرايي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اين‌جاست كه اشيا يا اشخاصي كه در رسانه‌هاي بصري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توجه‌ها را به سمت خود جلب مي‌كنند و مهم‌ترين شخصيت‌هايي هستند كه در قاب تصوير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نورپردازي نه تنها توجه مخاطب را به سمت موضوعي خاص هدايت مي‌كند، بلكه واكنش‌هاي عاطفي مشخصي را برمي‌انگيزد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نورپردازي روشن در نمايش‌هاي كمدي و موزيكال احساس شعف، امنيت و خوش‌بيني را برمي‌انگيزد؛ در مقابل، نورپردازي تاريك و تيره در فيلم‌هاي ژانر نوآر، جهان را در سايه‌هايي سياه فرو مي‌برد و نگرش‌هاي غم‌بار و جبرگرايانه و انگيزه‌هاي واهي شخصيت‌هاي اين گونه فيلم‌ها را تقويت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تصاويري كه از نورپردازي تيره يا خشن استفاده كرده‌اند، حس ترس، تنش و زوالي قريب‌الوقوع را برمي‌انگيزانند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نورپردازي دل‌گير فيلم فرزندان انسان</w:t>
      </w:r>
      <w:r>
        <w:rPr>
          <w:rStyle w:val="FootnoteAnchor"/>
          <w:rtl w:val="true"/>
        </w:rPr>
        <w:footnoteReference w:id="940"/>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تصويري از پادآرمان‌شهرِ</w:t>
      </w:r>
      <w:r>
        <w:rPr>
          <w:rStyle w:val="FootnoteAnchor"/>
          <w:rtl w:val="true"/>
        </w:rPr>
        <w:footnoteReference w:id="941"/>
      </w:r>
      <w:r>
        <w:rPr>
          <w:rFonts w:ascii="IRNazanin" w:hAnsi="IRNazanin" w:eastAsia="IRNazanin"/>
          <w:color w:val="111111"/>
          <w:sz w:val="28"/>
          <w:sz w:val="28"/>
          <w:szCs w:val="28"/>
          <w:rtl w:val="true"/>
          <w:lang w:bidi="fa-IR"/>
        </w:rPr>
        <w:t xml:space="preserve">لندن در سال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شهر غم و نااميدي است و زيرساخت‌هاي آن نابود شده و در آستانه فروپاشي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نازايي در جهان به وخيم‌تر شدن اين وضعيت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 سال گذشته، كودكي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تلويزيون‌ها، تصاويري از كشورهاي ديگر را نمايش مي‌دهند كه بر اثرِ پي‌آمدهاي مخرّب جنگ، آلودگي، فجايع طبيعي، بيماري و جهاني‌سازي نابود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لندن نيز با آن‌كه آكنده از تشويش و پريشاني اجتماعي است، به عنوان آخرين سنگر تصوير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صحنه‌هايي غبارگرفته، مه‌آلود و خاكستري رنگ از ساختمان‌هاي تخريب‌شده و خروارها آوار در خيابان‌ها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در قفس‌هايي در شهر محبوس شده‌اند و منتظر اخراج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كارگردان فيلم، آلفونسو كوآرون</w:t>
      </w:r>
      <w:r>
        <w:rPr>
          <w:rStyle w:val="FootnoteAnchor"/>
          <w:rtl w:val="true"/>
        </w:rPr>
        <w:footnoteReference w:id="942"/>
      </w:r>
      <w:r>
        <w:rPr>
          <w:rFonts w:ascii="IRNazanin" w:hAnsi="IRNazanin" w:eastAsia="IRNazanin"/>
          <w:color w:val="111111"/>
          <w:sz w:val="28"/>
          <w:sz w:val="28"/>
          <w:szCs w:val="28"/>
          <w:rtl w:val="true"/>
          <w:lang w:bidi="fa-IR"/>
        </w:rPr>
        <w:t>معتقد است مخاطبان از دريچه قهرمان داستان، تئو</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كليو اووِن</w:t>
      </w:r>
      <w:r>
        <w:rPr>
          <w:rFonts w:eastAsia="Amiri" w:cs="Amiri" w:ascii="Amiri" w:hAnsi="Amiri"/>
          <w:color w:val="111111"/>
          <w:sz w:val="28"/>
          <w:szCs w:val="28"/>
          <w:rtl w:val="true"/>
          <w:lang w:bidi="ar-SA"/>
        </w:rPr>
        <w:t>)</w:t>
      </w:r>
      <w:r>
        <w:rPr>
          <w:rStyle w:val="FootnoteAnchor"/>
          <w:rtl w:val="true"/>
        </w:rPr>
        <w:footnoteReference w:id="944"/>
      </w:r>
      <w:r>
        <w:rPr>
          <w:rFonts w:ascii="IRNazanin" w:hAnsi="IRNazanin" w:eastAsia="IRNazanin"/>
          <w:color w:val="111111"/>
          <w:sz w:val="28"/>
          <w:sz w:val="28"/>
          <w:szCs w:val="28"/>
          <w:rtl w:val="true"/>
          <w:lang w:bidi="fa-IR"/>
        </w:rPr>
        <w:t>ـ شخصيتي كه از يك ناظر خنثي به شخصيتي فعّال تبديل مي‌شود ـ محيط پرتنش و يأس‌آور پيرامون را واضح‌تر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كوآرون، پس‌زمينه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يأس ايدئولوژيكِ دوران پاياني نظام سرمايه‌داري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تصوير مي‌كشد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داستاني كه بازگو مي‌شود، نوع نورپردازي را تعيين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استفن گاگان،</w:t>
      </w:r>
      <w:r>
        <w:rPr>
          <w:rStyle w:val="FootnoteAnchor"/>
          <w:rtl w:val="true"/>
        </w:rPr>
        <w:footnoteReference w:id="945"/>
      </w:r>
      <w:r>
        <w:rPr>
          <w:rFonts w:ascii="IRNazanin" w:hAnsi="IRNazanin" w:eastAsia="IRNazanin"/>
          <w:color w:val="111111"/>
          <w:sz w:val="28"/>
          <w:sz w:val="28"/>
          <w:szCs w:val="28"/>
          <w:rtl w:val="true"/>
          <w:lang w:bidi="fa-IR"/>
        </w:rPr>
        <w:t>كارگردان فيلم سياسي و پرهيجانِ سيريانا</w:t>
      </w:r>
      <w:r>
        <w:rPr>
          <w:rStyle w:val="FootnoteAnchor"/>
          <w:rtl w:val="true"/>
        </w:rPr>
        <w:footnoteReference w:id="946"/>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فيلم از نورپردازي به عنوان عاملي براي پيوند ميان داستان‌هاي پنج‌گانه درهم‌تنيده و موقعيت‌هاي چندگانه فيلم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فيلم‌برداري اين فيلم، رابرد اِلسويت،</w:t>
      </w:r>
      <w:r>
        <w:rPr>
          <w:rStyle w:val="FootnoteAnchor"/>
          <w:rtl w:val="true"/>
        </w:rPr>
        <w:footnoteReference w:id="947"/>
      </w:r>
      <w:r>
        <w:rPr>
          <w:rFonts w:ascii="IRNazanin" w:hAnsi="IRNazanin" w:eastAsia="IRNazanin"/>
          <w:color w:val="111111"/>
          <w:sz w:val="28"/>
          <w:sz w:val="28"/>
          <w:szCs w:val="28"/>
          <w:rtl w:val="true"/>
          <w:lang w:bidi="fa-IR"/>
        </w:rPr>
        <w:t xml:space="preserve">مدعي است وي و گاگان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مي‌خواستند تمايز ميان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ايالات متحده و 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كشورهاي خاورميانه را به حداقل برسانند و در مورد تمايزهاي موجود اغراق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استفن مي‌خواست داستان فيلم و تمام موقعيت‌ها، پيوسته به نظر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bookmarkStart w:id="578" w:name="pg2093_10509"/>
    </w:p>
    <w:p>
      <w:pPr>
        <w:pStyle w:val="BookText"/>
        <w:rPr/>
      </w:pPr>
      <w:bookmarkEnd w:id="578"/>
      <w:r>
        <w:rPr>
          <w:rFonts w:ascii="IRNazanin" w:hAnsi="IRNazanin" w:eastAsia="IRNazanin"/>
          <w:color w:val="111111"/>
          <w:sz w:val="28"/>
          <w:sz w:val="28"/>
          <w:szCs w:val="28"/>
          <w:rtl w:val="true"/>
          <w:lang w:bidi="fa-IR"/>
        </w:rPr>
        <w:t xml:space="preserve">اين بود كه محيط فيزيكي پيرامون، تمايزها را برجسته كند، اما نورپردازي، شباهت‌هاي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برجسته سازد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فيلم‌برداري فيلم مركز تجارت جهاني</w:t>
      </w:r>
      <w:r>
        <w:rPr>
          <w:rStyle w:val="FootnoteAnchor"/>
          <w:rtl w:val="true"/>
        </w:rPr>
        <w:footnoteReference w:id="948"/>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سيموس مك‌گاروي</w:t>
      </w:r>
      <w:r>
        <w:rPr>
          <w:rStyle w:val="FootnoteAnchor"/>
          <w:rtl w:val="true"/>
        </w:rPr>
        <w:footnoteReference w:id="949"/>
      </w:r>
      <w:r>
        <w:rPr>
          <w:rFonts w:ascii="IRNazanin" w:hAnsi="IRNazanin" w:eastAsia="IRNazanin"/>
          <w:color w:val="111111"/>
          <w:sz w:val="28"/>
          <w:sz w:val="28"/>
          <w:szCs w:val="28"/>
          <w:rtl w:val="true"/>
          <w:lang w:bidi="fa-IR"/>
        </w:rPr>
        <w:t>براي نمادين جلوه دادن جدال موازي ميان مرگ و تجديد حيات و يأس و اميد، در سرتاسر فيلم از نورپردازي روشن و تاريك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مك‌لوگلين</w:t>
      </w:r>
      <w:r>
        <w:rPr>
          <w:rStyle w:val="FootnoteAnchor"/>
          <w:rtl w:val="true"/>
        </w:rPr>
        <w:footnoteReference w:id="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نيكولاس كيج</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و ويل جيمِنو</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مايكل پِنا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دو پليسِ امنيتي فرودگاه هستند كه بعد از فرو ريختن مركز تجارت جهاني زير خروارها سيمان و تيرآهن مدفون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پلان از فيلم كه اين دو بازيگر حضور دارند، شاهديم كه پلان‌هاي اوليه بسيار تاريك هستند، ولي همين طور كه فيلم به پيش مي‌رود، صحنه‌هاي حضور آنها، روشن و روشن‌تر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مك‌گاروي براي گرم و روشن كردن حفره تيره و تاريك، از آتش و نورِ چراغ قوه امدادگران استفاده‌اي بهينه دارد و در پلان نهايي، جان از درون حفره برمي‌خيزد و وارد روشنايي روز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اليور استون، كارگردان فيلم از نورپردازي در صحنه‌هاي مربوط به گرفتار شدن در آوار و رهايي از آنجا براي اشاره به سفر روان‌شناختي بشر بهره جسته است؛ سفر از تجربه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مرگ تقريبي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نجات، بن‌مايه مرگ و تجديد حيات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كه حفره تاريك روشن‌تر مي‌شود، شهر نيويورك از روشني روز در ابتداي صبح قبل از وقوع حملات يازده سپتامبر، وارد تيرگي ملال‌آور شب مي‌شود؛ همسران و خانواده‌هاي نگران جان و ويل، بيرون از محلي كه مدفون شده‌اند، با اميدي كه هر لحظه رنگ مي‌بازد، منتظر خبري از نجات يافتن آنها هستند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3"/>
        <w:numPr>
          <w:ilvl w:val="2"/>
          <w:numId w:val="1"/>
        </w:numPr>
        <w:rPr/>
      </w:pPr>
      <w:bookmarkStart w:id="579" w:name="__RefHeading___Toc4571508_3650668749"/>
      <w:bookmarkStart w:id="580" w:name="_Toc217"/>
      <w:bookmarkEnd w:id="579"/>
      <w:r>
        <w:rPr>
          <w:rtl w:val="true"/>
        </w:rPr>
        <w:t>شكل</w:t>
      </w:r>
      <w:bookmarkEnd w:id="580"/>
    </w:p>
    <w:p>
      <w:pPr>
        <w:pStyle w:val="Heading4"/>
        <w:numPr>
          <w:ilvl w:val="3"/>
          <w:numId w:val="1"/>
        </w:numPr>
        <w:rPr/>
      </w:pPr>
      <w:bookmarkStart w:id="581" w:name="__RefHeading___Toc4571510_3650668749"/>
      <w:bookmarkStart w:id="582" w:name="_Toc218"/>
      <w:bookmarkEnd w:id="581"/>
      <w:r>
        <w:rPr>
          <w:rtl w:val="true"/>
        </w:rPr>
        <w:t>اشاره</w:t>
      </w:r>
      <w:bookmarkEnd w:id="582"/>
    </w:p>
    <w:p>
      <w:pPr>
        <w:pStyle w:val="BookText"/>
        <w:rPr/>
      </w:pPr>
      <w:r>
        <w:rPr>
          <w:rFonts w:ascii="Amiri" w:hAnsi="Amiri" w:eastAsia="Amiri" w:cs="Amiri"/>
          <w:color w:val="111111"/>
          <w:sz w:val="28"/>
          <w:sz w:val="28"/>
          <w:szCs w:val="28"/>
          <w:rtl w:val="true"/>
          <w:lang w:bidi="ar-SA"/>
        </w:rPr>
        <w:t>شكل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خطوط و اشكال جزو اساسي‌ترين عناصر ساختاري در نمايش‌هاي رسانه‌اي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عمودي حس بزرگي، قدرت و منزلت را منتقل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آگهي‌دهندگان بخش تجارت و</w:t>
      </w:r>
    </w:p>
    <w:p>
      <w:pPr>
        <w:pStyle w:val="BookText"/>
        <w:rPr/>
      </w:pPr>
      <w:r>
        <w:rPr>
          <w:rFonts w:ascii="Amiri" w:hAnsi="Amiri" w:eastAsia="Amiri" w:cs="Amiri"/>
          <w:color w:val="111111"/>
          <w:sz w:val="28"/>
          <w:sz w:val="28"/>
          <w:szCs w:val="28"/>
          <w:rtl w:val="true"/>
          <w:lang w:bidi="ar-SA"/>
        </w:rPr>
        <w:t>خدمات اقتصادي، براي القاي حس قدرت، ثروت و ثبات از تصاويري با خطوط عمودي، نمودارهاي ستوني و آسمان‌خراش‌هاي سر به فلك كشيده استفاده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خطوط افقي وضعيتي آرام، ساكت، بي‌تلاطم و ساكن را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آگهي‌دهندگان بخش تفريح و گردشگري در طراحي آگهي‌هاي خود از چشم‌اندازهاي آرامش‌بخش، در امتداد خط افق و باز استفاده كرده و مخاطب را دعوت مي‌كنند تا افق ديد خود را در محيطي آرام بسط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آگهي‌دهندگانِ محصولاتي نظير اتومبيل و تجهيزات ورزشي معمولاً محصولات خود را در مسيري ضربدري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مي‌دهند تا حس گريز، حركت يا سرعت را به مخاطب خود القا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قطري، پويا هستند و از حركت و فعاليت حكايت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منحني، حس طبيعي صميميت و خوش طبعي را برمي‌انگيزند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هم‌گرا، به نمايش، بُعد و عمق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مجزا نيز معناي محوري خود را دارند و در تركيب با يكديگر، اشكالي نظير دايره، مثلث و مربع مي‌سازند كه هر يك، مشخصه‌اي را به معناي اصلي مي‌افزايند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ارتباط‌گران رسانه‌اي با به كارگيري واقعي و نمادينِ اشكال و خطوط، محصولات رسانه‌اي خود و معاني پيوسته با آنها را توليد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آگهي‌دهندگان، در تحقيقي علمي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نشانه‌هاي بامزه‌گي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يافتند؛ بامزه‌گي در تقابل با زيبايي، گرد و نرم است و چشمان مخاطبان را جذب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بازارياب‌ها براي تقويت فروش محصولات در تصاوير گرافيكي يا طرح‌هاي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بامزه‌گي و دل‌نشيني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مي‌گيرند تا جذابيت و ميزان فروش محصول مورد نظر را افزايش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فروش اتومبيل‌هاي كوچك و بامزه‌اي مانند تويوتا پريوس</w:t>
      </w:r>
      <w:r>
        <w:rPr>
          <w:rStyle w:val="FootnoteAnchor"/>
          <w:rtl w:val="true"/>
        </w:rPr>
        <w:footnoteReference w:id="954"/>
      </w:r>
      <w:r>
        <w:rPr>
          <w:rFonts w:ascii="IRNazanin" w:hAnsi="IRNazanin" w:eastAsia="IRNazanin"/>
          <w:color w:val="111111"/>
          <w:sz w:val="28"/>
          <w:sz w:val="28"/>
          <w:szCs w:val="28"/>
          <w:rtl w:val="true"/>
          <w:lang w:bidi="fa-IR"/>
        </w:rPr>
        <w:t>و ميني كوپر</w:t>
      </w:r>
      <w:r>
        <w:rPr>
          <w:rStyle w:val="FootnoteAnchor"/>
          <w:rtl w:val="true"/>
        </w:rPr>
        <w:footnoteReference w:id="955"/>
      </w:r>
      <w:r>
        <w:rPr>
          <w:rFonts w:ascii="Amiri" w:hAnsi="Amiri" w:eastAsia="Amiri" w:cs="Amiri"/>
          <w:color w:val="111111"/>
          <w:sz w:val="28"/>
          <w:sz w:val="28"/>
          <w:szCs w:val="28"/>
          <w:rtl w:val="true"/>
          <w:lang w:bidi="ar-SA"/>
        </w:rPr>
        <w:t>سر به فلك كشيد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چراغ‌هاي جلوي بزرگ، پف‌كرده و بيضي شكل اين اتومبيل در كنارِ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كه برايش انتخاب شده است، واكنشي گرم و شعف‌انگيز را در مخاطب برمي‌انگيزد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 موجب جذابيت ميني كوپر شده‌اند</w:t>
      </w:r>
      <w:r>
        <w:rPr>
          <w:rFonts w:eastAsia="IRNazanin" w:cs="IRNazanin"/>
          <w:color w:val="111111"/>
          <w:sz w:val="28"/>
          <w:szCs w:val="28"/>
          <w:rtl w:val="true"/>
          <w:lang w:bidi="fa-IR"/>
        </w:rPr>
        <w:t>.</w:t>
      </w:r>
      <w:bookmarkStart w:id="583" w:name="pg2093_10513"/>
    </w:p>
    <w:p>
      <w:pPr>
        <w:pStyle w:val="Heading4"/>
        <w:numPr>
          <w:ilvl w:val="3"/>
          <w:numId w:val="1"/>
        </w:numPr>
        <w:rPr/>
      </w:pPr>
      <w:bookmarkStart w:id="584" w:name="__RefHeading___Toc4571512_3650668749"/>
      <w:bookmarkStart w:id="585" w:name="_Toc219"/>
      <w:bookmarkEnd w:id="583"/>
      <w:bookmarkEnd w:id="584"/>
      <w:r>
        <w:rPr>
          <w:rtl w:val="true"/>
        </w:rPr>
        <w:t>دايره</w:t>
      </w:r>
      <w:bookmarkEnd w:id="585"/>
    </w:p>
    <w:p>
      <w:pPr>
        <w:pStyle w:val="BookText"/>
        <w:rPr/>
      </w:pPr>
      <w:r>
        <w:rPr>
          <w:rFonts w:ascii="Amiri" w:hAnsi="Amiri" w:eastAsia="Amiri" w:cs="Amiri"/>
          <w:color w:val="111111"/>
          <w:sz w:val="28"/>
          <w:sz w:val="28"/>
          <w:szCs w:val="28"/>
          <w:rtl w:val="true"/>
          <w:lang w:bidi="ar-SA"/>
        </w:rPr>
        <w:t>دايره</w:t>
      </w:r>
    </w:p>
    <w:p>
      <w:pPr>
        <w:pStyle w:val="BookText"/>
        <w:rPr/>
      </w:pPr>
      <w:r>
        <w:rPr>
          <w:rFonts w:ascii="IRNazanin" w:hAnsi="IRNazanin" w:eastAsia="IRNazanin"/>
          <w:color w:val="111111"/>
          <w:sz w:val="28"/>
          <w:sz w:val="28"/>
          <w:szCs w:val="28"/>
          <w:rtl w:val="true"/>
          <w:lang w:bidi="fa-IR"/>
        </w:rPr>
        <w:t>دايره نمادي هندسي براي اشاره به تماميت و يك‌پارچگي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هيچ نقطه آغاز و پاياني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دايره، ماه و خورشيد را در ذهن ما تداعي مي‌كند و بر جنبه حياتي زندگي ـ كه روان‌شناسي به نام كارل يونگ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نهايي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مي‌نامد ـ دلالت دارد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دايره در جادوگري، فضايي حفاظت‌شده و متبرّك است كه ارواح شيطاني را دور نگه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تمدن‌هاي باستاني دور تا دور شهرهاي خود را ديوار مي‌كشيدند تا از حمله دشمنان احتمالي در امان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دايره‌هاي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تعاملات ميان‌فردي، با متمايز كردن افراد، آنها را از ديگران جدا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مثال، در يكي از پلان‌هاي فيلم عصر معصوميت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كارگرداني مارتين اسكورسيزي شاهد هستيم كه مشتريان هنگام خوردن صبحانه درباره اين بحث مي‌كنند كه چه كسي در دايره اجتماعي نخبگان قرار مي‌گيرد و چه كسي كنار گذاشته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اين گفت‌وگو، دوربين دور تا دور ميز مي‌گردد و به طورِ نمادين به مرزهاي دربرگيري يا كنار گذاشتن اشاره مي‌كند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اوقات، دايره‌هاي نمادين در آثار هنري ظريف مشاهده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قسمت‌هاي متعددي از سريال خانواده سوپرانو كه از شبكه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مي‌شد، شاهد درگيري‌هاي مافيايي، نقشه‌هاي ترور و قتل‌هايي بي‌شمار در داخل و خارج از دايره گروه مافيايي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آخرين اپيزود از اين سريال، خانواده‌اي را مي‌بينيم كه در يك رستوران محلي براي صرف غذا دور هم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پلان، توني</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جيمز گاندولفيني</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براي خانواده چند حلقه پياز سفارش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 زمينه نيز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باور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جِرني</w:t>
      </w:r>
      <w:r>
        <w:rPr>
          <w:rStyle w:val="FootnoteAnchor"/>
          <w:rtl w:val="true"/>
        </w:rPr>
        <w:footnoteReference w:id="958"/>
      </w:r>
      <w:r>
        <w:rPr>
          <w:rFonts w:ascii="IRNazanin" w:hAnsi="IRNazanin" w:eastAsia="IRNazanin"/>
          <w:color w:val="111111"/>
          <w:sz w:val="28"/>
          <w:sz w:val="28"/>
          <w:szCs w:val="28"/>
          <w:rtl w:val="true"/>
          <w:lang w:bidi="fa-IR"/>
        </w:rPr>
        <w:t>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حلقه‌هاي پياز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دايره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مي‌توان تصور كرد كه حلقه، نمادي از سفر توني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بازگشتي به آغاز چرخه مستمر خشونت مافيايي‌اش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زندگي‌اش تلف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وي مي‌تواند به چرخه خشونت و نقش مافيايي‌اش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استيو پِري</w:t>
      </w:r>
      <w:r>
        <w:rPr>
          <w:rStyle w:val="FootnoteAnchor"/>
          <w:rtl w:val="true"/>
        </w:rPr>
        <w:footnoteReference w:id="959"/>
      </w:r>
      <w:r>
        <w:rPr>
          <w:rFonts w:ascii="IRNazanin" w:hAnsi="IRNazanin" w:eastAsia="IRNazanin"/>
          <w:color w:val="111111"/>
          <w:sz w:val="28"/>
          <w:sz w:val="28"/>
          <w:szCs w:val="28"/>
          <w:rtl w:val="true"/>
          <w:lang w:bidi="fa-IR"/>
        </w:rPr>
        <w:t>خط آخر</w:t>
      </w:r>
      <w:bookmarkStart w:id="586" w:name="pg2093_10515"/>
    </w:p>
    <w:p>
      <w:pPr>
        <w:pStyle w:val="BookText"/>
        <w:rPr/>
      </w:pPr>
      <w:bookmarkEnd w:id="586"/>
      <w:r>
        <w:rPr>
          <w:rFonts w:ascii="IRNazanin" w:hAnsi="IRNazanin" w:eastAsia="IRNazanin"/>
          <w:color w:val="111111"/>
          <w:sz w:val="28"/>
          <w:sz w:val="28"/>
          <w:szCs w:val="28"/>
          <w:rtl w:val="true"/>
          <w:lang w:bidi="fa-IR"/>
        </w:rPr>
        <w:t xml:space="preserve">ترانه را با صداي بلند مي‌خواند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فيلم هرگز پايان نمي‌يابد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تا هميشه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مفهوم تقويت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دليل نمايش تصاويري پرشمار از جنگ عراق در تلويزيون در قالب نمايش اين سريال، اين آهنگ را مي‌توان استعاره‌اي بزرگ‌تر در جهت تقويت سياست خارجي ايالات متحده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مافياي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نمادينِ حضور فراگير و بازگشت جاودانه خشونت؛ نمادي كه بدون هيچ بحث و جدلي پذيرفته شده است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4"/>
        <w:numPr>
          <w:ilvl w:val="3"/>
          <w:numId w:val="1"/>
        </w:numPr>
        <w:rPr/>
      </w:pPr>
      <w:bookmarkStart w:id="587" w:name="__RefHeading___Toc4571514_3650668749"/>
      <w:bookmarkStart w:id="588" w:name="_Toc220"/>
      <w:bookmarkEnd w:id="587"/>
      <w:r>
        <w:rPr>
          <w:rtl w:val="true"/>
        </w:rPr>
        <w:t>ميدان</w:t>
      </w:r>
      <w:bookmarkEnd w:id="588"/>
    </w:p>
    <w:p>
      <w:pPr>
        <w:pStyle w:val="BookText"/>
        <w:rPr/>
      </w:pPr>
      <w:r>
        <w:rPr>
          <w:rFonts w:ascii="Amiri" w:hAnsi="Amiri" w:eastAsia="Amiri" w:cs="Amiri"/>
          <w:color w:val="111111"/>
          <w:sz w:val="28"/>
          <w:sz w:val="28"/>
          <w:szCs w:val="28"/>
          <w:rtl w:val="true"/>
          <w:lang w:bidi="ar-SA"/>
        </w:rPr>
        <w:t>ميدان</w:t>
      </w:r>
    </w:p>
    <w:p>
      <w:pPr>
        <w:pStyle w:val="BookText"/>
        <w:rPr/>
      </w:pPr>
      <w:r>
        <w:rPr>
          <w:rFonts w:ascii="IRNazanin" w:hAnsi="IRNazanin" w:eastAsia="IRNazanin"/>
          <w:color w:val="111111"/>
          <w:sz w:val="28"/>
          <w:sz w:val="28"/>
          <w:szCs w:val="28"/>
          <w:rtl w:val="true"/>
          <w:lang w:bidi="fa-IR"/>
        </w:rPr>
        <w:t>ميدان نمادي از جهان مادي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در تقابل با دايره، با جهت‌هاي چهارگانه و مكان‌مند، در راستاي خطوط افقي و عمودي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 پيرامون يك چهار ضلعي، اعلام نيازي نمادين است براي يافتن مسير خود در جهاني آشفته و پرتنش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زاويه نود درجه نماد عدالت و قانون واقعي است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آن از نظر روان‌شناختي، حس ثبات و قاطعيت را منتقل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همواره در نمادهاي متعلق به سازمان‌هاي تجاري به كار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در رساله دموكراسي خود چنين اظهار مي‌دارد كه هر شهر يك آگورا</w:t>
      </w:r>
      <w:r>
        <w:rPr>
          <w:rStyle w:val="FootnoteAnchor"/>
          <w:rtl w:val="true"/>
        </w:rPr>
        <w:footnoteReference w:id="960"/>
      </w:r>
      <w:r>
        <w:rPr>
          <w:rFonts w:ascii="IRNazanin" w:hAnsi="IRNazanin" w:eastAsia="IRNazanin"/>
          <w:color w:val="111111"/>
          <w:sz w:val="28"/>
          <w:sz w:val="28"/>
          <w:szCs w:val="28"/>
          <w:rtl w:val="true"/>
          <w:lang w:bidi="fa-IR"/>
        </w:rPr>
        <w:t>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آگورا، فضايي باز و متمركز است كه مركز فعاليت‌هاي تجاري، سياسي و مذهبي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يونان باستان، آگوراها چهارضلعي بودند، اما در گذر زمان، اين آگوراها به نام ميدان‌هاي عمومي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مكان‌هايي نظير ساختمان‌هاي شهرداري، قهوه‌خانه‌ها و ميخانه‌ها دور يكديگر جمع مي‌شدند و آزادانه درباره كنش‌هاي سياسي جدّي بحث مي‌كردند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تلويزيون نيز يك ميدان يا يك چهارضلعي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تلويزيوني به طور نمادين وارد ميدان مي‌شود و به طور غير مستقيم در تبادل نظرها شركت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الكترونيك از ميدان‌ها در نمايش‌هاي تلويزيوني، رقيب تازه‌اي براي ميدان‌هاي عمومي به حساب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وقتي گزارش‌گران حاضر در محل با مهماناني كه خارج از محل هستند گفت‌وگو مي‌كنند، مهمانان در چارچوب ميدان‌ها</w:t>
      </w:r>
      <w:bookmarkStart w:id="589" w:name="pg2093_10517"/>
    </w:p>
    <w:p>
      <w:pPr>
        <w:pStyle w:val="BookText"/>
        <w:rPr/>
      </w:pPr>
      <w:bookmarkEnd w:id="589"/>
      <w:r>
        <w:rPr>
          <w:rFonts w:ascii="IRNazanin" w:hAnsi="IRNazanin" w:eastAsia="IRNazanin"/>
          <w:color w:val="111111"/>
          <w:sz w:val="28"/>
          <w:sz w:val="28"/>
          <w:szCs w:val="28"/>
          <w:rtl w:val="true"/>
          <w:lang w:bidi="fa-IR"/>
        </w:rPr>
        <w:t>جاي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 تضارب آرا و گاهي اوقات، جنگ‌هاي لفظي در بطن اين ميدان‌ها رخ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نشانه‌هاي بصري تصاويري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و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دموكراسي نشان مي‌دهند؛ جايي كه بحث‌هاي سياسي و كنش‌هاي اجتماعي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خالي از لطف نيست كه تهيه‌كنندگان يك برنامه، مهمانان خارج از محل را خود انتخاب مي‌كنند و اين احتمال وجود دارد كه اين مهمانان به مسائل بزرگ‌تر و پي‌آمد‌هاي يك بحث و جدل سياسي اشاره‌اي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نشست دموكراتيك واقعي به جاي بحث درباره راهبردهاي نظامي در جنگ با عراق و تروريسم، بايد درباره خواسته‌هاي تروريست‌ها، ريشه اقدامات تروريستي و شيوه از بين بردن اين ريشه‌ها، بحث كند</w:t>
      </w:r>
      <w:r>
        <w:rPr>
          <w:rFonts w:eastAsia="IRNazanin" w:cs="IRNazanin"/>
          <w:color w:val="111111"/>
          <w:sz w:val="28"/>
          <w:szCs w:val="28"/>
          <w:rtl w:val="true"/>
          <w:lang w:bidi="fa-IR"/>
        </w:rPr>
        <w:t>.</w:t>
      </w:r>
    </w:p>
    <w:p>
      <w:pPr>
        <w:pStyle w:val="Heading4"/>
        <w:numPr>
          <w:ilvl w:val="3"/>
          <w:numId w:val="1"/>
        </w:numPr>
        <w:rPr/>
      </w:pPr>
      <w:bookmarkStart w:id="590" w:name="__RefHeading___Toc4571516_3650668749"/>
      <w:bookmarkStart w:id="591" w:name="_Toc221"/>
      <w:bookmarkEnd w:id="590"/>
      <w:r>
        <w:rPr>
          <w:rtl w:val="true"/>
        </w:rPr>
        <w:t>مثلث</w:t>
      </w:r>
      <w:bookmarkEnd w:id="591"/>
    </w:p>
    <w:p>
      <w:pPr>
        <w:pStyle w:val="BookText"/>
        <w:rPr/>
      </w:pPr>
      <w:r>
        <w:rPr>
          <w:rFonts w:ascii="IRNazanin" w:hAnsi="IRNazanin" w:eastAsia="IRNazanin"/>
          <w:color w:val="111111"/>
          <w:sz w:val="28"/>
          <w:sz w:val="28"/>
          <w:szCs w:val="28"/>
          <w:rtl w:val="true"/>
          <w:lang w:bidi="fa-IR"/>
        </w:rPr>
        <w:t>مثلث</w:t>
      </w:r>
    </w:p>
    <w:p>
      <w:pPr>
        <w:pStyle w:val="BookText"/>
        <w:rPr/>
      </w:pPr>
      <w:r>
        <w:rPr>
          <w:rFonts w:ascii="IRNazanin" w:hAnsi="IRNazanin" w:eastAsia="IRNazanin"/>
          <w:color w:val="111111"/>
          <w:sz w:val="28"/>
          <w:sz w:val="28"/>
          <w:szCs w:val="28"/>
          <w:rtl w:val="true"/>
          <w:lang w:bidi="fa-IR"/>
        </w:rPr>
        <w:t>مثلث، تفسيرهاي بسيار متنوعي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مسيحيت، فيلسوفي به نام زينوقراط،</w:t>
      </w:r>
      <w:r>
        <w:rPr>
          <w:rStyle w:val="FootnoteAnchor"/>
          <w:rtl w:val="true"/>
        </w:rPr>
        <w:footnoteReference w:id="961"/>
      </w:r>
      <w:r>
        <w:rPr>
          <w:rFonts w:ascii="IRNazanin" w:hAnsi="IRNazanin" w:eastAsia="IRNazanin"/>
          <w:color w:val="111111"/>
          <w:sz w:val="28"/>
          <w:sz w:val="28"/>
          <w:szCs w:val="28"/>
          <w:rtl w:val="true"/>
          <w:lang w:bidi="fa-IR"/>
        </w:rPr>
        <w:t xml:space="preserve">مثلث متساوي‌الاضلاع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مثلث متساوي‌الساقين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اهريمني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يوناني دلتا كه به شكل مثلث است، نماد تولّدِ اين‌جهاني شناخته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گروه از مسيحيان، مثلث را نمادي براي تثليث قرار دادند كه اشاره‌اي بود به پدر، پسر و روح‌القدس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رواج استفاده از مثلث در ظروف سفالين، آنهايي كه رو به پايين بودند، به عنوان نماد آب و ريزش باران تفسير مي‌شدند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مثلث‌هاي رو به بالا، نماد آتش و جهت شعله‌هاي آن بودند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ساختارهاي سه بُعدي با سه زاويه و سه ضلع، الگوهايي قابل تشخيص هستند كه به سامان‌دهي جهان بصري پيرامون ياري مي‌رسانند و از نظر روان‌شناختي، نوعي</w:t>
      </w:r>
    </w:p>
    <w:p>
      <w:pPr>
        <w:pStyle w:val="BookText"/>
        <w:rPr/>
      </w:pPr>
      <w:r>
        <w:rPr>
          <w:rFonts w:ascii="Amiri" w:hAnsi="Amiri" w:eastAsia="Amiri" w:cs="Amiri"/>
          <w:color w:val="111111"/>
          <w:sz w:val="28"/>
          <w:sz w:val="28"/>
          <w:szCs w:val="28"/>
          <w:rtl w:val="true"/>
          <w:lang w:bidi="ar-SA"/>
        </w:rPr>
        <w:t>حس كفايت و تكميل شدن را ايجاد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همين اساس، هري رِمد</w:t>
      </w:r>
      <w:r>
        <w:rPr>
          <w:rStyle w:val="FootnoteAnchor"/>
          <w:rtl w:val="true"/>
        </w:rPr>
        <w:footnoteReference w:id="962"/>
      </w:r>
      <w:r>
        <w:rPr>
          <w:rFonts w:ascii="IRNazanin" w:hAnsi="IRNazanin" w:eastAsia="IRNazanin"/>
          <w:color w:val="111111"/>
          <w:sz w:val="28"/>
          <w:sz w:val="28"/>
          <w:szCs w:val="28"/>
          <w:rtl w:val="true"/>
          <w:lang w:bidi="fa-IR"/>
        </w:rPr>
        <w:t>معتقد است انسان، موجودي سه بُعدي است و انسجام و كليت وي به تعادل اشكالي نظير مثلث بستگي دارد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به درهم‌تنيدگي ظريفِ ذهني انديشمند، جسمي فعال و احساسي انسجام‌بخش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كلود براگدون در اين باره چنين توضيح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سه معمولاً عدد معماري محسوب مي‌شود؛ چراكه عددِ فضاي پيرامون ـ فضاي سه بعدي ـ است و معماري بيشتر از ديگر هنرها، با نمايش روابط مكان‌مند سروكار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يك اثر به سه بخش مرتبط، بسيار فراگير است، چنان‌كه آن را مي‌توان نتيجه كنش غريزي ذهن انسان دانست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قوانين قطبيت ـ كشش ميان دو قطب مخالف ـ هرگز ثابت و ايستا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پويا ميان دو بخش مخالف موجب مي‌شود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توليد بخش سوم، نسبت به يكديگر واكنش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انسان را از منظر متافيزيك مي‌توان به عنوان اصل سوم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دوگانگي و تنش ميان نيروي خير و شر در درون هر فرد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تصاوير مغاير و ناسازگارِ اضلاع مخالف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افقي و عمودي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عبارت‌هايي نظير مثلث اديپي، مثلث عشقي و مثلث برمودا به چشم 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ارتباط‌گران رسانه‌اي براي اظهار نظر درباره پويايي روابط انساني، در نمايش‌هاي خود به گونه‌اي مؤثر از تنش‌هاي ناشي از روابط مثلث‌وار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گفت‌وگومحوري نظير جِري اسپرينگِر شو، معمولاً زوج‌هايي را به نمايش مي‌گذارد كه در زندگي خويش مشكل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مجري برنامه در نقش نفر سوم، تنش ميان آن دو را تحريك مي‌كند يا شخص سومي كه با اين زوج در ارتباط است، در نقش كاتاليزور ظاهر مي‌شود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رسانه‌ها بر پايه يك رابطه مثلث‌وارِ فعال شكل گرفته‌اند كه حول محور ارتباط‌گر، محصول و مخاطب رسانه‌اي مي‌چرخد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تنش‌هاي تعاملي متعددي در تنظيم جريان اين رابطه دخيل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رابطه ميان ارتباط‌گر و محصولش به عوامل اقتصادي، سياسي و فني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محصول رسانه‌اي بايد مخاطبي را جذب خود كند و اين، خود، مستلزم وجود رابطه ميان اثر و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بايد به</w:t>
      </w:r>
      <w:bookmarkStart w:id="592" w:name="pg2093_10521"/>
    </w:p>
    <w:p>
      <w:pPr>
        <w:pStyle w:val="BookText"/>
        <w:rPr/>
      </w:pPr>
      <w:bookmarkEnd w:id="592"/>
      <w:r>
        <w:rPr>
          <w:rFonts w:ascii="IRNazanin" w:hAnsi="IRNazanin" w:eastAsia="IRNazanin"/>
          <w:color w:val="111111"/>
          <w:sz w:val="28"/>
          <w:sz w:val="28"/>
          <w:szCs w:val="28"/>
          <w:rtl w:val="true"/>
          <w:lang w:bidi="fa-IR"/>
        </w:rPr>
        <w:t>نوعي پاسخ‌گوي نياز مخاطب باشد، در غير اين صورت توليد نشده يا استفاده از آن فراگير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رابطه سوم ختم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ميان ارتباط‌گر و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ارتباط‌گر نيز بايد تعادل يك تنش را حفظ كند؛ تنشي كه بيان خلاق ارتباط‌گر، كارآيي اقتصادي و پاسخ‌گويي به نياز مخاطبان را به يكديگر پيوند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براي تضمين تداوم توليد يك محصول، اثر ارتباط‌گر بايد مخاطب جذب كند</w:t>
      </w:r>
      <w:r>
        <w:rPr>
          <w:rFonts w:eastAsia="IRNazanin" w:cs="IRNazanin"/>
          <w:color w:val="111111"/>
          <w:sz w:val="28"/>
          <w:szCs w:val="28"/>
          <w:rtl w:val="true"/>
          <w:lang w:bidi="fa-IR"/>
        </w:rPr>
        <w:t>.</w:t>
      </w:r>
    </w:p>
    <w:p>
      <w:pPr>
        <w:pStyle w:val="Heading3"/>
        <w:numPr>
          <w:ilvl w:val="2"/>
          <w:numId w:val="1"/>
        </w:numPr>
        <w:rPr/>
      </w:pPr>
      <w:bookmarkStart w:id="593" w:name="__RefHeading___Toc4571518_3650668749"/>
      <w:bookmarkStart w:id="594" w:name="_Toc222"/>
      <w:bookmarkEnd w:id="593"/>
      <w:r>
        <w:rPr>
          <w:rtl w:val="true"/>
        </w:rPr>
        <w:t>حركت</w:t>
      </w:r>
      <w:bookmarkEnd w:id="594"/>
    </w:p>
    <w:p>
      <w:pPr>
        <w:pStyle w:val="BookText"/>
        <w:rPr/>
      </w:pPr>
      <w:r>
        <w:rPr>
          <w:rFonts w:ascii="Amiri" w:hAnsi="Amiri" w:eastAsia="Amiri" w:cs="Amiri"/>
          <w:color w:val="111111"/>
          <w:sz w:val="28"/>
          <w:sz w:val="28"/>
          <w:szCs w:val="28"/>
          <w:rtl w:val="true"/>
          <w:lang w:bidi="ar-SA"/>
        </w:rPr>
        <w:t>حركت</w:t>
      </w:r>
    </w:p>
    <w:p>
      <w:pPr>
        <w:pStyle w:val="BookText"/>
        <w:rPr/>
      </w:pPr>
      <w:r>
        <w:rPr>
          <w:rFonts w:ascii="IRNazanin" w:hAnsi="IRNazanin" w:eastAsia="IRNazanin"/>
          <w:color w:val="111111"/>
          <w:sz w:val="28"/>
          <w:sz w:val="28"/>
          <w:szCs w:val="28"/>
          <w:rtl w:val="true"/>
          <w:lang w:bidi="fa-IR"/>
        </w:rPr>
        <w:t>حركت، ويژگي منحصر به فرد تلويزيون و سينماست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تأثيري شگرف بر موقعيتِ ديدِ تماشاگر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آرت سيلور بلات،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از فاصله ميان توهم و واقعيت مي‌كاهد و تمايز ميان واقعيت و رسانه را نيز كم‌رنگ‌تر جلوه مي‌دهد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نمايش‌هاي رسانه‌اي، يكي از زيرمجموعه‌هاي حركت، سرعت دوربين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متفاوت دوربين به فيلم‌ساز اين امكان را مي‌دهد تا در راستاي ارسال پيام مطلوب خود به سمت مخاطب، سرعت پخش رويدادها روي پرده سينما يا صفحه تلويزيون را دست‌كاري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آهسته با كشيدن مدت زمان وقوع يك رويداد، جزئياتي از حركت را آشكار مي‌سازد كه در زمان واقعي قابل تشخيص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ارتباط‌گران رسانه‌اي براي خلق حس و حالي شاعرانه يا عاشقانه، از حركت آهسته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عكاسي با فاصله زماني، اختلافات جزئي و ظريفِ تغييراتي را نشان مي‌دهد كه در گذر زمان رخ مي‌دهند؛ براي نمونه، دگرديسي يك كرم ابريشم و تبديل آن به پروانه يا باز شدن يك گل را مي‌توان در عرض چند ثانيه يا چند دقيقه روي پرده سينما نمايش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سريع، سرعت زمان را افزايش مي‌دهد و آن را فشرده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ويژگي، بيشتر، در صحنه‌هاي طنز و براي مضحك جلوه دادن رفتارهاي معمولي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روش‌ها به درك رويدادهايي كمك مي‌كنند كه در زمان واقعي خيلي سريع يا خيلي كند اتفاق مي‌افتند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حركت‌هاي دوربين ميان دوربين، موضوع و بيننده رابطه برقرار مي‌كند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نماي چرخشي،</w:t>
      </w:r>
      <w:r>
        <w:rPr>
          <w:rStyle w:val="FootnoteAnchor"/>
          <w:rtl w:val="true"/>
        </w:rPr>
        <w:footnoteReference w:id="963"/>
      </w:r>
      <w:r>
        <w:rPr>
          <w:rFonts w:ascii="IRNazanin" w:hAnsi="IRNazanin" w:eastAsia="IRNazanin"/>
          <w:color w:val="111111"/>
          <w:sz w:val="28"/>
          <w:sz w:val="28"/>
          <w:szCs w:val="28"/>
          <w:rtl w:val="true"/>
          <w:lang w:bidi="fa-IR"/>
        </w:rPr>
        <w:t>دوربين بر پايه خود مي‌چرخد و با ارائه نمايي پانوراميك از صحنه، مخاطب را نيز در بطن محيط صحنه مورد نظر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p>
    <w:p>
      <w:pPr>
        <w:pStyle w:val="BookText"/>
        <w:rPr/>
      </w:pPr>
      <w:r>
        <w:rPr>
          <w:rFonts w:ascii="IRNazanin" w:hAnsi="IRNazanin" w:eastAsia="IRNazanin"/>
          <w:color w:val="111111"/>
          <w:sz w:val="28"/>
          <w:sz w:val="28"/>
          <w:szCs w:val="28"/>
          <w:rtl w:val="true"/>
          <w:lang w:bidi="fa-IR"/>
        </w:rPr>
        <w:t>مي‌توان از نماي چرخشي براي دنبال كردن حركت شخصيت‌ها از اين سو به آن سوي صفحه تلويزيوني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دنبال كردن حركت‌هاي سوژه، دوربين با حركت عمودي</w:t>
      </w:r>
      <w:r>
        <w:rPr>
          <w:rStyle w:val="FootnoteAnchor"/>
          <w:rtl w:val="true"/>
        </w:rPr>
        <w:footnoteReference w:id="964"/>
      </w:r>
      <w:r>
        <w:rPr>
          <w:rFonts w:ascii="IRNazanin" w:hAnsi="IRNazanin" w:eastAsia="IRNazanin"/>
          <w:color w:val="111111"/>
          <w:sz w:val="28"/>
          <w:sz w:val="28"/>
          <w:szCs w:val="28"/>
          <w:rtl w:val="true"/>
          <w:lang w:bidi="fa-IR"/>
        </w:rPr>
        <w:t>بالا و پايين مي‌رود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نماهاي در حركت،</w:t>
      </w:r>
      <w:r>
        <w:rPr>
          <w:rStyle w:val="FootnoteAnchor"/>
          <w:rtl w:val="true"/>
        </w:rPr>
        <w:footnoteReference w:id="965"/>
      </w:r>
      <w:r>
        <w:rPr>
          <w:rFonts w:ascii="Amiri" w:hAnsi="Amiri" w:eastAsia="Amiri" w:cs="Amiri"/>
          <w:color w:val="111111"/>
          <w:sz w:val="28"/>
          <w:sz w:val="28"/>
          <w:szCs w:val="28"/>
          <w:rtl w:val="true"/>
          <w:lang w:bidi="ar-SA"/>
        </w:rPr>
        <w:t>دوربين روي زمين و در امتداد خطي افقي، عمودي يا مسيري مشخص حركت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نماهاي جرثقيلي، دوربين را با جرثقيل بالا مي‌برند و از جهت‌هاي مختلف مي‌توان فيلم‌برداري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نماهاي در حركت و هم در نماهاي جرثقيلي، يا سوژه مورد نظر حركت مي‌كند يا دوربين در حال حركت، از سوژه‌اي كه ثابت است، فيلم‌برداري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هم قرار گرفتن حركت‌هاي مكانيكي اين فرصت را در اختيار ارتباط‌گر رسانه‌اي قرار مي‌دهد تا درون‌مايه‌ها را تقويت كند و پيام‌هاي مورد نظر خود را به مخاطب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سريال پزشكي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اتاق اورژانس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دوربين با حركت سريع خود، توجه مخاطب را جلب و وي را وارد صحنه مي‌كند؛ مخاطب وارد سفري مي‌شود كه دوربين با حركت در سالن‌هاي شلوغ و گرفتن نماهاي بسته و باز از اتاق بيماران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دوربين كه با ضربه‌هاي سريع و مداوم همراه است، يك حس دگرگوني و حيات را برمي‌انگيزد؛ حسي كه تنش و اضطراب اتاق اورژانس را فرامي‌گيرد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شخصيت‌ها نوع ديگري از حركت موجود در سينما و تلويزيون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 منبعي است كه مخاطب به آن ارجاع مي‌دهد و حركت شخصيت نمايش به طرف دوربين يا دور شدن از آن، واكنش عاطفي مخاطب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نهفته در حركتي خاص را، بافت موقعيت مورد نظر تعيين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شخصيتي شرور سروكار داشته باشيم، حركت وي به سمت دوربين را مي‌توان پرخاشگري، وحشي‌گري يا تهديد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حركت را شخصيتي جذاب انجام دهد، تحت عنوان دوستي، دعوت و فريبندگي تعبير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هر دو تيپ شخصيتي ياد شده،</w:t>
      </w:r>
    </w:p>
    <w:p>
      <w:pPr>
        <w:pStyle w:val="BookText"/>
        <w:rPr/>
      </w:pPr>
      <w:r>
        <w:rPr>
          <w:rFonts w:ascii="Amiri" w:hAnsi="Amiri" w:eastAsia="Amiri" w:cs="Amiri"/>
          <w:color w:val="111111"/>
          <w:sz w:val="28"/>
          <w:sz w:val="28"/>
          <w:szCs w:val="28"/>
          <w:rtl w:val="true"/>
          <w:lang w:bidi="ar-SA"/>
        </w:rPr>
        <w:t>با قدرت و اطمينان رو به دوربين حركت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دور شدن از لنز دوربين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شدت احساسات مي‌كاهد، تهديد شخصيت شرور را از بين مي‌برد و به رها كردن و دست كشيدن از يك موضوع اشاره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بيشتر موارد، حركت از بالا به پايين معنايي منفي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اخلاقي، نوعي شكست يا ناراحتي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صحنه‌هاي اصلي فيلم گاو خشمگين</w:t>
      </w:r>
      <w:r>
        <w:rPr>
          <w:rStyle w:val="FootnoteAnchor"/>
          <w:rtl w:val="true"/>
        </w:rPr>
        <w:footnoteReference w:id="96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مسابقه مشت‌زني وحشيانه‌اي ميان جيك لا موتا</w:t>
      </w:r>
      <w:r>
        <w:rPr>
          <w:rStyle w:val="FootnoteAnchor"/>
          <w:rtl w:val="true"/>
        </w:rPr>
        <w:footnoteReference w:id="967"/>
      </w:r>
      <w:r>
        <w:rPr>
          <w:rFonts w:ascii="IRNazanin" w:hAnsi="IRNazanin" w:eastAsia="IRNazanin"/>
          <w:color w:val="111111"/>
          <w:sz w:val="28"/>
          <w:sz w:val="28"/>
          <w:szCs w:val="28"/>
          <w:rtl w:val="true"/>
          <w:lang w:bidi="fa-IR"/>
        </w:rPr>
        <w:t>و شوگار ري رابينسون</w:t>
      </w:r>
      <w:r>
        <w:rPr>
          <w:rStyle w:val="FootnoteAnchor"/>
          <w:rtl w:val="true"/>
        </w:rPr>
        <w:footnoteReference w:id="968"/>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پلان، نمايي بسته از طناب دورِ رينگ بوكس را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به عنوان نمادي از رگ‌هاي خوني در بدن انسان، از كل پرده سينما عبور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طناب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همين طور كه قطره‌هاي خون لا موتا با ضرب‌آهنگي مشخص از بالاي پرده به پايين مي‌چكد، پژواك دروني عبور خون در بدن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ascii="IRNazanin" w:hAnsi="IRNazanin" w:eastAsia="IRNazanin"/>
          <w:color w:val="111111"/>
          <w:sz w:val="28"/>
          <w:sz w:val="28"/>
          <w:szCs w:val="28"/>
          <w:rtl w:val="true"/>
          <w:lang w:bidi="fa-IR"/>
        </w:rPr>
        <w:t>حركت از بالا به پايين، بيشتر وقت‌ها معاني منفي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صحنه از فيلم گاو خشمگين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كارگرداني مارتين اسكورسيزي، نمايي بسته از چكيدن قطره‌هاي خون را از طناب دور رينگ به زمين شاهد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نمادي است از خشونت موجود در اين ورزش و هزينه سنگيني كه براي دو مشت‌زن 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جانبي نيز معنايي مهم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از چپ به راست در فرهنگ‌هاي غربي، طبيعي‌تر، مشروع‌تر و مناسب‌تر انگاشته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اندازه‌اي به دليل جهت خواندن و نوشتن در متون 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حركت از راست به چپ برخلاف جريان</w:t>
      </w:r>
    </w:p>
    <w:p>
      <w:pPr>
        <w:pStyle w:val="BookText"/>
        <w:rPr/>
      </w:pPr>
      <w:r>
        <w:rPr>
          <w:rFonts w:ascii="IRNazanin" w:hAnsi="IRNazanin" w:eastAsia="IRNazanin"/>
          <w:color w:val="111111"/>
          <w:sz w:val="28"/>
          <w:sz w:val="28"/>
          <w:szCs w:val="28"/>
          <w:rtl w:val="true"/>
          <w:lang w:bidi="fa-IR"/>
        </w:rPr>
        <w:t>طبيعي تلقي شده است و به عقب‌مانده‌گي، غير عادي بودن يا حيله و نيرنگ نسبت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تيتراژ آغازين فيلم محافظ</w:t>
      </w:r>
      <w:r>
        <w:rPr>
          <w:rStyle w:val="FootnoteAnchor"/>
          <w:rtl w:val="true"/>
        </w:rPr>
        <w:footnoteReference w:id="969"/>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اسامي از راست به چپ مي‌روند؛ اين حركت هم نشانه‌اي از روايت نامبارك داستان است و هم استعاره‌اي براي حوزه سياسي فاسد در واشنگتن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تبليغ اتومبيل، بيشتر وقت‌ها براي برجسته كردن عملكرد محصول مورد نظر، بر عنصر حركت تمركز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مطالعه‌اي كه روي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آگهي به انجام رسيد، نشان مي‌داد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آنها پلان‌هايي از رانندگي پرخطر را در بر مي‌گرفتند؛ رانندگي جسورانه،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رانندگي با سرعت بالا،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اين پلان‌ها را به خود اختصاص داده بودند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استفاده از عنصر حركت در آگهي تبليغاتي اتومبيل كاديلاك كاتِرا،</w:t>
      </w:r>
      <w:r>
        <w:rPr>
          <w:rStyle w:val="FootnoteAnchor"/>
          <w:rtl w:val="true"/>
        </w:rPr>
        <w:footnoteReference w:id="970"/>
      </w:r>
      <w:r>
        <w:rPr>
          <w:rFonts w:ascii="IRNazanin" w:hAnsi="IRNazanin" w:eastAsia="IRNazanin"/>
          <w:color w:val="111111"/>
          <w:sz w:val="28"/>
          <w:sz w:val="28"/>
          <w:szCs w:val="28"/>
          <w:rtl w:val="true"/>
          <w:lang w:bidi="fa-IR"/>
        </w:rPr>
        <w:t>حركت اتومبيل را هم‌سنگ سرعت، قدرت، هيجان، آزادي و خطرپذيري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آگهي، اتومبيل ناگهان مي‌چرخد و وارد مسير مقابل مي‌شود و براي عبور از يك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لكسوس، از خطوط ممتد زردرنگ وسط جاده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عبور در حالي اتفاق مي‌افتد كه اتومبيل مسيري سربالا در جاده‌اي دو طرفه را مي‌پيمايد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اتومبيلي كه رو به پايين مي‌آيد، در كم كردن سرعت يا پرهيز از برخورد از جلو با كاتِرا با مشكل روبه‌رو مي‌شود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اين اتومبيل حس تجديد حيات را القا مي‌كند؛ اينكه داشتن چنين اتومبيلي، تجربه‌اي نشاط‌آور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اين آگهي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براي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نيز اين نشانه غير كلامي را تقويت مي‌كند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 آگهي تبليغاتي، حركت اتومبيل را با هدف‌مندي، پيشرفت و حركت رو به جلو، هم‌سنگ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 راوي نيز در اين آگهي، رانندگان اتومبيل كاترا را افرادي معرفي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پيشرفت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 تصويري از اين صدا حمايت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آگهي نشان مي‌دهد براي آن‌كه يك رهبر باشيد، بايد قوانين را زير پا بگذاريد، همان‌گونه كه اين اتومبيل با سرعت به پيش مي‌رود و از خطوط ممتد زردرنگ وسط جاده عبور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رانندگان حاضر در اين‌گونه آگهي‌هاي تبليغاتي از هرگونه قانوني مستثنا هستند؛ چراكه هرگز پليس آنها را به دليل</w:t>
      </w:r>
      <w:bookmarkStart w:id="595" w:name="pg2093_10528"/>
    </w:p>
    <w:p>
      <w:pPr>
        <w:pStyle w:val="BookText"/>
        <w:rPr/>
      </w:pPr>
      <w:bookmarkEnd w:id="595"/>
      <w:r>
        <w:rPr>
          <w:rFonts w:ascii="IRNazanin" w:hAnsi="IRNazanin" w:eastAsia="IRNazanin"/>
          <w:color w:val="111111"/>
          <w:sz w:val="28"/>
          <w:sz w:val="28"/>
          <w:szCs w:val="28"/>
          <w:rtl w:val="true"/>
          <w:lang w:bidi="fa-IR"/>
        </w:rPr>
        <w:t>سرعت بالا توقيف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رانندگي پرخطر در آگهي‌هاي تجاري، امري عادي، ايمن و پيش‌پاافتاده معرفي مي‌شود</w:t>
      </w:r>
      <w:r>
        <w:rPr>
          <w:rFonts w:eastAsia="IRNazanin" w:cs="IRNazanin"/>
          <w:color w:val="111111"/>
          <w:sz w:val="28"/>
          <w:szCs w:val="28"/>
          <w:rtl w:val="true"/>
          <w:lang w:bidi="fa-IR"/>
        </w:rPr>
        <w:t>.</w:t>
      </w:r>
    </w:p>
    <w:p>
      <w:pPr>
        <w:pStyle w:val="Heading3"/>
        <w:numPr>
          <w:ilvl w:val="2"/>
          <w:numId w:val="1"/>
        </w:numPr>
        <w:rPr/>
      </w:pPr>
      <w:bookmarkStart w:id="596" w:name="__RefHeading___Toc4571520_3650668749"/>
      <w:bookmarkStart w:id="597" w:name="_Toc223"/>
      <w:bookmarkEnd w:id="596"/>
      <w:r>
        <w:rPr>
          <w:rtl w:val="true"/>
        </w:rPr>
        <w:t>مقياس</w:t>
      </w:r>
      <w:bookmarkEnd w:id="597"/>
    </w:p>
    <w:p>
      <w:pPr>
        <w:pStyle w:val="BookText"/>
        <w:rPr/>
      </w:pPr>
      <w:r>
        <w:rPr>
          <w:rFonts w:ascii="Amiri" w:hAnsi="Amiri" w:eastAsia="Amiri" w:cs="Amiri"/>
          <w:color w:val="111111"/>
          <w:sz w:val="28"/>
          <w:sz w:val="28"/>
          <w:szCs w:val="28"/>
          <w:rtl w:val="true"/>
          <w:lang w:bidi="ar-SA"/>
        </w:rPr>
        <w:t>مقياس</w:t>
      </w:r>
    </w:p>
    <w:p>
      <w:pPr>
        <w:pStyle w:val="BookText"/>
        <w:rPr/>
      </w:pPr>
      <w:r>
        <w:rPr>
          <w:rFonts w:ascii="IRNazanin" w:hAnsi="IRNazanin" w:eastAsia="IRNazanin"/>
          <w:color w:val="111111"/>
          <w:sz w:val="28"/>
          <w:sz w:val="28"/>
          <w:szCs w:val="28"/>
          <w:rtl w:val="true"/>
          <w:lang w:bidi="fa-IR"/>
        </w:rPr>
        <w:t>مقياس به اندازه نسبي دو شيء در يك صفحه يا پرده سينما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مقياس، تعيين‌كننده شيوه واكنش مخاطب به اشخاص و اشيا ترسيم شده است و بر شناخت ما از رويدادهاي نمايش داده شده، تأثير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فيلم‌هاي حماسي براي ترسيم ماجراهاي قهرمانانه يا قهرمانان و مضمون‌هاي افسانه‌اي از مقياس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فيلم‌هاي حماسي بزرگ نظير ده فرمان</w:t>
      </w:r>
      <w:r>
        <w:rPr>
          <w:rStyle w:val="FootnoteAnchor"/>
          <w:rtl w:val="true"/>
        </w:rPr>
        <w:footnoteReference w:id="971"/>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ستارگان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گاندي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رقص با گرگ‌ها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كينگ كانگ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بيوولف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تمايزهاي آشكار ميان انسان‌ها و طبيعت پهناور هستيم؛ اين موضوع به بيننده امكان مي‌دهد تا عظمت مضمون‌هاي بزرگي نظير رابطه بشر با خدا و طبيعت و نزاع ميان خير و شر را تجربه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نسبي اشيا روي پرده سينما، پويايي‌هاي فرهنگي را نيز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ژانگ ييمو</w:t>
      </w:r>
      <w:r>
        <w:rPr>
          <w:rStyle w:val="FootnoteAnchor"/>
          <w:rtl w:val="true"/>
        </w:rPr>
        <w:footnoteReference w:id="972"/>
      </w:r>
      <w:r>
        <w:rPr>
          <w:rFonts w:ascii="IRNazanin" w:hAnsi="IRNazanin" w:eastAsia="IRNazanin"/>
          <w:color w:val="111111"/>
          <w:sz w:val="28"/>
          <w:sz w:val="28"/>
          <w:szCs w:val="28"/>
          <w:rtl w:val="true"/>
          <w:lang w:bidi="fa-IR"/>
        </w:rPr>
        <w:t>در فيلم چراغ قرمز را بردار</w:t>
      </w:r>
      <w:r>
        <w:rPr>
          <w:rStyle w:val="FootnoteAnchor"/>
          <w:rtl w:val="true"/>
        </w:rPr>
        <w:footnoteReference w:id="973"/>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جهاني محصور را به تصوير مي‌كشد؛ دوربين در اين فيلم، بارها در نمايي رو به پايين، حياطي بسته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خانه‌هايي كه در چهار سمت حياط قرار گرفته و با فانوس‌هايي سرخ رنگ تزيين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همسر استاد در اين خانه‌ها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خود در خانه‌اي بزرگ كه در گوشه حياط قرار دارد، زندگي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فيلم مي‌توان اين چهار زن را در قابِ محدود درگاه‌ها و سرد‌رها مشاهده كرد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از گاهي، نمايي گذرا از چشم‌اندازي باز از بالاي پشت‌بام را مي‌بينيم كه در گرگ و ميشِ هوايي سرد،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احساس آزادي با چرخش دوربين به سمت برج مخفي روي بام ناپديد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شايعه شده بود كه اين برج محل نگه‌داري زنان قبلي استاد است؛ زناني كه نتوانسته بودند خود را با خواسته‌ها و هوس‌هاي استاد وفق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مقياس، با قدرت فراوان از زندگي‌ها و عواطف</w:t>
      </w:r>
    </w:p>
    <w:p>
      <w:pPr>
        <w:pStyle w:val="BookText"/>
        <w:rPr/>
      </w:pPr>
      <w:r>
        <w:rPr>
          <w:rFonts w:ascii="IRNazanin" w:hAnsi="IRNazanin" w:eastAsia="IRNazanin"/>
          <w:color w:val="111111"/>
          <w:sz w:val="28"/>
          <w:sz w:val="28"/>
          <w:szCs w:val="28"/>
          <w:rtl w:val="true"/>
          <w:lang w:bidi="fa-IR"/>
        </w:rPr>
        <w:t xml:space="preserve">سركوب‌شده زناني ـ و مردم چين ـ سخن مي‌گويد كه در حكومتي به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مشاهده عكس به فايل پي دي اف مراجعه كنيد</w:t>
      </w:r>
    </w:p>
    <w:p>
      <w:pPr>
        <w:pStyle w:val="BookText"/>
        <w:rPr/>
      </w:pPr>
      <w:r>
        <w:rPr>
          <w:rFonts w:ascii="IRNazanin" w:hAnsi="IRNazanin" w:eastAsia="IRNazanin"/>
          <w:color w:val="111111"/>
          <w:sz w:val="28"/>
          <w:sz w:val="28"/>
          <w:szCs w:val="28"/>
          <w:rtl w:val="true"/>
          <w:lang w:bidi="fa-IR"/>
        </w:rPr>
        <w:t>ژانگ ييمو، كارگردان فيلم چراغ قرمز را بردار، براي تقويت حس محدوديت و تنش، از فضا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فيلم بيوولف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كارگرداني رابرت زِمِكيس،</w:t>
      </w:r>
      <w:r>
        <w:rPr>
          <w:rStyle w:val="FootnoteAnchor"/>
          <w:rtl w:val="true"/>
        </w:rPr>
        <w:footnoteReference w:id="974"/>
      </w:r>
      <w:r>
        <w:rPr>
          <w:rFonts w:ascii="IRNazanin" w:hAnsi="IRNazanin" w:eastAsia="IRNazanin"/>
          <w:color w:val="111111"/>
          <w:sz w:val="28"/>
          <w:sz w:val="28"/>
          <w:szCs w:val="28"/>
          <w:rtl w:val="true"/>
          <w:lang w:bidi="fa-IR"/>
        </w:rPr>
        <w:t>گرِندِل با هيبت هولناكش و اژدها با آن هيبت بزرگ و غير طبيعي‌اش، اشاره‌اي به نيروي شر و آشوب خارجي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بيوولف، نماينده نظم و مسئول كشتن دشمنان چپاول‌گري است كه نظم اجتماعي جامعه دانمارك را برهم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فيلم، اقتباسي است از يك شعر حماسي كه حدوداً در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ميلاد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به طور نمادين با فرهنگ كشورهاي غربي در دنياي معاصر هم‌خواني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گرندل و اژدها، استعاره‌اي هستند از تشويش‌ها و اضطراب‌هاي مرتبط با معضلات عجيب و غير عادي نظير حادثه يازده سپتامبر و تروريسم؛ معضلاتي كه كشورها و وضعيت كنوني جوامع را تهديد مي‌كنند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مقياس به نماها نيز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نظريه‌پرداز فيلم به نام‌هاي ژاك آمونت</w:t>
      </w:r>
      <w:r>
        <w:rPr>
          <w:rStyle w:val="FootnoteAnchor"/>
          <w:rtl w:val="true"/>
        </w:rPr>
        <w:footnoteReference w:id="975"/>
      </w:r>
      <w:r>
        <w:rPr>
          <w:rFonts w:ascii="IRNazanin" w:hAnsi="IRNazanin" w:eastAsia="IRNazanin"/>
          <w:color w:val="111111"/>
          <w:sz w:val="28"/>
          <w:sz w:val="28"/>
          <w:szCs w:val="28"/>
          <w:rtl w:val="true"/>
          <w:lang w:bidi="fa-IR"/>
        </w:rPr>
        <w:t>و آلفرد هيچكاك،</w:t>
      </w:r>
      <w:r>
        <w:rPr>
          <w:rStyle w:val="FootnoteAnchor"/>
          <w:rtl w:val="true"/>
        </w:rPr>
        <w:footnoteReference w:id="976"/>
      </w:r>
      <w:r>
        <w:rPr>
          <w:rFonts w:ascii="IRNazanin" w:hAnsi="IRNazanin" w:eastAsia="IRNazanin"/>
          <w:color w:val="111111"/>
          <w:sz w:val="28"/>
          <w:sz w:val="28"/>
          <w:szCs w:val="28"/>
          <w:rtl w:val="true"/>
          <w:lang w:bidi="fa-IR"/>
        </w:rPr>
        <w:t xml:space="preserve">سرسختانه معتقدند كه مقياسِ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عنصري است كه كارگردان براي شكل‌دهي به هم‌زادپنداري مخاطب با شخصيت در اختيار دارد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پيرمردها سرزميني ندارند</w:t>
      </w:r>
      <w:r>
        <w:rPr>
          <w:rStyle w:val="FootnoteAnchor"/>
          <w:rtl w:val="true"/>
        </w:rPr>
        <w:footnoteReference w:id="97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نماهايي با زاويه باز در صحنه‌هاي تدوين‌شده</w:t>
      </w:r>
    </w:p>
    <w:p>
      <w:pPr>
        <w:pStyle w:val="BookText"/>
        <w:rPr/>
      </w:pPr>
      <w:r>
        <w:rPr>
          <w:rFonts w:ascii="IRNazanin" w:hAnsi="IRNazanin" w:eastAsia="IRNazanin"/>
          <w:color w:val="111111"/>
          <w:sz w:val="28"/>
          <w:sz w:val="28"/>
          <w:szCs w:val="28"/>
          <w:rtl w:val="true"/>
          <w:lang w:bidi="fa-IR"/>
        </w:rPr>
        <w:t>آغازين مشاهده مي‌شود كه نگاهي است به چشم‌انداز پهناور و باصفاي تگزاس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صحنه‌ها، مخاطب را در جاودانگي افسانه‌اي آرامش زندگي روستايي فرو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نماهاي بسته فيلم به مخاطب گوشزد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كارگردانان اين فيلم، اِتان و جوئِل كوئن</w:t>
      </w:r>
      <w:r>
        <w:rPr>
          <w:rStyle w:val="FootnoteAnchor"/>
          <w:rtl w:val="true"/>
        </w:rPr>
        <w:footnoteReference w:id="978"/>
      </w:r>
      <w:r>
        <w:rPr>
          <w:rFonts w:ascii="IRNazanin" w:hAnsi="IRNazanin" w:eastAsia="IRNazanin"/>
          <w:color w:val="111111"/>
          <w:sz w:val="28"/>
          <w:sz w:val="28"/>
          <w:szCs w:val="28"/>
          <w:rtl w:val="true"/>
          <w:lang w:bidi="fa-IR"/>
        </w:rPr>
        <w:t>با استفاده از نماهاي بسته، ماهيت و وجود نيروي شري توبه‌ناپذير و سنگدل را به تصوير كشيده‌اند كه به مرزهاي اين گستره روستايي در دنياي غرب تعدّي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بَري كوربين</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به كلانتر بِل</w:t>
      </w:r>
      <w:r>
        <w:rPr>
          <w:rStyle w:val="FootnoteAnchor"/>
          <w:rtl w:val="true"/>
        </w:rPr>
        <w:footnoteReference w:id="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تامي لي جونز</w:t>
      </w:r>
      <w:r>
        <w:rPr>
          <w:rFonts w:eastAsia="Amiri" w:cs="Amiri" w:ascii="Amiri" w:hAnsi="Amiri"/>
          <w:color w:val="111111"/>
          <w:sz w:val="28"/>
          <w:szCs w:val="28"/>
          <w:rtl w:val="true"/>
          <w:lang w:bidi="ar-SA"/>
        </w:rPr>
        <w:t>)</w:t>
      </w:r>
      <w:r>
        <w:rPr>
          <w:rStyle w:val="FootnoteAnchor"/>
          <w:rtl w:val="true"/>
        </w:rPr>
        <w:footnoteReference w:id="982"/>
      </w:r>
      <w:r>
        <w:rPr>
          <w:rFonts w:ascii="IRNazanin" w:hAnsi="IRNazanin" w:eastAsia="IRNazanin"/>
          <w:color w:val="111111"/>
          <w:sz w:val="28"/>
          <w:sz w:val="28"/>
          <w:szCs w:val="28"/>
          <w:rtl w:val="true"/>
          <w:lang w:bidi="fa-IR"/>
        </w:rPr>
        <w:t>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سرزمين به مردم خود سخت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جلوي اتفاقات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 چيگور</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خاوير باردِم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4"/>
      </w:r>
      <w:r>
        <w:rPr>
          <w:rFonts w:ascii="IRNazanin" w:hAnsi="IRNazanin" w:eastAsia="IRNazanin"/>
          <w:color w:val="111111"/>
          <w:sz w:val="28"/>
          <w:sz w:val="28"/>
          <w:szCs w:val="28"/>
          <w:rtl w:val="true"/>
          <w:lang w:bidi="fa-IR"/>
        </w:rPr>
        <w:t>موجودي است با رفتارهاي شيطاني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 خود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يك روح شيطاني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باردم، شخصيت چيگور را با اين جمله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هر چيزي شبيه است، جز انسان</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شر در اين فيلم به شيوه‌هاي مختلف بازنمايي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و بي‌صدا به شما نزديك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چيگور، معاون كلانتر را از پشت سر خفه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تصميم‌هايي خودسرانه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چيگور سكه‌اي را به هوا پرتاب و مرگ و زندگي طرف مقابل را با شير يا خط تعيين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هدف در بزرگ‌راه به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چيگور به مردي شليك مي‌كند و اتومبيل وي را مي‌دزدد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درهاي قفل شده و موانع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هيچ‌كجا نمي‌توان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سويي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نماهايي كه از بالاي سر يا هم‌سطح پاهاي چكمه‌پوش چيگور در حركت به سمت دوربين يا دور شدن از آن نمايش داده مي‌شود، صرفاً نشان‌دهنده حركت وي هستند و نه سمت و سوي آن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خون‌سرد، بي‌احساس و فارغ از هرگونه احساس هم‌دلي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تغييري در چهره چيگور نمايان شود، زخم خون‌آلود خود را پاك و گلوله را از پاي خود</w:t>
      </w:r>
      <w:bookmarkStart w:id="598" w:name="pg2093_10535"/>
    </w:p>
    <w:p>
      <w:pPr>
        <w:pStyle w:val="BookText"/>
        <w:rPr/>
      </w:pPr>
      <w:bookmarkEnd w:id="598"/>
      <w:r>
        <w:rPr>
          <w:rFonts w:ascii="IRNazanin" w:hAnsi="IRNazanin" w:eastAsia="IRNazanin"/>
          <w:color w:val="111111"/>
          <w:sz w:val="28"/>
          <w:sz w:val="28"/>
          <w:szCs w:val="28"/>
          <w:rtl w:val="true"/>
          <w:lang w:bidi="fa-IR"/>
        </w:rPr>
        <w:t>خارج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بعد از به قتل رساندن معاون كلانتر، با چشم‌هايي بي‌حالت به سقف نگاه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اين نماهاي بسته، حضور فراگير و خودسرانه نيروي شر را به تصوير مي‌كشد، مسير حركت آن را در سرتاسر فيلم مشخص مي‌كند و آن را آزاد مي‌گذارد تا بي‌هيچ قيد و بندي تا پايان فيلم به اين سو و آن سو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توجه، احساس مشترك و هم‌زادپنداري مخاطب با يك شخصيت، به اندازه نسبي بازيگران بر پرده سينما و نزديكي لنز متغير دوربين با هر يك از شخصيت‌ها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نوع نما، مخاطب ممكن است تمام توجه خود را به يك شخصيت معطوف كند يا آن شخصيت را صرفاً به عنوان چهره‌اي در بطن يك بافت بزرگ‌تر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سريال تلويزيوني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بارها و به ويژه در صحنه‌هايي كه جك باوئر</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كايفر سوثرلند</w:t>
      </w:r>
      <w:r>
        <w:rPr>
          <w:rFonts w:eastAsia="Amiri" w:cs="Amiri" w:ascii="Amiri" w:hAnsi="Amiri"/>
          <w:color w:val="111111"/>
          <w:sz w:val="28"/>
          <w:szCs w:val="28"/>
          <w:rtl w:val="true"/>
          <w:lang w:bidi="ar-SA"/>
        </w:rPr>
        <w:t>)</w:t>
      </w:r>
      <w:r>
        <w:rPr>
          <w:rStyle w:val="FootnoteAnchor"/>
          <w:rtl w:val="true"/>
        </w:rPr>
        <w:footnoteReference w:id="986"/>
      </w:r>
      <w:r>
        <w:rPr>
          <w:rFonts w:ascii="IRNazanin" w:hAnsi="IRNazanin" w:eastAsia="IRNazanin"/>
          <w:color w:val="111111"/>
          <w:sz w:val="28"/>
          <w:sz w:val="28"/>
          <w:szCs w:val="28"/>
          <w:rtl w:val="true"/>
          <w:lang w:bidi="fa-IR"/>
        </w:rPr>
        <w:t>با تلفن همراه خود مكالمه دارد، از تكنيك دو نما در يك قاب ـ پرده قسمت‌شده ـ استفاده شده است</w:t>
      </w:r>
      <w:r>
        <w:rPr>
          <w:rFonts w:eastAsia="IRNazanin" w:cs="IRNazanin"/>
          <w:color w:val="111111"/>
          <w:sz w:val="28"/>
          <w:szCs w:val="28"/>
          <w:rtl w:val="true"/>
          <w:lang w:bidi="fa-IR"/>
        </w:rPr>
        <w:t>.</w:t>
      </w:r>
    </w:p>
    <w:p>
      <w:pPr>
        <w:pStyle w:val="Heading3"/>
        <w:numPr>
          <w:ilvl w:val="2"/>
          <w:numId w:val="1"/>
        </w:numPr>
        <w:rPr/>
      </w:pPr>
      <w:bookmarkStart w:id="599" w:name="__RefHeading___Toc4571522_3650668749"/>
      <w:bookmarkStart w:id="600" w:name="_Toc224"/>
      <w:bookmarkEnd w:id="599"/>
      <w:r>
        <w:rPr>
          <w:rtl w:val="true"/>
        </w:rPr>
        <w:t>صدا</w:t>
      </w:r>
      <w:bookmarkEnd w:id="600"/>
    </w:p>
    <w:p>
      <w:pPr>
        <w:pStyle w:val="BookText"/>
        <w:rPr/>
      </w:pPr>
      <w:r>
        <w:rPr>
          <w:rFonts w:ascii="IRNazanin" w:hAnsi="IRNazanin" w:eastAsia="IRNazanin"/>
          <w:color w:val="111111"/>
          <w:sz w:val="28"/>
          <w:sz w:val="28"/>
          <w:szCs w:val="28"/>
          <w:rtl w:val="true"/>
          <w:lang w:bidi="fa-IR"/>
        </w:rPr>
        <w:t>صدا</w:t>
      </w:r>
    </w:p>
    <w:p>
      <w:pPr>
        <w:pStyle w:val="BookText"/>
        <w:rPr/>
      </w:pPr>
      <w:r>
        <w:rPr>
          <w:rFonts w:ascii="IRNazanin" w:hAnsi="IRNazanin" w:eastAsia="IRNazanin"/>
          <w:color w:val="111111"/>
          <w:sz w:val="28"/>
          <w:sz w:val="28"/>
          <w:szCs w:val="28"/>
          <w:rtl w:val="true"/>
          <w:lang w:bidi="fa-IR"/>
        </w:rPr>
        <w:t>در محصولات رسانه‌اي، صدا به سه شكل ظاهر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صداي پس‌زمينه و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بر پايه متني از پيش نوشته شده است كه گفت و شنود ميان دو يا چند نفر را موجب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متن مي‌تواند حجم عظيمي از اطلاعات و لايه‌هاي معنايي پيچيده را در بر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متن بسيار سريع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قالب يك سخنراني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مي‌شود و مخاطب بايد با دقت به پيام ارسالي توجه نشان دهد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صداي پس‌زمينه شامل سر و صداهايي مي‌شود كه به طور معمول در محيطي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سر و صداي جمعيت در يك بازي بيس‌بال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موارد، براي آن‌كه نمايش رسانه‌اي، واقعي به نظر برسد، صداي طبيعي به نمايش اضافه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صداهاي حقيقي به طور مستقيم با منبع بصري مفروض روي پرده سينما پيوند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وقتي بازيگري را در حال صحبت كردن مشاهده مي‌كنيد،</w:t>
      </w:r>
    </w:p>
    <w:p>
      <w:pPr>
        <w:pStyle w:val="BookText"/>
        <w:rPr/>
      </w:pPr>
      <w:r>
        <w:rPr>
          <w:rFonts w:ascii="Amiri" w:hAnsi="Amiri" w:eastAsia="Amiri" w:cs="Amiri"/>
          <w:color w:val="111111"/>
          <w:sz w:val="28"/>
          <w:sz w:val="28"/>
          <w:szCs w:val="28"/>
          <w:rtl w:val="true"/>
          <w:lang w:bidi="ar-SA"/>
        </w:rPr>
        <w:t>هم‌زمان صداي او را هم مي‌شنويد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اين رويدادها در زمان، مكان و محيط صوتي يكساني رخ مي‌دهند، صداهاي حقيقي نشان‌دهنده اصالت هستند و اطلاعات اساسي را براي روايت فراهم مي‌آورند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فيلم‌هايي كه دوره‌اي خاص را به نمايش مي‌گذارند، براي آن‌كه اصالت داستان را حفظ كنند، بايد از صداهاي مربوط به آن دوره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اتومبيل‌ها، گوشي‌هاي تلفني كه شماره‌هاي آن گردشي بود و سلاح‌هايي نظير يوزي و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صدايي متفاوت ـ با آنچه امروزه از آنها مي‌شنويم ـ توليد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 يا مكان جغرافيايي، ويژگي‌هاي ديداري و شنيداري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فيلمي كه در ايتاليا فيلم‌برداري شده است، نبايد انتظار ديدن برج ايفل پاريس يا ساعت بيگ بن لندن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نبايد انتظار داشته باشيد كه در شهر پر سر و صدايي مثل نيويورك، صداي جيرجيرك و قورباغه به گوش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صداهاي غير حقيقي به منبعي مرتبط نيستند، اما در عوض، بر بار معنايي و عاطفي نمايش مي‌افزايند و بدين ترتيب، از تصويرِ بازنمايي‌شده حمايت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صداهاي بلند و ترسناك به عنوان نشانه‌اي عمل مي‌كنند كه مخاطب به كمك آنها مي‌تواند وقوع رويدادي را در ادامه نمايش پيش‌بيني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موسيقي رمانتيك به صحنه‌اي عاشقانه، حس و حالي خاص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تعقيب و گريز‌هاي ماشيني، جنگ‌هاي فضايي و درگيري‌هاي نظامي، از جلوه‌هاي صوتي استفاده مي‌شود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ارتباط‌گران رسانه‌اي هنگام خلق تصاوير مختلف، با دقت فراوان، صدايي را انتخاب مي‌كنند كه با الگوهاي بصري از پيش‌تعيين شده هم‌خواني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هربرت زِتِل</w:t>
      </w:r>
      <w:r>
        <w:rPr>
          <w:rStyle w:val="FootnoteAnchor"/>
          <w:rtl w:val="true"/>
        </w:rPr>
        <w:footnoteReference w:id="987"/>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ضرب‌آهنگ صدا مانند بند رختي است كه بدون آن‌كه بخواهيد پيوستگي آهنگين را قرباني كنيد، مي‌توانيد نماهاي مختلف با مدت زمان متفاوت را روي آن بياويزيد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معمولاً تدوين‌هاي سريع را روي خطي از ضربه‌هاي مقطّع قرار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سكانسي با تدوين آهسته روي ضرب‌آهنگي سريع يا سكانسي با تدوين سريع روي ضرب‌آهنگي آهسته، نه تنها موجب گيرايي و حالت گرفتن تدوين مي‌گردد، بلكه واكنش‌هاي عاطفي مخاطبان را نيز تحت تأثير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صدا مي‌تواند بازتابي از حالت‌هاي دروني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صداهاي ناموزون، مخاطب را از تنش‌هاي دروني شخصيت نمايشي آگاه مي‌كند و موسيقي خوش‌آهنگ موجب آرامش وي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موسيقي مي‌تواند ابتدا و انتهاي هر يك از كنش‌هاي داستان را مشخص سازد و شخصيت‌ها را توصيف كند و همچنين بديلي براي هر يك از صحنه‌هاي داستان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بر شور و هيجان تصاوير بازنمايي‌شده، افزوده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موسيقي با برانگيختن عواطف و احساسات مخاطب، حس و حالي رمانتيك، احساس تنش يا تعليق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نشانه‌هاي موسيقايي به مخاطب مي‌گويند كه نسبت به صحنه‌هايي كه تماشا مي‌كنند، چه احساسي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ارتباط‌گران رسانه‌اي نيز مي‌توانند با استفاده از موسيقي، بستر فرهنگي، قومي يا تاريخي مرتبط با تصاوير بازنمايي شده را شكل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تِرنس بلانچارد</w:t>
      </w:r>
      <w:r>
        <w:rPr>
          <w:rStyle w:val="FootnoteAnchor"/>
          <w:rtl w:val="true"/>
        </w:rPr>
        <w:footnoteReference w:id="988"/>
      </w:r>
      <w:r>
        <w:rPr>
          <w:rFonts w:ascii="IRNazanin" w:hAnsi="IRNazanin" w:eastAsia="IRNazanin"/>
          <w:color w:val="111111"/>
          <w:sz w:val="28"/>
          <w:sz w:val="28"/>
          <w:szCs w:val="28"/>
          <w:rtl w:val="true"/>
          <w:lang w:bidi="fa-IR"/>
        </w:rPr>
        <w:t xml:space="preserve">در آهنگ‌سازي موسيقي متن فيلم مرداب ايو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موسيقي جاز و فولكلور را با تنظيمي كلاسيك و سنتي درهم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براي آن‌كه زندگي حماسي و خيال‌انگيز خانواده سياه‌پوست جنوبي داستان ـ ساكن روستايي در لوئيزيانا ـ را به تصوير بكشد، چنين روشي را در پيش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مارتين اسكورسيزي در مقام كارگردان، در استفاده از قطعات موسيقايي در آثارش، قصد و هدف مشخصي را دنبال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فيلم جدامانده</w:t>
      </w:r>
      <w:r>
        <w:rPr>
          <w:rStyle w:val="FootnoteAnchor"/>
          <w:rtl w:val="true"/>
        </w:rPr>
        <w:footnoteReference w:id="989"/>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تانگويي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مرگ بار و 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مضمون‌هاي مختلف درباره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صداي گيتار به مخاطب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شخصيت‌ها به نوعي در يك شبكه در هم تنيده‌اند و تقريباً هر يك تلاش دارد خود را از ديگران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شبيه رقص مرگ يا يك تانگو، با يكديگر پيوند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هر يك از شخصيت‌هاي داستان، اين تانگوي بسيار خطرناك و كشنده را انجام مي‌دهند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وقتي صدا و تصوير با يكديگر هم‌خواني نداشته باشند، مخاطب بايد تلاش كند تا بر اين تنش يا ابهام چيره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كارگردان مشهور روسي به نام سِرگي</w:t>
      </w:r>
      <w:bookmarkStart w:id="601" w:name="pg2093_10541"/>
    </w:p>
    <w:p>
      <w:pPr>
        <w:pStyle w:val="BookText"/>
        <w:rPr/>
      </w:pPr>
      <w:bookmarkEnd w:id="601"/>
      <w:r>
        <w:rPr>
          <w:rFonts w:ascii="Amiri" w:hAnsi="Amiri" w:eastAsia="Amiri" w:cs="Amiri"/>
          <w:color w:val="111111"/>
          <w:sz w:val="28"/>
          <w:sz w:val="28"/>
          <w:szCs w:val="28"/>
          <w:rtl w:val="true"/>
          <w:lang w:bidi="ar-SA"/>
        </w:rPr>
        <w:t>آيزنشتاين</w:t>
      </w:r>
      <w:r>
        <w:rPr>
          <w:rStyle w:val="FootnoteAnchor"/>
          <w:rtl w:val="true"/>
        </w:rPr>
        <w:footnoteReference w:id="990"/>
      </w:r>
      <w:r>
        <w:rPr>
          <w:rFonts w:ascii="Amiri" w:hAnsi="Amiri" w:eastAsia="Amiri" w:cs="Amiri"/>
          <w:color w:val="111111"/>
          <w:sz w:val="28"/>
          <w:sz w:val="28"/>
          <w:szCs w:val="28"/>
          <w:rtl w:val="true"/>
          <w:lang w:bidi="ar-SA"/>
        </w:rPr>
        <w:t xml:space="preserve">در بسياري از تدوين‌هاي خود، از تكنيكي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تصادم نماهاي مستقل</w:t>
      </w:r>
      <w:r>
        <w:rPr>
          <w:rFonts w:eastAsia="Amiri" w:cs="Amiri" w:ascii="Amiri" w:hAnsi="Amiri"/>
          <w:color w:val="111111"/>
          <w:sz w:val="28"/>
          <w:szCs w:val="28"/>
          <w:rtl w:val="true"/>
          <w:lang w:bidi="ar-SA"/>
        </w:rPr>
        <w:t>»</w:t>
      </w:r>
      <w:r>
        <w:rPr>
          <w:rStyle w:val="FootnoteAnchor"/>
          <w:rtl w:val="true"/>
        </w:rPr>
        <w:footnoteReference w:id="991"/>
      </w:r>
      <w:r>
        <w:rPr>
          <w:rFonts w:ascii="IRNazanin" w:hAnsi="IRNazanin" w:eastAsia="IRNazanin"/>
          <w:color w:val="111111"/>
          <w:sz w:val="28"/>
          <w:sz w:val="28"/>
          <w:szCs w:val="28"/>
          <w:rtl w:val="true"/>
          <w:lang w:bidi="fa-IR"/>
        </w:rPr>
        <w:t>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واژگون كردن الگوي مرسومِ تطبيق تصوير و موسيقي، موسيقي گوش‌خراش را با تصاوير آرام ـ و برعكس ـ تلفيق مي‌كرد</w:t>
      </w:r>
      <w:r>
        <w:rPr>
          <w:rFonts w:eastAsia="IRNazanin" w:cs="IRNazanin"/>
          <w:color w:val="111111"/>
          <w:sz w:val="28"/>
          <w:szCs w:val="28"/>
          <w:rtl w:val="true"/>
          <w:lang w:bidi="fa-IR"/>
        </w:rPr>
        <w:t>.</w:t>
      </w:r>
    </w:p>
    <w:p>
      <w:pPr>
        <w:pStyle w:val="Heading3"/>
        <w:numPr>
          <w:ilvl w:val="2"/>
          <w:numId w:val="1"/>
        </w:numPr>
        <w:rPr/>
      </w:pPr>
      <w:bookmarkStart w:id="602" w:name="__RefHeading___Toc4571524_3650668749"/>
      <w:bookmarkStart w:id="603" w:name="_Toc225"/>
      <w:bookmarkEnd w:id="602"/>
      <w:r>
        <w:rPr>
          <w:rtl w:val="true"/>
        </w:rPr>
        <w:t>اشياي مادي</w:t>
      </w:r>
      <w:bookmarkEnd w:id="603"/>
    </w:p>
    <w:p>
      <w:pPr>
        <w:pStyle w:val="BookText"/>
        <w:rPr/>
      </w:pPr>
      <w:r>
        <w:rPr>
          <w:rFonts w:ascii="Amiri" w:hAnsi="Amiri" w:eastAsia="Amiri" w:cs="Amiri"/>
          <w:color w:val="111111"/>
          <w:sz w:val="28"/>
          <w:sz w:val="28"/>
          <w:szCs w:val="28"/>
          <w:rtl w:val="true"/>
          <w:lang w:bidi="ar-SA"/>
        </w:rPr>
        <w:t>اشياي مادي</w:t>
      </w:r>
    </w:p>
    <w:p>
      <w:pPr>
        <w:pStyle w:val="BookText"/>
        <w:rPr/>
      </w:pPr>
      <w:r>
        <w:rPr>
          <w:rFonts w:ascii="IRNazanin" w:hAnsi="IRNazanin" w:eastAsia="IRNazanin"/>
          <w:color w:val="111111"/>
          <w:sz w:val="28"/>
          <w:sz w:val="28"/>
          <w:szCs w:val="28"/>
          <w:rtl w:val="true"/>
          <w:lang w:bidi="fa-IR"/>
        </w:rPr>
        <w:t xml:space="preserve">اشياي مادي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 ابزار، سلاح‌ها، مبلمان و مصنوعات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فيلم‌هاي سينمايي صرفاً نشان‌دهنده دوره زماني مشخصي نيستند كه داستان در آن رخ مي‌دهد؛ مخاطب با كمك اين اشيا به جايگاه اجتماعي شخصيت‌ها پي مي‌برد و دركي عميق از تعاملات اجتماعي موجود در فيلم به دست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مصنوعاتي نظير قطار، اسلحه و فن‌آوري، استعاره‌هايي به شمار مي‌آيند براي عقايد انتزاعي نظير درگيري، بشر در برابر ماشين، فن‌آوري در برابر طبيعت، تمدن در برابر توحّش و تغييرات اقتصادي، سياسي و اجتماعي متعددي كه خارج از دنياي فيلم رخ مي‌دهند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مثال، فيلم با من حرف بزن</w:t>
      </w:r>
      <w:r>
        <w:rPr>
          <w:rStyle w:val="FootnoteAnchor"/>
          <w:rtl w:val="true"/>
        </w:rPr>
        <w:footnoteReference w:id="992"/>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يك شخصيت راديويي سياه‌پوست به نام پِتي گرين</w:t>
      </w:r>
      <w:r>
        <w:rPr>
          <w:rStyle w:val="FootnoteAnchor"/>
          <w:rtl w:val="true"/>
        </w:rPr>
        <w:footnoteReference w:id="993"/>
      </w:r>
      <w:r>
        <w:rPr>
          <w:rFonts w:ascii="IRNazanin" w:hAnsi="IRNazanin" w:eastAsia="IRNazanin"/>
          <w:color w:val="111111"/>
          <w:sz w:val="28"/>
          <w:sz w:val="28"/>
          <w:szCs w:val="28"/>
          <w:rtl w:val="true"/>
          <w:lang w:bidi="fa-IR"/>
        </w:rPr>
        <w:t>است كه در واشنگتن زندگي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اين ايستگاه راديويي، دويي هيوز</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چيوِتِل اِجيوفور</w:t>
      </w:r>
      <w:r>
        <w:rPr>
          <w:rFonts w:eastAsia="IRNazanin" w:cs="IRNazanin"/>
          <w:color w:val="111111"/>
          <w:sz w:val="28"/>
          <w:szCs w:val="28"/>
          <w:rtl w:val="true"/>
          <w:lang w:bidi="fa-IR"/>
        </w:rPr>
        <w:t>)</w:t>
      </w:r>
      <w:r>
        <w:rPr>
          <w:rStyle w:val="FootnoteAnchor"/>
          <w:rtl w:val="true"/>
        </w:rPr>
        <w:footnoteReference w:id="995"/>
      </w:r>
      <w:r>
        <w:rPr>
          <w:rFonts w:ascii="IRNazanin" w:hAnsi="IRNazanin" w:eastAsia="IRNazanin"/>
          <w:color w:val="111111"/>
          <w:sz w:val="28"/>
          <w:sz w:val="28"/>
          <w:szCs w:val="28"/>
          <w:rtl w:val="true"/>
          <w:lang w:bidi="fa-IR"/>
        </w:rPr>
        <w:t>سياه‌پوستي است كه همواره كت و شلواري اتوكشيده با پيراهن و كرواتي هماهنگ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وي جاني كارسون،</w:t>
      </w:r>
      <w:r>
        <w:rPr>
          <w:rStyle w:val="FootnoteAnchor"/>
          <w:rtl w:val="true"/>
        </w:rPr>
        <w:footnoteReference w:id="996"/>
      </w:r>
      <w:r>
        <w:rPr>
          <w:rFonts w:ascii="Amiri" w:hAnsi="Amiri" w:eastAsia="Amiri" w:cs="Amiri"/>
          <w:color w:val="111111"/>
          <w:sz w:val="28"/>
          <w:sz w:val="28"/>
          <w:szCs w:val="28"/>
          <w:rtl w:val="true"/>
          <w:lang w:bidi="ar-SA"/>
        </w:rPr>
        <w:t>مجري برنامه تونايت شو</w:t>
      </w:r>
      <w:r>
        <w:rPr>
          <w:rStyle w:val="FootnoteAnchor"/>
          <w:rtl w:val="true"/>
        </w:rPr>
        <w:footnoteReference w:id="99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پِتي در ميانه بحثي داغ بر سر دلايل استخدام نكردنش به عنوان مجري برنامه‌اي گفت وگومحور، با لحني گزنده، دويي را متهم مي‌كند كه مي‌كوشد تا سياه‌پوست بودن خود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وي، دويي مثل سفيدپوستي با بدن برنزه رفتار مي‌كند و لباس مي‌پوشد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 زماني‌كه رابطه ميان آن دو مستحكم مي‌شود، دويي از نظر عاطفي، ميراث خود را بازمي‌يابد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لباس‌هاي غير رسمي‌تري را انتخاب مي‌كند كه بيشتر مورد پسند گستره مخاطبان راديويي‌اش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اين كار نشان</w:t>
      </w:r>
      <w:bookmarkStart w:id="604" w:name="pg2093_10543"/>
    </w:p>
    <w:p>
      <w:pPr>
        <w:pStyle w:val="BookText"/>
        <w:rPr/>
      </w:pPr>
      <w:bookmarkEnd w:id="604"/>
      <w:r>
        <w:rPr>
          <w:rFonts w:ascii="IRNazanin" w:hAnsi="IRNazanin" w:eastAsia="IRNazanin"/>
          <w:color w:val="111111"/>
          <w:sz w:val="28"/>
          <w:sz w:val="28"/>
          <w:szCs w:val="28"/>
          <w:rtl w:val="true"/>
          <w:lang w:bidi="fa-IR"/>
        </w:rPr>
        <w:t xml:space="preserve">مي‌دهد كه هم با ريشه‌هاي فرهنگي و هم با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 سياه‌پوست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آشتي كرده و راحت است</w:t>
      </w:r>
      <w:r>
        <w:rPr>
          <w:rFonts w:eastAsia="IRNazanin" w:cs="IRNazanin"/>
          <w:color w:val="111111"/>
          <w:sz w:val="28"/>
          <w:szCs w:val="28"/>
          <w:rtl w:val="true"/>
          <w:lang w:bidi="fa-IR"/>
        </w:rPr>
        <w:t>.</w:t>
      </w:r>
    </w:p>
    <w:p>
      <w:pPr>
        <w:pStyle w:val="Heading3"/>
        <w:numPr>
          <w:ilvl w:val="2"/>
          <w:numId w:val="1"/>
        </w:numPr>
        <w:rPr/>
      </w:pPr>
      <w:bookmarkStart w:id="605" w:name="__RefHeading___Toc4571526_3650668749"/>
      <w:bookmarkStart w:id="606" w:name="_Toc226"/>
      <w:bookmarkEnd w:id="605"/>
      <w:r>
        <w:rPr>
          <w:rtl w:val="true"/>
        </w:rPr>
        <w:t>جلوه‌هاي ويژه</w:t>
      </w:r>
      <w:bookmarkEnd w:id="606"/>
    </w:p>
    <w:p>
      <w:pPr>
        <w:pStyle w:val="BookText"/>
        <w:rPr/>
      </w:pPr>
      <w:r>
        <w:rPr>
          <w:rFonts w:ascii="IRNazanin" w:hAnsi="IRNazanin" w:eastAsia="IRNazanin"/>
          <w:color w:val="111111"/>
          <w:sz w:val="28"/>
          <w:sz w:val="28"/>
          <w:szCs w:val="28"/>
          <w:rtl w:val="true"/>
          <w:lang w:bidi="fa-IR"/>
        </w:rPr>
        <w:t>جلوه‌هاي ويژه</w:t>
      </w:r>
    </w:p>
    <w:p>
      <w:pPr>
        <w:pStyle w:val="BookText"/>
        <w:rPr/>
      </w:pPr>
      <w:r>
        <w:rPr>
          <w:rFonts w:ascii="IRNazanin" w:hAnsi="IRNazanin" w:eastAsia="IRNazanin"/>
          <w:color w:val="111111"/>
          <w:sz w:val="28"/>
          <w:sz w:val="28"/>
          <w:szCs w:val="28"/>
          <w:rtl w:val="true"/>
          <w:lang w:bidi="fa-IR"/>
        </w:rPr>
        <w:t>جلوه‌هاي ويژه، طيف وسيعي از تكنيك‌ها را شامل مي‌شود؛ تكنيك‌هايي كه قادرند هرآنچه را به ذهن خطور مي‌كند، خلق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هنرِ جلوه‌هاي ويژه از سه پيش‌فرض اساسي ريشه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فيلم به طور پيوسته به پيش مي‌رود، اما از هر صحنه فيلم مي‌توان جداگانه عكس‌برداري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مي‌توان به گونه‌اي از نقاشي‌ها، آثار هنري و ماكت‌هاي كوچك فيلم گرفت كه واقعي به نظر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و تصاوير را با يكديگر مي‌توان تركيب كرد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آغاز قرن بيستم، استوارت بلَكتون</w:t>
      </w:r>
      <w:r>
        <w:rPr>
          <w:rStyle w:val="FootnoteAnchor"/>
          <w:rtl w:val="true"/>
        </w:rPr>
        <w:footnoteReference w:id="998"/>
      </w:r>
      <w:r>
        <w:rPr>
          <w:rFonts w:ascii="IRNazanin" w:hAnsi="IRNazanin" w:eastAsia="IRNazanin"/>
          <w:color w:val="111111"/>
          <w:sz w:val="28"/>
          <w:sz w:val="28"/>
          <w:szCs w:val="28"/>
          <w:rtl w:val="true"/>
          <w:lang w:bidi="fa-IR"/>
        </w:rPr>
        <w:t>به اين موضوع پي‌برد كه از آن‌جا كه فيلم، زنجيره‌اي از قاب‌هاي تصويري جداگانه است، مي‌توان دوربين را متوقف كرد، دكوراسيون و طراحي صحنه را تغيير داد و سپس فيلم‌برداري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پيوسته حروف، واژگان و چهره‌ها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خلاقانه بلكتون با عنوان حالت‌هاي خنده‌دار صورت‌هاي بامزه</w:t>
      </w:r>
      <w:r>
        <w:rPr>
          <w:rStyle w:val="FootnoteAnchor"/>
          <w:rtl w:val="true"/>
        </w:rPr>
        <w:footnoteReference w:id="999"/>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انيميشني بود كه توليد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اين ضرب‌المثل عمومي را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شنيدن كي بود مانند 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چالش كشيد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فيلم‌سازان هاليوودي دريافتند كه با ساخت ماكت‌هايي كوچك و استفاده از تكنيك فيلم‌برداري با سرعت بالا، مي‌توانند صحنه‌ها را واقعي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ژورژ ملي‌يس</w:t>
      </w:r>
      <w:r>
        <w:rPr>
          <w:rStyle w:val="FootnoteAnchor"/>
          <w:rtl w:val="true"/>
        </w:rPr>
        <w:footnoteReference w:id="1000"/>
      </w:r>
      <w:r>
        <w:rPr>
          <w:rFonts w:ascii="IRNazanin" w:hAnsi="IRNazanin" w:eastAsia="IRNazanin"/>
          <w:color w:val="111111"/>
          <w:sz w:val="28"/>
          <w:sz w:val="28"/>
          <w:szCs w:val="28"/>
          <w:rtl w:val="true"/>
          <w:lang w:bidi="fa-IR"/>
        </w:rPr>
        <w:t xml:space="preserve">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فيلم‌سازي با جلوه‌هاي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مي‌شود، در خلق تصوير مشهور سفينه فضايي در فيلم سفري به ماه</w:t>
      </w:r>
      <w:r>
        <w:rPr>
          <w:rStyle w:val="FootnoteAnchor"/>
          <w:rtl w:val="true"/>
        </w:rPr>
        <w:footnoteReference w:id="1001"/>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تكنيك توقف ـ حركت در كنار ماكت‌هاي كوچك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متروپليس</w:t>
      </w:r>
      <w:r>
        <w:rPr>
          <w:rStyle w:val="FootnoteAnchor"/>
          <w:rtl w:val="true"/>
        </w:rPr>
        <w:footnoteReference w:id="1002"/>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كارگرداني</w:t>
      </w:r>
    </w:p>
    <w:p>
      <w:pPr>
        <w:pStyle w:val="BookText"/>
        <w:rPr/>
      </w:pPr>
      <w:r>
        <w:rPr>
          <w:rFonts w:ascii="IRNazanin" w:hAnsi="IRNazanin" w:eastAsia="IRNazanin"/>
          <w:color w:val="111111"/>
          <w:sz w:val="28"/>
          <w:sz w:val="28"/>
          <w:szCs w:val="28"/>
          <w:rtl w:val="true"/>
          <w:lang w:bidi="fa-IR"/>
        </w:rPr>
        <w:t>فريتز لانگ،</w:t>
      </w:r>
      <w:r>
        <w:rPr>
          <w:rStyle w:val="FootnoteAnchor"/>
          <w:rtl w:val="true"/>
        </w:rPr>
        <w:footnoteReference w:id="1003"/>
      </w:r>
      <w:r>
        <w:rPr>
          <w:rFonts w:ascii="IRNazanin" w:hAnsi="IRNazanin" w:eastAsia="IRNazanin"/>
          <w:color w:val="111111"/>
          <w:sz w:val="28"/>
          <w:sz w:val="28"/>
          <w:szCs w:val="28"/>
          <w:rtl w:val="true"/>
          <w:lang w:bidi="fa-IR"/>
        </w:rPr>
        <w:t xml:space="preserve">براي ترسيم شهري فوق مدرنِ و ترسناك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فيلم‌برداري از ماكت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فيلم جادوگر شهر اُز</w:t>
      </w:r>
      <w:r>
        <w:rPr>
          <w:rStyle w:val="FootnoteAnchor"/>
          <w:rtl w:val="true"/>
        </w:rPr>
        <w:footnoteReference w:id="1004"/>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شهر اِمرالد و هفتاد ماكت ديگر ساخته و پرداخته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نسخه اصلي فيلم كينگ كونگ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گوريل عظيم‌الجثه‌اي كه در حالت ايستاده، يك سر و گردن از ساختمان امپاير استيت،</w:t>
      </w:r>
      <w:r>
        <w:rPr>
          <w:rStyle w:val="FootnoteAnchor"/>
          <w:rtl w:val="true"/>
        </w:rPr>
        <w:footnoteReference w:id="1005"/>
      </w:r>
      <w:r>
        <w:rPr>
          <w:rFonts w:ascii="IRNazanin" w:hAnsi="IRNazanin" w:eastAsia="IRNazanin"/>
          <w:color w:val="111111"/>
          <w:sz w:val="28"/>
          <w:sz w:val="28"/>
          <w:szCs w:val="28"/>
          <w:rtl w:val="true"/>
          <w:lang w:bidi="fa-IR"/>
        </w:rPr>
        <w:t>بلندتر به نظر مي‌رسيد، ماكتي هجده اينچي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ديگر از جلوه‌هاي ويژه قابل ذكر، تكنيك پخش صحنه پشتي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روي پرده‌اي كه در پشت سر بازيگران قرار دارد، فيلمي نمايش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فيلم‌هاي هاليوودي، بازيگران در اتومبيلي ساكن و بي‌حركت نشسته‌اند و تصاويري از رانندگي در مسيرهاي تماشايي يا خيابان‌هاي شهر روي پرده‌اي مات نمايش داده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نماهايي كه از پرده مات، آبي و تقسيم‌شده برداشت شده است، اين امكان را فراهم مي‌آورند تا تصاوير مستقل در كنار يكديگر قرار بگيرند و نمايي واحد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سازندگان فيلم پارك ژوراسيك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گرفتند تا به جاي آن‌كه نماي مربوط به دايناسور را كات كنند و واكنش بازيگران را در نمايي ديگر به تصوير بكشند، دايناسور عظيم‌الجثه و شخصيت‌ها را در يك نما به نمايش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تصويربرداري با وقفه، پيشرفتي مهم در فن‌آوري جلوه‌هاي ويژه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آن‌كه دوربين را ثابت نگه داريم و ماكت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دكور، شخصيت‌ها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دست‌كاري كنيم و حركت دهيم، دوربين را در اطراف يا به سمت ماكتي ثابت حركت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چنين روشي به بينندگان فيلم جنگ ستارگان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تا در گذر از ميان ستاره‌ها، سياره‌ها و انفجارهاي ليزري، با شخصيت‌هاي داستان همراه شوند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امروزه، رايانه‌ها در يك قاب تصويري، تعداد زيادي از عناصر ديجيتالي را در هم مي‌آميزند و اين امكان را به انيماتورها مي‌دهند تا جهان‌هاي مختلف را خلق يا ويران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كاستن از كيفيت تصاوير، مي‌توان عناصر متنوعي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حشرات، سفينه‌هاي فضايي، سيارات و انسان‌ها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يك فيلم اضافه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مثال، در فيلم </w:t>
      </w:r>
      <w:r>
        <w:rPr>
          <w:rFonts w:eastAsia="Amiri" w:cs="Amiri" w:ascii="Amiri" w:hAnsi="Amiri"/>
          <w:color w:val="111111"/>
          <w:sz w:val="28"/>
          <w:szCs w:val="28"/>
          <w:lang w:bidi="ar-SA"/>
        </w:rPr>
        <w:t>300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چيز واقعي فيلم، حضور فيزيكي بازيگران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كارگردان فيلم، زاك اسنايدر،</w:t>
      </w:r>
      <w:r>
        <w:rPr>
          <w:rStyle w:val="FootnoteAnchor"/>
          <w:rtl w:val="true"/>
        </w:rPr>
        <w:footnoteReference w:id="1006"/>
      </w:r>
      <w:r>
        <w:rPr>
          <w:rFonts w:ascii="IRNazanin" w:hAnsi="IRNazanin" w:eastAsia="IRNazanin"/>
          <w:color w:val="111111"/>
          <w:sz w:val="28"/>
          <w:sz w:val="28"/>
          <w:szCs w:val="28"/>
          <w:rtl w:val="true"/>
          <w:lang w:bidi="fa-IR"/>
        </w:rPr>
        <w:t>براي خلق چشم‌اندازها، موجودات و كل نيروهاي جنگ‌جو در اين فيلم، از ده شركت فعال در عرصه جلوه‌هاي ويژه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تصاوير جلوه ويژه را با اجراهاي بازيگران درهم 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اجراهاي بازيگران در مقابل پرده‌اي آبي‌رنگ و در استوديويي مجهز به امكانات ديجيتال فيلم‌برداري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تلاش دارد بازنمايي جنگ اسپارت‌ها در پرتگاه‌هاي ترموپيل را كاملاً آن‌گونه كه در كتاب مصوّر فرانك ميلر آمده است، بازسازي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اسنايدر در توضيح صحنه‌هاي فيلم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 تك صحنه‌ها و رنگ‌ها دست‌كاري شدند تا بومي از غوغايي رنگي و پرشور خلق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فيل‌هاي رايانه‌اي روي دو پاي خود مي‌ايستند و از پرتگاه‌هاي رايانه‌اي به پايين سقوط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تشديد اثربخشي، زمان تندتر مي‌گذرد و سپس براي ثبت لحظه پرتاب رقص‌گونه نيزه،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آهسته‌تر مي‌شود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جلوه‌هاي ويژه ديگري نظير ضبط ديجيتالي حركت‌هاي، نوع حركت‌هاي و رفتارهاي انسان را از طريق رايانه روي حركت‌هاي حيوانات يا انسان‌هاي رايانه‌اي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انيميشن خوش قدم</w:t>
      </w:r>
      <w:r>
        <w:rPr>
          <w:rStyle w:val="FootnoteAnchor"/>
          <w:rtl w:val="true"/>
        </w:rPr>
        <w:footnoteReference w:id="1007"/>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نمايش حركت‌هاي پاي پنگوئني به نام مامبِل،</w:t>
      </w:r>
      <w:r>
        <w:rPr>
          <w:rStyle w:val="FootnoteAnchor"/>
          <w:rtl w:val="true"/>
        </w:rPr>
        <w:footnoteReference w:id="1008"/>
      </w:r>
      <w:r>
        <w:rPr>
          <w:rFonts w:ascii="IRNazanin" w:hAnsi="IRNazanin" w:eastAsia="IRNazanin"/>
          <w:color w:val="111111"/>
          <w:sz w:val="28"/>
          <w:sz w:val="28"/>
          <w:szCs w:val="28"/>
          <w:rtl w:val="true"/>
          <w:lang w:bidi="fa-IR"/>
        </w:rPr>
        <w:t>از ضبط ديجيتال رقص پاي استادانه ساويون گلاوِر</w:t>
      </w:r>
      <w:r>
        <w:rPr>
          <w:rStyle w:val="FootnoteAnchor"/>
          <w:rtl w:val="true"/>
        </w:rPr>
        <w:footnoteReference w:id="1009"/>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مرحله بالاتر از ضبط ديجيتالي حركت‌ها، ضبط اجرا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فيلم قطار قطبي</w:t>
      </w:r>
      <w:r>
        <w:rPr>
          <w:rStyle w:val="FootnoteAnchor"/>
          <w:rtl w:val="true"/>
        </w:rPr>
        <w:footnoteReference w:id="1010"/>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بهره‌گيري از دوربين‌هاي رايانه‌اي، حالت‌هاي سه بُعدي چهره و حركت‌هاي بدن چندين بازيگر را ضبط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سازندگان اين فيلم براي خلق شخصيت‌هاي ديجيتالي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پدر، مأمور قطار، مرد خانه بدوش و بابانوئل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تصاوير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هنكس تنها بازيگري است كه به جاي اين پنج شخصيت در فيلم صحبت مي‌كند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 درگيري حساس فيلم ماتريكس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بارگذاري مجدد</w:t>
      </w:r>
      <w:r>
        <w:rPr>
          <w:rStyle w:val="FootnoteAnchor"/>
          <w:rtl w:val="true"/>
        </w:rPr>
        <w:footnoteReference w:id="10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 آغاز</w:t>
      </w:r>
    </w:p>
    <w:p>
      <w:pPr>
        <w:pStyle w:val="BookText"/>
        <w:rPr/>
      </w:pPr>
      <w:r>
        <w:rPr>
          <w:rFonts w:ascii="Amiri" w:hAnsi="Amiri" w:eastAsia="Amiri" w:cs="Amiri"/>
          <w:color w:val="111111"/>
          <w:sz w:val="28"/>
          <w:sz w:val="28"/>
          <w:szCs w:val="28"/>
          <w:rtl w:val="true"/>
          <w:lang w:bidi="ar-SA"/>
        </w:rPr>
        <w:t>مي‌شود كه شخصيت‌هاي واقعي نئو</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كيانو ريفز</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و مأمور اسميت</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هوگو ويوينگ</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پيش از شروع نزاعي كه با ظرافت بر پايه هنرهاي رزمي طراحي شده بود، تغيير چهره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بالا گرفتن درگيري ميان نئو، اسميت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بدل اسميت، همگي به طور مخفيانه، به خويشتن مجازي و رايانه‌اي تبديل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 به طور معلق در هوا مي‌چرخد، نسخه‌هاي بدل اسميت با لباس‌هاي رسمي‌شان را به آسمان پرت مي‌كند و در حالي‌كه تنها با يك دست با بدل‌هاي اسميت مي‌جنگد، پي در پي تغيير جا مي‌دهد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جلوه‌هاي ويژه امكان تجربه چيزهايي را به مخاطبان مي‌دهند كه تا پيش از آن برايشان مقدور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نيز مخاطب به اشتباه اين هنر را به عنوان واقعيت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مخاطبان مسيحي فيلم مصايب مسيح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روايات كتاب مقدس نيز آشنايي داشتند، تصوير مل گيبسون از تازيانه زدن بر حضرت مسيح و به صليب كشيدن وي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بازنمايي واقعي آنچه رخ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كاتوليك‌هاي امريكايي و رهبران معنوي آنها اذعان داشتند كه پس از تماشاي نمايشِ شفاف تازيانه زدن و تصليب حضرت مسيح بر پرده سينما، ايمانشان عميق‌تر شده و جاني تازه در آن دميده شده است</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چنين تصاويري كه اصيل و واقعي قلمداد مي‌شدند، در حقيقت، نتيجه جادوي ديجيتال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فيلم براي بازنمايي موفقيت‌آميز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حقيقي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 ديجيتال در كنار ترفندهاي سينمايي سنتي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بازيگري به نام جيم كاوي‌ز‌ِل،</w:t>
      </w:r>
      <w:r>
        <w:rPr>
          <w:rStyle w:val="FootnoteAnchor"/>
          <w:rtl w:val="true"/>
        </w:rPr>
        <w:footnoteReference w:id="1016"/>
      </w:r>
      <w:r>
        <w:rPr>
          <w:rFonts w:ascii="IRNazanin" w:hAnsi="IRNazanin" w:eastAsia="IRNazanin"/>
          <w:color w:val="111111"/>
          <w:sz w:val="28"/>
          <w:sz w:val="28"/>
          <w:szCs w:val="28"/>
          <w:rtl w:val="true"/>
          <w:lang w:bidi="fa-IR"/>
        </w:rPr>
        <w:t>عروج حضرت مسيح را به صورت پانتوميم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 تازيانه‌اي كه بر جسم حضرت مسيح فرود آمده، گوشت بدون وي را نمايان كرده و زخم‌هاي بازي را برجاي گذاشته بود، به صورت تركيبي، برداشت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استفن پرينس</w:t>
      </w:r>
      <w:r>
        <w:rPr>
          <w:rStyle w:val="FootnoteAnchor"/>
          <w:rtl w:val="true"/>
        </w:rPr>
        <w:footnoteReference w:id="1017"/>
      </w:r>
      <w:r>
        <w:rPr>
          <w:rFonts w:ascii="IRNazanin" w:hAnsi="IRNazanin" w:eastAsia="IRNazanin"/>
          <w:color w:val="111111"/>
          <w:sz w:val="28"/>
          <w:sz w:val="28"/>
          <w:szCs w:val="28"/>
          <w:rtl w:val="true"/>
          <w:lang w:bidi="fa-IR"/>
        </w:rPr>
        <w:t>در اين‌باره چنين توضيح مي‌دهد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دندانه‌هاي تازيانه بر بدن حضرت مسيح، پيچيده و تكه‌اي بزرگ از گوشت</w:t>
      </w:r>
      <w:bookmarkStart w:id="607" w:name="pg2093_10551"/>
    </w:p>
    <w:p>
      <w:pPr>
        <w:pStyle w:val="BookText"/>
        <w:rPr/>
      </w:pPr>
      <w:bookmarkEnd w:id="607"/>
      <w:r>
        <w:rPr>
          <w:rFonts w:ascii="IRNazanin" w:hAnsi="IRNazanin" w:eastAsia="IRNazanin"/>
          <w:color w:val="111111"/>
          <w:sz w:val="28"/>
          <w:sz w:val="28"/>
          <w:szCs w:val="28"/>
          <w:rtl w:val="true"/>
          <w:lang w:bidi="fa-IR"/>
        </w:rPr>
        <w:t>بدن ايشان را مي‌كند، در واقع، تصويري تميز از كاوي‌زِل برداشت مي‌شود؛ تصويري بدون هرگونه زخمِ مصنوعي روي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تنها، واكنش حضرت مسيح را به صورت پانتوميم اجرا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مشابهي را به زخم مصنوعي آراستند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 دندانه‌هاي تازيانه در آن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حالي‌كه دندانه‌ها از بدن خارج مي‌گردند، فيلم‌برداري از سر گرفته شد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بايد گفت جلوه‌هاي ويژه در دنياي امروز همان مضمون‌هايي را انتقال مي‌دهند كه در آثار ادبي نخستين نيز مشاهده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جلوه‌ها با رواياتي درهم‌تنيده‌اند كه شيوه گذار انسان از موانع، پيروزي بر ترس‌ها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 يا خيالي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غلبه بر 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 يا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برتري بر ناملايمات و مصايب را بازگو مي‌كنند</w:t>
      </w:r>
      <w:r>
        <w:rPr>
          <w:rFonts w:eastAsia="IRNazanin" w:cs="IRNazanin"/>
          <w:color w:val="111111"/>
          <w:sz w:val="28"/>
          <w:szCs w:val="28"/>
          <w:rtl w:val="true"/>
          <w:lang w:bidi="fa-IR"/>
        </w:rPr>
        <w:t>.</w:t>
      </w:r>
    </w:p>
    <w:p>
      <w:pPr>
        <w:pStyle w:val="Heading3"/>
        <w:numPr>
          <w:ilvl w:val="2"/>
          <w:numId w:val="1"/>
        </w:numPr>
        <w:rPr/>
      </w:pPr>
      <w:bookmarkStart w:id="608" w:name="__RefHeading___Toc4571528_3650668749"/>
      <w:bookmarkStart w:id="609" w:name="_Toc227"/>
      <w:bookmarkEnd w:id="608"/>
      <w:r>
        <w:rPr>
          <w:rtl w:val="true"/>
        </w:rPr>
        <w:t>سيريانا</w:t>
      </w:r>
      <w:r>
        <w:rPr>
          <w:rtl w:val="true"/>
        </w:rPr>
        <w:t xml:space="preserve">: </w:t>
      </w:r>
      <w:r>
        <w:rPr>
          <w:rtl w:val="true"/>
        </w:rPr>
        <w:t>تحليل سواد رسانه‌اي ـ عناصر توليد</w:t>
      </w:r>
      <w:bookmarkEnd w:id="609"/>
    </w:p>
    <w:p>
      <w:pPr>
        <w:pStyle w:val="BookText"/>
        <w:rPr/>
      </w:pPr>
      <w:r>
        <w:rPr>
          <w:rFonts w:ascii="Amiri" w:hAnsi="Amiri" w:eastAsia="Amiri" w:cs="Amiri"/>
          <w:color w:val="111111"/>
          <w:sz w:val="28"/>
          <w:sz w:val="28"/>
          <w:szCs w:val="28"/>
          <w:rtl w:val="true"/>
          <w:lang w:bidi="ar-SA"/>
        </w:rPr>
        <w:t>سيريانا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سواد رسانه‌اي ـ عناصر توليد</w:t>
      </w:r>
    </w:p>
    <w:p>
      <w:pPr>
        <w:pStyle w:val="BookText"/>
        <w:rPr/>
      </w:pPr>
      <w:r>
        <w:rPr>
          <w:rFonts w:ascii="Amiri" w:hAnsi="Amiri" w:eastAsia="Amiri" w:cs="Amiri"/>
          <w:color w:val="111111"/>
          <w:sz w:val="28"/>
          <w:sz w:val="28"/>
          <w:szCs w:val="28"/>
          <w:rtl w:val="true"/>
          <w:lang w:bidi="ar-SA"/>
        </w:rPr>
        <w:t xml:space="preserve">سيريانا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فيلمي است كه با الهام از كتاب رابرت بائِر</w:t>
      </w:r>
      <w:r>
        <w:rPr>
          <w:rStyle w:val="FootnoteAnchor"/>
          <w:rtl w:val="true"/>
        </w:rPr>
        <w:footnoteReference w:id="1018"/>
      </w:r>
      <w:r>
        <w:rPr>
          <w:rFonts w:ascii="Amiri" w:hAnsi="Amiri" w:eastAsia="Amiri" w:cs="Amiri"/>
          <w:color w:val="111111"/>
          <w:sz w:val="28"/>
          <w:sz w:val="28"/>
          <w:szCs w:val="28"/>
          <w:rtl w:val="true"/>
          <w:lang w:bidi="ar-SA"/>
        </w:rPr>
        <w:t>با عنوان شيطاني نمي‌بينم</w:t>
      </w:r>
      <w:r>
        <w:rPr>
          <w:rStyle w:val="FootnoteAnchor"/>
          <w:rtl w:val="true"/>
        </w:rPr>
        <w:footnoteReference w:id="1019"/>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فيلم به بازگويي تجربه بائِر به عنوان مأمور سازمان اطلاعات مركزي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در بطن پنج داستانِ به هم پيوسته به پيش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بارنز</w:t>
      </w:r>
      <w:r>
        <w:rPr>
          <w:rStyle w:val="FootnoteAnchor"/>
          <w:rtl w:val="true"/>
        </w:rPr>
        <w:footnoteReference w:id="1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جورج كلوني</w:t>
      </w:r>
      <w:r>
        <w:rPr>
          <w:rFonts w:eastAsia="Amiri" w:cs="Amiri" w:ascii="Amiri" w:hAnsi="Amiri"/>
          <w:color w:val="111111"/>
          <w:sz w:val="28"/>
          <w:szCs w:val="28"/>
          <w:rtl w:val="true"/>
          <w:lang w:bidi="ar-SA"/>
        </w:rPr>
        <w:t>)</w:t>
      </w:r>
      <w:r>
        <w:rPr>
          <w:rStyle w:val="FootnoteAnchor"/>
          <w:rtl w:val="true"/>
        </w:rPr>
        <w:footnoteReference w:id="1021"/>
      </w:r>
      <w:r>
        <w:rPr>
          <w:rFonts w:ascii="IRNazanin" w:hAnsi="IRNazanin" w:eastAsia="IRNazanin"/>
          <w:color w:val="111111"/>
          <w:sz w:val="28"/>
          <w:sz w:val="28"/>
          <w:szCs w:val="28"/>
          <w:rtl w:val="true"/>
          <w:lang w:bidi="fa-IR"/>
        </w:rPr>
        <w:t>در مقام مأمور سيا پس از خراب كردن يكي از مأموريت‌هاي خود، به چالش كشيدن زندگي كاري خود را آغاز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بِنِت هاليدي</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جفري رايت</w:t>
      </w:r>
      <w:r>
        <w:rPr>
          <w:rFonts w:eastAsia="Amiri" w:cs="Amiri" w:ascii="Amiri" w:hAnsi="Amiri"/>
          <w:color w:val="111111"/>
          <w:sz w:val="28"/>
          <w:szCs w:val="28"/>
          <w:rtl w:val="true"/>
          <w:lang w:bidi="ar-SA"/>
        </w:rPr>
        <w:t>)</w:t>
      </w:r>
      <w:r>
        <w:rPr>
          <w:rStyle w:val="FootnoteAnchor"/>
          <w:rtl w:val="true"/>
        </w:rPr>
        <w:footnoteReference w:id="1023"/>
      </w:r>
      <w:r>
        <w:rPr>
          <w:rFonts w:ascii="IRNazanin" w:hAnsi="IRNazanin" w:eastAsia="IRNazanin"/>
          <w:color w:val="111111"/>
          <w:sz w:val="28"/>
          <w:sz w:val="28"/>
          <w:szCs w:val="28"/>
          <w:rtl w:val="true"/>
          <w:lang w:bidi="fa-IR"/>
        </w:rPr>
        <w:t xml:space="preserve">در مقام وكيل يك شركت با يافتن يك سپر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تلاش مقتضي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وزارت دادگستري را متقاعد مي‌كند تا درباره يك شركت نفتي متهم به تخلف، تحقيق و تفحص كند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شاه‌زاده خاورميانه‌اي به نام نصير السوباي</w:t>
      </w:r>
      <w:r>
        <w:rPr>
          <w:rStyle w:val="FootnoteAnchor"/>
          <w:rtl w:val="true"/>
        </w:rPr>
        <w:footnoteReference w:id="10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الكساندر سيديگ</w:t>
      </w:r>
      <w:r>
        <w:rPr>
          <w:rFonts w:eastAsia="IRNazanin" w:cs="IRNazanin"/>
          <w:color w:val="111111"/>
          <w:sz w:val="28"/>
          <w:szCs w:val="28"/>
          <w:rtl w:val="true"/>
          <w:lang w:bidi="fa-IR"/>
        </w:rPr>
        <w:t>)</w:t>
      </w:r>
      <w:r>
        <w:rPr>
          <w:rStyle w:val="FootnoteAnchor"/>
          <w:rtl w:val="true"/>
        </w:rPr>
        <w:footnoteReference w:id="1025"/>
      </w:r>
      <w:r>
        <w:rPr>
          <w:rFonts w:ascii="Amiri" w:hAnsi="Amiri" w:eastAsia="Amiri" w:cs="Amiri"/>
          <w:color w:val="111111"/>
          <w:sz w:val="28"/>
          <w:sz w:val="28"/>
          <w:szCs w:val="28"/>
          <w:rtl w:val="true"/>
          <w:lang w:bidi="ar-SA"/>
        </w:rPr>
        <w:t>سوداي اِعمال اصلاحات اقتصادي و اجتماعي را در كشور خويش در سر</w:t>
      </w:r>
    </w:p>
    <w:p>
      <w:pPr>
        <w:pStyle w:val="BookText"/>
        <w:rPr/>
      </w:pPr>
      <w:r>
        <w:rPr>
          <w:rFonts w:ascii="IRNazanin" w:hAnsi="IRNazanin" w:eastAsia="IRNazanin"/>
          <w:color w:val="111111"/>
          <w:sz w:val="28"/>
          <w:sz w:val="28"/>
          <w:szCs w:val="28"/>
          <w:rtl w:val="true"/>
          <w:lang w:bidi="fa-IR"/>
        </w:rPr>
        <w:t>مي‌پروراند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تلاشي نافرجام براي جلوگيري از سرازير شدن سودهاي نفتي به خارج از كشور، يك قرارداد حفاري با چين امضا مي‌كند و به فعاليت شركت نفتي امريكايي كانِكس</w:t>
      </w:r>
      <w:r>
        <w:rPr>
          <w:rStyle w:val="FootnoteAnchor"/>
          <w:rtl w:val="true"/>
        </w:rPr>
        <w:footnoteReference w:id="1026"/>
      </w:r>
      <w:r>
        <w:rPr>
          <w:rFonts w:ascii="IRNazanin" w:hAnsi="IRNazanin" w:eastAsia="IRNazanin"/>
          <w:color w:val="111111"/>
          <w:sz w:val="28"/>
          <w:sz w:val="28"/>
          <w:szCs w:val="28"/>
          <w:rtl w:val="true"/>
          <w:lang w:bidi="fa-IR"/>
        </w:rPr>
        <w:t>پايان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نصير در مهماني‌ِ امير سال‌خورده، به طور اتفاقي، جان خود را از دست مي‌دهد و پس از آن، يك تحليل‌گر اقتصادي به نام برايان وودمن</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مت ديمون</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به فرد مورد اطمينان و محرم اسرار نصير تبديل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كارگر مهاجر پاكستاني به نام وسيم خان</w:t>
      </w:r>
      <w:r>
        <w:rPr>
          <w:rStyle w:val="FootnoteAnchor"/>
          <w:rtl w:val="true"/>
        </w:rPr>
        <w:footnoteReference w:id="1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مظهر منير</w:t>
      </w:r>
      <w:r>
        <w:rPr>
          <w:rFonts w:eastAsia="Amiri" w:cs="Amiri" w:ascii="Amiri" w:hAnsi="Amiri"/>
          <w:color w:val="111111"/>
          <w:sz w:val="28"/>
          <w:szCs w:val="28"/>
          <w:rtl w:val="true"/>
          <w:lang w:bidi="ar-SA"/>
        </w:rPr>
        <w:t>)</w:t>
      </w:r>
      <w:r>
        <w:rPr>
          <w:rStyle w:val="FootnoteAnchor"/>
          <w:rtl w:val="true"/>
        </w:rPr>
        <w:footnoteReference w:id="1030"/>
      </w:r>
      <w:r>
        <w:rPr>
          <w:rFonts w:ascii="IRNazanin" w:hAnsi="IRNazanin" w:eastAsia="IRNazanin"/>
          <w:color w:val="111111"/>
          <w:sz w:val="28"/>
          <w:sz w:val="28"/>
          <w:szCs w:val="28"/>
          <w:rtl w:val="true"/>
          <w:lang w:bidi="fa-IR"/>
        </w:rPr>
        <w:t>پس از اخراج از شغلش، به گروهي بنيادگرا و پرجذبه مي‌پيوندد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داستان در كشورهاي متعددي به پيش مي‌رود؛ روايتي كه انسجام چنداني ندارد و صحنه‌هاي پرتنش آن به طور نامنتظره پايان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دو شركت نفتي در تگزاس به نام‌هاي كانكس و كيلن،</w:t>
      </w:r>
      <w:r>
        <w:rPr>
          <w:rStyle w:val="FootnoteAnchor"/>
          <w:rtl w:val="true"/>
        </w:rPr>
        <w:footnoteReference w:id="1031"/>
      </w:r>
      <w:r>
        <w:rPr>
          <w:rFonts w:ascii="IRNazanin" w:hAnsi="IRNazanin" w:eastAsia="IRNazanin"/>
          <w:color w:val="111111"/>
          <w:sz w:val="28"/>
          <w:sz w:val="28"/>
          <w:szCs w:val="28"/>
          <w:rtl w:val="true"/>
          <w:lang w:bidi="fa-IR"/>
        </w:rPr>
        <w:t>سرآغاز ايجاد ارتباط ميان رويدادهاي جهاني به ظاهر پراكنده و شخصيت‌هاي مستقل از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 كه در پيچيدگي‌هاي دنياي امروز و توسعه جهاني ريشه دارد، نشان مي‌دهد چطور استعاره‌هاي تاريخي ايالات متحده به خاورميانه راه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سيريانا، وضعيت كنوني خاورميانه را محصول مأموريت تاريخي امريكا معرفي مي‌كند؛ مأموريتي كه از طريق عقايد و مفاهيم مرتبط با سرنوشت مقدّر و در قالب نمادهاي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ايالات متحده ـ كه در سياست خارجي اين كشور نهفته است ـ ابراز مي‌شود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بستري، مثلث نفت، قانون و سيا يك ساختار قدرت منسجم را شكل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با مأموريتي يكسان به دنبال استمرار بخشيدن به عطش ايالات متحده براي توسعه قلمروي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اين اسطوره فرهنگي را بسط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حقِ سرنوشت مقدّر ماست كه همه‌جا پراكنده شويم و سرتاسر گيتي را ـ كه مشيت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اعطا كرده است ـ در اختيار خويش درآوريم</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 xml:space="preserve">باور در سال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 و به نمادي براي توسعه و پيشرفت در سرتاسر دنيا بدل گشت؛ باوري كه زندگي مردم امريكا و رؤياي امريكايي را شكل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 پرتو خود را بر برتري سفيدپوستان مي‌افكند؛ سفيدپوستاني كه در تصوير امريكا سهيم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سفيدپوست به سان گذشته، اين باورهاي فرهنگي ايالات متحده را بر ديگران تحميل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هاليدي تنها سياه‌پوست حاضر در قلمروي بسته مردان نخبه است؛ علت پذيرش وي در اين جمع نيز آن است كه او هنجارها، نوع لباس پوشيدن و نگرش‌هاي بازيگران قدرت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هاليدي در مزرعه جيمي پاپ</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بازي كريس كوپر</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به وي مي‌گويد با يافتن يك سپر بلاي ديگر مي‌توان جواب تحقيق و تفحص اداره خزانه‌داري امريكا را داد و ادغام كانكس و كيلن را تضمين كرد؛ با اين كار كانكس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كيلن به پنجمين شركت بزرگ دنيا در صنعت نفت و گاز بدل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بشقابي از باربكيوي تگزاسي به هاليدي مي‌دهد و در حالي كه لبخند بر لب دارد، چنين پاسخ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 جيمي صدا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برخورد نشان مي‌دهد كه هاليدي مي‌تواند وارد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سيريانا همانند سرنوشت مقدّر توسعه مرزهاي امريكا، ديدگاه ايالات متحده را براي بازسازي خاورميانه به تصوير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ديدگاه، خاورميانه جديد بايد اين‌گونه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خاورميانه‌اي با مرزبندي جديد و با حكومتي برآمده از رأي مردم، صلح‌جو و مطيع در برابر حقوق بشر ـ و با نظام‌هاي اقتصادي باز در برابر يورش‌هاي نظام سرمايه‌داري جهاني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عبارتي ايالات متحده</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منطقه‌اي به بسط مأموريت مقدّر ايالات متحده، تحت عنوان توسعه دموكراسي كمك مي‌كند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صحنه‌اي كه نواحي مرزي ايالات متحده را در ذهن تداعي مي‌سازد، شاهد عبور گله‌اي از حيوانات وحشي از ميان مزرعه لم‌يزرع و وسيع جيمي پاپ ـ رئيس شركت كيلِن ـ در تگزاس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در حال شليك به يكي از حيوانات به هاليدي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پدربزرگ من كاشف نفت بود؛ پدرم هم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اين‌جوري كار خودم را شروع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و سخت‌كوشي؛ هيچ‌كسي به من كمك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جيمي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چين سرعت لازم را براي پيشرفت ندارد و اين موضوع، من را خوشحال</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صحنه‌هاي بعد در حالي‌كه اين دو در كنار آتش نشسته‌اند و غذا مي‌خورند، پاپ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اعضاي خودخواه كميته آزادسازي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صحنه‌ها همگي در برداشت فرهنگي از فردگرايي و رقابت‌پذيري امريكايي و نيز اسطوره رؤياي امريكايي ـ كه به واسطه سخت‌كوشي محقق شده است و موفقيت و ثروت براي شما به همراه دارد ـ ريشه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گستردگي مزرعه پاپ با رويكرد امريكايي گسترش مرزها هم‌خواني دارد و متناظر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سيريانا ايده سرنوشت مقدّر را با توسعه جهاني در عصر حاضر پيوند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يكي از صحنه‌هاي شكار در اوايل فيلم، پاپ با تفنگش، هدفي متحرك را نشانه مي‌رود و به آن شليك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نمادي از رام كردن غرب وحشي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صحنه، پيش‌درآمدي مي‌شود براي صحنه‌اي ديگر كه در آن، مأموران سيا از طريق كنترل از راه دور، جاي دقيق اهداف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نصير و اطرافيانش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اين اهداف از پهنه گسترده صحرا عبور مي‌كنند، سازمان اطلاعاتي امريكا، اتومبيل نصير را منفجر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نصير كه جلوي پيشرفت امريكا را گرفته و مانع از تسلط اين كشور بر منافع نفتي شده است، به وودمن 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پيشنهاد چيني‌ها را قبول كردم؛ بالاترين مبلغي كه پيشنهاد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يك‌باره به يك تروريست و يك كمونيست خدانشناس تبديل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سرپيچي از نگاه امريكايي، بهانه‌اي به دست سيا مي‌دهد كه نصير را خطري براي منافع امريكا و تهديدي براي امنيت ملي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 اسم نصير را در صدر فهرست ترور خود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دوي اين سكانس‌ها به طور نمادين، قانون‌گذاري مجدد در حوزه تسلط بر مرزها و گسترش قلمروي امريكايي را تا مرزهاي جهاني به منظور تضمين امنيت رؤياي ملي پيشرفت نشان مي‌دهند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كنايه‌آميز در فيلم، ترسيم شخصيت برادر نصير ـ شاه‌زاده مِشال</w:t>
      </w:r>
      <w:r>
        <w:rPr>
          <w:rStyle w:val="FootnoteAnchor"/>
          <w:rtl w:val="true"/>
        </w:rPr>
        <w:footnoteReference w:id="1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بازي اكبر كورتا</w:t>
      </w:r>
      <w:r>
        <w:rPr>
          <w:rFonts w:eastAsia="Amiri" w:cs="Amiri" w:ascii="Amiri" w:hAnsi="Amiri"/>
          <w:color w:val="111111"/>
          <w:sz w:val="28"/>
          <w:szCs w:val="28"/>
          <w:rtl w:val="true"/>
          <w:lang w:bidi="ar-SA"/>
        </w:rPr>
        <w:t>)</w:t>
      </w:r>
      <w:r>
        <w:rPr>
          <w:rStyle w:val="FootnoteAnchor"/>
          <w:rtl w:val="true"/>
        </w:rPr>
        <w:footnoteReference w:id="1035"/>
      </w:r>
      <w:r>
        <w:rPr>
          <w:rFonts w:ascii="IRNazanin" w:hAnsi="IRNazanin" w:eastAsia="IRNazanin"/>
          <w:color w:val="111111"/>
          <w:sz w:val="28"/>
          <w:sz w:val="28"/>
          <w:szCs w:val="28"/>
          <w:rtl w:val="true"/>
          <w:lang w:bidi="fa-IR"/>
        </w:rPr>
        <w:t>ـ به عنوان فردي است كه در راستاي تأمين منافع تجاري امريكا گام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متفاوت ايالات متحده به اين دو برادر بيان‌گر مفهوم آزادي‌خواه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خارجي‌ها با مأموريت ايدئولوژيك ايالات متحده هم‌راستا باشند، اشخاصي خوب تلقي</w:t>
      </w:r>
    </w:p>
    <w:p>
      <w:pPr>
        <w:pStyle w:val="BookText"/>
        <w:rPr/>
      </w:pPr>
      <w:r>
        <w:rPr>
          <w:rFonts w:ascii="IRNazanin" w:hAnsi="IRNazanin" w:eastAsia="IRNazanin"/>
          <w:color w:val="111111"/>
          <w:sz w:val="28"/>
          <w:sz w:val="28"/>
          <w:szCs w:val="28"/>
          <w:rtl w:val="true"/>
          <w:lang w:bidi="fa-IR"/>
        </w:rPr>
        <w:t>مي‌شوند و به گروه راه مي‌يابند، اما اگر شخصي در برابر جاه‌طلبي‌هاي امريكا مقاومت كند، شيطان‌صفت قلمداد و ترور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مشخص، تمام اين دخالت‌هاي جهاني، نه در خفا و تاريكي، بلكه آشكارا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روشنايي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استفن گاگان، كارگردان فيلم براي حفظ پيوستگي ميان موقعيت‌هاي مكاني چندگانه فيلم و القاي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ميان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چارچوب فاسدي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در آن زندگي مي‌كنيم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نورپردازي طبيعي استفاده كرده است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گاگان درباره فيلم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آدم خوب يا بدي در داستان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وي، فيلم قصد ندارد جهاني سياه و سفيد خلق كند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بائر در اين باره 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سيريانا ابزاري براي بيان چيزهايي شد كه نمي‌توانستم با نوشتن آنها را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انتشار چنين كتابي به تأييديه سازمان اطلاعات مركزي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داشت، اما به اشتراك‌گذاري اطلاعات با گاگان به مجوزي نياز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ادعاي بائر، فيلم سيريانا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بسياري را درباره پندار اشتباه پيرامون فعاليت‌هاي اطلاعاتي و دنياي فاسدي كه در آن زندگي مي‌كنيم، آشكار مي‌سازد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متعاقباً سبك شبه‌مستند و نورپردازي طبيعي اين فيلم به وضوح نشان مي‌دهد كه ايالات متحده آماده انجام دادن چه كاري است و در چه مرحله‌اي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از وضعيت پيچيده عصر حاضر و گسترش قلمرو جهاني برخاسته است و نشان مي‌دهد كه استعاره‌هاي تاريخي امريكا چگونه بازسازي شده و در مسير توسعه مرزها در خاورميانه به كار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هستيم كه در سرتاسر فيلم، شخصيت‌هاي مرتبط با شركت كانكس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كيلن، شركت قانون‌گذاري وايتينگ و سازمان اطلاعات مركزي امريكا در راهِ انجام دادن اين رسالت، ثابت‌قدم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تشكيل دادن يك ساختار قدرتِ مستحكم و منسجم، مأموريتي مشترك را دنبال مي‌كنند؛ مأموريتي كه دقيقاً از ميان روايات چندگانه مرتبط با فساد، وسواس، طمع، فريب، شكنجه و قتل گذر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از ميان آت و آشغال‌ها و با تدويني بريده بريده، مخاطب را از ميانه راه وارد مكاني مي‌كند يا از آن‌جا بيرون مي‌برد و به نوعي، حس بي‌ثباتي و گسست را به وي القا مي‌كند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زاويه ديد ذهني دوربين،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نگاهي شخصي را خلق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داستان</w:t>
      </w:r>
    </w:p>
    <w:p>
      <w:pPr>
        <w:pStyle w:val="BookText"/>
        <w:rPr/>
      </w:pPr>
      <w:r>
        <w:rPr>
          <w:rFonts w:ascii="IRNazanin" w:hAnsi="IRNazanin" w:eastAsia="IRNazanin"/>
          <w:color w:val="111111"/>
          <w:sz w:val="28"/>
          <w:sz w:val="28"/>
          <w:szCs w:val="28"/>
          <w:rtl w:val="true"/>
          <w:lang w:bidi="fa-IR"/>
        </w:rPr>
        <w:t>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فيلم‌برداري اين فيلم، رابرت السويت معتقد است كه اين روش، تفاوت‌هاي ايدئولوژيك ميان شخصيت‌ها را تقويت مي‌كند و اين امكان را به مخاطب مي‌دهد تا از نزديك با زاويه ديد هر شخصيت رابطه برقرار كند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جابه‌جايي نماها به موقعيت‌هاي مختلف در دنيا، نوع پوشش افراد، اطلاعاتي درباره موقعيت، جايگاه اجتماعي و قوميت آنها و كشور مربوط به مخاطب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سال‌خورده عرب لباس سنتي عرب‌ها را بر تن دارد، در حالي‌كه دو پسر وي ـ كه در اروپا و امريكا تحصيل كرده‌اند ـ هم كت و شلواري غربي مي‌پوشند و هم لباس سنتي عرب‌ها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لباس‌هاي چين و چروك خورده بارنز درخورِ جايگاه وي در سيا به عنوان يك پيشكسوت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بنت هاليدي در مقام يك وكيل، كت و شلواري شيك و گران‌قيمت بر تن كرده است و ماهيت دقيق و جدّي خود را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صحنه‌اي از فيلم، وايتينگ را در باغ خود و در حال بريدن رُز‌هاي پژمرده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كلاه لبه‌دار و دست‌كش‌هاي سفيدرنگ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صحنه، وي به طور نمادين آنچه را درخور محيط امريكايي ممتاز نيست، كنار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جامه‌اي كه وي بر تن دارد، به طور نمادين از وي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اشعه‌هاي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مي‌كند و مانع از آن مي‌شود كه قدرت امريكايي‌اش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مقام مشاور ارشد شركت كانكس،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فرآيند ادغام با شركت كيلن دخالت مي‌كنند،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خارها، وزارت دادگستري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وزارت‌خانه پس از اينكه شركت كيلن توانست امتياز حفاري در قزاقستان را به دست آورد، به قرارداد اين شركت مشكوك شد و در مورد آن تحقيق و تفحص 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اين وزارت‌خانه، براي ادغام دو شركت كيلن و كانكس يك تهديد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وايتينگ به بِنِت دستور مي‌دهد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سندي وجود دارد، دوست دارم پيش از اينكه دادستان كل به آن دست پيدا كند، تو آن را بيابي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وي نگاهي به بالا مي‌اندازد و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شركتم، گوسفندان بسياري دارم كه فكر مي‌كنند شير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مكث مي‌كند و به چشمان بنت خيره مي‌شود و صحبت خود را چنين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تو اون شيري باشي كه همه فكر مي‌كنند گوسفند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نوع پوشش نصير، اشتياق وي را براي اِعمال اصلاحات اجتماعي و</w:t>
      </w:r>
      <w:bookmarkStart w:id="610" w:name="pg2093_10564"/>
    </w:p>
    <w:p>
      <w:pPr>
        <w:pStyle w:val="BookText"/>
        <w:rPr/>
      </w:pPr>
      <w:bookmarkEnd w:id="610"/>
      <w:r>
        <w:rPr>
          <w:rFonts w:ascii="IRNazanin" w:hAnsi="IRNazanin" w:eastAsia="IRNazanin"/>
          <w:color w:val="111111"/>
          <w:sz w:val="28"/>
          <w:sz w:val="28"/>
          <w:szCs w:val="28"/>
          <w:rtl w:val="true"/>
          <w:lang w:bidi="fa-IR"/>
        </w:rPr>
        <w:t>اقتصادي در كشورش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و بي‌ريا بودن وي، در نوع پوشش همسرش نيز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روسري بر سر دارد، اما هم‌زمان، لباس‌هاي مدرن و غربي بر تن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نصير در جمع مردها نيز آزادانه صحبت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روي، عناصر توليد فيلم سيريانا در راستاي تقويت پيام فيلم به كار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پيام، پيشرفت، تجارت آزاد و توسعه قلمرو، مجموعه مفاهيمي هستند كه ايالات متحده به عنوان واقعيت، دروني كرده است؛ گويي مشيت الهي چنين مقدّر شده است كه فرياد آزادي خواهي، عدالت‌خواهي و مساوات‌طلبي ايالات متحده در سرتاسر دنيا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چنين فريادهايي، راهبردهاي نمادين هميشگي براي كساني است كه به دنبال كسب برتري و قدرت هستند</w:t>
      </w:r>
      <w:r>
        <w:rPr>
          <w:rFonts w:eastAsia="IRNazanin" w:cs="IRNazanin"/>
          <w:color w:val="111111"/>
          <w:sz w:val="28"/>
          <w:szCs w:val="28"/>
          <w:rtl w:val="true"/>
          <w:lang w:bidi="fa-IR"/>
        </w:rPr>
        <w:t>.</w:t>
      </w:r>
    </w:p>
    <w:p>
      <w:pPr>
        <w:pStyle w:val="Heading3"/>
        <w:numPr>
          <w:ilvl w:val="2"/>
          <w:numId w:val="1"/>
        </w:numPr>
        <w:rPr/>
      </w:pPr>
      <w:bookmarkStart w:id="611" w:name="__RefHeading___Toc4571530_3650668749"/>
      <w:bookmarkStart w:id="612" w:name="_Toc228"/>
      <w:bookmarkEnd w:id="611"/>
      <w:r>
        <w:rPr>
          <w:rtl w:val="true"/>
        </w:rPr>
        <w:t>نتيجه‌گيري</w:t>
      </w:r>
      <w:bookmarkEnd w:id="612"/>
    </w:p>
    <w:p>
      <w:pPr>
        <w:pStyle w:val="BookText"/>
        <w:rPr/>
      </w:pPr>
      <w:r>
        <w:rPr>
          <w:rFonts w:ascii="IRNazanin" w:hAnsi="IRNazanin" w:eastAsia="IRNazanin"/>
          <w:color w:val="111111"/>
          <w:sz w:val="28"/>
          <w:sz w:val="28"/>
          <w:szCs w:val="28"/>
          <w:rtl w:val="true"/>
          <w:lang w:bidi="fa-IR"/>
        </w:rPr>
        <w:t>نتيجه‌گيري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w:t>
      </w:r>
    </w:p>
    <w:p>
      <w:pPr>
        <w:pStyle w:val="BookText"/>
        <w:rPr/>
      </w:pPr>
      <w:r>
        <w:rPr>
          <w:rFonts w:ascii="Amiri" w:hAnsi="Amiri" w:eastAsia="Amiri" w:cs="Amiri"/>
          <w:color w:val="111111"/>
          <w:sz w:val="28"/>
          <w:sz w:val="28"/>
          <w:szCs w:val="28"/>
          <w:rtl w:val="true"/>
          <w:lang w:bidi="ar-SA"/>
        </w:rPr>
        <w:t>يكي از راه‌هاي شناخت فرآيند تدوين، بررسي طيفي از روزنامه‌ها يا برنامه‌هاي تلويزيوني است كه در يك روز براي عموم عرضه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بخش‌هاي خلاصه چه حجم از اطلاعات را مي‌توان پوشش داد؟</w:t>
      </w:r>
    </w:p>
    <w:p>
      <w:pPr>
        <w:pStyle w:val="BookText"/>
        <w:rPr/>
      </w:pPr>
      <w:r>
        <w:rPr>
          <w:rFonts w:ascii="Amiri" w:hAnsi="Amiri" w:eastAsia="Amiri" w:cs="Amiri"/>
          <w:color w:val="111111"/>
          <w:sz w:val="28"/>
          <w:sz w:val="28"/>
          <w:szCs w:val="28"/>
          <w:rtl w:val="true"/>
          <w:lang w:bidi="ar-SA"/>
        </w:rPr>
        <w:t>به كدام يك از داستان‌هاي مهم توجه نشده يا كم اهميت جلوه داده شده‌اند؟</w:t>
      </w:r>
    </w:p>
    <w:p>
      <w:pPr>
        <w:pStyle w:val="BookText"/>
        <w:rPr/>
      </w:pPr>
      <w:r>
        <w:rPr>
          <w:rFonts w:ascii="IRNazanin" w:hAnsi="IRNazanin" w:eastAsia="IRNazanin"/>
          <w:color w:val="111111"/>
          <w:sz w:val="28"/>
          <w:sz w:val="28"/>
          <w:szCs w:val="28"/>
          <w:rtl w:val="true"/>
          <w:lang w:bidi="fa-IR"/>
        </w:rPr>
        <w:t>آيا جزئيات مهمي از قلم افتاده است؟ چرا؟</w:t>
      </w:r>
    </w:p>
    <w:p>
      <w:pPr>
        <w:pStyle w:val="BookText"/>
        <w:rPr/>
      </w:pPr>
      <w:r>
        <w:rPr>
          <w:rFonts w:ascii="IRNazanin" w:hAnsi="IRNazanin" w:eastAsia="IRNazanin"/>
          <w:color w:val="111111"/>
          <w:sz w:val="28"/>
          <w:sz w:val="28"/>
          <w:szCs w:val="28"/>
          <w:rtl w:val="true"/>
          <w:lang w:bidi="fa-IR"/>
        </w:rPr>
        <w:t>اين بخش‌هاي اطلاعاتي به سفارش چه كساني تهيه شده‌اند و براي چه كساني اهميت دارند؟</w:t>
      </w:r>
    </w:p>
    <w:p>
      <w:pPr>
        <w:pStyle w:val="BookText"/>
        <w:rPr/>
      </w:pPr>
      <w:r>
        <w:rPr>
          <w:rFonts w:ascii="IRNazanin" w:hAnsi="IRNazanin" w:eastAsia="IRNazanin"/>
          <w:color w:val="111111"/>
          <w:sz w:val="28"/>
          <w:sz w:val="28"/>
          <w:szCs w:val="28"/>
          <w:rtl w:val="true"/>
          <w:lang w:bidi="fa-IR"/>
        </w:rPr>
        <w:t xml:space="preserve">هدف اوليه بيشتر بخش‌هاي اصلي اين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روزنامه‌ها يا برنامه‌هاي تلويزيوني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در يك برنامه چه موضوعاتي گنجانده شده و چه موضوعاتي حذف شده‌اند؟</w:t>
      </w:r>
    </w:p>
    <w:p>
      <w:pPr>
        <w:pStyle w:val="BookText"/>
        <w:rPr/>
      </w:pPr>
      <w:r>
        <w:rPr>
          <w:rFonts w:ascii="IRNazanin" w:hAnsi="IRNazanin" w:eastAsia="IRNazanin"/>
          <w:color w:val="111111"/>
          <w:sz w:val="28"/>
          <w:sz w:val="28"/>
          <w:szCs w:val="28"/>
          <w:rtl w:val="true"/>
          <w:lang w:bidi="fa-IR"/>
        </w:rPr>
        <w:t>آيا اين بخش‌ها، آگاهي‌دهنده‌اند يا به دنبال جنجال‌آفريني هستند؟</w:t>
      </w:r>
    </w:p>
    <w:p>
      <w:pPr>
        <w:pStyle w:val="BookText"/>
        <w:rPr/>
      </w:pPr>
      <w:r>
        <w:rPr>
          <w:rFonts w:ascii="IRNazanin" w:hAnsi="IRNazanin" w:eastAsia="IRNazanin"/>
          <w:color w:val="111111"/>
          <w:sz w:val="28"/>
          <w:sz w:val="28"/>
          <w:szCs w:val="28"/>
          <w:rtl w:val="true"/>
          <w:lang w:bidi="fa-IR"/>
        </w:rPr>
        <w:t xml:space="preserve">هنگام تماشاي فيلم سينمايي يا برنامه‌هاي تلويزيوني، چينش نماها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بيان داستان مورد نظر را بررسي كنيد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منظور انتقال پيام، نماهايي جداگانه و مستقل از داستان اصلي، در برنامه گنجانده شده است؟</w:t>
      </w:r>
    </w:p>
    <w:p>
      <w:pPr>
        <w:pStyle w:val="BookText"/>
        <w:rPr/>
      </w:pPr>
      <w:r>
        <w:rPr>
          <w:rFonts w:ascii="Amiri" w:hAnsi="Amiri" w:eastAsia="Amiri" w:cs="Amiri"/>
          <w:color w:val="111111"/>
          <w:sz w:val="28"/>
          <w:sz w:val="28"/>
          <w:szCs w:val="28"/>
          <w:rtl w:val="true"/>
          <w:lang w:bidi="ar-SA"/>
        </w:rPr>
        <w:t>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رابطه‌اي منطقي ميان دو سكانس متوالي وجود دارد؟</w:t>
      </w:r>
    </w:p>
    <w:p>
      <w:pPr>
        <w:pStyle w:val="BookText"/>
        <w:rPr/>
      </w:pPr>
      <w:r>
        <w:rPr>
          <w:rFonts w:ascii="IRNazanin" w:hAnsi="IRNazanin" w:eastAsia="IRNazanin"/>
          <w:color w:val="111111"/>
          <w:sz w:val="28"/>
          <w:sz w:val="28"/>
          <w:szCs w:val="28"/>
          <w:rtl w:val="true"/>
          <w:lang w:bidi="fa-IR"/>
        </w:rPr>
        <w:t>تدوين براي رسيدن به ضرب‌آهنگ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هر نما در يك سكانس تدوين‌شده چقدر است؟</w:t>
      </w:r>
    </w:p>
    <w:p>
      <w:pPr>
        <w:pStyle w:val="BookText"/>
        <w:rPr/>
      </w:pPr>
      <w:r>
        <w:rPr>
          <w:rFonts w:ascii="IRNazanin" w:hAnsi="IRNazanin" w:eastAsia="IRNazanin"/>
          <w:color w:val="111111"/>
          <w:sz w:val="28"/>
          <w:sz w:val="28"/>
          <w:szCs w:val="28"/>
          <w:rtl w:val="true"/>
          <w:lang w:bidi="fa-IR"/>
        </w:rPr>
        <w:t>مدت زمان هر نما چه تأثيري بر مخاطب دارد؟</w:t>
      </w:r>
    </w:p>
    <w:p>
      <w:pPr>
        <w:pStyle w:val="BookText"/>
        <w:rPr/>
      </w:pPr>
      <w:r>
        <w:rPr>
          <w:rFonts w:ascii="IRNazanin" w:hAnsi="IRNazanin" w:eastAsia="IRNazanin"/>
          <w:color w:val="111111"/>
          <w:sz w:val="28"/>
          <w:sz w:val="28"/>
          <w:szCs w:val="28"/>
          <w:rtl w:val="true"/>
          <w:lang w:bidi="fa-IR"/>
        </w:rPr>
        <w:t>ضرب‌آهنگ مكان‌مند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 از نظر محتوايي با ديگر نماها چه تفاوتي دارد؟</w:t>
      </w:r>
    </w:p>
    <w:p>
      <w:pPr>
        <w:pStyle w:val="BookText"/>
        <w:rPr/>
      </w:pPr>
      <w:r>
        <w:rPr>
          <w:rFonts w:ascii="IRNazanin" w:hAnsi="IRNazanin" w:eastAsia="IRNazanin"/>
          <w:color w:val="111111"/>
          <w:sz w:val="28"/>
          <w:sz w:val="28"/>
          <w:szCs w:val="28"/>
          <w:rtl w:val="true"/>
          <w:lang w:bidi="fa-IR"/>
        </w:rPr>
        <w:t>پيوستگي مكان‌مند و زمان‌مند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تصاويري كه در كنار يكديگر قرار گرفته‌اند، درباره دوره تاريخي، فضاي فيزيكي و رابطه با انسان‌ها، مكان‌ها، رويدادها و زمان گذشته و حال چه اطلاعاتي به دست مي‌دهند؟</w:t>
      </w:r>
    </w:p>
    <w:p>
      <w:pPr>
        <w:pStyle w:val="BookText"/>
        <w:rPr/>
      </w:pPr>
      <w:r>
        <w:rPr>
          <w:rFonts w:ascii="Amiri" w:hAnsi="Amiri" w:eastAsia="Amiri" w:cs="Amiri"/>
          <w:color w:val="111111"/>
          <w:sz w:val="28"/>
          <w:sz w:val="28"/>
          <w:szCs w:val="28"/>
          <w:rtl w:val="true"/>
          <w:lang w:bidi="ar-SA"/>
        </w:rPr>
        <w:t>ترتيب</w:t>
      </w:r>
    </w:p>
    <w:p>
      <w:pPr>
        <w:pStyle w:val="BookText"/>
        <w:rPr/>
      </w:pPr>
      <w:r>
        <w:rPr>
          <w:rFonts w:ascii="IRNazanin" w:hAnsi="IRNazanin" w:eastAsia="IRNazanin"/>
          <w:color w:val="111111"/>
          <w:sz w:val="28"/>
          <w:sz w:val="28"/>
          <w:szCs w:val="28"/>
          <w:rtl w:val="true"/>
          <w:lang w:bidi="fa-IR"/>
        </w:rPr>
        <w:t>ترتيب قرار گرفتن بخش‌هاي خبري چگونه است؟</w:t>
      </w:r>
    </w:p>
    <w:p>
      <w:pPr>
        <w:pStyle w:val="BookText"/>
        <w:rPr/>
      </w:pPr>
      <w:r>
        <w:rPr>
          <w:rFonts w:ascii="Amiri" w:hAnsi="Amiri" w:eastAsia="Amiri" w:cs="Amiri"/>
          <w:color w:val="111111"/>
          <w:sz w:val="28"/>
          <w:sz w:val="28"/>
          <w:szCs w:val="28"/>
          <w:rtl w:val="true"/>
          <w:lang w:bidi="ar-SA"/>
        </w:rPr>
        <w:t>آيا مطالب خبري اصلي از اهميت ملي، بين‌المللي يا محلي برخوردارند؟</w:t>
      </w:r>
    </w:p>
    <w:p>
      <w:pPr>
        <w:pStyle w:val="BookText"/>
        <w:rPr/>
      </w:pPr>
      <w:r>
        <w:rPr>
          <w:rFonts w:ascii="IRNazanin" w:hAnsi="IRNazanin" w:eastAsia="IRNazanin"/>
          <w:color w:val="111111"/>
          <w:sz w:val="28"/>
          <w:sz w:val="28"/>
          <w:szCs w:val="28"/>
          <w:rtl w:val="true"/>
          <w:lang w:bidi="fa-IR"/>
        </w:rPr>
        <w:t>بخش‌هاي خبري ارائه شده آگاهي‌دهنده‌اند يا صرفاً به دنبال جنجال‌آفريني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تركيب‌بندي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فرآيند به شيوه قرار گرفتن عناصر در قاب تصوير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قرار گرفتن تصاوير بر پرده سينما يا صفحه روزنامه را مشخص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در رويارويي با اين تصاوير، از نظر عاطفي چه واكنشي از خود نشان مي‌دهند؟</w:t>
      </w:r>
    </w:p>
    <w:p>
      <w:pPr>
        <w:pStyle w:val="BookText"/>
        <w:rPr/>
      </w:pPr>
      <w:r>
        <w:rPr>
          <w:rFonts w:ascii="IRNazanin" w:hAnsi="IRNazanin" w:eastAsia="IRNazanin"/>
          <w:color w:val="111111"/>
          <w:sz w:val="28"/>
          <w:sz w:val="28"/>
          <w:szCs w:val="28"/>
          <w:rtl w:val="true"/>
          <w:lang w:bidi="fa-IR"/>
        </w:rPr>
        <w:t>محل قرار گرفتن مقاله را در صفحه نشريه مشخص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شيوه قرار گرفتن مطالب به توجه مخاطب خط و جهت مي‌دهد؟</w:t>
      </w:r>
    </w:p>
    <w:p>
      <w:pPr>
        <w:pStyle w:val="BookText"/>
        <w:rPr/>
      </w:pPr>
      <w:r>
        <w:rPr>
          <w:rFonts w:ascii="IRNazanin" w:hAnsi="IRNazanin" w:eastAsia="IRNazanin"/>
          <w:color w:val="111111"/>
          <w:sz w:val="28"/>
          <w:sz w:val="28"/>
          <w:szCs w:val="28"/>
          <w:rtl w:val="true"/>
          <w:lang w:bidi="fa-IR"/>
        </w:rPr>
        <w:t>آيا شيوه تركيب‌بندي مطالب به مخاطب كمك مي‌كند تا آنچه را در خارج از قاب تصوير قرار دارد، در ذهن خود مجسم 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معاني نماديني در بردارند كه هر يك واكنش‌هاي عاطفي متنوعي را برمي‌انگيزند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رنگ‌بندي يك اثر چه تأثيري بر حس و حال آن دارد؟</w:t>
      </w:r>
    </w:p>
    <w:p>
      <w:pPr>
        <w:pStyle w:val="BookText"/>
        <w:rPr/>
      </w:pPr>
      <w:r>
        <w:rPr>
          <w:rFonts w:ascii="IRNazanin" w:hAnsi="IRNazanin" w:eastAsia="IRNazanin"/>
          <w:color w:val="111111"/>
          <w:sz w:val="28"/>
          <w:sz w:val="28"/>
          <w:szCs w:val="28"/>
          <w:rtl w:val="true"/>
          <w:lang w:bidi="fa-IR"/>
        </w:rPr>
        <w:t>رنگ‌هاي موجود در يك اثر چه احساسي را برمي‌انگيزند؟</w:t>
      </w:r>
    </w:p>
    <w:p>
      <w:pPr>
        <w:pStyle w:val="BookText"/>
        <w:rPr/>
      </w:pPr>
      <w:r>
        <w:rPr>
          <w:rFonts w:ascii="IRNazanin" w:hAnsi="IRNazanin" w:eastAsia="IRNazanin"/>
          <w:color w:val="111111"/>
          <w:sz w:val="28"/>
          <w:sz w:val="28"/>
          <w:szCs w:val="28"/>
          <w:rtl w:val="true"/>
          <w:lang w:bidi="fa-IR"/>
        </w:rPr>
        <w:t>آيا رنگ‌هاي موجود در يك محصول رسانه‌اي با محتواي آن هم‌خواني دارند يا با آن در تقابل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خطوط ساختار اصلي را شكل مي‌دهند و در محصولات رسانه‌اي براي انتقال معنا به كار مي‌روند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 محصول رسانه‌اي مفروض از چه خطوطي استفاده شده است؟</w:t>
      </w:r>
    </w:p>
    <w:p>
      <w:pPr>
        <w:pStyle w:val="BookText"/>
        <w:rPr/>
      </w:pPr>
      <w:r>
        <w:rPr>
          <w:rFonts w:ascii="IRNazanin" w:hAnsi="IRNazanin" w:eastAsia="IRNazanin"/>
          <w:color w:val="111111"/>
          <w:sz w:val="28"/>
          <w:sz w:val="28"/>
          <w:szCs w:val="28"/>
          <w:rtl w:val="true"/>
          <w:lang w:bidi="fa-IR"/>
        </w:rPr>
        <w:t>خطوط موجود در اين اثر چگونه از پيام مورد نظر ارتباط‌گر رسانه‌اي حمايت مي‌كنند؟</w:t>
      </w:r>
    </w:p>
    <w:p>
      <w:pPr>
        <w:pStyle w:val="BookText"/>
        <w:rPr/>
      </w:pPr>
      <w:r>
        <w:rPr>
          <w:rFonts w:ascii="IRNazanin" w:hAnsi="IRNazanin" w:eastAsia="IRNazanin"/>
          <w:color w:val="111111"/>
          <w:sz w:val="28"/>
          <w:sz w:val="28"/>
          <w:szCs w:val="28"/>
          <w:rtl w:val="true"/>
          <w:lang w:bidi="fa-IR"/>
        </w:rPr>
        <w:t>ارتباط‌گر رسانه‌اي با استفاده از خطوط عمودي در محصول خود چه هدفي را دنبال مي‌كند؟</w:t>
      </w:r>
    </w:p>
    <w:p>
      <w:pPr>
        <w:pStyle w:val="BookText"/>
        <w:rPr/>
      </w:pPr>
      <w:r>
        <w:rPr>
          <w:rFonts w:ascii="Amiri" w:hAnsi="Amiri" w:eastAsia="Amiri" w:cs="Amiri"/>
          <w:color w:val="111111"/>
          <w:sz w:val="28"/>
          <w:sz w:val="28"/>
          <w:szCs w:val="28"/>
          <w:rtl w:val="true"/>
          <w:lang w:bidi="ar-SA"/>
        </w:rPr>
        <w:t>خطوط افقي</w:t>
      </w:r>
    </w:p>
    <w:p>
      <w:pPr>
        <w:pStyle w:val="BookText"/>
        <w:rPr/>
      </w:pPr>
      <w:r>
        <w:rPr>
          <w:rFonts w:ascii="Amiri" w:hAnsi="Amiri" w:eastAsia="Amiri" w:cs="Amiri"/>
          <w:color w:val="111111"/>
          <w:sz w:val="28"/>
          <w:sz w:val="28"/>
          <w:szCs w:val="28"/>
          <w:rtl w:val="true"/>
          <w:lang w:bidi="ar-SA"/>
        </w:rPr>
        <w:t>حركت ضربدري</w:t>
      </w:r>
    </w:p>
    <w:p>
      <w:pPr>
        <w:pStyle w:val="BookText"/>
        <w:rPr/>
      </w:pPr>
      <w:r>
        <w:rPr>
          <w:rFonts w:ascii="Amiri" w:hAnsi="Amiri" w:eastAsia="Amiri" w:cs="Amiri"/>
          <w:color w:val="111111"/>
          <w:sz w:val="28"/>
          <w:sz w:val="28"/>
          <w:szCs w:val="28"/>
          <w:rtl w:val="true"/>
          <w:lang w:bidi="ar-SA"/>
        </w:rPr>
        <w:t>خطوط منحني</w:t>
      </w:r>
    </w:p>
    <w:p>
      <w:pPr>
        <w:pStyle w:val="BookText"/>
        <w:rPr/>
      </w:pPr>
      <w:r>
        <w:rPr>
          <w:rFonts w:ascii="IRNazanin" w:hAnsi="IRNazanin" w:eastAsia="IRNazanin"/>
          <w:color w:val="111111"/>
          <w:sz w:val="28"/>
          <w:sz w:val="28"/>
          <w:szCs w:val="28"/>
          <w:rtl w:val="true"/>
          <w:lang w:bidi="fa-IR"/>
        </w:rPr>
        <w:t>خطوط هم‌گرا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با در برداشتن معنايي نمادين، از معناي كلي محصول رسانه‌اي حمايت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مهمي كه در اين محصول رسانه‌اي مورد استفاده قرار گرفته‌اند، كدامند؟</w:t>
      </w:r>
    </w:p>
    <w:p>
      <w:pPr>
        <w:pStyle w:val="BookText"/>
        <w:rPr/>
      </w:pPr>
      <w:r>
        <w:rPr>
          <w:rFonts w:ascii="IRNazanin" w:hAnsi="IRNazanin" w:eastAsia="IRNazanin"/>
          <w:color w:val="111111"/>
          <w:sz w:val="28"/>
          <w:sz w:val="28"/>
          <w:szCs w:val="28"/>
          <w:rtl w:val="true"/>
          <w:lang w:bidi="fa-IR"/>
        </w:rPr>
        <w:t>آيا اشكال مورد استفاده از نظر عاطفي نيز از پيام مورد نظر ارتباط‌گر رسانه‌اي پشتيباني مي‌كردند؟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نورپردازي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نورپردازي به اثر حس و حال مي‌دهد و توجه ما را متمركز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نورپردازي از حس و حال و درون‌مايه اثر پشتيباني مي‌كند و بر عواطف مخاطب اثر مي‌گذارد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اثر رسانه‌اي از چه شيوه‌اي براي نورپردازي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 روشن، شديد يا ملايم؟</w:t>
      </w:r>
    </w:p>
    <w:p>
      <w:pPr>
        <w:pStyle w:val="BookText"/>
        <w:rPr/>
      </w:pPr>
      <w:r>
        <w:rPr>
          <w:rFonts w:ascii="IRNazanin" w:hAnsi="IRNazanin" w:eastAsia="IRNazanin"/>
          <w:color w:val="111111"/>
          <w:sz w:val="28"/>
          <w:sz w:val="28"/>
          <w:szCs w:val="28"/>
          <w:rtl w:val="true"/>
          <w:lang w:bidi="fa-IR"/>
        </w:rPr>
        <w:t>در راستاي پشتيباني از حس و حال و درون‌مايه داستان مورد نظر، نورپردازي چه نقشي را ايفا مي‌كند؟</w:t>
      </w:r>
    </w:p>
    <w:p>
      <w:pPr>
        <w:pStyle w:val="BookText"/>
        <w:rPr/>
      </w:pPr>
      <w:r>
        <w:rPr>
          <w:rFonts w:ascii="IRNazanin" w:hAnsi="IRNazanin" w:eastAsia="IRNazanin"/>
          <w:color w:val="111111"/>
          <w:sz w:val="28"/>
          <w:sz w:val="28"/>
          <w:szCs w:val="28"/>
          <w:rtl w:val="true"/>
          <w:lang w:bidi="fa-IR"/>
        </w:rPr>
        <w:t>آيا نوع نورپردازي موجب دل‌گيري و غمگين بودن اثر مي‌شود؟</w:t>
      </w:r>
    </w:p>
    <w:p>
      <w:pPr>
        <w:pStyle w:val="BookText"/>
        <w:rPr/>
      </w:pPr>
      <w:r>
        <w:rPr>
          <w:rFonts w:ascii="IRNazanin" w:hAnsi="IRNazanin" w:eastAsia="IRNazanin"/>
          <w:color w:val="111111"/>
          <w:sz w:val="28"/>
          <w:sz w:val="28"/>
          <w:szCs w:val="28"/>
          <w:rtl w:val="true"/>
          <w:lang w:bidi="fa-IR"/>
        </w:rPr>
        <w:t>سايه‌هاي ايجاد شده نشانه چه چيزي هستند؟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مقياس به اندازه نسبي سوژه‌ها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يك محصول با درون‌مايه انتقال داده شده چه ارتباطي دارد؟</w:t>
      </w:r>
    </w:p>
    <w:p>
      <w:pPr>
        <w:pStyle w:val="BookText"/>
        <w:rPr/>
      </w:pPr>
      <w:r>
        <w:rPr>
          <w:rFonts w:ascii="IRNazanin" w:hAnsi="IRNazanin" w:eastAsia="IRNazanin"/>
          <w:color w:val="111111"/>
          <w:sz w:val="28"/>
          <w:sz w:val="28"/>
          <w:szCs w:val="28"/>
          <w:rtl w:val="true"/>
          <w:lang w:bidi="fa-IR"/>
        </w:rPr>
        <w:t>مقياس نماها با درون‌مايه كلي اثر چه ارتباطي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زاويه دروبين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زاويه دوربين به محل قرار گرفتن لنز دوربين و نمايي اشاره دارد كه از سوژه‌ها روي پرده سينما به تصوير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بالا به سوژه نگاه مي‌كنيد يا از پايين؟ يا با سوژه مورد نظر در يك سطح قرار داريد؟</w:t>
      </w:r>
    </w:p>
    <w:p>
      <w:pPr>
        <w:pStyle w:val="BookText"/>
        <w:rPr/>
      </w:pPr>
      <w:r>
        <w:rPr>
          <w:rFonts w:ascii="IRNazanin" w:hAnsi="IRNazanin" w:eastAsia="IRNazanin"/>
          <w:color w:val="111111"/>
          <w:sz w:val="28"/>
          <w:sz w:val="28"/>
          <w:szCs w:val="28"/>
          <w:rtl w:val="true"/>
          <w:lang w:bidi="fa-IR"/>
        </w:rPr>
        <w:t>به كارگيري زاويه‌هاي مختلف به درون‌مايه نمايش چه كمكي مي‌كند؟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ويژگي منحصر به فرد تلويزيون و سينماست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دوربين يعني اينكه دوربين مي‌تواند دفعات نمايش يك رويداد روي پرده سينما را دست‌كاري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محصول رسانه‌اي مورد نظر، حركتي سريع، آرام يا با وقفه دارد؟</w:t>
      </w:r>
    </w:p>
    <w:p>
      <w:pPr>
        <w:pStyle w:val="BookText"/>
        <w:rPr/>
      </w:pPr>
      <w:r>
        <w:rPr>
          <w:rFonts w:ascii="IRNazanin" w:hAnsi="IRNazanin" w:eastAsia="IRNazanin"/>
          <w:color w:val="111111"/>
          <w:sz w:val="28"/>
          <w:sz w:val="28"/>
          <w:szCs w:val="28"/>
          <w:rtl w:val="true"/>
          <w:lang w:bidi="fa-IR"/>
        </w:rPr>
        <w:t>حركت‌هاي دوربين، رابطه ميان دوربين، سوژه و بيننده را شكل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دروبين چگونه سوژه را روي پرده سينما دنبال مي‌كند؟</w:t>
      </w:r>
    </w:p>
    <w:p>
      <w:pPr>
        <w:pStyle w:val="BookText"/>
        <w:rPr/>
      </w:pPr>
      <w:r>
        <w:rPr>
          <w:rFonts w:ascii="IRNazanin" w:hAnsi="IRNazanin" w:eastAsia="IRNazanin"/>
          <w:color w:val="111111"/>
          <w:sz w:val="28"/>
          <w:sz w:val="28"/>
          <w:szCs w:val="28"/>
          <w:rtl w:val="true"/>
          <w:lang w:bidi="fa-IR"/>
        </w:rPr>
        <w:t>حركت دوربين چگونه است؛ به سمت بالا، پايين، چپ يا راست؟</w:t>
      </w:r>
    </w:p>
    <w:p>
      <w:pPr>
        <w:pStyle w:val="BookText"/>
        <w:rPr/>
      </w:pPr>
      <w:r>
        <w:rPr>
          <w:rFonts w:ascii="Amiri" w:hAnsi="Amiri" w:eastAsia="Amiri" w:cs="Amiri"/>
          <w:color w:val="111111"/>
          <w:sz w:val="28"/>
          <w:sz w:val="28"/>
          <w:szCs w:val="28"/>
          <w:rtl w:val="true"/>
          <w:lang w:bidi="ar-SA"/>
        </w:rPr>
        <w:t>حركت شخصيت‌ها به حركت شخصيت در برابر لنز دوربين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شخصيت در برابر لنز دوربين به چه سمتي حركت مي‌كند؟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شخصيت يا سوژه مورد نظر چه تأثيري بر عواطف مخاطب بر جاي مي‌گذارد؟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زاويه 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زاويه ديد به منبعي اشاره دارد كه اطلاعات را انتقال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كسي داستان را بازگو مي‌كند؟</w:t>
      </w:r>
    </w:p>
    <w:p>
      <w:pPr>
        <w:pStyle w:val="BookText"/>
        <w:rPr/>
      </w:pPr>
      <w:r>
        <w:rPr>
          <w:rFonts w:ascii="IRNazanin" w:hAnsi="IRNazanin" w:eastAsia="IRNazanin"/>
          <w:color w:val="111111"/>
          <w:sz w:val="28"/>
          <w:sz w:val="28"/>
          <w:szCs w:val="28"/>
          <w:rtl w:val="true"/>
          <w:lang w:bidi="fa-IR"/>
        </w:rPr>
        <w:t>چه اطلاعاتي ارائه مي‌شود؟</w:t>
      </w:r>
    </w:p>
    <w:p>
      <w:pPr>
        <w:pStyle w:val="BookText"/>
        <w:rPr/>
      </w:pPr>
      <w:r>
        <w:rPr>
          <w:rFonts w:ascii="IRNazanin" w:hAnsi="IRNazanin" w:eastAsia="IRNazanin"/>
          <w:color w:val="111111"/>
          <w:sz w:val="28"/>
          <w:sz w:val="28"/>
          <w:szCs w:val="28"/>
          <w:rtl w:val="true"/>
          <w:lang w:bidi="fa-IR"/>
        </w:rPr>
        <w:t>زاويه ديد بر علاقه مخاطب به داستان چه تأثيري دارد؟</w:t>
      </w:r>
    </w:p>
    <w:p>
      <w:pPr>
        <w:pStyle w:val="BookText"/>
        <w:rPr/>
      </w:pPr>
      <w:r>
        <w:rPr>
          <w:rFonts w:ascii="IRNazanin" w:hAnsi="IRNazanin" w:eastAsia="IRNazanin"/>
          <w:color w:val="111111"/>
          <w:sz w:val="28"/>
          <w:sz w:val="28"/>
          <w:szCs w:val="28"/>
          <w:rtl w:val="true"/>
          <w:lang w:bidi="fa-IR"/>
        </w:rPr>
        <w:t>زاويه ديد بر هم‌دلي مخاطب با داستان چه تأثيري دارد؟</w:t>
      </w:r>
    </w:p>
    <w:p>
      <w:pPr>
        <w:pStyle w:val="BookText"/>
        <w:rPr/>
      </w:pPr>
      <w:r>
        <w:rPr>
          <w:rFonts w:ascii="IRNazanin" w:hAnsi="IRNazanin" w:eastAsia="IRNazanin"/>
          <w:color w:val="111111"/>
          <w:sz w:val="28"/>
          <w:sz w:val="28"/>
          <w:szCs w:val="28"/>
          <w:rtl w:val="true"/>
          <w:lang w:bidi="fa-IR"/>
        </w:rPr>
        <w:t>در بازگويي داستان به چه زاويه ديدي بي‌توجهي شده است؟ آيا اين زاويه ديد از اهميت برخوردار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موسيقي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صداهايي كه به طور مستقيم با تصاوير نمايش داده شده روي پرده سينما ارتباط دارند يا از آنها پشتيباني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صداهاي موجود در نمايش رسانه‌اي چه اطلاعاتي ارائه مي‌دهند؟</w:t>
      </w:r>
    </w:p>
    <w:p>
      <w:pPr>
        <w:pStyle w:val="BookText"/>
        <w:rPr/>
      </w:pPr>
      <w:r>
        <w:rPr>
          <w:rFonts w:ascii="Amiri" w:hAnsi="Amiri" w:eastAsia="Amiri" w:cs="Amiri"/>
          <w:color w:val="111111"/>
          <w:sz w:val="28"/>
          <w:sz w:val="28"/>
          <w:szCs w:val="28"/>
          <w:rtl w:val="true"/>
          <w:lang w:bidi="ar-SA"/>
        </w:rPr>
        <w:t>آيا صداهاي موجود در نمايش رسانه‌اي با تصاوير نمايش داده شده رابطه‌اي مستقيم دارند؟</w:t>
      </w:r>
    </w:p>
    <w:p>
      <w:pPr>
        <w:pStyle w:val="BookText"/>
        <w:rPr/>
      </w:pPr>
      <w:r>
        <w:rPr>
          <w:rFonts w:ascii="IRNazanin" w:hAnsi="IRNazanin" w:eastAsia="IRNazanin"/>
          <w:color w:val="111111"/>
          <w:sz w:val="28"/>
          <w:sz w:val="28"/>
          <w:szCs w:val="28"/>
          <w:rtl w:val="true"/>
          <w:lang w:bidi="fa-IR"/>
        </w:rPr>
        <w:t>آيا صداهاي موجود از وقوع رويدادي كه خارج از پرده سينما قرار دارد، حكايت دارند؟</w:t>
      </w:r>
    </w:p>
    <w:p>
      <w:pPr>
        <w:pStyle w:val="BookText"/>
        <w:rPr/>
      </w:pPr>
      <w:r>
        <w:rPr>
          <w:rFonts w:ascii="IRNazanin" w:hAnsi="IRNazanin" w:eastAsia="IRNazanin"/>
          <w:color w:val="111111"/>
          <w:sz w:val="28"/>
          <w:sz w:val="28"/>
          <w:szCs w:val="28"/>
          <w:rtl w:val="true"/>
          <w:lang w:bidi="fa-IR"/>
        </w:rPr>
        <w:t>صداها و موسيقي چه احساساتي را در مخاطب برمي‌انگيزند؟</w:t>
      </w:r>
    </w:p>
    <w:p>
      <w:pPr>
        <w:pStyle w:val="BookText"/>
        <w:rPr/>
      </w:pPr>
      <w:r>
        <w:rPr>
          <w:rFonts w:ascii="IRNazanin" w:hAnsi="IRNazanin" w:eastAsia="IRNazanin"/>
          <w:color w:val="111111"/>
          <w:sz w:val="28"/>
          <w:sz w:val="28"/>
          <w:szCs w:val="28"/>
          <w:rtl w:val="true"/>
          <w:lang w:bidi="fa-IR"/>
        </w:rPr>
        <w:t xml:space="preserve">آيا موسيقي فيلم مستقيماً با تصاوير نمايش داده شده روي پرده سينما هم‌خواني دارد يا در تقابل آشكار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تصاوير گرافيكي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نماديني كه براي تشريح اطلاعات موجود در يك متن به كار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بازنمايي‌هاي گرافيكي</w:t>
      </w:r>
    </w:p>
    <w:p>
      <w:pPr>
        <w:pStyle w:val="BookText"/>
        <w:rPr/>
      </w:pPr>
      <w:r>
        <w:rPr>
          <w:rFonts w:ascii="IRNazanin" w:hAnsi="IRNazanin" w:eastAsia="IRNazanin"/>
          <w:color w:val="111111"/>
          <w:sz w:val="28"/>
          <w:sz w:val="28"/>
          <w:szCs w:val="28"/>
          <w:rtl w:val="true"/>
          <w:lang w:bidi="fa-IR"/>
        </w:rPr>
        <w:t>منبع اطلاعات چيست؟</w:t>
      </w:r>
    </w:p>
    <w:p>
      <w:pPr>
        <w:pStyle w:val="BookText"/>
        <w:rPr/>
      </w:pPr>
      <w:r>
        <w:rPr>
          <w:rFonts w:ascii="Amiri" w:hAnsi="Amiri" w:eastAsia="Amiri" w:cs="Amiri"/>
          <w:color w:val="111111"/>
          <w:sz w:val="28"/>
          <w:sz w:val="28"/>
          <w:szCs w:val="28"/>
          <w:rtl w:val="true"/>
          <w:lang w:bidi="ar-SA"/>
        </w:rPr>
        <w:t>آيا منبع اطلاعاتي، موثق است؟</w:t>
      </w:r>
    </w:p>
    <w:p>
      <w:pPr>
        <w:pStyle w:val="BookText"/>
        <w:rPr/>
      </w:pPr>
      <w:r>
        <w:rPr>
          <w:rFonts w:ascii="IRNazanin" w:hAnsi="IRNazanin" w:eastAsia="IRNazanin"/>
          <w:color w:val="111111"/>
          <w:sz w:val="28"/>
          <w:sz w:val="28"/>
          <w:szCs w:val="28"/>
          <w:rtl w:val="true"/>
          <w:lang w:bidi="fa-IR"/>
        </w:rPr>
        <w:t>چه گروه‌هايي در اين تصاوير نمايش داده شده‌اند؟</w:t>
      </w:r>
    </w:p>
    <w:p>
      <w:pPr>
        <w:pStyle w:val="BookText"/>
        <w:rPr/>
      </w:pPr>
      <w:r>
        <w:rPr>
          <w:rFonts w:ascii="Amiri" w:hAnsi="Amiri" w:eastAsia="Amiri" w:cs="Amiri"/>
          <w:color w:val="111111"/>
          <w:sz w:val="28"/>
          <w:sz w:val="28"/>
          <w:szCs w:val="28"/>
          <w:rtl w:val="true"/>
          <w:lang w:bidi="ar-SA"/>
        </w:rPr>
        <w:t>آيا نمودار يا جدول مورد استفاده، به وضعيت خودِ ما اشاره دارد؟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بازنمايي گرافيكي چه كاربردي دارد؟</w:t>
      </w:r>
    </w:p>
    <w:p>
      <w:pPr>
        <w:pStyle w:val="BookText"/>
        <w:rPr/>
      </w:pPr>
      <w:r>
        <w:rPr>
          <w:rFonts w:ascii="IRNazanin" w:hAnsi="IRNazanin" w:eastAsia="IRNazanin"/>
          <w:color w:val="111111"/>
          <w:sz w:val="28"/>
          <w:sz w:val="28"/>
          <w:szCs w:val="28"/>
          <w:rtl w:val="true"/>
          <w:lang w:bidi="fa-IR"/>
        </w:rPr>
        <w:t>آيا عنوان اين بازنمايي گرافيكي با محتواي آن هم‌خواني دارد؟</w:t>
      </w:r>
    </w:p>
    <w:p>
      <w:pPr>
        <w:pStyle w:val="BookText"/>
        <w:rPr/>
      </w:pPr>
      <w:r>
        <w:rPr>
          <w:rFonts w:ascii="Amiri" w:hAnsi="Amiri" w:eastAsia="Amiri" w:cs="Amiri"/>
          <w:color w:val="111111"/>
          <w:sz w:val="28"/>
          <w:sz w:val="28"/>
          <w:szCs w:val="28"/>
          <w:rtl w:val="true"/>
          <w:lang w:bidi="ar-SA"/>
        </w:rPr>
        <w:t>آيا تصاوير موجود، اطلاعات را با دقت و صحت ارائه مي‌دهند؟</w:t>
      </w:r>
    </w:p>
    <w:p>
      <w:pPr>
        <w:pStyle w:val="BookText"/>
        <w:rPr/>
      </w:pPr>
      <w:r>
        <w:rPr>
          <w:rFonts w:ascii="IRNazanin" w:hAnsi="IRNazanin" w:eastAsia="IRNazanin"/>
          <w:color w:val="111111"/>
          <w:sz w:val="28"/>
          <w:sz w:val="28"/>
          <w:szCs w:val="28"/>
          <w:rtl w:val="true"/>
          <w:lang w:bidi="fa-IR"/>
        </w:rPr>
        <w:t>آيا اين بازنمايي گرافيكي جزئيات مهمي را از قلم انداخته است؟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قلم</w:t>
      </w:r>
    </w:p>
    <w:p>
      <w:pPr>
        <w:pStyle w:val="BookText"/>
        <w:rPr/>
      </w:pPr>
      <w:r>
        <w:rPr>
          <w:rFonts w:ascii="IRNazanin" w:hAnsi="IRNazanin" w:eastAsia="IRNazanin"/>
          <w:color w:val="111111"/>
          <w:sz w:val="28"/>
          <w:sz w:val="28"/>
          <w:szCs w:val="28"/>
          <w:rtl w:val="true"/>
          <w:lang w:bidi="fa-IR"/>
        </w:rPr>
        <w:t>نوع قلم انتخاب شده براي متن مفروض ساده، تزئيني، سنگين يا ظريف است؟</w:t>
      </w:r>
    </w:p>
    <w:p>
      <w:pPr>
        <w:pStyle w:val="BookText"/>
        <w:rPr/>
      </w:pPr>
      <w:r>
        <w:rPr>
          <w:rFonts w:ascii="IRNazanin" w:hAnsi="IRNazanin" w:eastAsia="IRNazanin"/>
          <w:color w:val="111111"/>
          <w:sz w:val="28"/>
          <w:sz w:val="28"/>
          <w:szCs w:val="28"/>
          <w:rtl w:val="true"/>
          <w:lang w:bidi="fa-IR"/>
        </w:rPr>
        <w:t>نوع قلم انتخاب شده چه معنايي در بر دارد؟</w:t>
      </w:r>
    </w:p>
    <w:p>
      <w:pPr>
        <w:pStyle w:val="BookText"/>
        <w:rPr/>
      </w:pPr>
      <w:r>
        <w:rPr>
          <w:rFonts w:ascii="IRNazanin" w:hAnsi="IRNazanin" w:eastAsia="IRNazanin"/>
          <w:color w:val="111111"/>
          <w:sz w:val="28"/>
          <w:sz w:val="28"/>
          <w:szCs w:val="28"/>
          <w:rtl w:val="true"/>
          <w:lang w:bidi="fa-IR"/>
        </w:rPr>
        <w:t>آيا نوع قلم انتخاب شده، احساسات خاصي را برمي‌انگيزد؟</w:t>
      </w:r>
    </w:p>
    <w:p>
      <w:pPr>
        <w:pStyle w:val="BookText"/>
        <w:rPr/>
      </w:pPr>
      <w:r>
        <w:rPr>
          <w:rFonts w:ascii="IRNazanin" w:hAnsi="IRNazanin" w:eastAsia="IRNazanin"/>
          <w:color w:val="111111"/>
          <w:sz w:val="28"/>
          <w:sz w:val="28"/>
          <w:szCs w:val="28"/>
          <w:rtl w:val="true"/>
          <w:lang w:bidi="fa-IR"/>
        </w:rPr>
        <w:t>فضاي ميان حروف چگونه است؟</w:t>
      </w:r>
    </w:p>
    <w:p>
      <w:pPr>
        <w:pStyle w:val="BookText"/>
        <w:rPr/>
      </w:pPr>
      <w:r>
        <w:rPr>
          <w:rFonts w:ascii="IRNazanin" w:hAnsi="IRNazanin" w:eastAsia="IRNazanin"/>
          <w:color w:val="111111"/>
          <w:sz w:val="28"/>
          <w:sz w:val="28"/>
          <w:szCs w:val="28"/>
          <w:rtl w:val="true"/>
          <w:lang w:bidi="fa-IR"/>
        </w:rPr>
        <w:t>تيتر اصلي مطالب با حروف بزرگ نوشته شده است يا با حروف كوچك؟</w:t>
      </w:r>
    </w:p>
    <w:p>
      <w:pPr>
        <w:pStyle w:val="BookText"/>
        <w:rPr/>
      </w:pPr>
      <w:r>
        <w:rPr>
          <w:rFonts w:ascii="IRNazanin" w:hAnsi="IRNazanin" w:eastAsia="IRNazanin"/>
          <w:color w:val="111111"/>
          <w:sz w:val="28"/>
          <w:sz w:val="28"/>
          <w:szCs w:val="28"/>
          <w:rtl w:val="true"/>
          <w:lang w:bidi="fa-IR"/>
        </w:rPr>
        <w:t>نوع قلم انتخاب شده در عنوان مطلب چه اطلاعاتي درباره رويداد ارائه مي‌دهد؟</w:t>
      </w:r>
    </w:p>
    <w:p>
      <w:pPr>
        <w:pStyle w:val="BookText"/>
        <w:rPr/>
      </w:pPr>
      <w:r>
        <w:rPr>
          <w:rFonts w:ascii="IRNazanin" w:hAnsi="IRNazanin" w:eastAsia="IRNazanin"/>
          <w:color w:val="111111"/>
          <w:sz w:val="28"/>
          <w:sz w:val="28"/>
          <w:szCs w:val="28"/>
          <w:rtl w:val="true"/>
          <w:lang w:bidi="fa-IR"/>
        </w:rPr>
        <w:t>شيوه تنظيم تيترهاي اصلي چگونه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معناي ضمني</w:t>
      </w:r>
    </w:p>
    <w:p>
      <w:pPr>
        <w:pStyle w:val="BookText"/>
        <w:rPr/>
      </w:pPr>
      <w:r>
        <w:rPr>
          <w:rFonts w:ascii="IRNazanin" w:hAnsi="IRNazanin" w:eastAsia="IRNazanin"/>
          <w:color w:val="111111"/>
          <w:sz w:val="28"/>
          <w:sz w:val="28"/>
          <w:szCs w:val="28"/>
          <w:rtl w:val="true"/>
          <w:lang w:bidi="fa-IR"/>
        </w:rPr>
        <w:t>معناي ضمني يك لغت به معنايي مي‌گويند كه فراتر از تعريف موجود از آن در واژه‌نامه يا معناي تحت‌اللفظي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واژه مفروض چه معناهايي را در ذهن مخاطب تداعي مي‌كند؟</w:t>
      </w:r>
    </w:p>
    <w:p>
      <w:pPr>
        <w:pStyle w:val="BookText"/>
        <w:rPr/>
      </w:pPr>
      <w:r>
        <w:rPr>
          <w:rFonts w:ascii="IRNazanin" w:hAnsi="IRNazanin" w:eastAsia="IRNazanin"/>
          <w:color w:val="111111"/>
          <w:sz w:val="28"/>
          <w:sz w:val="28"/>
          <w:szCs w:val="28"/>
          <w:rtl w:val="true"/>
          <w:lang w:bidi="fa-IR"/>
        </w:rPr>
        <w:t>يك واژه مفروض از نظر فرهنگي چه معناهايي را در ذهن مخاطب تداعي مي‌كند؟</w:t>
      </w:r>
    </w:p>
    <w:p>
      <w:pPr>
        <w:pStyle w:val="BookText"/>
        <w:rPr/>
      </w:pPr>
      <w:r>
        <w:rPr>
          <w:rFonts w:ascii="IRNazanin" w:hAnsi="IRNazanin" w:eastAsia="IRNazanin"/>
          <w:color w:val="111111"/>
          <w:sz w:val="28"/>
          <w:sz w:val="28"/>
          <w:szCs w:val="28"/>
          <w:rtl w:val="true"/>
          <w:lang w:bidi="fa-IR"/>
        </w:rPr>
        <w:t>يك واژه مفروض از نظر شخصي چه معناهايي را در ذهن شما تداعي مي‌كند؟</w:t>
      </w:r>
    </w:p>
    <w:p>
      <w:pPr>
        <w:pStyle w:val="BookText"/>
        <w:rPr/>
      </w:pPr>
      <w:r>
        <w:rPr>
          <w:rFonts w:ascii="Amiri" w:hAnsi="Amiri" w:eastAsia="Amiri" w:cs="Amiri"/>
          <w:color w:val="111111"/>
          <w:sz w:val="28"/>
          <w:sz w:val="28"/>
          <w:szCs w:val="28"/>
          <w:rtl w:val="true"/>
          <w:lang w:bidi="ar-SA"/>
        </w:rPr>
        <w:t>تصاويري كه بار معنايي ضمني دارند، آنهايي هستند كه به واسطه كاربردي كه در جامعه دارند، معنايي خاص را در اذهان تداعي مي‌كنند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تصوير مفروض از نظر فرهنگي چه مفاهيمي را در ذهن تداعي مي‌سازد؟</w:t>
      </w:r>
    </w:p>
    <w:p>
      <w:pPr>
        <w:pStyle w:val="BookText"/>
        <w:rPr/>
      </w:pPr>
      <w:r>
        <w:rPr>
          <w:rFonts w:ascii="Amiri" w:hAnsi="Amiri" w:eastAsia="Amiri" w:cs="Amiri"/>
          <w:color w:val="111111"/>
          <w:sz w:val="28"/>
          <w:sz w:val="28"/>
          <w:szCs w:val="28"/>
          <w:rtl w:val="true"/>
          <w:lang w:bidi="ar-SA"/>
        </w:rPr>
        <w:t>آيا معنايي جهاني براي يك تصوير مفروض وجود دارد؟</w:t>
      </w:r>
    </w:p>
    <w:p>
      <w:pPr>
        <w:pStyle w:val="BookText"/>
        <w:rPr/>
      </w:pPr>
      <w:r>
        <w:rPr>
          <w:rFonts w:ascii="IRNazanin" w:hAnsi="IRNazanin" w:eastAsia="IRNazanin"/>
          <w:color w:val="111111"/>
          <w:sz w:val="28"/>
          <w:sz w:val="28"/>
          <w:szCs w:val="28"/>
          <w:rtl w:val="true"/>
          <w:lang w:bidi="fa-IR"/>
        </w:rPr>
        <w:t>آيا تصوير مورد نظر، واكنش عاطفي خاصي را برمي‌انگيزاند؟</w:t>
      </w:r>
    </w:p>
    <w:p>
      <w:pPr>
        <w:pStyle w:val="BookText"/>
        <w:rPr/>
      </w:pPr>
      <w:r>
        <w:rPr>
          <w:rFonts w:ascii="IRNazanin" w:hAnsi="IRNazanin" w:eastAsia="IRNazanin"/>
          <w:color w:val="111111"/>
          <w:sz w:val="28"/>
          <w:sz w:val="28"/>
          <w:szCs w:val="28"/>
          <w:rtl w:val="true"/>
          <w:lang w:bidi="fa-IR"/>
        </w:rPr>
        <w:t>آيا تشخيص اين مطلب براي شما امكان پذير است كه چرا يك تصوير مفروض، واكنشي خاص را موجب مي‌شود؟</w:t>
      </w:r>
    </w:p>
    <w:p>
      <w:pPr>
        <w:pStyle w:val="BookText"/>
        <w:rPr/>
      </w:pPr>
      <w:r>
        <w:rPr>
          <w:rFonts w:ascii="Amiri" w:hAnsi="Amiri" w:eastAsia="Amiri" w:cs="Amiri"/>
          <w:color w:val="111111"/>
          <w:sz w:val="28"/>
          <w:sz w:val="28"/>
          <w:szCs w:val="28"/>
          <w:rtl w:val="true"/>
          <w:lang w:bidi="ar-SA"/>
        </w:rPr>
        <w:t>آيا تركيب‌بندي تصاوير، معناي آنها را تغيير مي‌دهد؟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جلوه‌هاي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اقداماتي تكنولوژيك كه به منظور انتقال پيام، دست‌كاري و تلفيق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ارتباط‌گران رسانه‌اي در برنامه‌هاي خود از جلوه‌هاي ويژه استفاده مي‌كنند؟</w:t>
      </w:r>
    </w:p>
    <w:p>
      <w:pPr>
        <w:pStyle w:val="BookText"/>
        <w:rPr/>
      </w:pPr>
      <w:r>
        <w:rPr>
          <w:rFonts w:ascii="IRNazanin" w:hAnsi="IRNazanin" w:eastAsia="IRNazanin"/>
          <w:color w:val="111111"/>
          <w:sz w:val="28"/>
          <w:sz w:val="28"/>
          <w:szCs w:val="28"/>
          <w:rtl w:val="true"/>
          <w:lang w:bidi="fa-IR"/>
        </w:rPr>
        <w:t>جلوه‌هاي ويژه چه احساساتي را برمي‌انگيزانند؟</w:t>
      </w:r>
    </w:p>
    <w:p>
      <w:pPr>
        <w:pStyle w:val="BookText"/>
        <w:rPr/>
      </w:pPr>
      <w:r>
        <w:rPr>
          <w:rFonts w:ascii="IRNazanin" w:hAnsi="IRNazanin" w:eastAsia="IRNazanin"/>
          <w:color w:val="111111"/>
          <w:sz w:val="28"/>
          <w:sz w:val="28"/>
          <w:szCs w:val="28"/>
          <w:rtl w:val="true"/>
          <w:lang w:bidi="fa-IR"/>
        </w:rPr>
        <w:t>جلوه‌هاي ويژه در يك فيلم سينمايي چه نقشي بر عهده دارند؟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دنياي خلق شده به واسطه جلوه‌هاي ويژه و دنياي واقعي چه رابطه‌اي وجود دارد؟</w:t>
      </w:r>
      <w:bookmarkStart w:id="613" w:name="pg2093_10578"/>
    </w:p>
    <w:p>
      <w:pPr>
        <w:pStyle w:val="Heading2"/>
        <w:numPr>
          <w:ilvl w:val="1"/>
          <w:numId w:val="1"/>
        </w:numPr>
        <w:rPr/>
      </w:pPr>
      <w:bookmarkStart w:id="614" w:name="__RefHeading___Toc4571532_3650668749"/>
      <w:bookmarkStart w:id="615" w:name="_Toc229"/>
      <w:bookmarkEnd w:id="613"/>
      <w:bookmarkEnd w:id="614"/>
      <w:r>
        <w:rPr>
          <w:rtl w:val="true"/>
        </w:rPr>
        <w:t>پي‌نوشت‌ها</w:t>
      </w:r>
      <w:bookmarkEnd w:id="615"/>
    </w:p>
    <w:p>
      <w:pPr>
        <w:pStyle w:val="Heading3"/>
        <w:numPr>
          <w:ilvl w:val="2"/>
          <w:numId w:val="1"/>
        </w:numPr>
        <w:rPr/>
      </w:pPr>
      <w:bookmarkStart w:id="616" w:name="__RefHeading___Toc4571534_3650668749"/>
      <w:bookmarkStart w:id="617" w:name="_Toc230"/>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پي‌نوشت‌ها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 xml:space="preserve">پي‌نوشت‌ها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ايدئولوژيك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پي‌نوشت‌ها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حسب‌حال‌گونه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پي‌نوشت‌ها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ارتباطات غيركلامي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پي‌نوشت‌ها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اسطوره‌شناختي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پي‌نوشت‌ها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عناصر توليد</w:t>
      </w:r>
      <w:r>
        <w:rPr>
          <w:rFonts w:eastAsia="IRNazanin" w:cs="IRNazanin"/>
          <w:color w:val="111111"/>
          <w:sz w:val="28"/>
          <w:szCs w:val="28"/>
          <w:rtl w:val="true"/>
          <w:lang w:bidi="fa-IR"/>
        </w:rPr>
        <w:t>)</w:t>
      </w:r>
    </w:p>
    <w:p>
      <w:pPr>
        <w:pStyle w:val="Heading3"/>
        <w:numPr>
          <w:ilvl w:val="2"/>
          <w:numId w:val="1"/>
        </w:numPr>
        <w:rPr/>
      </w:pPr>
      <w:bookmarkStart w:id="618" w:name="__RefHeading___Toc4571536_3650668749"/>
      <w:bookmarkStart w:id="619" w:name="_Toc231"/>
      <w:bookmarkEnd w:id="618"/>
      <w:r>
        <w:rPr>
          <w:rtl w:val="true"/>
        </w:rPr>
        <w:t xml:space="preserve">پي‌نوشت‌ها </w:t>
      </w:r>
      <w:r>
        <w:rPr>
          <w:rtl w:val="true"/>
        </w:rPr>
        <w:t>(</w:t>
      </w:r>
      <w:r>
        <w:rPr>
          <w:rtl w:val="true"/>
        </w:rPr>
        <w:t>تحليل ايدئولوژيك</w:t>
      </w:r>
      <w:r>
        <w:rPr>
          <w:rtl w:val="true"/>
        </w:rPr>
        <w:t>)</w:t>
      </w:r>
      <w:bookmarkEnd w:id="619"/>
    </w:p>
    <w:p>
      <w:pPr>
        <w:pStyle w:val="BookText"/>
        <w:rPr/>
      </w:pPr>
      <w:r>
        <w:rPr>
          <w:rFonts w:ascii="IRNazanin" w:hAnsi="IRNazanin" w:eastAsia="IRNazanin"/>
          <w:color w:val="111111"/>
          <w:sz w:val="28"/>
          <w:sz w:val="28"/>
          <w:szCs w:val="28"/>
          <w:rtl w:val="true"/>
          <w:lang w:bidi="fa-IR"/>
        </w:rPr>
        <w:t xml:space="preserve">پي‌نوشت‌ها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ايدئولوژيك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Raymond Williams, keywords: A Vocabulary fo Culture and Society (Lon – don: Oxford University Press, 1995), p. 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Linda Holtzman, interview by Art Silverblatt, St, Louis, MO, January 23,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Nikolai Zlobin, interview by Art Silverblatt, St. Louis, MO, December 2,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 Masterman, "Shifting the Power, Addressing the Ideology," Mediacy 13, no. 2 (Spring 1991): 1 – 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World Development Report 2002", Brookings institution, http://www.brookings. Edu/global.aspx, accessed September 29,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Neil Macfarpuhar, "In Tiny Arab State, Web Takes on Ruling Elite," New York Times, January 16,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Aleksander Grigoryev, interview by Art Silveblatt, Washington, DC, November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Frederic M. Sherer and David Ross, Industrial Market Sturcture and Eco – nomic Performance, 3rd ed. (Boston: Houghton Mifflin,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 Begdikian, the Media Monopoly, 5th ed. (Boston: Beacon Press, 1997), pp. 47 – 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Katrina vanden Heuvel, "Postal Rates Increase" Democracy Now! June 6, 2007, http: // www.Democracyow.com</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David Wallis, "Malice in the Middle," slate, December 27,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James Barron and Campbell Robertoson, "page Six, Staple of Gossip, Reports on Its Own Tale," New York Times, May 19,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State of the News Media, 2006," Project for Excellence in Journalism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Org/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FCC OKs Laxer Media Ownership Rules," Democracy Now! December 19, 2007, http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Jeremy Iggers, "Get Me Rewrite!" Utne Reader, September 1, 1997, p. 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Frand Rich, "The Price Is Right," New York Times, January 10, 1988, p. a 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Scott Collins, "Looking for Buzz, ABC Will Show Madison Avenue Its Scripts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Michito KAkutani, "Portrait of the Artist as a Focus Group, New Yord Times Magazine, March 1, 1998, p. 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Jacques Steinberg, "After the Peaks of Journalism, Budget Realities, New York Times, June 14, 2004, p. cl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Howard Kurtz, The Big news: Shrinking Reportage, Washington Post, March 13,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Cuts in Personnel, Democracy Now! http: // www. Democracynow. Org/2007/2/19/headlines (July 19,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Chicago Deal to Pay $20 Milion in Police Torture Case Hits Roadblock, Democracy Now! December 13, 2007, http: //www.democracynow. 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Tripp Frochlichstein, interview by Art Silverblatt, St. Louis, MO, March 10,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Robert Pear, Ruling Says White Houses Medicare Videos Were Illegal," New York Times, May 20, 2004, p. A24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Minorities Gatin on Local Television News Staffs, Radion and Television News Directors Association, July 6, 2006, www. Aaja.org/news/ releases/ 2006 – 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Fewer Women in Newsroom, "Democracy Now! June 6, 2007, http//www.Democracynow.com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Kim Gordon, interview by Art Silveblatt, st. Louis, MO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During Wartime, "Editorial, New Yord Times, June 13, 2006, p.A22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Scott Shane, "For Liberal Bloggers, Libby Trial Is Fun and fodder, "New York Times, February 15, 2007</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Joe Baltake, "On Internet, Everyone Is a Critic, "St. Louis Post – Dispatch, July 4, 1997, p. E1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Gordon Interview, December 8,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Doreen Carvajal, "1,000 Journalists Killed in 10 Years While Reporting," New York Times, March 7,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Gordon interview, December 8,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Seth Faison, "In China, Better Unred Than Read," New York Times, September 7, 1997, section 4, p.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Randy Dotinga, "Are You a Public Figure? "Wired, November 9,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TV Networks Devote Attention to Ramsey Trial," Democracy Now! August 21,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Harold D. lAswell, Power and Personality (New York: w.w.Norton, 1948), chap. 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c. Merrill, John Lee, and Jonathan. J. Friedlander, Modern Mass Media (New York: Harper and Row, 1990), p. 428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 s. Cloud and Jeff Gerth, "Muslim Scholars Were Paid to Aid u.s. Propaganda, "New York Times, January 2,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Tierney, "The Pentagons Vanity Press, "New York Times, December 3, 2005, p. A. 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Cloud and Gerth, "Muslim Scholars Were Paid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Abby Goodnough, "U. S. Paid 10 Journalists for Anti – Castro Reports, "New York Times. September 9,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Josef Joffe, "America the Inescapable, "New York Times Magazine, June 8, 1997, pp. 38 – 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Panrawee Pantumchinda, "Cosmopolitan Magazine in Thailand" (unpublished paper, Webster University, March 5, 1998), p.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Marc Lacey, "Why They Booed Her in Mexico," "New York Times, june 3, 2007, section 4, p.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Tyler Cowen, "For Some Developing Countries, Americas Popular Culture Is Resistible, "New York Times, February 22, 2007, p. C3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Pankaj Mishra, "Hurray for Bollywood, "New York Times, February 28, 2004, p. A15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Cowen, "For Some Developing Countries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 Silverblatt, Media Literacy: Keys to Interpreting Media Messages, 3rd ed. (Westport, CT: Praeger Publications, 2008)</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Sut Jhally and Justin Lewis, "Enlightened Racism: The Cosby Show," Audi ences, and the Myth of the American Dream (Boulder, CO: Westview Press,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Scott Simon, "Affluenza," DETC/PBS, September 19,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Eduardo Porter, "Happiness for Sale, "New York Times, December 26, 2007, p. a26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Simon, "Affluenza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Stuart Ewan, "The Public Mind: All Consuming Images," Public Broadcasting Service, November 8,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Simon, "Affluenza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Robin Anderson, Consumer Culture and TV Programming (Boulder, co: Westview Press, 1995), p. 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James Melvin Washington, ed,. A testament of Hope: The Essential Writings of Martin Luther King, Jr. (San Francisco: Harper and Row, 1986), 286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Michael Schaller, "Godzilla, Present and Past," New York Times, May 16, 1998, p. A27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Sharon Waxman, "A Hollywood Candidate for the Political Season, "New York Times, July 28, 2004, p. E1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Michael Parenti, Make Believe Media (New York: st, Martins Press, 1992), p. 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Simon Romeri, "Chavez Takes over Foreign – Controlled Oil Projects in Venezuela, New York Times, May 2,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 Paul and Linda Elder, The Thinders Guide to Fallacies: The Art of Mental Tricery and Manipulation (Dillon Beach, CA Foundation for Critical Thinking, 2004), p.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Christopher Goodwin, "Ku Klux Klan Cleans Up Image," Lonson Sunday Times, August 18,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Fredrick Mckissack Jr., "Nike Memo Details Abuses in Asian Factory," St. Louis Post – Dispatch, November 21, 1997, p. C 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Nike: Key Statistics for Nike, "Yahoo Finance! http: // finance.yahoo. com/q/ ks?s=nke, accessed August 22,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Cheney Criticizes Sensitive War Idea," St. Petersburg times (Florida), August 13, 2004, p. 15 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Paul Krugman, "Three – Card Maestro, "New York Times, February 18, 2005, p. A 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Paul and Elder, The Thinkers Guide to Fallacies, p. 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Clark Hoyt, "Fact and Fiction on the Campaign Trail, "Public Editor, New York Times, December 2,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Daniel Okrent, "Numbed by the Numbers, When They Just Dont Add Up," New York Times, section 4, p.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Michael Cooper, "Giuliani Boasts of Surplus; Reality Is More Complex," New York Times, August 25,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Bush Says U.S. Will Keep Curent Troop Level of 138,000 in Iraq, "Xinhua, May 25,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Paul and Elder, The Thinkers Guide to Fallacies, p. 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George Orwell, Nineteen Eighty – Four (New York: Harcourt Brace, 1949), p. 200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 Lutz, The New Doublespeak: Why No One Knows What Anyone Is Saying Anymore (New York: Harper Collins, 1996), pp. 6, 7, 176, 241, 258, 190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Jim Drinkard, "Lobbying Groups Play distracting Name Game, " Associated Press, St. Louis Post – Dispatch, December 23, 1997, p. B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Molly Ivins, "Who Is Funding Those Who Are Debating Global Warming?" St. Louis Post – Dispatch, December 16, 1997, p. B7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Drinkard, "Lobbying Groups," p. B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Nikolai Zlobin, interview by Art Silverblatt, St. Louis, MO, February 3,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Joe Williams, "A Behind – the – last – Scenes Look at Hollywood Endings," St. Louis Post – Dispatch, May 5,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Internet Movie Database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Woman, "Tagline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Henry A. Murray, "The Possible Nature of a; Mythology to Come, "Myth and Mythmaking, ed. Henry A. Murray (New York: George Braziller, 1960), p. 338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Daniel Chandler, "Semiotics for Befinners," www.aber.ac.uk/ media/Documents/S4B/ semiotic.html,accessed April 1,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Cawelti, "Myth, Symbol, and Formula," Jourrnal of Popular Culture 8 (Summer 1974): 1 – 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George Gerbner, "The 1998 Screen Actors Guild Report: Casing the American Scene, "November 16, 1999</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awareness. Ca/ English/ resources/ research – documents/ reports/diversity/American-scene.cfn,accessed May 23,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Dougla Kellner, "TV, Ideology, and Emancipatory Popular Culture," Socialist Review 9, no. 3 (1979): 13 – 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James M. Collins, "The Musical," in Handbook of American Film Genres, ed. Wes D. Gering (New York: Greenwood Press, p. 272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Theo Emery, "In Nashville, Sounds of Political Uprising from the Left," New York Times, August 19,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Gloria Goodale, "Reality TVs Fall Mix: Dogs, Dating, and Circus Stunts," Chistian Science Monitor, August 9, 2002, p. 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Darlene Wagner, "Production Analysis: Titanic" (unpublished paper, Webster University,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Jane Caputi, "Charting the Flow; the Construction of Meaning Through Juxtaposition in Media Texts,: Journal of Communication Inquiry 15, no. 2 (Summer 1991): 32 – 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Gary Schwitzer, "Doctoring the News: Miracle Cures, Video Press Releases, and TV Medical Reporting, "Quill, November – December 1992, pp. 19 – 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Top Reporters Are Ignoring the Top Issue," Video: "What Are They Waiting For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waiting for.com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Angela Rollins, "Tommy Hilfiger and the American Ideal" (unpublished paper, Webster University, March 2,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Bill Nichols, Ideology and the Image (Bloomington: Indiana University press, 1981), pp. 3 –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Frand J. Prial, "Well Have the Chateau Cuervo," New York Times, March 15, 1998, section 4, p.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Nichols, Ideology and the Image, p. 290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Religious Tolerance, Ontarion Consultants on Religious Tolerance, http://www. Religioustolerance. Org/jud – blib. Htm</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Britney, "Review of Cinderella II," Internet Movie Database, http:www.imdb.com</w:t>
      </w:r>
      <w:bookmarkStart w:id="620" w:name="pg2093_10590"/>
    </w:p>
    <w:p>
      <w:pPr>
        <w:pStyle w:val="Heading3"/>
        <w:numPr>
          <w:ilvl w:val="2"/>
          <w:numId w:val="1"/>
        </w:numPr>
        <w:rPr/>
      </w:pPr>
      <w:bookmarkStart w:id="621" w:name="__RefHeading___Toc4571538_3650668749"/>
      <w:bookmarkStart w:id="622" w:name="_Toc232"/>
      <w:bookmarkEnd w:id="620"/>
      <w:bookmarkEnd w:id="621"/>
      <w:r>
        <w:rPr>
          <w:rtl w:val="true"/>
        </w:rPr>
        <w:t xml:space="preserve">پي‌نوشت‌ها </w:t>
      </w:r>
      <w:r>
        <w:rPr>
          <w:rtl w:val="true"/>
        </w:rPr>
        <w:t>(</w:t>
      </w:r>
      <w:r>
        <w:rPr>
          <w:rtl w:val="true"/>
        </w:rPr>
        <w:t>تحليل حسب‌حال‌گونه</w:t>
      </w:r>
      <w:r>
        <w:rPr>
          <w:rtl w:val="true"/>
        </w:rPr>
        <w:t>)</w:t>
      </w:r>
      <w:bookmarkEnd w:id="622"/>
    </w:p>
    <w:p>
      <w:pPr>
        <w:pStyle w:val="BookText"/>
        <w:rPr/>
      </w:pPr>
      <w:r>
        <w:rPr>
          <w:rFonts w:ascii="IRNazanin" w:hAnsi="IRNazanin" w:eastAsia="IRNazanin"/>
          <w:color w:val="111111"/>
          <w:sz w:val="28"/>
          <w:sz w:val="28"/>
          <w:szCs w:val="28"/>
          <w:rtl w:val="true"/>
          <w:lang w:bidi="fa-IR"/>
        </w:rPr>
        <w:t xml:space="preserve">پي‌نوشت‌ها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حسب‌حال‌گونه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Mediacy (Winter 1990): 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Byron Reeves, "Childrens Understanding of Television People, "in Children Communicating, ed. E. Wartella (Newbury Park, CA: Sage Publications, 1979), p. 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Diane Toroian, "The Impact of Pop Lyrics Depend on Whos Listening," St. Louis Post – Dispatch, Jaunary 22, 1998, p. D1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Chales W. Turner, Bradford W. Hesse, and Sonja Peterson – Lewis, "Naturalistic Studies of the Long – Term Effects of Television Violence," Journal of Social Issues 42 (1986): 51 – 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 Frost and John Stoffer, "The Effects of Social Class, Gender, and Personality on Psychological Responses th Filmed Violence, "Journal of Communication 37 (Spring 1987): 29 – 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 Buchingham, Moving Images: Understanding Childrens Emotional Responses to Television (Manchester: Manchester University Press, 1996), p.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Barrie Gunter, Dimensions of Television Violence (New York: St. Martins Press,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Reeves, "Childrens Understanding of Television People," p. 143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 Buckingham, Moving Images, p. 145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Frost and Stoffer, "Effects of Social Class," p. 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 Buckingham, Moving Images, p. 145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150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p>
    <w:p>
      <w:pPr>
        <w:pStyle w:val="BookText"/>
        <w:rPr/>
      </w:pPr>
      <w:r>
        <w:rPr>
          <w:rFonts w:eastAsia="Times New Roman" w:cs="Times New Roman" w:ascii="Times New Roman" w:hAnsi="Times New Roman"/>
          <w:color w:val="111111"/>
          <w:sz w:val="28"/>
          <w:szCs w:val="28"/>
          <w:lang w:val="en-US" w:bidi="en-US"/>
        </w:rPr>
        <w:t>Buckingham, Moving Images, pp. 110 – 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Len Masterman, Teaching the Media (New York: Routledge, 1988), p. 239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Masterman, Teaching the Media, p. 239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Douglas Kellner, Media Culture – cultural Studies, Identity and Politics Between the Modern and the Postmodern (London: Routledge, 1995), p. 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Masterman, Teaching the Media, p. 239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Kenneth Burke, The Philosophy of Liteary From: Studies in Symbolic Action, 2d ed. (Baton Rouge: Louisiana State University Press, 1967), p. 304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W. Hesley and Jan G. Hesley, Rent Two Films and Lets Talk in the Morning: Using Popular Movies in Psychotherapy, 2d ed. (New York: John Wiley and Sons,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Jane Anne Phillips, "Premature Burial," in The Movie That Changed My Life, ed. David Rosenberg (New York: Penguin Group, 1991), pp. 37 – 49; here p. 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Gloria Johnson Powell, "The Impact of Television on the Self – Concept Development of Minority Group Children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Esther b. fein, "The End of Seinfeld Has Hit Shows Fans Grieving," New York Times, December 27, 1997, p. A 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Buckingham, Moving Images, p. 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Aimee Dorr, "Television and Its Socializing Influences in Minority Children, "in Televisiion and the Socialization of the Minority Child, ed. Gordon L. Berry and Claudia Mitchell – Dernan (New York: Academic Press, 1982), p. 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 Andrew Collins, " Childrens Comprehenision of Television Content, "in Children Communicating, ed. Elen Wartella (Bererly Hills, CA: Sage Publications, 1979), pp. 72 – 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pp. 71 – 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pp. 76 – 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Judy McMillan, interview with the author, St.Louis, MO, February 26,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Jane Sumner, "Isabella Rossellini – Without Makeup," St. Louis, Post – Dispatch, July 16, 1997, p. 3 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Camille Sweeney, "In a Chat Room You Can Be N E 1," New York Times Magazine, October 17, 1999, pp. 66 – 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Tony Pierro, "Local Blogs Offer Variety of Outlooks on Life," Charleston Gazette (West Viginia), February 4, 2007, Forecas, p. P 3 J</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Vanessa De Groot, "Life Is on Open Book," Courier Mail (Australia), February 12, 2007, Today Section, p. 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Tropea, "Blogs: the man ways many come together" Newstes Web Blogs. Newstex LLC: Copyright 2007 Library Clips. June 7,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Ellen Svhneider, "E. C. U.: Home for Video Diarists," Current, March 6, 1995, p.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Aspen Instiute, National Leadership Conference on Media Literacy, Queenstown, MD, December 7 – 9,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Elizabeth Thoman, "Blueprint for Responsive-Ability," Media and Values 35 (Spring 1986): 12-14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Jeffrey A Chester and Anthony Wright, "A Twelve Step Program for Media Democracy," Nation (June 3, 1996): 9-15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Masterman, Teaching the Media, pp. 31-32</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Barry Duncan, "Media Literacy at the Crossroads: Some Issues, Probes and Questions," History and Social Science Teacher 24, no. 4 (Summer 1989), pp. 205-209</w:t>
      </w:r>
      <w:r>
        <w:rPr>
          <w:rFonts w:eastAsia="Times New Roman" w:cs="Times New Roman" w:ascii="Times New Roman" w:hAnsi="Times New Roman"/>
          <w:color w:val="111111"/>
          <w:sz w:val="28"/>
          <w:szCs w:val="28"/>
          <w:rtl w:val="true"/>
          <w:lang w:val="en-US" w:bidi="en-US"/>
        </w:rPr>
        <w:t>.</w:t>
      </w:r>
      <w:bookmarkStart w:id="623" w:name="pg2093_10595"/>
    </w:p>
    <w:p>
      <w:pPr>
        <w:pStyle w:val="Heading3"/>
        <w:numPr>
          <w:ilvl w:val="2"/>
          <w:numId w:val="1"/>
        </w:numPr>
        <w:rPr/>
      </w:pPr>
      <w:bookmarkStart w:id="624" w:name="__RefHeading___Toc4571540_3650668749"/>
      <w:bookmarkStart w:id="625" w:name="_Toc233"/>
      <w:bookmarkEnd w:id="623"/>
      <w:bookmarkEnd w:id="624"/>
      <w:r>
        <w:rPr>
          <w:rtl w:val="true"/>
        </w:rPr>
        <w:t xml:space="preserve">پي‌نوشت‌ها </w:t>
      </w:r>
      <w:r>
        <w:rPr>
          <w:rtl w:val="true"/>
        </w:rPr>
        <w:t>(</w:t>
      </w:r>
      <w:r>
        <w:rPr>
          <w:rtl w:val="true"/>
        </w:rPr>
        <w:t>تحليل ارتباطات غيركلامي</w:t>
      </w:r>
      <w:r>
        <w:rPr>
          <w:rtl w:val="true"/>
        </w:rPr>
        <w:t>)</w:t>
      </w:r>
      <w:bookmarkEnd w:id="625"/>
    </w:p>
    <w:p>
      <w:pPr>
        <w:pStyle w:val="BookText"/>
        <w:rPr/>
      </w:pPr>
      <w:r>
        <w:rPr>
          <w:rFonts w:ascii="IRNazanin" w:hAnsi="IRNazanin" w:eastAsia="IRNazanin"/>
          <w:color w:val="111111"/>
          <w:sz w:val="28"/>
          <w:sz w:val="28"/>
          <w:szCs w:val="28"/>
          <w:rtl w:val="true"/>
          <w:lang w:bidi="fa-IR"/>
        </w:rPr>
        <w:t xml:space="preserve">پي‌نوشت‌ها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ارتباطات غيركلامي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Dale G. Leathers, Successful Nonverbal Communication: Principles and Applications (Boston: Allyn and Bacon, 1997), p. 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Alex Williams, "Live From Miami, a Style Showdown," New York Times, September 26,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 Rosenthal, J. Hall, M.R DiMatteo, R. Rogers, and D. Archer, Sensitivity to Nonverbal Communication: The PONS Test (Baltimore: Johns Hopkins University Press,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KL. Bums and E.G. Beier, "Significance of Vocal and Visual Channels in the Decoding of Emotional Meaning," Journal of Communication 23 (1973): 118-30. 5. R. Ekman, W.v. Friesen, and R. Ellsworth, Emotion in the Human Face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New York: Pergamon,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Joshua Meyrowitz, No Sense of Place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Remarks by Barbara Cubin, YouTube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Erving Goffman, "Gender Advertisements," Studies in the Anthropology of Visual Communication 3, no. 2 (1976); 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121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p.I23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Jane Bruns, interview by Art Silverblatt, S1, Louis, MO, March 17,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Associated Press, "Study of Immigrants Links Lighter Skin and Higher Income," New York Times, January 28, 2007, p. A19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Global Lip Customs," Blistex Web site</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Elizabeth Olson, "Better Not Miss the Buss," New York Times, April 6, 2006, section G, p.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Joan Vennoch, "Bush, Merkel, and the Quickie Neck Rub," Op- Ed, Boston Globe, July 23, 2006, p. E9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Lorri Antosz Benson, "Jerry Is King of the Talk Show World, but His Show May Be Springing a Leak," New York Times, March 22, 2004, p. E1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Judy Foreman, "A Conversation with Paul Ekman; the 43 Facial Muscles That Reveal Even the Most Fleeting Emotions," New York Times, August 5, 2003, p. F5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Erving Goffman, "Gender Advertisements," Studies in the Anthropology of Visual Communication 3, no. 2 (1976): 121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Tripp Frohlichstein, Media Training Handbook (St. Louis; MediaMasters, 1991), p. 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 Hargrave, Let Me See Your Body Talk (Dubuque: Iowa: Kendall H:= 1995), p. 209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Erving Goffman, "Gender Advertisements," Studies in the Anthropo..:_ of Visual Communication 3, no. 2 (1976): 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Desmond Morris, Body talk (New York: Crown Trade Paperbacks, 1,- p.189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Olson, "Better Not Miss the Buss," ~.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Dale G. Leathers, Successful Nonverbal Communication: Principle! =-- Applications, 3d ed. (Boston: Allyn and Bacon, 1997), p. 403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 E. Porter and Larry A. Samovar, Communication Between Cui. 2d ed. (Belmont, CA: Wadsworth, 1995), p. 203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Mattias Thuresson, http://www.imdb.comltitle/tt0031359/plotsumma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Pamela Cooper, Speech Communication for the Classroom Teacher</w:t>
      </w:r>
      <w:r>
        <w:rPr>
          <w:rFonts w:eastAsia="Times New Roman" w:cs="Times New Roman" w:ascii="Times New Roman" w:hAnsi="Times New Roman"/>
          <w:color w:val="111111"/>
          <w:sz w:val="28"/>
          <w:szCs w:val="28"/>
          <w:rtl w:val="true"/>
          <w:lang w:val="en-US" w:bidi="en-US"/>
        </w:rPr>
        <w:t>,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Scottsdale, AZ: Gorsuch Scarisbrick,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Leathers, Successful Nonverbal Communication, p. 122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Stephanie Rosenbloom, "Holding Hands: A Simple Touch of In Never Fades Away," New York Times, January 15,2007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Leathers, Successful Nonverbal Communication, p. 145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Kathryn Perkins, "Study: Sex, Age, Work Against Women," Sacra--,r Bee, November 30,1996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Tom Zeller, "Word for Word/Preppies and Hipsters; Taxonomies of S . It Takes More Than Scoots and Berries to Be Deck," New York Times, JanuaI! . ~ 2003, section 4, p. 7</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Eugene Resow, Born to Lose: The Gangster Film in America (Oxf~ Oxford University Press, 1978), p. 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Farid Chenoune, A History of Mens Fashion, trans. Richard Martin (P".: France: F1arnmarion, 1993), p.196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Harriet Worobey, interview by Art Silverblatt, St. Louis, MO, Octobe: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Stephanie Rosenbloom, "The Obscure and Uncertain Semiotics ofF</w:t>
      </w:r>
    </w:p>
    <w:p>
      <w:pPr>
        <w:pStyle w:val="BookText"/>
        <w:rPr/>
      </w:pPr>
      <w:r>
        <w:rPr>
          <w:rFonts w:eastAsia="Times New Roman" w:cs="Times New Roman" w:ascii="Times New Roman" w:hAnsi="Times New Roman"/>
          <w:color w:val="111111"/>
          <w:sz w:val="28"/>
          <w:szCs w:val="28"/>
          <w:lang w:val="en-US" w:bidi="en-US"/>
        </w:rPr>
        <w:t>New York Times, March 5,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Guy Trebay, "Campaign Chic: Not Too Cool, Never Ever Hot," Net</w:t>
      </w:r>
    </w:p>
    <w:p>
      <w:pPr>
        <w:pStyle w:val="BookText"/>
        <w:rPr/>
      </w:pPr>
      <w:r>
        <w:rPr>
          <w:rFonts w:eastAsia="Times New Roman" w:cs="Times New Roman" w:ascii="Times New Roman" w:hAnsi="Times New Roman"/>
          <w:color w:val="111111"/>
          <w:sz w:val="28"/>
          <w:szCs w:val="28"/>
          <w:lang w:val="en-US" w:bidi="en-US"/>
        </w:rPr>
        <w:t>Times, July 22,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Robin Givhan, "Condoleezza Rices Commanding Clothes," Wa.s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Post, February 25, 2005, p. COL</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Alex Williams, "Live from Miami, a Style Showdown," New Yo,.;. -:-- September 26,2004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Cherie Bank, interview by Art Silverblatt, WCAU-TV. Philadelp - November 3,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Ruth La Feria, "ARetum to That Drop-Dead Year 1960," New Yor;, - August 23,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Read or Listen, But Dont Look; Eyes Will Lie, Says TV Researc-~ Louis Post-Dispatch, February 2, 1995, 2A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Leathers, Successful Nonverbal Communication, p. 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Tripp Frohlichstein, Media Training Handbook (St. Louis: MediaMasters, 1991), p. 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Read or Listen, But Dont Look," p. 2A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Clyde Taylor, "New U.S. Black Cinema," in Movies and Mass Culture, 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Belton, (New Jersey: Rutgers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 Wilson (international performer and lecturer of jazz currently at Berke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ley School of Music, Boston, MA), interview by Jane Ferry, May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Terry Corpal, interview by Art Silverblatt, October 1,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Foreman, "A Conversation with Paul Ekman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Deputy Tom OConnor, interview by Art Silverblatt, St. Louis, MO, 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cember 8,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Allan Pease, Signals (Toronto: Bantam Books, 1981), p. 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Morris, Body talk., p. 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OConnor interview, December 8,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Pease, Signals, p. 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Hargrave, Let Me See Your Body Talk, p. 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Morris, Bodytalk, p. 152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Hargrave, Let Me See Your Body Talk, p. 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Morris, Body talk., p. 154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Samantha L. Harms, "Magazine Advertisements: What Do They Tell Us About Gender?" (Unpublished paper, Webster University, October 15,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Andre Picard, "Hollywood Women Model Smokers: Study," Globe and Mail (Toronto)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Clair Weaver, "Smoking Rife in Films," Sunday Telegraph, March 5, 2006, p.27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Kim Rahn, "Smoking Scenes Frequent in Movies," Korea Times, March 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Pease, Signals, p. 159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75</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Richard Klein, "After the Preaching, the Lure of the Taboo," New York Times, August 24, 1997, section 2, p. 1</w:t>
      </w:r>
      <w:r>
        <w:rPr>
          <w:rFonts w:eastAsia="Times New Roman" w:cs="Times New Roman" w:ascii="Times New Roman" w:hAnsi="Times New Roman"/>
          <w:color w:val="111111"/>
          <w:sz w:val="28"/>
          <w:szCs w:val="28"/>
          <w:rtl w:val="true"/>
          <w:lang w:val="en-US" w:bidi="en-US"/>
        </w:rPr>
        <w:t>.</w:t>
      </w:r>
      <w:bookmarkStart w:id="626" w:name="pg2093_10604"/>
    </w:p>
    <w:p>
      <w:pPr>
        <w:pStyle w:val="Heading3"/>
        <w:numPr>
          <w:ilvl w:val="2"/>
          <w:numId w:val="1"/>
        </w:numPr>
        <w:rPr/>
      </w:pPr>
      <w:bookmarkStart w:id="627" w:name="__RefHeading___Toc4571542_3650668749"/>
      <w:bookmarkStart w:id="628" w:name="_Toc234"/>
      <w:bookmarkEnd w:id="626"/>
      <w:bookmarkEnd w:id="627"/>
      <w:r>
        <w:rPr>
          <w:rtl w:val="true"/>
        </w:rPr>
        <w:t xml:space="preserve">پي‌نوشت‌ها </w:t>
      </w:r>
      <w:r>
        <w:rPr>
          <w:rtl w:val="true"/>
        </w:rPr>
        <w:t>(</w:t>
      </w:r>
      <w:r>
        <w:rPr>
          <w:rtl w:val="true"/>
        </w:rPr>
        <w:t>تحليل اسطوره‌شناختي</w:t>
      </w:r>
      <w:r>
        <w:rPr>
          <w:rtl w:val="true"/>
        </w:rPr>
        <w:t>)</w:t>
      </w:r>
      <w:bookmarkEnd w:id="628"/>
    </w:p>
    <w:p>
      <w:pPr>
        <w:pStyle w:val="BookText"/>
        <w:rPr/>
      </w:pPr>
      <w:r>
        <w:rPr>
          <w:rFonts w:ascii="IRNazanin" w:hAnsi="IRNazanin" w:eastAsia="IRNazanin"/>
          <w:color w:val="111111"/>
          <w:sz w:val="28"/>
          <w:sz w:val="28"/>
          <w:szCs w:val="28"/>
          <w:rtl w:val="true"/>
          <w:lang w:bidi="fa-IR"/>
        </w:rPr>
        <w:t xml:space="preserve">پي‌نوشت‌ها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اسطوره‌شناختي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Max Muller, "The Philosophy of Mythology, Science of Religion (London, 1873)pp.353-355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Mircea Eliade, The Sacred and the Profane, trans. Willard R. Task (New York: Harper Brothers, 1957), p. 205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Rollo May, The Cry For Myth. (New York: WW. Norton, 1991), p. 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Campbell, Joseph, with Bill Moyers, The Power of Myth (New York: Doubleday, 1988), p.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Gilbert Highet, The Classical Tradition: Greek and Roman Influences on Western Literature (New York: Oxford University Press/Galaxy Books, 1957), p. 540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Henry A. Murray, "The Possible Nature of a Mythology to Come," in M:and Mythmaking, ed. Henry A. Murray (New York: George Braziller, 1960), p. 3r</w:t>
      </w:r>
    </w:p>
    <w:p>
      <w:pPr>
        <w:pStyle w:val="BookText"/>
        <w:rPr/>
      </w:pPr>
      <w:r>
        <w:rPr>
          <w:rFonts w:eastAsia="Times New Roman" w:cs="Times New Roman" w:ascii="Times New Roman" w:hAnsi="Times New Roman"/>
          <w:color w:val="111111"/>
          <w:sz w:val="28"/>
          <w:szCs w:val="28"/>
          <w:lang w:val="en-US" w:bidi="en-US"/>
        </w:rPr>
        <w:t>Rayshawn Campbell, "The Story of Jim," unpublished,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Auaires Book of Greek Myths (New York: Doubleday, 1962), r 14-15. May, The Cry For Myth, p. 294</w:t>
      </w:r>
    </w:p>
    <w:p>
      <w:pPr>
        <w:pStyle w:val="BookText"/>
        <w:rPr/>
      </w:pPr>
      <w:r>
        <w:rPr>
          <w:rFonts w:eastAsia="Times New Roman" w:cs="Times New Roman" w:ascii="Times New Roman" w:hAnsi="Times New Roman"/>
          <w:color w:val="111111"/>
          <w:sz w:val="28"/>
          <w:szCs w:val="28"/>
          <w:lang w:val="en-US" w:bidi="en-US"/>
        </w:rPr>
        <w:t>Roland Barthes, Mythologies (New York: Hill and Wang, 1957), p. 129</w:t>
      </w:r>
    </w:p>
    <w:p>
      <w:pPr>
        <w:pStyle w:val="BookText"/>
        <w:rPr/>
      </w:pPr>
      <w:r>
        <w:rPr>
          <w:rFonts w:eastAsia="Times New Roman" w:cs="Times New Roman" w:ascii="Times New Roman" w:hAnsi="Times New Roman"/>
          <w:color w:val="111111"/>
          <w:sz w:val="28"/>
          <w:szCs w:val="28"/>
          <w:lang w:val="en-US" w:bidi="en-US"/>
        </w:rPr>
        <w:t>Campbell, Joseph. Historical Atlas of World Mythology, pp. 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Rollo May, The Cry for he Myth, p. 282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Bruner, Jerome S. "Myth and Identity," in Myth and Mythmaking, ed. He= A. Murray (New York: George Braziller, 1960), p. 280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Harry Levins, "Original Sin Sells," St. Louis Post-Dispatch, February 1998, p. A2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Jeff Zeleny, "Testing the Water, Obama Tests His Own Limits," New }[- Times, December 24,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May, The Cry For Myth, 50-51</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Henry A. Murray, The Possible Nature of a Mythology to Come," in</w:t>
      </w:r>
    </w:p>
    <w:p>
      <w:pPr>
        <w:pStyle w:val="BookText"/>
        <w:rPr/>
      </w:pPr>
      <w:r>
        <w:rPr>
          <w:rFonts w:eastAsia="Times New Roman" w:cs="Times New Roman" w:ascii="Times New Roman" w:hAnsi="Times New Roman"/>
          <w:color w:val="111111"/>
          <w:sz w:val="28"/>
          <w:szCs w:val="28"/>
          <w:lang w:val="en-US" w:bidi="en-US"/>
        </w:rPr>
        <w:t>M:and Mythmaking, ed. by Henry A. Murray. (New York: George Braziller, 1960 - : 337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Joseph Schuster interview. Webster University, December 20,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Henry A. Murray, The Possible Nature of a Mythology to Come," p. 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Foster R. McCurley, "American Myths and the Bible," Word and Worlli no. 3 (1988): 226-227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Charles Herold, "Its Nice to Have Minions, Whether for Good or E,-- New York TImes, July 12,2007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 Owen, Revelations Taps into a Biblical Theme," Pittsburgh Pc Gazette (Pennsylvania) April 10, 2005, p. TV-5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Bruce Weber, "Hollywood Help Wanted: Classicists with Style," New L Times, May 23, 2004, Section 4; Week in Review Desk; Ideas and Trends; p. 1 =26. Phillip McCarthy, "Pitt abs-olutely has the Achilles Feel," Fairfax Digr., http://www.theage.com.au/articlesI2004/05/1211 0842897454 73.html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Henry A. Murray, The Possible Nature of Mythology to Come," p.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Ronald B. Tobias, 20 Master Plots (Cincinatti, OH: Writers Digest BOC 1993), p. 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Joseph Campbell, The Hero with a Thousand Faces, 2d ed. (Prince</w:t>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Princeton University Press, 1949), p.22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Linda Seger, Creating Unforgettable Characters (New York: Henry H: 1990), p. 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Holland Cotter, "On My Road," New York Times, September 2,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Campbell, The Hero with a Thousand Faces, 146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Ronald B. Tobias, 20 Master Plots (Cincinnati, OH: Writers Digest Boc 1993), p. 138-139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Plots" is based on a classroom handout, the source of which is unkno - All efforts to track the original or author have proven unsuccessful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Tobias, 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Murray, "The Possible Nature of a Mythology to Come," pp. 316-31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Edith Hamilton, Mythology (Boston: Mentor Books, 1963), p. 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Stephanie Coontz, The Way We Never Were (New York: Basic Books, 1992), 176</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Carl Jung, "The Archetypes and the Collective Unconscious," trans. by RF.C. Hull (New York: Hollingen Series XX, Pantheon Books, 1959), p. 260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Joseph Campbell, "The Historical Development of Mythology," in Myth and Mythmaking, ed. Henry A. Murray (New York: George Braziller, 1960), p. 148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Northrup Frye, "Archetypal Criticism: Theory of Myths," Anatomy of Criticism: Four Essays. (Princeton, NJ: Princeton University Press, 1957), pp. 187-188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Christopher Vogler, The Writers Journey, (Studio City, CA: Michael Wiese Productions, 1992), p. 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Steven F. Walker, Jung and the Jungians on Myth, (New York: Garland, 1995), p. 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Christopher Vogler, The Writers Journey, p. 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J.K. Rowling, Harry Potter and the Prisoner of Azkaban (London: Bloomsbury, 1999), pp. 258-260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Vogler, The Writers Journey, p. 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Andrew C. Revkin, "Cooking Up a Fable of Life on Melting Ice," New York Times, July 22,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Frazer, Sir James George. The New Golden Bough, ed. Theodor H. Gaster (New York: S.G.Phillips, 1959), p. 284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 Cavendish, ed., Man, Myth, and Magic (Wichita, KS: McCormickArmstrong, 1962)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Eva C. Hangen, Symbols: Our Universal Language (Wichita, KS: McCormick-Armstrong, 1962), p. 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J.K. Rowling, Harry Potter and the Sorcerers Stone (London: Bloomsbury, 1997), p. 207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Lee Ann Tapscott. Inteview with Art Si1verblatt, January 30,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Foster Hirsch, Film Noir: The Dark Side of the Screen (New York: Da Capo Press, 1981), p. 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Stuart Elliott, "Subaru Turns to the Land of Forbidden Secrets," July 10,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Frederick Jackson Turner, Encyclopedia Brittanica, vol. 22 (Chicago: William Benton, 1983), p. 625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 E. Nye, America as Second Creation: Technology and Narrative of New Beginnings (Cambridge, MA: MIT Press, 2003), p. 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May, The Cry For Myth, pp. 105-106</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Bob Herbert, "Send in the Clowns," New York Times, October 6,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Andrew Greeley, "Myths, Symbols, and Rituals in the Modem World," The Critic, 20, no. 3 (December-January 1962): 20-21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James, Caryn, "Upward Mobility And Downright Lies," New York Times, January 12,2003, section 2, p.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 Brooks, "The New Lone Rangers," New York Times, July 10,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Vladimir Propp, The Morphology of the Folktale, 2d ed. (Austin: University of Texas Press, 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Amy Harmon, "For UFO Buffs, 50 Years of Hazy History," New York Times, June 14, 1997,pp.1,6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p.6</w:t>
      </w:r>
    </w:p>
    <w:p>
      <w:pPr>
        <w:pStyle w:val="BookText"/>
        <w:rPr/>
      </w:pPr>
      <w:r>
        <w:rPr>
          <w:rFonts w:eastAsia="Times New Roman" w:cs="Times New Roman" w:ascii="Times New Roman" w:hAnsi="Times New Roman"/>
          <w:color w:val="111111"/>
          <w:sz w:val="28"/>
          <w:szCs w:val="28"/>
          <w:lang w:val="en-US" w:bidi="en-US"/>
        </w:rPr>
        <w:t>Ibid., p. 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Susan Faludi, "The Captive Myth," DemocracyNow! October. 4, 2007, www.democracynow.org/2007/10/4/author _and_social_critic_susan_fa1udi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May, The Cry For Myth, 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Dennis McLellan, "New Book Takes Shot at Myth of John Wayne," St. Louis Post-Dispatch, Apri13, 1997, 3G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May, The Cry For Myth., 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 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Andrew Greeley, "Myths, Symbols, and Rituals in the Modem World,"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Walker, Jung and the Jungians on Myth, p. 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Author salutes TV commercials that stole the show," St. Louis Post- Dispatch, July 21,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Linda Seger, Creating Unforgettable Characters (New York: Henry Holt, 1990), pp. 186-187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Susan Faludi, "An American Myth Rides Into the Sunset," New York Times. March 30,2003, section 4; p. 13</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Hal Himmelstein, Television Myth and the American Mind, 2d ed (Westport, CT: Praeger, 1994), pp. 123-124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Andrew Greeley, "Myths, Symbols, and Rituals in the Modem World,"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 Si1verblatt, Jane Ferry, and Barb Finan, Approaches to Media Literacy: A Handbook (New York: M.E. Sharpe, 1999), 144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Joseph Campbell and Betty Sue Flowers, eds. Joseph Campbell The power of Myth with Bill Moyers (New York: Doubleday, 1998), p.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Joseph Campbell, The Hero With A Thousand Faces, 2d ed. (Princeton: Princeton University Press, 1949), p.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 pp. 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Heroes: Chapter I, Genesis, dlr. David Semel, 2006. DVD. NBC Universal,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Heroes, NBC. b mIH oes/video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Introducing, "Heroes" Video Episode. http://www.n c.co er ePisodes/R?atbl=truAe@Svidal=lJo;2gO:~MytholOgy (Princeton: Princeton University ~ 99. 0 ert . eg , 1998). b CNN December 6, 2007</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CNN Heroes: An All Star tn uie</w:t>
      </w:r>
      <w:r>
        <w:rPr>
          <w:rFonts w:eastAsia="Times New Roman" w:cs="Times New Roman" w:ascii="Times New Roman" w:hAnsi="Times New Roman"/>
          <w:color w:val="111111"/>
          <w:sz w:val="28"/>
          <w:szCs w:val="28"/>
          <w:rtl w:val="true"/>
          <w:lang w:val="en-US" w:bidi="en-US"/>
        </w:rPr>
        <w:t>,</w:t>
      </w:r>
      <w:bookmarkStart w:id="629" w:name="pg2093_10613"/>
    </w:p>
    <w:p>
      <w:pPr>
        <w:pStyle w:val="Heading3"/>
        <w:numPr>
          <w:ilvl w:val="2"/>
          <w:numId w:val="1"/>
        </w:numPr>
        <w:rPr/>
      </w:pPr>
      <w:bookmarkStart w:id="630" w:name="__RefHeading___Toc4571544_3650668749"/>
      <w:bookmarkStart w:id="631" w:name="_Toc235"/>
      <w:bookmarkEnd w:id="629"/>
      <w:bookmarkEnd w:id="630"/>
      <w:r>
        <w:rPr>
          <w:rtl w:val="true"/>
        </w:rPr>
        <w:t xml:space="preserve">پي‌نوشت‌ها </w:t>
      </w:r>
      <w:r>
        <w:rPr>
          <w:rtl w:val="true"/>
        </w:rPr>
        <w:t>(</w:t>
      </w:r>
      <w:r>
        <w:rPr>
          <w:rtl w:val="true"/>
        </w:rPr>
        <w:t>تحليل عناصر توليد</w:t>
      </w:r>
      <w:r>
        <w:rPr>
          <w:rtl w:val="true"/>
        </w:rPr>
        <w:t>)</w:t>
      </w:r>
      <w:bookmarkEnd w:id="631"/>
    </w:p>
    <w:p>
      <w:pPr>
        <w:pStyle w:val="BookText"/>
        <w:rPr/>
      </w:pPr>
      <w:r>
        <w:rPr>
          <w:rFonts w:ascii="IRNazanin" w:hAnsi="IRNazanin" w:eastAsia="IRNazanin"/>
          <w:color w:val="111111"/>
          <w:sz w:val="28"/>
          <w:sz w:val="28"/>
          <w:szCs w:val="28"/>
          <w:rtl w:val="true"/>
          <w:lang w:bidi="fa-IR"/>
        </w:rPr>
        <w:t xml:space="preserve">پي‌نوشت‌ها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عناصر توليد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Mark Shields, "And Now for the Outrage of the Week," http://atrios.blogspot.coml2002_12_0l_archive.html@390026589, March 5, 2008</w:t>
      </w:r>
    </w:p>
    <w:p>
      <w:pPr>
        <w:pStyle w:val="BookText"/>
        <w:rPr/>
      </w:pPr>
      <w:r>
        <w:rPr>
          <w:rFonts w:eastAsia="Times New Roman" w:cs="Times New Roman" w:ascii="Times New Roman" w:hAnsi="Times New Roman"/>
          <w:color w:val="111111"/>
          <w:sz w:val="28"/>
          <w:szCs w:val="28"/>
          <w:lang w:val="en-US" w:bidi="en-US"/>
        </w:rPr>
        <w:t>Joshua Marshall. "Hard-Hitting Coverage. We Report. You Decide." http:// www.talkingpointsmemo.comlarchives/week_2002_12_01.php• March 5,2008</w:t>
      </w:r>
    </w:p>
    <w:p>
      <w:pPr>
        <w:pStyle w:val="BookText"/>
        <w:rPr/>
      </w:pPr>
      <w:r>
        <w:rPr>
          <w:rFonts w:eastAsia="Times New Roman" w:cs="Times New Roman" w:ascii="Times New Roman" w:hAnsi="Times New Roman"/>
          <w:color w:val="111111"/>
          <w:sz w:val="28"/>
          <w:szCs w:val="28"/>
          <w:lang w:val="en-US" w:bidi="en-US"/>
        </w:rPr>
        <w:t>Paul Krugman, "The Other Face," New York Times, December 13, 2002, p. A39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Rahul Kumar, "Bloggers Versus the Mainstream Media: A Study on Iraq," One World South Asia, https://www.comminit.comlenlnode/243160/2754. October,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Ann Curry. "Next Steps for Former Conjoined Twins: Carl and Clarence Aguirre Learn to Sit Up, Talk, Walk." NBC News, 26 September, 2005, http://www. msnbc.msn.comlid/9483659/, March 25,2008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Coalition on Health Care, "Facts on Health Insurance Coverage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March 25.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Amy, Goodman, "All Anna Nicole Smith. All the Time," Democracy Now</w:t>
      </w:r>
    </w:p>
    <w:p>
      <w:pPr>
        <w:pStyle w:val="BookText"/>
        <w:rPr/>
      </w:pPr>
      <w:r>
        <w:rPr>
          <w:rFonts w:eastAsia="Times New Roman" w:cs="Times New Roman" w:ascii="Times New Roman" w:hAnsi="Times New Roman"/>
          <w:color w:val="111111"/>
          <w:sz w:val="28"/>
          <w:szCs w:val="28"/>
          <w:lang w:val="en-US" w:bidi="en-US"/>
        </w:rPr>
        <w:t>February 19,2007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Steve Rendall, "Wrong on Iraq? Not Everyone: Four in the Mainstream Media Got It Right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February 12,2008; Todd Gitlin, "All The Presidents Friends." American Prospect 1. no. I (January 2006): 47-49; Rich Frank, "All The Presidents Flacks," Op-Ed, New York Times, December 4,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Judith Miller and Michael R. Gordon, "U.S. Says Hussein Intensifies Quest for A-Bomb Parts," New York Times, September 8, 2002, p. 1</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Rendall, "Wrong on Iraq?"; Gitlin, "All The Presidents Friends"; Frank, "All the Presidents Flacks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Susan D. Moeller. "Media Coverage of Weapons of Mass Destruction," CISSM Monograph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umd.edulpapers/files/wmdstudy _full. pdf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Cablers Interrupt Paris Coverage for Pace," 1YNEWSER, 6 June,2008, http://www.mediabistro.comltvnewser/top_stories/cablers_interrupcparis_coveragejor_pace_60654.asp (January 26, 2009); Oliver Willis. http://www.oliverwillis. coml2007/06/from_paris_hilt.htm video of news cast (June 8, 2007) (no longer available), "MSNBC Cuts Away from Pentagon to Paris," (8 June, 2007) Huffington Post, 8 June,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from-pencn_51315.htm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Mark Jurkowitz, "Paris Has the Media Burning," PEJ News Coverage Index. June 3-8,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Gary Schwitzer, "Ten Troublesome Trends in TV Health News." December 4,2004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April 2,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 Scorsese, "Made Men," Film Comment, interview by Kathleen Murphy, September-Qctober 1990.30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Christopher Rouse, interview by Author Unknown. "The Bourne Unti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matium: Assembling the Missing Pieces to Create Character." Avid, 2007 http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workflow. asp (December 13.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Mark Harris. "Which Editing Is a Cut Above?" New York Times, January 6,2008, Arts &amp; Leisure pp. 15. 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Jacques Aumont, Alain Bergala, Michel Marie, and Marc Vernet, Aestnet: in Film, trans. Richard Neupert (Austin: University of Texas Press, 1992), p. I: 20. Walter J. Ong, Orality and Literacy: The Technologizing of the Word . York: Routledge, 1996), pp. 127-132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Albany Times Union, December 24, 2007, p. AI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Clinique, term used in advertising copy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products/sp_nonshaded.tmpl?CATEGORY </w:t>
      </w:r>
      <w:r>
        <w:rPr>
          <w:rFonts w:eastAsia="Times New Roman" w:cs="Times New Roman" w:ascii="Times New Roman" w:hAnsi="Times New Roman"/>
          <w:i/>
          <w:iCs/>
          <w:color w:val="111111"/>
          <w:sz w:val="28"/>
          <w:szCs w:val="28"/>
          <w:lang w:val="en-US" w:bidi="en-US"/>
        </w:rPr>
        <w:t>ID=CATEGORY 4914&amp;PRODliC</w:t>
      </w:r>
      <w:r>
        <w:rPr>
          <w:rFonts w:eastAsia="Times New Roman" w:cs="Times New Roman" w:ascii="Times New Roman" w:hAnsi="Times New Roman"/>
          <w:color w:val="111111"/>
          <w:sz w:val="28"/>
          <w:szCs w:val="28"/>
          <w:lang w:val="en-US" w:bidi="en-US"/>
        </w:rPr>
        <w:t xml:space="preserve"> m=PR0D767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Marcelo Duran, "SF Examiner Changes Look with New Tabloid !:: mat," Newspapers and Technology, July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issues/2002/07-02/ntl07-02 examiner.htm, October 15,2007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Mario Garcia, "The Mario Scenario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medialgarcialindex.html, April 12,2008</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 Gordon Crovitz, "Embracing Change to Build on a Traditio</w:t>
      </w:r>
    </w:p>
    <w:p>
      <w:pPr>
        <w:pStyle w:val="BookText"/>
        <w:rPr/>
      </w:pPr>
      <w:r>
        <w:rPr>
          <w:rFonts w:eastAsia="Times New Roman" w:cs="Times New Roman" w:ascii="Times New Roman" w:hAnsi="Times New Roman"/>
          <w:color w:val="111111"/>
          <w:sz w:val="28"/>
          <w:szCs w:val="28"/>
          <w:lang w:val="en-US" w:bidi="en-US"/>
        </w:rPr>
        <w:t>Excellence," Wall Street Journal, http://www.wsj.com/pub1ic/article·p ~ SBI16767372393163913-cvq. January 2,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Charlotte Ryan, Prime Time Activism (Boston: South End Press, 1991).;- 53-56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Bruce Kawin, Mindsereen: Bergman, Godard, and First-Person F. (Princeton, NJ: Princeton University Press, 1978), quoted in Edward Brannig Point of View in the Cinema (Berlin: Mouton, 1984), p. 221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 Silverblatt, Media Literacy: Keys to Interpreting Media Mess :. (Westport, CT: Praeger, 1995), p. 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James Monaco, How to Read Film (New York: Oxford University 1981), p. 173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Laura Mulvey, Visual and Other Pleasures (Bloomington: Indiana Urn sity Press, 1989), p. 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Ann Kaplan, "Is the Gaze Male?" in Women and Values: Reading. Recent Feminist Philosophy, ed Marilyn Pearsall (Belmont, CA: Wadsworth lishing,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Berger, Ways of Seeing (London: Penguin, 1972), p. 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Monsters Ball, DVD, Directed by Marc Forster, (USA, Lions Gate P tion, 2001), commentary by Marc Forster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Melissa Anjiwa, "MonsterBall" Scope, no. 12, October 2008, http.w scope.notingham.ac.uk/filmreview.php?issue=6&amp;id= 176&amp;section=f -rev&amp;q=midn ster%5c%27s+ball, April 20,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Keith Greenwood, "Picturing Presidents: A Content Analysis of Photog . of Presidents from the Pictures of the Year," manuscript presented to the Political munications Division of the International Communication Association, 2005, p. 1 ~ 36. Stephen Prince, "Beholding Blood Sacrifice in The Passion of the Chri How Real Is Movie Violence?" Film Quarterly 59, no. 4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Dorothy Nelkin, Selling Science (New York: W.H. Freeman,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Matt Taibbit, "To the Best of Our Knowledge," National Public January 13,2008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George Lakeoff, Dont Think of an Elephant: Know Your Values and Fro the Debate, (White River Junction, VT: Chelsea Green Publishing Company.Z Thaddeus Herrick, "U .S. Infrastructure Found to Be in Disrepair," Wan Street Jo nal, May 2, 2007, p. 4; Bill McKibben, "The Environment," Harpers, June p.49</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General Gates, quoted in Paul Richter, "Bush Sees Long-Term Role for Troops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May 31,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Secretary of Defense Robert Gates and Commander, Pacific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mand, Admiral Timothy Keating, U.S. Department of Defense, Press Conference with Secretary Gates and Adm. Keating from Camp Smith-Honolulu, Hawaii, June 1, 2007, http://www.defenselink .mil/transcripts/transcript. aspx ?transcriptid=397 442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General David Petraeus, quoted in Sig Christenson, "Will Iraq Surge Work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Inshallah," San Antonio Express News, June 3,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newslMYSA060307 -01 A_Inshallah_35t70d9)htrnl; Tom Engelhardt and Nicholas Turse, "Take the l l-Quote Quiz on the Bush Administrations War of the Words," 12 June, 2007, http://www.tomdispatch.comlpostlI74809lengelhardcand_tursethe_bush_administration_s_fightinR- words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Isabelle Blanchette and Kevin Dunbar, "Analogy Use in Naturalistic Settings: The Influence of Audience, Emotion, and Goals," Memory and Cognition 29, no. 5 (2001): 730-35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Roland Barthes, Mythologies, trans. Annette Lavers (New York: Hill and Wang, 1972),p. 117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U.S. Marine Corps recruitment video, The Climb, 21 November, 2005, produced by JWThompson, http://www.google.comlsearch?h1=en&amp;q==http%3A%2F%2Fwww. youtube.com%2Fwatch%3Fv%3DS2MeLM2Sz34&amp;btnG=Google+Search&amp;aq=f&amp; oq= (October 25,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Staff Sergeant Alicia Borlik, "Recruitment Ads: New Strategies, New Messages," USA American Forces Press Service, March 31, 1999, http://www. defenselink.mil/news/newsarticle.aspx ?id==41606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Jeremy Black, Maps and Politics (London: Reaktion Books,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Victor Cohn, News and Numbers (Ames: Iowa State University Press,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Don Corrigan, "Future of Newspapers Belongs to Visual Artists," St. Louis Journalism Review 28, no. 206 (May 1998): 1. Cohn, News and Numbers, p. 45</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CNN .com Posted Misleading Graph Showing Poll Results on Schiavo case," Media Matters, March 22, 2005, http://mediamatters.orglitems/ 2oo50322oo05. 53. Susan 1. Diem, John D. Lantos. J.A. Tulsky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Cardiopulmonary Resuscitation on Television: Miracles and Misinformation," New England Journal of Medicine 334, no. 24 (June 13, 1996): 1578-1582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Erik Speikermann and E.M. Ginger, Stop Stealing Sheep and Find Out How Type Works (Mountain View, CA: Adobe Press, 1993). p. 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Kevin Bamhurst, Seeing the Newspaper (New York: St. Martins Press, 1994), p. 156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Speikermann and Ginger, Stop Stealing Sheep, pp. 47-48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Roy Paul Nelson, Publication Design, 3d ed. (Dubuque, IA: Wm. C. Brown, 1989), p. 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Pamela Haskin, Saul, Can You Make Me a Title?: Interview with Saul Bass," Film Quarterly 50, no. 1 (Autumn 1996): 10-17; here, p. 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Janet Maslin, "True Story, Dipping into the Classics," New York Times, December 20,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Catch me if you can," YouTube, May 8,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search ?hl==en&amp;q::http%3A</w:t>
      </w:r>
    </w:p>
    <w:p>
      <w:pPr>
        <w:pStyle w:val="BookText"/>
        <w:rPr/>
      </w:pPr>
      <w:r>
        <w:rPr>
          <w:rFonts w:eastAsia="Times New Roman" w:cs="Times New Roman" w:ascii="Times New Roman" w:hAnsi="Times New Roman"/>
          <w:color w:val="111111"/>
          <w:sz w:val="28"/>
          <w:szCs w:val="28"/>
          <w:lang w:val="en-US" w:bidi="en-US"/>
        </w:rPr>
        <w:t>gK3nCkao.&amp;btnG::Google+search&amp;aQ::f&amp;Oq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Gerry Rosentswieg, The New American Logo (New York: Madison Square Press, 1994), introduction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Anna Notaro, "Swoosh Time: Nikes Art of Speed Advertising Campaie and the Blogsphere," Nebula 5.4 December 2008, www.nobleworld. bizlimag Notar02.pdf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 DeMartini, "The Great God Nike: Good or Evil," Sporting Goods Dealer March 1997, p. 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Betty B, "Nike, Sweatshops and Slave Labor," Heartland Diary of Bett: B.,lO July, 2007. http://heartlanddiaryOfbettyb.blOgSpoLCOml2007/07fnike-sweat- shops-and-slave- labor.html (December 10,2007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Rosemary Sadex Friedman, "psychological Aspects of Color Choices ~ House," St. Louis Post-Dispatch, May 2,1998, p. L-l5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DavidA., Ricks, Blunders In International Business (Malden, MA: Bla - well, 2006) p. 71, http://amygdalagf.blOgSPoLcomlSearCh?q::green+ cap+cuckO69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Maryann J. Stump, quoted in Claudia H, Deutsch, "Xerox Hopes Its le Logo Doesnt Say copier," New York Times, January 7,2008</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Rick Carter, Munich, directed by Steven Spielberg DreamWorks SKG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t- 2005, DVD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Calhoun, "Fear and Fantasy," American Cinematographer, JantU:; 30,2oo7,PP. 34-45; here, p. 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Children of Men, directed by Alfonso Cuar6n Universal pictures, - 2006, DVD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Roger Elswit interview by Elina Shakin "Blood, Oil and a Global Econom. International Cinematographers Guild, January,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comlindex.html ?magazine/060 1Istoo. htm-top. main_hp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World Trade Center, directed by Oliver Stone, Paramount pictures, l: .-- 2006,DVD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Natalie Angier, "The Cute Factor," New York Times, January 3,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Carl G. Jung, Man and His Symbols (New York: Doubleday, 1964), r : 240-52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Jane Ferry, Food in Film: A Culinary Performance of Communication x York: Routledge, 2003), p.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Sopranos, HBO, directed by David Chase, June 10,2007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Hans Biederman, Dictionary of symbolism: culturallcons and the Meanings Behind Them (New York: Meriden,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Harry Remde, "Inner Surface," Parabola 14, no. 4 (1989): 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Claude Bragdon, "An Architecture of Changeless Change," Parabola .- no. 4 (1989): 38-39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Harry Remde, "Inner surface," pp. 14-15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Art Silverblatt, Media Literacy: Keys to Interpreting Media Mess z : (Westport, CT: Praeger, 1995), p. 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Phillip C. Shin D Hallet, ML Chipman, C Tator, J Cranton, "Unsafe Driving in North American Automobile Commercials," Journal of Public Health 27, no. 4 (2005): 318-325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Centerfor Science in the Public Interest, "BadAds Win Lemon Awards," Thirteenth Annual Harlan Hubbard Lemon Awards, December 4, 1997 (Washington, DC: Center for Science in the Public Interest,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hubb97.htm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Aumont et at, Aesthetics in Film, .119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LYnn Hirscbberg, "Coen Brofuers Country," New York TImes Magaz.ine. November , 20m, p. 12</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Herbert Zettl, Sight Sound and Motion: Applied Media Aesthetics, 2d ed. (Belmont, CA: Wadsworth, 1990), p. 335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 Scorsese interview by Rebecca Murray. "Director Martin Scorsese Discusses The Deaparted. http://movies.about.comlod /thedeparted/a/depart_ edms93006_2.html, April 25,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Monaco, How to Read Film (New York: Oxford University Press, 1981), p.106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Leonard Mahin, Of Mice and Magic: A History of American Animated Cartoons (New York: Plume Printing, 1987), pp. 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Lev Grossman, "The Art of War," Time, March 12,2007, p. 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Devin Gordon, "Making The Polar Express," Newsweek Next Frontiers</w:t>
      </w:r>
    </w:p>
    <w:p>
      <w:pPr>
        <w:pStyle w:val="BookText"/>
        <w:rPr/>
      </w:pPr>
      <w:r>
        <w:rPr>
          <w:rFonts w:eastAsia="Times New Roman" w:cs="Times New Roman" w:ascii="Times New Roman" w:hAnsi="Times New Roman"/>
          <w:color w:val="111111"/>
          <w:sz w:val="28"/>
          <w:szCs w:val="28"/>
          <w:lang w:val="en-US" w:bidi="en-US"/>
        </w:rPr>
        <w:t>accessed September 5,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Steve Silberman, "Matrix?" Wired, 11.05, May 2003, http://www.wired. com/wired/archivelll.05/matrix2_pr.htmJ</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Phillip French, "A Vision of Hell on Earth," Observer, 28 March, 2004, http://film. guardian.co. uk/N ews_S tory/Critic_Review /Observer_Film_ oCthe_ week/O; I I 79452,00.htmJ</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Stephen Prince, "Beholding Blood Sacrifice" in The Passion of the Christ: How Real is Movie Violence?" Film Quarterly, vol. 59, no. 4, 2006: pp.II-22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0 Sullivan, quoted in Alan Brinkley, American History. A Survey, vol. I, 9th ed. (New York: McGraw-Hill,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Ray Cassin, "The World Where You Live," The Age (Melbourne, Australia), February 18, 2006, p. 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Robert Elswit, interview by Elina Shatkin, "Blood, Oil and a Global Economy," International Cinematographers Guild. January 2006, http://www. cameraguild.com/index.html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Syriana, DVD, directed by Stephen Gaghan., U.S. Warner Brothers,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Robert Baer interviewed by Susan A De Guzman, "From See No Evil to Syriana," 18 February, 2006, George Clooney-Clooney Studio, http:www. cIooneystudio.com/see_no_eviLsyriana.html (January 29, 2008); source: Manila Bulletin online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February 2, 1009</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Elina Shatkin, "Blood, Oil and a Global Economy</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Nikolai Zlobin</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Spike Lee</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Len Masterman</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Xinhua</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Tiananmen Square</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Neil MacFarquhar</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Bahrain Online</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Broadcasting Service</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Kenneth Tomlinson</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 Warner</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Disney</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Vivendi Universal</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Viacom</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Sony</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News Corporation</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Electric</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Bertelsmann</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F.M. Sherer</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 Ross</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Oligopoly</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 Bagdikian</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Katrina Vanden Heuvel</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Fox and Friends</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Insight</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Washington Post</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Wallis</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اسم صدام حسين، ديكتاتور معدوم عراق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اين نكته خالي از لطف نيست كه در انگليسي اسم بن لادن، اُساما تلفظ مي‌شود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Steve Doocy</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Clear Channel</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 Hicks</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Bain Capital</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H. Lee</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Mitt Romney</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York Post</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Page Six</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Ian Spiegelman</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Metro Networks</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Minot</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North Dakota</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 Communication Commission</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Wall Street Journal</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Copps</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1Louis B. Mayer</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Jeremy Iggers</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 Tribune</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Minneapolis</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Minnesota</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 Rich</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ABC</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Schindler’s List</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Long Island</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ABC Entertainment</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Lloyd Braun</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Tonal Adjustment</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being Brewster</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Once and Again</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Michito Kakutani</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Miami Herald</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Boca Raton News</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Tribune Company</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Gannett</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W. Scripps</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Lee</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Journal Register</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Philadelphia Inquirer</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Washington Post</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Dallas Morning News</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Cleveland Plain Dealer</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 Jose Mercury News</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 Paul Pioneer Press</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Los Angeles Daily News</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Los Angeles Times</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Jeffrey Johnson</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Dean Baquet</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 Burge</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Conroy</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Chicago Reader</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Tripp Frohlichstein</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Mills</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Cheerios</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Karen Ryan</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Wop</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Stevens</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Kim Gordon</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Citizen Journalism</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Lewis Libby Jr</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Firedoglake Live Blog</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Thinker</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Clarice Feldman</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Scott Shane</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Joe Baltake</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Society of Composers, Authors and Publishers (ASCAP)</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BMI</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Code of Conduct</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Seth Faison</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Seung-Hui Cho</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JonBenet Ramsey</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Anna Diggs Taylor</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Harold D. Laswell</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Lincoln Group</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Josef Joffe</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Cosmopolitan</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Cinderella Man</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Seabiscuite</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Rashael Smith</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 Lacey</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Tyler Cowen</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Sleepless in Seattle</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Dirty Harry</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Clint Eastwood</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Harry Callahan</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Potomac Mills Mall</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A. Easterlin</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Blue Collar</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Harvey Keitel</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Yaphet Kotto</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Stuart Ewan</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 Anderson</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Entourage</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Vincent Chase</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Jerry Maguire</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 Cruise</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Rod Tidwell</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 Agassi</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Pizza Hut</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Luther King</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Elvis Presley</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 Clark</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Ricky Nelson</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Fabian</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Robby Rydell</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Beatles</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Vanilla Ice</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VH1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Anna Nicole Smith</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Reality Show</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Super Bowl</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 Trek</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Schaller</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Godzilla: King of the Monsters</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King Kong</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Manchurian Candidate</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Jonathan Demme</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Sharon Waxman</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Manchurian Global</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Halliburton</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Parneti</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Private Lives of Elizabeth and Essex</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Bette Davis</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Errol Flynn</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Adventures of Robin Hood</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Oppositional Interpretation</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Gunga Din</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Cary Grant</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Douglas Fairbanks</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Victor McLaglen</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 Jaffe</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Rudyard Kipling</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Thuggee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فرقه‌اي مذهبي و متشكل از تروريست‌هاي حرفه‌اي با قدمتي چند صد ساله در هندوستان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تاگي از واژه‌اي هندي به نام دزد مشتق مي‌شود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Simon Romero</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Thinker’s Guide to Fallacies: The Art of Mental Trickery and Manipulation</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Paul</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Linda Elder</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 Klux Klan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سازمان‌هايي هم‌بسته در كشور ايالات متحده آمريكا كه پشتيبان برتري نژاد سفيد، يهودستيزي، نژادپرستي، ضديت با آيين كاتوليك و بومي‌گرايي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براي رسيدن به اهداف خود به اعمال غير اخلاقي نيز دست مي‌زنند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Christopher Goodwin</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 Robb</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 Parker</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Jordon</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 Cheney</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Krugman</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Burden of Proof</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Paul</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Linda Elder</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Scott McClellen</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Fact</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Truth</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Rudolph William Louis Rudy Giuliani</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Mitt Romney</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Leonhardt</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Ronnie Lowenstein</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Elder</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Kenneth Burke</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Colin Powell</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Newspeak</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Orwell</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Commander in Chief</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Chief Executive</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USS Abraham Lincoln</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Heritage Dictionary</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واژۀ يوناني </w:t>
      </w:r>
      <w:r>
        <w:rPr>
          <w:rFonts w:eastAsia="IRNazanin" w:cs="IRNazanin"/>
          <w:b w:val="false"/>
          <w:bCs w:val="false"/>
          <w:i w:val="false"/>
          <w:iCs w:val="false"/>
          <w:color w:val="333333"/>
          <w:sz w:val="20"/>
          <w:szCs w:val="20"/>
        </w:rPr>
        <w:t>Euphonos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معناي لغتي كه لحني دلپذير دارد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Enhanced Interrogation Techniques</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Lutz</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Jim Drinkard</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Astroturf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اصطلاح به فعاليت نهادهاي سياسي، تبليغاتي يا روابط عمومي‌ها براي مخفي نگه داشتن حاميان مالي يك پروژه و مردمي و عام‌المنفعه جلوه دادن آن، اشاره دارد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Council of Inviroment</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Molly Irvins</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Ross Gelbspan</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Anastasia</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Romanov</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Rasputin</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Joe Williams</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Pretty Woman</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Lewis</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Gere</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Vivian Ward</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Julia Roberts</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A. Murray</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Spider-Man</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Chandler</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House</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Friends</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Joey</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Phoebe</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 Cruise</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Lethal Weapon</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 Gibson</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Riggs</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Cawelti</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Gerbner</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Slasher Movies</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Douglas Kellner</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Gandolfini</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HBO</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Sopranos</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Chase</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Situation Comedies</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Sienfeld</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M. Collins</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 Diggers of 1933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Bachstage Musicals</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There’s No Business Like Show Business</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Judy Garland</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Meet Me in St. Louis</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Trolley Song</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Independence Day</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Forbidden Planet</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 Space Odyssey</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Blade Runner</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Terminator</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Utopian</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Contact</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Ellie Arroway</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Judy Foster</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Country Music</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Robby Braddock</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Courtesy of the Red, White and Blue</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Toby Keith</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Have You Forgotten</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Darryl Worley</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Dixie Chicks</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Nathalie Maines</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Survivor</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Big Brother</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Jordan Levin</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WB Network</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Darlene Wagner</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Jane Caputi</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Bristol-Meyers Squibb</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Bayer Aspirin</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 Russert</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Meet the Press</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Stephanopoulos</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This Week</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Times Union</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Lexis-Nexis</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Angela Rollins</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Bill Nichols</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Imagistic Layering</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Express</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Parthenon</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Dracula</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Bram Stocker</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Passover</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Theobald</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 William of Norwich</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Mount Rushmore</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Cinderella 2: Dreams Come True</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Cinderella 3: A Twist in Time</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Let’s Get Physical</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Olivia Newton-John</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Verisimilitude</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Barry Gunter</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Jimmy Durante</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Mrs. Calabash</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Byron Reeves</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Frost</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Stauffer</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Lion King</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Simba</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Cukor</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Tide Co</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and Jan Hesley</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Jane Anne Phillips</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Premature Burial</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Roger Corman</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Gloria Johnson Powell</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Jerry Seinfeld</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Denise Jones</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Donna Stephen</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Teri Goldberg</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Elaine</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Lynly Stephen</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Kramer</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Cosmo</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Bono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خوانندۀ ايرلندي گروه موسيقي راك يوتو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11Aimee Dorr</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 Andrew Collins</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Bond</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Austin Healy</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Hogan Street Regional Youth Center</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Judy McMillan</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Boyz n the Hood</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Darrin Doughboy Baker</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O’Shea Jackson</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Ice Cube</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Isabella Rossellini</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Vogue</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Easy Rider</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Fight for Your Right</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Beastie Boys</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Angie Kilber</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Plesah Mayo</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Shay Malone</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Crash into Me</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Dave Matthews Band</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Bernard Cummings</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Gretchen Olson</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Time Warp</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Lisa Pavian</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Rocky Horror Picture Show</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Camille Sweeney</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Tony Pierro</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Jim McKay</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Wabi-Sabi</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History Matters</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Meredith Woods</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Jeffrey Tuchman</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Herbert Peck</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Down Syndrome</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Aspen Institute National Leadership Conference</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Daily Show</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Colbert Report</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ISDN: Integrated Services Digital Network</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Digital Future Coalition</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Barry Duncan</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1crubs</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اين سريال با نام جراحان نيز شناخته مي‌شود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Dana Keeven</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Lazlo Bane</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Cox</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Carla</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Kelso</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Daryl Perkins</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 S. Norman</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S. Philpott</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Bill Carrick</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Gloria Swanson</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 Desmond</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Sunset Boulevard</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Larry Craig</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Mike Huckabee</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CBS</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Fox News</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 Squier Bruns</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 Squier</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Emma</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Alan Ladd</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Blistex</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Larry Sabato</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Joan Vennoch</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Jerry Springer Show</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Oprah Winfrey Show</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I. Lieberman</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Bennett</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Paul Ekman</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Tripp Frohlichstein</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Death and the Maiden</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Paulina Escobar</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Sigourney Weaver</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Miranda</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 Kingsley</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Sport Illustrated</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 E. Fuehrer</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Contact</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Ellie Arroway</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Judy Foster</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Drumlin</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 Skerritt</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Gaslight</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Mattias Thuresson</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Paula Alquist</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Ingrid Bergman</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Gregory Anton</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Boyer</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Primary Colors</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Howard Ferguson</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Guilsoyle</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Burton</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Adrian Lester</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Jack Stanton</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Travolta</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Jemmons</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Billy Bob Thornton</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Coan</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When Harry Met Sally</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Harry Burns</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Billy Crystal</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Sally Albright</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Meg Ryan</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Marie</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Carrie Fisher</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Jess</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Bruno Kirby</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Pantene Shampoo</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Leah Silverblatt</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12Christian Craft</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 Zeller</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Hipster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خرده‌فرهنگي متعلق به جوانان و نوجوانان طبقۀ متوسط شهري كه در دهۀ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پيدا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موسيقي مستقل، مد فارغ از جريان اصلي، ديدگاه‌هاي سياسي ليبرال، عرفان‌هاي كاذب و نظير آن، از ويژگي‌هاي اين خرده‌فرهنگ است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Humphrey Bogart</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Eugene Rosow</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Scorsese</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Casino</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Ace</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De Niro</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Ginger</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Sharon Stone</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Boyz n the Hood</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Singleton</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Reva</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Angela Basset</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Tre</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Cube Gooding Jr</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Furious</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Larry Fishburne</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Doughboy</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Ice Cube</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Harriet Worobey</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Joan Crawford</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Mildred Pierce</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Stephanie Rosenbloom</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Barbara Bloemink</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Cooper-Hewitt National Design Museum</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Anne Hollander</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Seeing Through Clothes</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Sara Takesh</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Tarsian &amp; Blinkley</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Late Show with David Letterman</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Dori Molitor</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WomanWise</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Jay Fielden</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Men’s Vogue</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Juliana Glover</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Cherie Bank</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WCAU TV</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Portrait of a Lady</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 Men</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Matthew Weiner</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Dean</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Wiseman</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Love Lucy</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Lucy Ricardo</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Clyde Taylor</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 Wilson</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Terry Corpal</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Ekman</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Microexpressions</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 O’Connor</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Pease</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Morris</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Pride and Prejudice</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Brokeback Mountain</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Capote</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Good Night and Good Luck</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Walk the Line</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Now, Voyager</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Charlotte Vale</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Bette Davis</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Jerry Durrance</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Henreid</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11The Man With The Golden Arm</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Frankie Machine</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 Sinatra</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Rebel Without a Cause</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Jim Stark</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Dean</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Buzz</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Corey Allen</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Great Expectations</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Estella</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Gwyneth Paltrow</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Finnegan Bell</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Ethan Hawke</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 Plane</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Hank Azaria</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Klein</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Stand By Me</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Trainspotting</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Burns</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Groucho Marx</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 Mueller</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Mircea Eliade</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Rollo May</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Campbell</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Gilbert Highnet</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A. Murray</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Flynn Park</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Rayshawn Campbell</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Cronus</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Zeus</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Rhea</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Crete</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Mount Olympus</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Genesis</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Matrix</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 Wars</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Spider-Man</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Oedipus</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Hercules</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Little Mermaid</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Super Sunday</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Kobe Bryant</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ESPN</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4Michael Jordan</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Space Jam</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Globe</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Tony Frost</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Newton Minow</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F. Jack Kennedy</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Jeff Zeleny</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Richards</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A. Murray</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Schuster</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Coen Brothers</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 Brother, Where Art Thou</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Troy</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Apsu</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Tiamat</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Ymir</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Foster R. McCurley</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Darkness</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Jackie Estacado</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Paulie</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Herold</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Seltzer</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Bruce Weber</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HBO</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Six Feet Under</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Sex and The City</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Caligula</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Curb Your Enthusiasm</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Sopranos</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Oresteia</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Uncle Junior</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Nestor</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Agmemon</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Menelaus</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Paulie Walnuts</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Ajax</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Carmela</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Clytemnestra</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Phillip McCarthy</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Legends of the Fall</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Ronald B. Tobias</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Galahad</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Holy Grail</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Indiana Jones and the Temple of Doom</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Linda Seger</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Ithaca</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Penelope</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Holland Cotter</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Walden</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David Thoreau</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Dickinson</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Specimen Days</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 Whitman</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 the Road</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Jack kerouac</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Pilgrim s Progress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كتابي است كه مي توان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سياحت 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پيشرفت 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و سلوك ترسا يا سلوك ترسا ترجمه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هاي فارسي كه براي مثال در سالهاي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ترجمه جي۔ ال، پاتر </w:t>
      </w:r>
      <w:r>
        <w:rPr>
          <w:rFonts w:eastAsia="IRNazanin" w:cs="IRNazanin"/>
          <w:b w:val="false"/>
          <w:bCs w:val="false"/>
          <w:i w:val="false"/>
          <w:iCs w:val="false"/>
          <w:color w:val="333333"/>
          <w:sz w:val="20"/>
          <w:szCs w:val="20"/>
        </w:rPr>
        <w:t>J.L. POTTER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سنگي با خط عبدالغفار همداني در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۱۳۱۸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خانه بروخيم تهران در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 با نام سياحت مسيحي ارائه شده اند و برخي منابع فارسي نيز با همين نام از آن ياد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آنكه نام كامل اين 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Pilgrim s Progress from This World to That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Cinderella Man</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Bill Moyers</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Darth Vader</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Circe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خدايان اسطوره اي يونان است كه جادوگري قدرتمند بود و دشمنان خود را به حيوان تبديل مي كرد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Independence Day</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KingMidas</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Faust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Cupid</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Venus</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Psyche</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Knocked Up</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Judd Apatow</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Alison Scott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Katherine Heigl</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 Stone</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Seth Rogen</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Damon and Pythias</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and Goliath</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Lilith</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Pan</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Finding Neverland</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Bambi</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T.: The Extra-Terrestrial</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Home Alone</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Icarus</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Daedalus</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Moby Dick</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Herman Melville</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Captain Ahab</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Aphrodite</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Hate My 30s</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40-Year-Old Virgin</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Andy Stitzer</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Steve Carell</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Jay</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Romany Malco</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Trish</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Catherine Keener</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Prometheus</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Notebook</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Away From Her</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J. Braddock</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Russell Crowe</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BMW</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Mercury</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Jupiter</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Odysseus</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Rocky</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Stereotype</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Pyramus and Thisbe</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Romeo and Juliet</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Wallace</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 Gibson</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Braveheart</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Morpheus</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Neo</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Christopher Vogler</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Officer and a Gentleman</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Rocky</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Robin Hood</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Prince John</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King Richard</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 Scarlett</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Friar Tuck</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Little John</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Divine Child</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Puer Aeternus</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Chandragupta</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shape-shifter</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Margaret Finan</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Lupin</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Sirius</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Animagi</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Harry Potter and the Prisoner of Azkaban</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Shrieking Shack</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Padfoot</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Wormtail</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Prongs</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History of Violence</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Millbrook</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 Stall</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Viggo Mortensen</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Fogarty</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 Harris</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Joey</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Edie</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Maria Bello</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Ritchie</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Hurt</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Rubin</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Ian Mathews</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Second Life</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Avatar</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Personification</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Flipper</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Lassie</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Arctic Tale</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Adam Ravetch</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Sara Robertson</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C. Revkin</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Nanu</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Seela</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Queen Latifah</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R2-D2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C-3PO</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James George Frazer</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Merlin</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Dawn</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Pandora</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Jaws</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Stonehenge</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Avebury</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 C. Hangen</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Sleeping Beauty</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Harry Potter and the Sorcerer’s Stone</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K. Rowling</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Mirror of Erised</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Erised stra ehru oyt ube cafru oyt on wohsi</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Lee Ann Tapscott</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Foster Hirsch</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California Gold Rush</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Stand at the Alamo</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Battle of Little Bighorn</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Gunfight at the OK Corral</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Subaru</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Stuart Elliott</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Impreza WRX</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Leave it to Beaver</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Ozzie and Harriet</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Married With Children</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Simpsons</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Family Guy</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Monroe Doctrine</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Frederick Jackson Turner</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Starship Enterprise</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Nye</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Leonhardt</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Idiocracy</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Mike Judge</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Joe Bauers</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Luke Wilson</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Horatio Alger Myth</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Greeley</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Maid in Manhattan</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Marisa Ventura</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Jenifer Lopez</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Pretty Woman</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Caryn James</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Sabrina and Working Girl</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Kevin Phillips</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Brooks</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Carrie Underwood</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Pink</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Naked City</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Vladimir Propp</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Roswell</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Amy Harmon</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 Carter</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X-Files</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Benson Saler</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Ziegler</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Susan Faludi</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Mary Rowlandson</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Lancaster</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Jessica Lynch</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Tower of Terror</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Wonderful World of Diseny</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Wayne</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Cary Grant</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Jimmy Stewart</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Mitchum</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Gary Wills</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Dirty Harry</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Home Alone</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 Brothres</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Marlboro</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Burnett</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Dangoor</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Philip Morris</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Gill</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Walter Thompson</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Bedford Falls</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It’s a Wonderful Life</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 Capra</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 Himmelstein</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Olympia Gardens</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Arcadia Estates</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Clarendon Hills</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Plantation Estates</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Leave It to Beaver</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Wally</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Rifle Association</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Into the Wild</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Christopher McCandless</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Emile Hirsch</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Wayne Westerberg</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Vince Vaughn</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Rainy</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Brian Dieker</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 Burres</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Catherine Keener</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Tracy</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Kristin Stewart</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 Franz</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 Holbrook</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Quida Gordon Jones</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Heroes</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Hero With Thousand Faces</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Hiro Nakamura</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Collision</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Hiros</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Claire Bennet</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Petrelli</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Monomyth</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Segal</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Jung On Mythology</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Anderson Cooper 360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Strom Thurmond</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Trent Lott</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Josh Marshalls: http://www.talkingpointsmemo.com</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Sullivan: http://andrewsullivan.theatlantic.com</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Krugman</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Rahul Kumar</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OneWorld South Asia</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 Curry</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DateLine</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Anna Nicole Smith</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Judith Miller</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 Cronkite</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 that’s the way it is</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Gates</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Pace</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Gary Schwitzer</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Air Force One</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Marshall</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Harrison Ford</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Iain Softley</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James</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Wings of the Dove</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Kate</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Helena Bonham Carter</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Aunt Maude</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Charlotte Rampling</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8Merton</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Linus Roache</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Alfonso Cuaron</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 tu mama tambien (And your mother too)</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Soul Food</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Scorsese</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Goodfellas</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Christopher Serrone</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Ray Liotta</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Bourne Ultimatum</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Jason Bourne</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 Damon</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Christopher Rouse</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Mighty Heart</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Pearl</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 Futterman</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Mariane</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Sheikh Gilani</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Nick Cassavetes</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NoteBook</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Noah</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Ryan Gosling</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Allie</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Rachel McAdams</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Duke</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Garner</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Gena Rowlands</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Gestalt</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Psychological Closure</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Walter Ong</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Albany Times Union</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Franklin Gothic</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 Francisco Examiner</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Gower</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Wall Street Journal</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Mario Garcia</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Gordon Crovitz</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Charlotte Ryan</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Ponette</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Victoire Thivisol</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Jacques Doillon</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Intersubjective</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Bruce Kawin</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Monaco</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Big Fish</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Age of Innocence</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Zemeckis</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Beowulf</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Grendel</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Keith Greenwood</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Passion of the Christ</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Prince</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Dorothy Nelkin</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Blind</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Double-Blind</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Lakeoff</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 Engelhardt</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Tenet</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Slam Dunk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اصطلاحي در بازي بسكتبال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Cynthia Atwood</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Broccoli</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Jeremy Black</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Bob Staake</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Terri Schiavo</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USA Today</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Gallup Poll</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Matters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مركز تحقيقاتي اينترنتي كه بر اطلاعات اشتباه محافظه‌كارانه‌اي كه در رسانه‌هاي امريكا منتشر مي‌شوند، نظارت دارد و آنها را اصلاح مي‌كند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CPR (Cardiopulmonary Resuscitation)</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Erik Spiekermann</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 Ginger</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Kevin Barnhust</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Visual Onomatopoeia</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 J. Kastl</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Ervin L. Child</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Roy Paul Nelson</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 Louis Post-Dispatch</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Plain Dealer</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Saul Bass</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Man with the Golden Arm</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Psycho</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North By Northwest</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Vertigo</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Kyle Cooper</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Donnie Brasco</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Janet Maslin</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Ghosts of Mississippi</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Oliver Kuntzel</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Florence Deygas</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Catch Me If You Can</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 Abagnale Jr</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Leonardo DiCaprio</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Carl Hanratty</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 Hanks</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 Abangale</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Logo</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 Knight</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Maryann Stump</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Rick Carter</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Munich</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Janusz Kaminski</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Pan’s Labyrinth</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Guillermo del Toro</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Guillermo Navarro</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Eve’s Bayou</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Kasi Lemmons</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Mozelle</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Sweeney Todd</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 Burton</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Johnny Depp</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Tavist-D</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Children of Men</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Dystopia</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Alfonso Cuaron</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Clive Owen</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Gaghan</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Syriana</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Elswit</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Trade Center</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Seamus McGarvey</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McLoughlin</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Nicolas Cage</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 Jimeno</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Pena</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Toyota Prius</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Mini Cooper</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Tony</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Gandolfini</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Don’t Stop Believin” by Journey Band</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Steve Perry</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Agora</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Xenocrates</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Harry Remde</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 Shot</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Tilting</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Tracking Shots</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Raging Bull</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Jake La Motta</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Sugar Ray Robinson</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Walker</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Cadilac Catera</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Ten Commandments</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Zhang Yimou</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Raise the Red Lantern</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Zemeckis</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Jacque Aumont</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Alfred Hitchcock</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 Country For Old Men</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Ethan and Joel Coen</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Ellis</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Barry Corbin</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Bell</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Tommy Lee Jones</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Antin Chigurh</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Javier Bardem</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Jack Bauer</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Kiefer Sutherland</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Herbert Zettl</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Terence Blanchard</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Departed</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Sergi Eisenstein</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Collision of Opposites</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Talk to Me</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Petey Green</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Dewey Hughes</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Chiwetel Ejiofor</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Johnny Carson</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Tonight Show</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Stuart Blackton</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Humorous Phases of Funny Faces</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Melies</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Trip to the Moon</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Metropolis</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Fritz Lang</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Wizard of Oz</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Empire State Building</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Zack Snyder</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Happy Feet</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Mumble</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Savion Glover</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Polar Express</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Matrix Reloaded</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Neo</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Keanu Reeves</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Agent Smith</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Hugo Weaving</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Jim Caviezel</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Prince</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Baer</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No Evil</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Bob Barnes</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Clooney</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Holiday</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Jeffrey Wright</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Nasir Al-Subaai</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Alexander Siddig</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Connex</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Bryan Woodman</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Matt Damon</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Wasim Khan</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Mazhar Munir</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Killen</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Jimmy Pope</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 Cooper</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Meshal</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Akbar Kurtha</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403.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111022</Words>
  <Characters>504529</Characters>
  <CharactersWithSpaces>612342</CharactersWithSpaces>
  <Paragraphs>3250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2026-08-16T21:57:18Z</dcterms:created>
  <dc:creator>ghaemiyeh.com</dc:creator>
  <dc:description/>
  <dc:language>en-US</dc:language>
  <cp:lastModifiedBy/>
  <dcterms:modified xsi:type="dcterms:W3CDTF">2026-08-17T01:27:31Z</dcterms:modified>
  <cp:revision>1</cp:revision>
  <dc:subject/>
  <dc:title>رویکردهایی به سواد رسانه ای</dc:title>
</cp:coreProperties>
</file>

<file path=docProps/custom.xml><?xml version="1.0" encoding="utf-8"?>
<Properties xmlns="http://schemas.openxmlformats.org/officeDocument/2006/custom-properties" xmlns:vt="http://schemas.openxmlformats.org/officeDocument/2006/docPropsVTypes"/>
</file>