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مرجعیه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325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23260_3650668749">
            <w:r>
              <w:rPr>
                <w:webHidden/>
                <w:rStyle w:val="IndexLink"/>
                <w:rtl w:val="true"/>
              </w:rPr>
              <w:t>المرجعية العلمية لأهل البيت عليهم السلام</w:t>
            </w:r>
            <w:r>
              <w:rPr>
                <w:rStyle w:val="IndexLink"/>
                <w:rtl w:val="true"/>
              </w:rPr>
              <w:t>:</w:t>
              <w:tab/>
            </w:r>
            <w:r>
              <w:rPr>
                <w:rStyle w:val="IndexLink"/>
              </w:rPr>
              <w:t>4</w:t>
            </w:r>
          </w:hyperlink>
        </w:p>
        <w:p>
          <w:pPr>
            <w:pStyle w:val="Contents3"/>
            <w:tabs>
              <w:tab w:val="clear" w:pos="8459"/>
              <w:tab w:val="right" w:pos="9026" w:leader="dot"/>
            </w:tabs>
            <w:rPr/>
          </w:pPr>
          <w:hyperlink w:anchor="__RefHeading___Toc3023262_3650668749">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023264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023266_3650668749">
            <w:r>
              <w:rPr>
                <w:webHidden/>
                <w:rStyle w:val="IndexLink"/>
                <w:rtl w:val="true"/>
              </w:rPr>
              <w:t>الموضوع الأول</w:t>
            </w:r>
            <w:r>
              <w:rPr>
                <w:rStyle w:val="IndexLink"/>
                <w:rtl w:val="true"/>
              </w:rPr>
              <w:t>:</w:t>
              <w:tab/>
            </w:r>
            <w:r>
              <w:rPr>
                <w:rStyle w:val="IndexLink"/>
              </w:rPr>
              <w:t>11</w:t>
            </w:r>
          </w:hyperlink>
        </w:p>
        <w:p>
          <w:pPr>
            <w:pStyle w:val="Contents3"/>
            <w:tabs>
              <w:tab w:val="clear" w:pos="8459"/>
              <w:tab w:val="right" w:pos="9026" w:leader="dot"/>
            </w:tabs>
            <w:rPr/>
          </w:pPr>
          <w:hyperlink w:anchor="__RefHeading___Toc3023268_3650668749">
            <w:r>
              <w:rPr>
                <w:webHidden/>
                <w:rStyle w:val="IndexLink"/>
                <w:rtl w:val="true"/>
              </w:rPr>
              <w:t>الموضوع الثاني</w:t>
            </w:r>
            <w:r>
              <w:rPr>
                <w:rStyle w:val="IndexLink"/>
                <w:rtl w:val="true"/>
              </w:rPr>
              <w:t>:</w:t>
              <w:tab/>
            </w:r>
            <w:r>
              <w:rPr>
                <w:rStyle w:val="IndexLink"/>
              </w:rPr>
              <w:t>11</w:t>
            </w:r>
          </w:hyperlink>
        </w:p>
        <w:p>
          <w:pPr>
            <w:pStyle w:val="Contents3"/>
            <w:tabs>
              <w:tab w:val="clear" w:pos="8459"/>
              <w:tab w:val="right" w:pos="9026" w:leader="dot"/>
            </w:tabs>
            <w:rPr/>
          </w:pPr>
          <w:hyperlink w:anchor="__RefHeading___Toc3023270_3650668749">
            <w:r>
              <w:rPr>
                <w:webHidden/>
                <w:rStyle w:val="IndexLink"/>
                <w:rtl w:val="true"/>
              </w:rPr>
              <w:t>الموضوع الثالث</w:t>
            </w:r>
            <w:r>
              <w:rPr>
                <w:rStyle w:val="IndexLink"/>
                <w:rtl w:val="true"/>
              </w:rPr>
              <w:t>:</w:t>
              <w:tab/>
            </w:r>
            <w:r>
              <w:rPr>
                <w:rStyle w:val="IndexLink"/>
              </w:rPr>
              <w:t>11</w:t>
            </w:r>
          </w:hyperlink>
        </w:p>
        <w:p>
          <w:pPr>
            <w:pStyle w:val="Contents2"/>
            <w:tabs>
              <w:tab w:val="clear" w:pos="8743"/>
              <w:tab w:val="right" w:pos="9026" w:leader="dot"/>
            </w:tabs>
            <w:rPr/>
          </w:pPr>
          <w:hyperlink w:anchor="__RefHeading___Toc3023272_3650668749">
            <w:r>
              <w:rPr>
                <w:webHidden/>
                <w:rStyle w:val="IndexLink"/>
                <w:rtl w:val="true"/>
              </w:rPr>
              <w:t>علي بن أبي طالب عليه السلام يتلقّى العلوم الرساليّة</w:t>
            </w:r>
            <w:r>
              <w:rPr>
                <w:rStyle w:val="IndexLink"/>
                <w:rtl w:val="true"/>
              </w:rPr>
              <w:t>:</w:t>
              <w:tab/>
            </w:r>
            <w:r>
              <w:rPr>
                <w:rStyle w:val="IndexLink"/>
              </w:rPr>
              <w:t>17</w:t>
            </w:r>
          </w:hyperlink>
        </w:p>
        <w:p>
          <w:pPr>
            <w:pStyle w:val="Contents2"/>
            <w:tabs>
              <w:tab w:val="clear" w:pos="8743"/>
              <w:tab w:val="right" w:pos="9026" w:leader="dot"/>
            </w:tabs>
            <w:rPr/>
          </w:pPr>
          <w:hyperlink w:anchor="__RefHeading___Toc3023274_3650668749">
            <w:r>
              <w:rPr>
                <w:webHidden/>
                <w:rStyle w:val="IndexLink"/>
                <w:rtl w:val="true"/>
              </w:rPr>
              <w:t>علي عليه السلام مدينة العلم كما أكّد النبي الكريم</w:t>
            </w:r>
            <w:r>
              <w:rPr>
                <w:rStyle w:val="IndexLink"/>
                <w:rtl w:val="true"/>
              </w:rPr>
              <w:t>:</w:t>
              <w:tab/>
            </w:r>
            <w:r>
              <w:rPr>
                <w:rStyle w:val="IndexLink"/>
              </w:rPr>
              <w:t>21</w:t>
            </w:r>
          </w:hyperlink>
        </w:p>
        <w:p>
          <w:pPr>
            <w:pStyle w:val="Contents2"/>
            <w:tabs>
              <w:tab w:val="clear" w:pos="8743"/>
              <w:tab w:val="right" w:pos="9026" w:leader="dot"/>
            </w:tabs>
            <w:rPr/>
          </w:pPr>
          <w:hyperlink w:anchor="__RefHeading___Toc3023276_3650668749">
            <w:r>
              <w:rPr>
                <w:webHidden/>
                <w:rStyle w:val="IndexLink"/>
                <w:rtl w:val="true"/>
              </w:rPr>
              <w:t>تدوين العلوم من قبل الإمام علي عليه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3023278_365066874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023280_3650668749">
            <w:r>
              <w:rPr>
                <w:webHidden/>
                <w:rStyle w:val="IndexLink"/>
                <w:rtl w:val="true"/>
              </w:rPr>
              <w:t>الهدف الأوّل</w:t>
            </w:r>
            <w:r>
              <w:rPr>
                <w:rStyle w:val="IndexLink"/>
                <w:rtl w:val="true"/>
              </w:rPr>
              <w:t>:</w:t>
              <w:tab/>
            </w:r>
            <w:r>
              <w:rPr>
                <w:rStyle w:val="IndexLink"/>
              </w:rPr>
              <w:t>25</w:t>
            </w:r>
          </w:hyperlink>
        </w:p>
        <w:p>
          <w:pPr>
            <w:pStyle w:val="Contents3"/>
            <w:tabs>
              <w:tab w:val="clear" w:pos="8459"/>
              <w:tab w:val="right" w:pos="9026" w:leader="dot"/>
            </w:tabs>
            <w:rPr/>
          </w:pPr>
          <w:hyperlink w:anchor="__RefHeading___Toc3023282_3650668749">
            <w:r>
              <w:rPr>
                <w:webHidden/>
                <w:rStyle w:val="IndexLink"/>
                <w:rtl w:val="true"/>
              </w:rPr>
              <w:t>الهدف الثاني</w:t>
            </w:r>
            <w:r>
              <w:rPr>
                <w:rStyle w:val="IndexLink"/>
                <w:rtl w:val="true"/>
              </w:rPr>
              <w:t>:</w:t>
              <w:tab/>
            </w:r>
            <w:r>
              <w:rPr>
                <w:rStyle w:val="IndexLink"/>
              </w:rPr>
              <w:t>25</w:t>
            </w:r>
          </w:hyperlink>
        </w:p>
        <w:p>
          <w:pPr>
            <w:pStyle w:val="Contents3"/>
            <w:tabs>
              <w:tab w:val="clear" w:pos="8459"/>
              <w:tab w:val="right" w:pos="9026" w:leader="dot"/>
            </w:tabs>
            <w:rPr/>
          </w:pPr>
          <w:hyperlink w:anchor="__RefHeading___Toc3023284_3650668749">
            <w:r>
              <w:rPr>
                <w:webHidden/>
                <w:rStyle w:val="IndexLink"/>
                <w:rtl w:val="true"/>
              </w:rPr>
              <w:t>نقل الحديث عن طريق الآباء</w:t>
            </w:r>
            <w:r>
              <w:rPr>
                <w:rStyle w:val="IndexLink"/>
                <w:rtl w:val="true"/>
              </w:rPr>
              <w:t>:</w:t>
              <w:tab/>
            </w:r>
            <w:r>
              <w:rPr>
                <w:rStyle w:val="IndexLink"/>
              </w:rPr>
              <w:t>25</w:t>
            </w:r>
          </w:hyperlink>
        </w:p>
        <w:p>
          <w:pPr>
            <w:pStyle w:val="Contents2"/>
            <w:tabs>
              <w:tab w:val="clear" w:pos="8743"/>
              <w:tab w:val="right" w:pos="9026" w:leader="dot"/>
            </w:tabs>
            <w:rPr/>
          </w:pPr>
          <w:hyperlink w:anchor="__RefHeading___Toc3023286_3650668749">
            <w:r>
              <w:rPr>
                <w:webHidden/>
                <w:rStyle w:val="IndexLink"/>
                <w:rtl w:val="true"/>
              </w:rPr>
              <w:t>خلاصة الكلام</w:t>
            </w:r>
            <w:r>
              <w:rPr>
                <w:rStyle w:val="IndexLink"/>
                <w:rtl w:val="true"/>
              </w:rPr>
              <w:t>:</w:t>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9_16691"/>
      <w:bookmarkStart w:id="1" w:name="pg1879_16691"/>
      <w:bookmarkEnd w:id="1"/>
    </w:p>
    <w:p>
      <w:pPr>
        <w:pStyle w:val="Heading2"/>
        <w:numPr>
          <w:ilvl w:val="1"/>
          <w:numId w:val="1"/>
        </w:numPr>
        <w:rPr/>
      </w:pPr>
      <w:bookmarkStart w:id="2" w:name="pg1879_16691"/>
      <w:bookmarkStart w:id="3" w:name="__RefHeading___Toc3023258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مرجعيه اهل‌البيت عليهم‌السلام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الاميني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جهاني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۴۵</w:t>
      </w:r>
    </w:p>
    <w:p>
      <w:pPr>
        <w:pStyle w:val="Heading2"/>
        <w:numPr>
          <w:ilvl w:val="1"/>
          <w:numId w:val="1"/>
        </w:numPr>
        <w:rPr/>
      </w:pPr>
      <w:bookmarkStart w:id="5" w:name="__RefHeading___Toc3023260_3650668749"/>
      <w:bookmarkStart w:id="6" w:name="_Toc2"/>
      <w:bookmarkEnd w:id="5"/>
      <w:r>
        <w:rPr>
          <w:rtl w:val="true"/>
        </w:rPr>
        <w:t>المرجعية العلمية لأهل البيت عليهم السلام</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023262_3650668749"/>
      <w:bookmarkStart w:id="8" w:name="_Toc3"/>
      <w:bookmarkEnd w:id="7"/>
      <w:r>
        <w:rPr>
          <w:rtl w:val="true"/>
        </w:rPr>
        <w:t>اشارة</w:t>
      </w:r>
      <w:bookmarkStart w:id="9" w:name="pg1879_16705"/>
      <w:bookmarkEnd w:id="8"/>
    </w:p>
    <w:p>
      <w:pPr>
        <w:pStyle w:val="Heading3"/>
        <w:numPr>
          <w:ilvl w:val="2"/>
          <w:numId w:val="1"/>
        </w:numPr>
        <w:rPr/>
      </w:pPr>
      <w:bookmarkStart w:id="10" w:name="__RefHeading___Toc3023264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لم يقتصر دور نبي الإسلام صلى الله عليه و آله و سلم على ولاية المسلمين وقيادتهم في المسائل السياسية والإجتماعية، بل كان له دور المرجعية العلمية والفكرية والثقافية، فكان صلى الله عليه و آله و سلم يسدّ حاجات المسلمين العقائدية والفقهية والأخلاقية، وكان المرجع لهم في كافة المسائل العلميّة التي يواجهونها، فيتلقّون منه الجواب وبنصّ الوحي قرآناً يتلوه عليهم أو أحاديث يبلغها للمسلمين، كما جاء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الرسول الكريم صلى الله عليه و آله و سلم على علم بأنّ حاجة المسلمين العلميّة حاجة دائمة لا تنقطع، وأنهم بحاجة بعده إلى مثل هذه</w:t>
      </w:r>
    </w:p>
    <w:p>
      <w:pPr>
        <w:pStyle w:val="BookText"/>
        <w:rPr/>
      </w:pPr>
      <w:r>
        <w:rPr>
          <w:rFonts w:ascii="Amiri" w:hAnsi="Amiri" w:eastAsia="Amiri" w:cs="Amiri"/>
          <w:color w:val="111111"/>
          <w:sz w:val="28"/>
          <w:sz w:val="28"/>
          <w:szCs w:val="28"/>
          <w:rtl w:val="true"/>
          <w:lang w:bidi="ar-SA"/>
        </w:rPr>
        <w:t>المرجعيّة الموثوقة عند جميع المسلمين، وأن النبتة الجديدة للإسلام بدون مثل هذه القاعدة العلميّة الفتيّة يستحيل بقاؤها ثابتة وشامخة، ولا يمكن لها أن تمدّ فروعَها إلى جميع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النقطة الحسّاسة انتخب الرسول صلى الله عليه و آله و سلم أهل بيته وزكّاهم عند المسلمين بصفتهم المرجَع العلمي الغني والموثوق به، والذي يبقى ما دام الكتاب السماوي باقياً، لكي يسدّ حاجة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الرّسول الكريم صلى الله عليه و آله و سلم على هذا الأمر بالوصيّة إلى المسلمين مرّاتٍ متعدّدة، كما هو مُثبّت في‌كتب الشيعة وأهل السنّة، ومن أهمها الحديث المعروف بحديث الثقلين الذي هو واحد من الأحاديث المشهورة والمتواترة عند المسلمين، وقد ورد بعبارات متعدّدة وبطرق مختلفة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 عن زيد بن الأرقم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يا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الحاكم النيسابوري عن زيد بن الأرقم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صلى الله عليه و سلم من حجّة الوداع ونزل غدير خم أمر بدوحات فقممن،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فيهما،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مولاي وأنا 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رضى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لنا أحمد بن يحيى البلاذري عن زيد بن الأرقم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حجّة الوداع، فلمّا كنّا بغدير خم أمر بدوحات فقممن ثمّ قام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فأجبت، وإنّ اللَّه مولاي وأنا مولى كلّ مؤمن، وأنا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سمعت هذا من رسول اللَّه صلى الله عليه و سلم؟ قال ما كان في الدوحات أحدٌ إلّاوقد رأى بعينه وسمع باذنه ذلك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ابن الأثير عن زيد بن الأرقم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علي بن أبي بكر الهيثمي عن زيد بن ثابت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حبل ممدودٌ ما بين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وعترتي أهل بيتي،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الهيثمي ينقل هذا المعنى بعبارات أُخرى عن أبي هريرة، وعلي بن أبي طالب، وأبي سعيد الخدري، وزيد بن الأرقم، وحذيفة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أحمد بن علي الخطيب البغدادي عن حذيفة بن أُسيد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وأنتم واردون عليّ الحوض، وإنّي سائلكم حين تردون عليَّ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سبب طرفه بيد اللَّه وطرفه بأيديكم، فاستمسكوا به ولا تضلّوا ولا تبدّلوا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الامام أحمد بن حنبل عن أبي سعيد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ما إنْ أخذتم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ومجمل القول أنّ حديث الثقلين قد روي عن رسول اللَّه صلى الله عليه و آله و سلم بعبارات متعدّدة وطرق مختلفة بواسطة عدد من الصحابة الكبار،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الأرقم، أبوذر الغفاري، أبوسعيد الخدري، علي بن أبي طالب، زيد بن ثابت، حذيفة بن اليمان، ابن عباس، سلمان الفارسي، أبو هريرة، جابر بن عبد اللَّه، حذيفة بن أُسَيد الغفاري، جبير بن مُطعِم، الحسن بن علي، فاطمة الزهراء، أُم هانئ بنت أبي طالب، أم سلمة، أبو رافع مولى رسول اللَّه،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حديث مشهورجاء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قام فحمد اللَّه وأثنى عليه ثمّ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من شهد يوم غدير خم إلّاقام، ولايقوم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أو بلغني، إلّارجل سمعتْ أُذناه ووعاه قلبه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سبعة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وسهل بن سعد، وعدي ابن حاتم، وعقبة بن عامر، وأبو أيوب الأنصاري،</w:t>
      </w:r>
    </w:p>
    <w:p>
      <w:pPr>
        <w:pStyle w:val="BookText"/>
        <w:rPr/>
      </w:pPr>
      <w:r>
        <w:rPr>
          <w:rFonts w:ascii="Amiri" w:hAnsi="Amiri" w:eastAsia="Amiri" w:cs="Amiri"/>
          <w:color w:val="111111"/>
          <w:sz w:val="28"/>
          <w:sz w:val="28"/>
          <w:szCs w:val="28"/>
          <w:rtl w:val="true"/>
          <w:lang w:bidi="ar-SA"/>
        </w:rPr>
        <w:t xml:space="preserve">وأبو سعيد الخدري، وأبو شريح الخزاعي، وأبو قدامة الأنصاري، وأبو يعلى الأنصاري، وأبو هيثم بن التيهان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أحمدبن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من عشرين من صحابة رسول اللَّه قد رووا حديث الثقلين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السيد هاشم البحراني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وثلاثين رواية من كتب السنّة واثنين وثمانين رواية من كتب أهل الشيعة في حديث الثقلين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وبالامكان قراءة حديث الثقلين في مصادر الشيعة، وفي كتب أهل السنّة، ونشير إلى بعضها، مثل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 ومسند الامام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وتاريخ بغداد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والسيرة النبوية لأبي الفداء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والتفسير الكبير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والفصول المهمة لابن الصبّاغ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ومناقب الخوارزمي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وينابيع المودة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وإسعاف الراغبين المطبوع بهامش نور الأبصار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وتذكرة</w:t>
      </w:r>
      <w:bookmarkStart w:id="12" w:name="pg1879_16730"/>
    </w:p>
    <w:p>
      <w:pPr>
        <w:pStyle w:val="BookText"/>
        <w:rPr/>
      </w:pPr>
      <w:bookmarkEnd w:id="12"/>
      <w:r>
        <w:rPr>
          <w:rFonts w:ascii="Amiri" w:hAnsi="Amiri" w:eastAsia="Amiri" w:cs="Amiri"/>
          <w:color w:val="111111"/>
          <w:sz w:val="28"/>
          <w:sz w:val="28"/>
          <w:szCs w:val="28"/>
          <w:rtl w:val="true"/>
          <w:lang w:bidi="ar-SA"/>
        </w:rPr>
        <w:t xml:space="preserve">الخواص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وذخائر العقبى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ونظم درر السمطين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والسيرة الحليبة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ومنتخب كنز العمّال المطبوع بهامش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ونسيم الرياض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وشرح الشفا المطبوع بهامش نسيم الرياض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نستطيع أن نستخلص ثلاثة مواضيع مهمّة جداً، وهي</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023266_3650668749"/>
      <w:bookmarkStart w:id="14" w:name="_Toc5"/>
      <w:bookmarkEnd w:id="13"/>
      <w:r>
        <w:rPr>
          <w:rtl w:val="true"/>
        </w:rPr>
        <w:t>الموضوع الأول</w:t>
      </w:r>
      <w:r>
        <w:rPr>
          <w:rtl w:val="true"/>
        </w:rPr>
        <w:t>:</w:t>
      </w:r>
      <w:bookmarkEnd w:id="14"/>
    </w:p>
    <w:p>
      <w:pPr>
        <w:pStyle w:val="BookText"/>
        <w:rPr/>
      </w:pPr>
      <w:r>
        <w:rPr>
          <w:rFonts w:ascii="Amiri" w:hAnsi="Amiri" w:eastAsia="Amiri" w:cs="Amiri"/>
          <w:color w:val="111111"/>
          <w:sz w:val="28"/>
          <w:sz w:val="28"/>
          <w:szCs w:val="28"/>
          <w:rtl w:val="true"/>
          <w:lang w:bidi="ar-SA"/>
        </w:rPr>
        <w:t>أنّ أهل البيت عليهم السلام لهم المرجعية العلمية والدينيّة كالقرآن، وقد عُرّفوا باعتبارهم مرجعاً علميّاً رئيساً وحجّةً شرعيّةً لازمة الاتّباع، إلى درجة أن أقوالهم وأفعالهم صحيحة بلاشك وريب، وكلّ من يتبع أقوالهم وأفعالهم لن يضلّ أبداً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023268_3650668749"/>
      <w:bookmarkStart w:id="16" w:name="_Toc6"/>
      <w:bookmarkEnd w:id="15"/>
      <w:r>
        <w:rPr>
          <w:rtl w:val="true"/>
        </w:rPr>
        <w:t>الموضوع الثاني</w:t>
      </w:r>
      <w:r>
        <w:rPr>
          <w:rtl w:val="true"/>
        </w:rPr>
        <w:t>:</w:t>
      </w:r>
      <w:bookmarkEnd w:id="16"/>
    </w:p>
    <w:p>
      <w:pPr>
        <w:pStyle w:val="BookText"/>
        <w:rPr/>
      </w:pPr>
      <w:r>
        <w:rPr>
          <w:rFonts w:ascii="Amiri" w:hAnsi="Amiri" w:eastAsia="Amiri" w:cs="Amiri"/>
          <w:color w:val="111111"/>
          <w:sz w:val="28"/>
          <w:sz w:val="28"/>
          <w:szCs w:val="28"/>
          <w:rtl w:val="true"/>
          <w:lang w:bidi="ar-SA"/>
        </w:rPr>
        <w:t>أنّ أهل البيت عليهم السلام سيَظَلّون باقين، كما أنّ القرآن باقٍ بين الناس حتّى يوم القيامة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023270_3650668749"/>
      <w:bookmarkStart w:id="18" w:name="_Toc7"/>
      <w:bookmarkEnd w:id="17"/>
      <w:r>
        <w:rPr>
          <w:rtl w:val="true"/>
        </w:rPr>
        <w:t>الموضوع الثالث</w:t>
      </w:r>
      <w:r>
        <w:rPr>
          <w:rtl w:val="true"/>
        </w:rPr>
        <w:t>:</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القرآن وأهل البيت عليهم السلام لن يفترقا ولن يبتعد أحدهما عن الآخر أبداً، ولا يستطيع أي‌مسلم أن يتغاضى عن أهل البيت</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يستطيع أي‌مسلم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أهل البيت يكفيني ولا حاجة لي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بن حجر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سمّى رسول اللَّه صلى الله عليه و سلم 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بالثقلين، لأن كلمة الثَقَل تطلق على الشي‌ء الثمين الذي تتمّ المحافظة عليه جيداً، وإن القرآن والعترة هما كذلك، لأنّ هذين الاثنين هما منجم العلوم الذاتيّة والأسرار والحِكم السامية والأحكام الشرعيّة، ولهذا السبب فقد حثّ الرسول الكريم الناس على الاقتداء والتمسّك بهما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وعلينا إذاً أن نرى مَن هم أهل البيت والعترة؟</w:t>
      </w:r>
    </w:p>
    <w:p>
      <w:pPr>
        <w:pStyle w:val="BookText"/>
        <w:rPr/>
      </w:pPr>
      <w:r>
        <w:rPr>
          <w:rFonts w:ascii="Amiri" w:hAnsi="Amiri" w:eastAsia="Amiri" w:cs="Amiri"/>
          <w:color w:val="111111"/>
          <w:sz w:val="28"/>
          <w:sz w:val="28"/>
          <w:szCs w:val="28"/>
          <w:rtl w:val="true"/>
          <w:lang w:bidi="ar-SA"/>
        </w:rPr>
        <w:t>إن لفظة أهل البيت تطلق على الأشخاص الّذين يقيمون في بيت واحد ويكونون تحت كفالة كبير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نستطيع أن نقول بالنسبة لأهل بيت النبي صلى الله عليه و آله و سلم أن المراد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يقيمون في بيته وتحت كفالته؟</w:t>
      </w:r>
    </w:p>
    <w:p>
      <w:pPr>
        <w:pStyle w:val="BookText"/>
        <w:rPr/>
      </w:pPr>
      <w:r>
        <w:rPr>
          <w:rFonts w:ascii="Amiri" w:hAnsi="Amiri" w:eastAsia="Amiri" w:cs="Amiri"/>
          <w:color w:val="111111"/>
          <w:sz w:val="28"/>
          <w:sz w:val="28"/>
          <w:szCs w:val="28"/>
          <w:rtl w:val="true"/>
          <w:lang w:bidi="ar-SA"/>
        </w:rPr>
        <w:t>ونظراً إلى وجوب التناسب بين الحُكم والموضوع، فإنّ مثل هذا الإحتمال مستبعد، لأنّ ذكر أهل البيت جاء في هذه الأحاديث بصفتهم المرجع العلمي والدينيّ الذي لا يُزاحَم، والّذين لا خطأ ولا ضلالة في اتّباعهم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يجب أوّلًا أن يكونوا عارفين بأحكام الدين، وثانياً أن</w:t>
      </w:r>
    </w:p>
    <w:p>
      <w:pPr>
        <w:pStyle w:val="BookText"/>
        <w:rPr/>
      </w:pPr>
      <w:r>
        <w:rPr>
          <w:rFonts w:ascii="Amiri" w:hAnsi="Amiri" w:eastAsia="Amiri" w:cs="Amiri"/>
          <w:color w:val="111111"/>
          <w:sz w:val="28"/>
          <w:sz w:val="28"/>
          <w:szCs w:val="28"/>
          <w:rtl w:val="true"/>
          <w:lang w:bidi="ar-SA"/>
        </w:rPr>
        <w:t>تكون لديهم الحَصانة ضدّ أيّ خطأ ومعصية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الصفة لم تكن موجودة في أفراد عائلة النبيّ كافة، لهذا يجب أن يكون المقصود بأهل البيت أفراداً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فقد جاء في نهاية حديث الثقلين المذكور عن زيد ابن الأرقم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زيد 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هل المقصود نساء النبي؟ أجاب 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لأنّ الزوجة تستطيع أن تعيش مع الرجل لفترة وبعدها تتطلّق منه وتعود لبيت أبيها أو أقاربها، فكيف تكون من أهل البيت؟ بل أهل بيت النبيّ هم أولاده الّذين تحرم عليهم الصدقة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يكتب أحمد بن حجر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جاءت التوصية باتّباعهم يجب أن يكونوا عالمين بكتاب اللَّه وسنّة نبيّه، لأنّ مثل هؤلاء الأشخاص لا ينفصلون عن كتاب اللَّه، ولهذا لهم الأفضليّة على كافّة العلماء، لأنّ اللَّه طهّرهم من الّرجس وخباثة الذنوب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السّبب جاء في حاشية بعض أحاديث الثقلين ما يلي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 عنهما فتهلكوا، ولا تعلّموهم فإنّهم</w:t>
      </w:r>
    </w:p>
    <w:p>
      <w:pPr>
        <w:pStyle w:val="BookText"/>
        <w:rPr/>
      </w:pPr>
      <w:r>
        <w:rPr>
          <w:rFonts w:ascii="Amiri" w:hAnsi="Amiri" w:eastAsia="Amiri" w:cs="Amiri"/>
          <w:color w:val="111111"/>
          <w:sz w:val="28"/>
          <w:sz w:val="28"/>
          <w:szCs w:val="28"/>
          <w:rtl w:val="true"/>
          <w:lang w:bidi="ar-SA"/>
        </w:rPr>
        <w:t>أعلم منكم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رسول اللَّه صلى الله عليه و آله و سلم قد زكّى أهل البيت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سلم إلى علي وفاطمة والحسن والحسين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أبي سلمة، ربيب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النبي صلى الله عليه و سلم فاطمة وحسناً وحسيناً فجلّلهم بكساء وعلي خلف ظهره،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 إلى خير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عليّاً وفاطمة وحسناً وحسيناً رضي اللَّه عنهم فقال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ويستخلص من مثل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أفراد معيّنون،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وفاطمة، والحسن، والحسين عليهم السلام الّذين حدّدهم الرسول الكريم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هؤلاء الأفراد بدورهم أفراداً آخرين مصاديق لأهل البيت، بصفتهم أئمة المسلمين والمراجع العلميّة، وذكرتهم كتب الحديث عند الشيعة، إضافة إلى ذلك فإن الرسول الكريم صلى الله عليه و آله و سلم قد بيّن في حياته عددهم وبعض خصوصياتهم وحتى أسماءهم، كما هو مذكور في كتب الحديث عند الشيعة،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باللَّه أتعلمون أنّ رسول اللَّه صلى الله عليه و آله و سلم قام خطيباً لم يخطِب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تاركٌ فيكم كتاب اللَّه وعترتي أهل بيتي، فتمسّكوا بهما لن تضلّوا، فإن اللطيف الخيبر أخبرني وعهد إليّ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أهل بيتك؟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أوصيائي منهم، أوّلهم أخي ووزيري وخليفتي في‌أمّتي ووليّ كلّ مؤمن بعدي هو أوّلهم، ثمّ ابني الحسن، ثمّ ابني الحسين، ثمّ تسعة من ولد الحسين واحدٌ بعد واحد حتّى يردواعليَ‌الحوض، شهداءاللَّه في‌أرضه، وحججه على خلقه، وخزّان علمه، ومعادن حكمته، من أطاعهم فقد أطاع اللَّه، ومن عصاهم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صلى الله عليه و آله و سلم قال ذلك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إبراهيم بن محمد الجويني عن عبد اللَّه بن عباس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بحثَنا يدور إلى الآن حول محور حديث الثقلين، ولدينا أحاديث تشبه حديث الثقلين من حيث المضمون، ونشير هنا إلى بعض منها، كحديث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فيها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هذا الحديث أيضاً بأسانيد أُخرى عن أبي سعيد الخدري، وعبد اللَّه بن الزبير، وأبي ذر الغفاري عن النبي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19" w:name="pg1879_16757"/>
    </w:p>
    <w:p>
      <w:pPr>
        <w:pStyle w:val="BookText"/>
        <w:rPr/>
      </w:pPr>
      <w:bookmarkEnd w:id="19"/>
      <w:r>
        <w:rPr>
          <w:rFonts w:ascii="Amiri" w:hAnsi="Amiri" w:eastAsia="Amiri" w:cs="Amiri"/>
          <w:color w:val="111111"/>
          <w:sz w:val="28"/>
          <w:sz w:val="28"/>
          <w:szCs w:val="28"/>
          <w:rtl w:val="true"/>
          <w:lang w:bidi="ar-SA"/>
        </w:rPr>
        <w:t>ويزكّي نبيّ الإسلام صلى الله عليه و آله و سلم في هذا الحديث أيضاً أهل البيت بصفتهم مرجعاً علميّاً، مؤيّداً أقوالهم وأفعالهم بصفتها حجّة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الحديث أنّ على المسلمين أن يتبعوا أهل البيت عليهم السلام، وأن يعملوا بتعاليمهم، كي لايضلّوا ولايضيعوا، وأنّهم إذا ابتعدوا عنهم فسوف يقعون لا محالة في الضلالة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موضوع يختلف عن إمامة أهل البيت وولايتهم، وبموجب هذه الأحاديث فإنّ على المسلمين أن يرجعوا إلى أهل البيت في تعلّمهم الأحكام والتعاليم الدينية حتّى ولو لم يعترفوا بإمامتهم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023272_3650668749"/>
      <w:bookmarkStart w:id="21" w:name="_Toc8"/>
      <w:bookmarkEnd w:id="20"/>
      <w:r>
        <w:rPr>
          <w:rtl w:val="true"/>
        </w:rPr>
        <w:t>علي بن أبي طالب عليه السلام يتلقّى العلوم الرساليّة</w:t>
      </w:r>
      <w:r>
        <w:rPr>
          <w:rtl w:val="true"/>
        </w:rPr>
        <w:t>:</w:t>
      </w:r>
      <w:bookmarkEnd w:id="21"/>
    </w:p>
    <w:p>
      <w:pPr>
        <w:pStyle w:val="BookText"/>
        <w:rPr/>
      </w:pPr>
      <w:r>
        <w:rPr>
          <w:rFonts w:ascii="Amiri" w:hAnsi="Amiri" w:eastAsia="Amiri" w:cs="Amiri"/>
          <w:color w:val="111111"/>
          <w:sz w:val="28"/>
          <w:sz w:val="28"/>
          <w:szCs w:val="28"/>
          <w:rtl w:val="true"/>
          <w:lang w:bidi="ar-SA"/>
        </w:rPr>
        <w:t>لم يتّخذ رسول اللَّه صلى الله عليه و آله و سلم هذا القرار فجأة وبدون إعداد المقدمات له، بل كان يشعر بضرورة مثل هذا العمل، لذا فقد أعدّ له المقدمات تدريجياً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صلى الله عليه و آله يعلم جيّداً أنّ بقاء وانتشار الإسلام يحتاج إلى مرجع علمي قوي يقوم يتسجيل وحفظ كافّة أحكام وقوانين ومعارف الدّين، ويصونها من أيّ خطأ أو التباس، حتّى يكون بإمكان المسلمين الرجوع إلى هذا المرجع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يعلم بأنّ المسلمين في تلك الظروفِ الصعبةِ والمتأزمةِ في صدر الإسلام ليس لهم الاستعداد الكافي لكي يتعلّموا مجموعة القوانين والأحكامِ والمعارفِ الدينية بصورة كاملة، أو يسعوا للحفاظ عليها، وأنّ الأحكام الإلهيّة يجب أن تُحفظ في مكان أمين وموثوق به، ولهذا فقد انتخب الرسول صلى الله عليه و آله و سلم علي بن أبي طالب عليه السلام لهذا الغرض، ووضع تحت تصرّفه العلوم الدينيّة تدريجيّاً، وهذا الأمر كان تكليفاً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 رسول اللَّه صلى الله عليه و آله و سلم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أُدنيك ولاأُقصيك وأن تسمع وتعيَ وحقّاً على اللَّه أن تسمع وتعيَ، فنزلت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اذُنٌ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عزّ وجلّ أن يجعلها أُذن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رسول اللَّه شيئاً إلّاوحفظته ووعيته ولم أنسَه مَدى الدهر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صرت بين يدي ربّي كلّمني وناجاني، فما علمت شيئاً إلّاعلّمته عليّاً فهو باب علمي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موضعي من رسول اللَّه صلى الله عليه و آله و سلم</w:t>
      </w:r>
    </w:p>
    <w:p>
      <w:pPr>
        <w:pStyle w:val="BookText"/>
        <w:rPr/>
      </w:pPr>
      <w:r>
        <w:rPr>
          <w:rFonts w:ascii="Amiri" w:hAnsi="Amiri" w:eastAsia="Amiri" w:cs="Amiri"/>
          <w:color w:val="111111"/>
          <w:sz w:val="28"/>
          <w:sz w:val="28"/>
          <w:szCs w:val="28"/>
          <w:rtl w:val="true"/>
          <w:lang w:bidi="ar-SA"/>
        </w:rPr>
        <w:t>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ولاخطلةً في فعل، ولقد قرن اللَّه به صلى الله عليه و آله و سلم من لدن أن كان فطيماً أعظم ملك من ملائكته، يسلك به طريق المكارم ومحاسن الأخلاق ليله ونهاره، ولقد كنت أتّبعه اتّباع الفصيل إثر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صلى الله عليه و آله و سلم وخديجة وأنا ثالثهما، أرى نورَ الوحي والرّسالة وأشمّ ريح النبوّة، ولقد سمعت رَنّة الشيطان حين نزل الوحي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إلّاأنّك لستَ بنبيّ لكنّك وزير وإنّك لعلى خير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 أصحاب رسول اللَّه حديثاً؟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إذا سألته انبأني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أدخل على رسول اللَّه صلى الله عليه و آله و سلم كلّ يوم دخلةً فيخلّيني فيها أدور معه حيث دار، وقد علم أصحاب محمّد أنّه لم يصنع ذلك بأحدٍ من الناس غيري، فربّما كان</w:t>
      </w:r>
    </w:p>
    <w:p>
      <w:pPr>
        <w:pStyle w:val="BookText"/>
        <w:rPr/>
      </w:pPr>
      <w:r>
        <w:rPr>
          <w:rFonts w:ascii="Amiri" w:hAnsi="Amiri" w:eastAsia="Amiri" w:cs="Amiri"/>
          <w:color w:val="111111"/>
          <w:sz w:val="28"/>
          <w:sz w:val="28"/>
          <w:szCs w:val="28"/>
          <w:rtl w:val="true"/>
          <w:lang w:bidi="ar-SA"/>
        </w:rPr>
        <w:t>في بيتي يأتيني رسول اللَّه أكثر ذلك في بيتي، وكنت إذا دخلت عليه بعض منازله أخلاني وأقام عنّي نساءه فلا يبقى عنده غيري، وإذا أتاني للخلوة معي في منزلي لم تقم عني فاطمة ولا أحد من بنيّ، وكنت إذا سألته أجابني وإذا سكتّ عنه وفنيت مسائلي ابتدأني، فما نزلت على رسول اللَّه آية من القرآن إلّاأقرأنيها وأملاها عليَّ فكتبتها بخطي، وعلّمني تأويلها وتفسيرها وناسخها ومنسوخها ومحكمها ومتشابهها وخاصّها وعامّها، ودعا اللَّه أن يعطيني فهمها وحفظها، فما نسيت آيةً من كتاب اللَّه وعلماً أملاه عليَّ وكتبته منذ دعا اللَّه لي بما دعا، وما ترك شيئاً علّمه اللَّه من حلالٍ وحرامٍ ولا أمرٍ ولا نهيٍ كائنٍ أو يكونُ ولا كتابٍ منزّلٍ على أحدٍ قبله من طاعةٍ أو معصيةٍ إلّاعلَّمنيه وحفظته فلم أنس حرفاً واحداً، ثمّ وضع يده على صدري ودعا اللَّه لي أن يملأ قلبي علماً وفهماً وحكماً ونوراً،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منذ دعوت اللَّه لي بما دعوت لم أنس شيئاً ولم يفتني شي‌ء لم أكتبه، أفتخاف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نزلت آية إلّاوقد علمت فيما نزلت وعلى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وهب لي قلباً عقولًا ولساناً ناطقاً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22" w:name="pg1879_16773"/>
    </w:p>
    <w:p>
      <w:pPr>
        <w:pStyle w:val="BookText"/>
        <w:rPr/>
      </w:pPr>
      <w:bookmarkEnd w:id="22"/>
      <w:r>
        <w:rPr>
          <w:rFonts w:ascii="Amiri" w:hAnsi="Amiri" w:eastAsia="Amiri" w:cs="Amiri"/>
          <w:color w:val="111111"/>
          <w:sz w:val="28"/>
          <w:sz w:val="28"/>
          <w:szCs w:val="28"/>
          <w:rtl w:val="true"/>
          <w:lang w:bidi="ar-SA"/>
        </w:rPr>
        <w:t>نستخلص من هذه الأحاديث أنّ رسول اللَّه صلى الله عليه و آله و سلم بذل عناية خاصّة في تعليم وتربية علي بن أبي طالب عليه السلام، ولهذا السبب فقد قرّبه إليه، وكلّ ما كان يتلقاه من اللَّه بواسطة الوحي كان يضعه تحت تصرّفه، وكان قد طلب من اللَّه عزّ وجلّ أن يجعل عليّاً حافظاً لكلّ العلوم بأن لا ينسى منها شيئاً، وقد لبّى اللَّه له طلبه، ولهذا لم ينسَ الإمام علي عليه السلام شيئاً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023274_3650668749"/>
      <w:bookmarkStart w:id="24" w:name="_Toc9"/>
      <w:bookmarkEnd w:id="23"/>
      <w:r>
        <w:rPr>
          <w:rtl w:val="true"/>
        </w:rPr>
        <w:t>علي عليه السلام مدينة العلم كما أكّد النبي الكريم</w:t>
      </w:r>
      <w:r>
        <w:rPr>
          <w:rtl w:val="true"/>
        </w:rPr>
        <w:t>:</w:t>
      </w:r>
      <w:bookmarkEnd w:id="24"/>
    </w:p>
    <w:p>
      <w:pPr>
        <w:pStyle w:val="BookText"/>
        <w:rPr/>
      </w:pPr>
      <w:r>
        <w:rPr>
          <w:rFonts w:ascii="Amiri" w:hAnsi="Amiri" w:eastAsia="Amiri" w:cs="Amiri"/>
          <w:color w:val="111111"/>
          <w:sz w:val="28"/>
          <w:sz w:val="28"/>
          <w:szCs w:val="28"/>
          <w:rtl w:val="true"/>
          <w:lang w:bidi="ar-SA"/>
        </w:rPr>
        <w:t>ونتيجة للموهبة الذاتية للإمام علي عليه السلام ورعاية رسول اللَّه والتوفيقات الإلهية، فقد غدا مدينةً للعلوم الإلهيّة، وهو موضوع أكّده رسول اللَّه صلى الله عليه و آله و سلم في مناسبات عديدة، 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ليهنئك العلم أبا الحسن، لقد شربت العلم شرباً ونهلته نهلًا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مدينة العلم وأنت بابها، كذب من زعم أنّه يصل إلى المدينة إلّامن قبل الباب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5" w:name="pg1879_16777"/>
    </w:p>
    <w:p>
      <w:pPr>
        <w:pStyle w:val="BookText"/>
        <w:rPr/>
      </w:pPr>
      <w:bookmarkEnd w:id="25"/>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سلمان الفارسي عن النبي صلى الله عليه و آله و سلم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فَسُئِل عن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فأعطي علي تسعة أجزاء والناس جزءاً واحداً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أقضى أُمتي علي بن أبي طالب</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3023276_3650668749"/>
      <w:bookmarkStart w:id="27" w:name="_Toc10"/>
      <w:bookmarkEnd w:id="26"/>
      <w:r>
        <w:rPr>
          <w:rtl w:val="true"/>
        </w:rPr>
        <w:t>تدوين العلوم من قبل الإمام علي عليه السلام</w:t>
      </w:r>
      <w:r>
        <w:rPr>
          <w:rtl w:val="true"/>
        </w:rPr>
        <w:t>:</w:t>
      </w:r>
      <w:bookmarkEnd w:id="27"/>
    </w:p>
    <w:p>
      <w:pPr>
        <w:pStyle w:val="Heading3"/>
        <w:numPr>
          <w:ilvl w:val="2"/>
          <w:numId w:val="1"/>
        </w:numPr>
        <w:rPr/>
      </w:pPr>
      <w:bookmarkStart w:id="28" w:name="__RefHeading___Toc3023278_3650668749"/>
      <w:bookmarkStart w:id="29" w:name="_Toc11"/>
      <w:bookmarkEnd w:id="28"/>
      <w:r>
        <w:rPr>
          <w:rtl w:val="true"/>
        </w:rPr>
        <w:t>اشارة</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 طالب عليه السلام معصوماً من أيّ خطأ أو نسيان، وعند حفظ الأحاديث لم يكن يحتاج إلى كتابتها، ولكنّه كان مكلّفاً من قبل رسول اللَّه أن يدوّن كل مايسمعه في كتاب معيّن، حتّى يبقى</w:t>
      </w:r>
    </w:p>
    <w:p>
      <w:pPr>
        <w:pStyle w:val="BookText"/>
        <w:rPr/>
      </w:pPr>
      <w:r>
        <w:rPr>
          <w:rFonts w:ascii="Amiri" w:hAnsi="Amiri" w:eastAsia="Amiri" w:cs="Amiri"/>
          <w:color w:val="111111"/>
          <w:sz w:val="28"/>
          <w:sz w:val="28"/>
          <w:szCs w:val="28"/>
          <w:rtl w:val="true"/>
          <w:lang w:bidi="ar-SA"/>
        </w:rPr>
        <w:t>للآخرين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أكتب ما أملي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أتخاف عليَّ النسيان؟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دعوت اللَّه عزّ وجلّ أن يجعلك حافظاً، ولكن اكتب لشركائك الأئمة من ولدك</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علي بن أبي طالب عليه السلام وبتكليف من رسول اللَّه كان يدوّن العلوم أيضاً في كتاب معيّن، وهذه هي نفس الكتب الّتي بقيت لكلّ الأئمة، وكانوا ينقلون عنها، وفي بعض الأحيان كانوا يشيرون إليها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أو في الصحيفة أو الجامعة ذُكِر كذا أو قرأت في كتاب علي، وعلى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الحكم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من كان قبلكم بالقياس، إن اللَّه تبارك وتعالى لم يقبض نبيّه حتّى أكمل له جميع دينه في حلاله وحرامه، فجاءكم بما تحتاجون إليه في حياته وتستغيثون به وبأهل بيته بعد موته، وإنّه مُصحفٌ عند أهل بيته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عذافير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الحكم بن عُيَيْنَةَ عند أبي جعفر عليه السلام فجعل يسأل وكان أبو جعفر عليه السلام له مكرماً، فاختلفا في شي‌ء فقال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فأخرج كتاباً مدروجاً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ففتحه وجعل ينظر حتّى أخرج المسألة فقال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خط علي وإملاء رسول اللَّه عليه السلام</w:t>
      </w:r>
    </w:p>
    <w:p>
      <w:pPr>
        <w:pStyle w:val="BookText"/>
        <w:rPr/>
      </w:pPr>
      <w:r>
        <w:rPr>
          <w:rFonts w:ascii="Amiri" w:hAnsi="Amiri" w:eastAsia="Amiri" w:cs="Amiri"/>
          <w:color w:val="111111"/>
          <w:sz w:val="28"/>
          <w:sz w:val="28"/>
          <w:szCs w:val="28"/>
          <w:rtl w:val="true"/>
          <w:lang w:bidi="ar-SA"/>
        </w:rPr>
        <w:t>، وأقبل على الحكم وقال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p>
    <w:p>
      <w:pPr>
        <w:pStyle w:val="BookText"/>
        <w:rPr/>
      </w:pPr>
      <w:r>
        <w:rPr>
          <w:rFonts w:ascii="Amiri" w:hAnsi="Amiri" w:eastAsia="Amiri" w:cs="Amiri"/>
          <w:color w:val="111111"/>
          <w:sz w:val="28"/>
          <w:sz w:val="28"/>
          <w:szCs w:val="28"/>
          <w:rtl w:val="true"/>
          <w:lang w:bidi="ar-SA"/>
        </w:rPr>
        <w:t>إذهب أنت وسَلَمة وأبو المقدام حيث شئتم يميناً وشمالًا، فواللَّه لاتجدون العلم أوثق منه عند قوم كان ينزل عليهم جبرئيل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زرارة أبا عبداللَّه عليه السلام عن الصلاة في الثعالب والفنك والسنجاب من الوبر، فأخرج كتاباً زعم أنّه إملاء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في وبر كلّ شي‌ء حرام أكله فالصلاة في وبره وشعره وجلده وبوله وروثه وكلّ شي‌ء منه فاسد لا تقبل منه تلك الصلاة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عندنا ما لا نحتاج إلى النّاس ليحتاجون إلينا، وإنّ عندنا كتاباً إملاءُ رسول اللَّه صلى الله عليه و آله و سلم وخطُّ علي، صحيفةً فيها كل حلال وحرام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الأحاديث كثيرة في كتب الشيعة، ونكتفي بهذا القدر منها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لاحظتم فإن بإمكاننا أن نستنتج من الأحاديث المذكورة أن أهل البيت وأبناء النبي كانت لديهم كتب وصحائف من إملاء رسول اللَّه وبخطّ علي عليه السلام، وكانت كافّة المُتطلّبات العلميّة والدينيّة للناس مسجّلة في هذه الكتب، وكان أهل البيت يستفيدون منها ويستشهدون بما فيها عند الضرورة</w:t>
      </w:r>
      <w:r>
        <w:rPr>
          <w:rFonts w:eastAsia="Amiri" w:cs="Amiri" w:ascii="Amiri" w:hAnsi="Amiri"/>
          <w:color w:val="111111"/>
          <w:sz w:val="28"/>
          <w:szCs w:val="28"/>
          <w:rtl w:val="true"/>
          <w:lang w:bidi="ar-SA"/>
        </w:rPr>
        <w:t>.</w:t>
      </w:r>
      <w:bookmarkStart w:id="30" w:name="pg1879_16787"/>
    </w:p>
    <w:p>
      <w:pPr>
        <w:pStyle w:val="BookText"/>
        <w:rPr/>
      </w:pPr>
      <w:bookmarkEnd w:id="30"/>
      <w:r>
        <w:rPr>
          <w:rFonts w:ascii="Amiri" w:hAnsi="Amiri" w:eastAsia="Amiri" w:cs="Amiri"/>
          <w:color w:val="111111"/>
          <w:sz w:val="28"/>
          <w:sz w:val="28"/>
          <w:szCs w:val="28"/>
          <w:rtl w:val="true"/>
          <w:lang w:bidi="ar-SA"/>
        </w:rPr>
        <w:t>وكان الرسول الأكرم صلى الله عليه و آله و سلم والأئمة عليهم السلام يُبذلون عناية كاملة لإعداد وتسجيل هذه الكتب بموجب التكليف الإلهي والخطّة المعدّة من قبل، وكانوا يحقّقون بهذا هدفين كبيرين هما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023280_3650668749"/>
      <w:bookmarkStart w:id="32" w:name="_Toc12"/>
      <w:bookmarkEnd w:id="31"/>
      <w:r>
        <w:rPr>
          <w:rtl w:val="true"/>
        </w:rPr>
        <w:t>الهدف الأوّل</w:t>
      </w:r>
      <w:r>
        <w:rPr>
          <w:rtl w:val="true"/>
        </w:rPr>
        <w:t>:</w:t>
      </w:r>
      <w:bookmarkEnd w:id="32"/>
    </w:p>
    <w:p>
      <w:pPr>
        <w:pStyle w:val="BookText"/>
        <w:rPr/>
      </w:pPr>
      <w:r>
        <w:rPr>
          <w:rFonts w:ascii="Amiri" w:hAnsi="Amiri" w:eastAsia="Amiri" w:cs="Amiri"/>
          <w:color w:val="111111"/>
          <w:sz w:val="28"/>
          <w:sz w:val="28"/>
          <w:szCs w:val="28"/>
          <w:rtl w:val="true"/>
          <w:lang w:bidi="ar-SA"/>
        </w:rPr>
        <w:t>الحفاظ على علوم الدين وإبقاؤها بعيدة عن متناول الحوادث، لكي تبقى دائماً محفوظة للمسلمين عند أئمة أهل البيت على شكل كتب مدوّنة بصفتها المصدر الإسلامي المهم الّذي أملاه رسول اللَّه صلى الله عليه و آله و سلم وكتبه علي عليه السلام حتى يرجعوا إليه عند الحاجة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023282_3650668749"/>
      <w:bookmarkStart w:id="34" w:name="_Toc13"/>
      <w:bookmarkEnd w:id="33"/>
      <w:r>
        <w:rPr>
          <w:rtl w:val="true"/>
        </w:rPr>
        <w:t>الهدف الثاني</w:t>
      </w:r>
      <w:r>
        <w:rPr>
          <w:rtl w:val="true"/>
        </w:rPr>
        <w:t>:</w:t>
      </w:r>
      <w:bookmarkEnd w:id="34"/>
    </w:p>
    <w:p>
      <w:pPr>
        <w:pStyle w:val="BookText"/>
        <w:rPr/>
      </w:pPr>
      <w:r>
        <w:rPr>
          <w:rFonts w:ascii="Amiri" w:hAnsi="Amiri" w:eastAsia="Amiri" w:cs="Amiri"/>
          <w:color w:val="111111"/>
          <w:sz w:val="28"/>
          <w:sz w:val="28"/>
          <w:szCs w:val="28"/>
          <w:rtl w:val="true"/>
          <w:lang w:bidi="ar-SA"/>
        </w:rPr>
        <w:t>توجيه أنظار المسلمين إلى أهل البيت الّذين هم أحسن قادة الدين والمحافظون على علوم النبوة، لأنّ لديهم كتباً جامعة ومهمّة لا توجد عند غيرهم، فيتعلّم المسلمون منهم أحكام الشريعة وقوانينها ومعارف الدين وعلومه، ويستفيدوا من علومهم لكونها موثوقة لا شبهة فيها، وبهذه الوسيلة مهَّد الرسول الكريم الطريق لتثبيت المرجعيّةِ العلميّةِ لأهل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023284_3650668749"/>
      <w:bookmarkStart w:id="36" w:name="_Toc14"/>
      <w:bookmarkEnd w:id="35"/>
      <w:r>
        <w:rPr>
          <w:rtl w:val="true"/>
        </w:rPr>
        <w:t>نقل الحديث عن طريق الآباء</w:t>
      </w:r>
      <w:r>
        <w:rPr>
          <w:rtl w:val="true"/>
        </w:rPr>
        <w:t>:</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أئمة أهل البيت أي‌علي بن أبي طالب عليه السلام وأحدَ عشر إماماً</w:t>
      </w:r>
    </w:p>
    <w:p>
      <w:pPr>
        <w:pStyle w:val="BookText"/>
        <w:rPr/>
      </w:pPr>
      <w:r>
        <w:rPr>
          <w:rFonts w:ascii="Amiri" w:hAnsi="Amiri" w:eastAsia="Amiri" w:cs="Amiri"/>
          <w:color w:val="111111"/>
          <w:sz w:val="28"/>
          <w:sz w:val="28"/>
          <w:szCs w:val="28"/>
          <w:rtl w:val="true"/>
          <w:lang w:bidi="ar-SA"/>
        </w:rPr>
        <w:t>من نسله، ينقلون أحاديثهم بصورة مباشرة أو غير مباشرة عن النبي الأكرم صلى الله عليه و آله و سلم، أي‌أن كل هذه الأحاديث الّتي علّمها رسولُ اللَّه عليَّ بن أبي طالب عليه السلام، علّمها الإمامُ علي الإمامَ الحسن، وهو بدوره علّمها الإمامَ الحسين عليهما السلام، وبهذه الطريقة كانت تحت تصرف الأئمة واحداً واحداً، وكان كلّ إمام يروي أحاديثه عن آبائه حتّى تصل إلى الرسول الكريم صلى الله عليه و آله و سلم، وقد صرّح أئمة أهل البيت أنفسهم بذلك،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إنّا لو كنّا نحدّثكم برأينا لكنّا من الهالكين، ولكنّا نحدثكم بأحاديث نكنزها عن رسول اللَّه صلى الله عليه و آله و سلم كما يكنز هؤلاء ذهبهم وفضّتهم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داوود بن أبي يزيد الأحول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كنّا نفتي النّاس برأينا وهوانا لكنّا من الهالكين، لكنّها آثار من رسول اللَّه صلى الله عليه و آله و سلم، أصل علم نتوارثها كابراً عن كابر، نكنزها كما يكنز النّاس ذهبهم وفضّتهم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وحمّاد بن عثمان،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وحديث أبي حديث جدّي، وحديث جدّي حديث الحسين، وحديث الحسين حديث الحسن، وحديث الحسن حديث أمير المؤمنين، وحديث أمير المؤمنين</w:t>
      </w:r>
      <w:bookmarkStart w:id="37" w:name="pg1879_16793"/>
    </w:p>
    <w:p>
      <w:pPr>
        <w:pStyle w:val="BookText"/>
        <w:rPr/>
      </w:pPr>
      <w:bookmarkEnd w:id="37"/>
      <w:r>
        <w:rPr>
          <w:rFonts w:ascii="Amiri" w:hAnsi="Amiri" w:eastAsia="Amiri" w:cs="Amiri"/>
          <w:color w:val="111111"/>
          <w:sz w:val="28"/>
          <w:sz w:val="28"/>
          <w:szCs w:val="28"/>
          <w:rtl w:val="true"/>
          <w:lang w:bidi="ar-SA"/>
        </w:rPr>
        <w:t>حديث رسول اللَّه صلى الله عليه و آله و سلم، وحديث رسول اللَّه قول اللَّه عزّ وجلّ</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فأسنده لي،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رسول اللَّه صلى الله عليه و آله و سلم عن جبرئيل عن اللَّه عزّ وجلّ، وكلّ ما أحدّثك 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لَحديثٌ واحد تأخذه عن صادق خير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3023286_3650668749"/>
      <w:bookmarkStart w:id="39" w:name="_Toc15"/>
      <w:bookmarkEnd w:id="38"/>
      <w:r>
        <w:rPr>
          <w:rtl w:val="true"/>
        </w:rPr>
        <w:t>خلاصة الكلام</w:t>
      </w:r>
      <w:r>
        <w:rPr>
          <w:rtl w:val="true"/>
        </w:rPr>
        <w:t>:</w:t>
      </w:r>
      <w:bookmarkEnd w:id="39"/>
    </w:p>
    <w:p>
      <w:pPr>
        <w:pStyle w:val="BookText"/>
        <w:rPr/>
      </w:pPr>
      <w:r>
        <w:rPr>
          <w:rFonts w:ascii="Amiri" w:hAnsi="Amiri" w:eastAsia="Amiri" w:cs="Amiri"/>
          <w:color w:val="111111"/>
          <w:sz w:val="28"/>
          <w:sz w:val="28"/>
          <w:szCs w:val="28"/>
          <w:rtl w:val="true"/>
          <w:lang w:bidi="ar-SA"/>
        </w:rPr>
        <w:t>نستخلص من مجموع الأحاديث السابقة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 آله و سلم علي بن أبي طالب عليه السلام جميع العلوم والمعارف والأحكام والقوانين الدينيّة تدريجيّاً طوال فترة نبوّته، وذلك وفق برنامج دقيق ومدروس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أقصى جهده في تعليمه وتربيته، وبهذه الوسيلة وفّر كافة الإحتياجات العلميّة للمسلمين، وحفظ هذه العلوم والمعارف الدينيّة كافّة في مكان موثوق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الإمام علي بن أبي طالب عليه السلام ونتيجة لموهبته وكفاءته ودعاء رسول اللَّه وسعيه وجدّيته، تعلّم كافّة العلوم</w:t>
      </w:r>
    </w:p>
    <w:p>
      <w:pPr>
        <w:pStyle w:val="BookText"/>
        <w:rPr/>
      </w:pPr>
      <w:r>
        <w:rPr>
          <w:rFonts w:ascii="Amiri" w:hAnsi="Amiri" w:eastAsia="Amiri" w:cs="Amiri"/>
          <w:color w:val="111111"/>
          <w:sz w:val="28"/>
          <w:sz w:val="28"/>
          <w:szCs w:val="28"/>
          <w:rtl w:val="true"/>
          <w:lang w:bidi="ar-SA"/>
        </w:rPr>
        <w:t>والمعارف الدينيّة من الرسول صلى الله عليه و آله و سلم وحفظها، ولم ينس شيئاً منها، ولهذا أصبح خزانة لعلوم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يحفظ علوم النبوة بطريقتين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يحفظها شفهيّاً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يدوّنها بتكليف من الرسول الكريم صلى الله عليه و آله و سلم في كتاب أو كتب تبقى لأهل البيت عليهم السلام كافّة، أي‌الأئمة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الإمام عليّاً عليه السلام وضع علومه بكلتا الطريقتين تحت تصرّف الإمام الذي يليه أي‌الإمام الحسن، أي‌أنه علَّم الإمام الحسن أحاديث الرسول الأكرم شفويّاً، ووضع الكتب تحت تصرّفه، وأوصاه بأن يضع هذه العلوم بنفس الطريقة تحت تصرّف الإمام الذي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قام رسول اللَّه صلى الله عليه و آله و سلم بتسجيل وتنفيذ هذه الخُطّة كان هدفه أن يسجّل ويحفظ العلوم والمعارف الصحيحة للإسلام في مكان أمين، بعيداً عن متناول الأحداث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إبلاغ أحاديث الثقلين، والسفينة، والمودّة في القربى، وعلي مع القرآن والقرآن مع علي، وآية التّطهير، وأحاديث أُخرى، أعدّت الأرضية لكي يقوم الرسول الكريم بتزكية أهل البيت للناس بصفتهم المرجع العلمي المهم والموثوق به أعلى درجات الوثوق، وقد أوصى عليه الصلاة والسلام في مناسبات مختلفة وعبارات متنوّعة الناس أن يأخذوا العلوم والمعارف التي</w:t>
      </w:r>
    </w:p>
    <w:p>
      <w:pPr>
        <w:pStyle w:val="BookText"/>
        <w:rPr/>
      </w:pPr>
      <w:r>
        <w:rPr>
          <w:rFonts w:ascii="Amiri" w:hAnsi="Amiri" w:eastAsia="Amiri" w:cs="Amiri"/>
          <w:color w:val="111111"/>
          <w:sz w:val="28"/>
          <w:sz w:val="28"/>
          <w:szCs w:val="28"/>
          <w:rtl w:val="true"/>
          <w:lang w:bidi="ar-SA"/>
        </w:rPr>
        <w:t>يحتاجونها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المسلمين كانوا قد اعترفوا بالمرجعية العلميّة للإمام علي عليه السلام وأهل البيت بعد وفاة النبي صلى الله عليه و آله و سلم، أو أنهم كانوا على الأقل رجعوا إلى هذه العترة للحصول على العلوم، لأصبحت الحقائق والمعارف الصحيحة والحيوية للإسلام بين أيديهم، ولبقوا مصونين من اختلاف وتشتّت المذاهب، ولكانوا باستخدامهم لهذه العلوم أضاءوا الدنيا ولفتوا انتباه العالم نحوهم، ولأصبح الوضع في العالم غير الذي نراه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يحصل هذا، لذلك ابتعد المسلمون عن مرجعيّة أهل البيت تدريجيّاً، ولم يستفيدوا جيّداً من هذا المنبع الغني والموثوق به في تعلّمهم الأحكام والعلوم الدينيّة، ولأجل توفير احتياجاتهم العلميّة تشتّتوا هنا وهناك، وفي بعض الأحيان سقطوا في حبائل خونة الدين ومزوّري الأحاديث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من أكثر الضربات المؤلمة الّتي أُصيب بها الإسلام الفتيّ، ولكن هذه المؤامرة بالطبع لم تقع دفعة واحدة بل حدثت تدريجيّاً؛ ففي بداية الإسلام وبعد وفاة الرسول الكريم كان المسلمون يرجعون إلى الإمام علي عليه السلام لتأمين احتياجاتهم العلميّة، وكانوا يستفيدون من آرائه في الفتوى والقضاء، وكان عمر ابن الخطاب يرجع باستمرار إلى الإمام علي عليه السلام في حل المعضلات الدينيّة، وكان يستفيد من آرائه، وعلى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حدّثنا ثقة عن علي بفتياً لا نعدوها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باللَّه من معضلة ليس فيها أبو الحسن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أُذينة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عمراً فسألته من أين أعتمر؟ فقال إئتِ علياً فاسأله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وقد سُئلت عن المسح على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عليّاً فاسأله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أنّه سمع عمر يقول لعلي وقد سأله عن شي‌ء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أعيش في يوم لستَ فيه يا أبا الحسن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خلافة الخلفاء كان الاهتمام أوفر بالمرجعيّة العلميّة لعلي بن أبي طالب عليه السلام، وكان صحابة رسول اللَّه صلى الله عليه و آله و سلم أبوبكر، وابن عباس، وأبو سعيد الخدري، وسلمان الفارسي، وأبوذر الغفاري يستفيدون من آراء الإمام علي عليه السلام في المسائل الفقهية</w:t>
      </w:r>
    </w:p>
    <w:p>
      <w:pPr>
        <w:pStyle w:val="BookText"/>
        <w:rPr/>
      </w:pPr>
      <w:r>
        <w:rPr>
          <w:rFonts w:ascii="Amiri" w:hAnsi="Amiri" w:eastAsia="Amiri" w:cs="Amiri"/>
          <w:color w:val="111111"/>
          <w:sz w:val="28"/>
          <w:sz w:val="28"/>
          <w:szCs w:val="28"/>
          <w:rtl w:val="true"/>
          <w:lang w:bidi="ar-SA"/>
        </w:rPr>
        <w:t>والموضوعات القضائيّة، وكانوا يدركون مكانته العلميّة ولا يأبون الرجوع إليه، وفي تلك المرحلة التي لم تكن فيها الخلافة الإسلامية قد تبدّلت إلى حكومة ملكيّة، كان هناك عدد كبير من صحابة رسول اللَّه يعلمون المكانة العلميّة والفضائل والمعارف الذاتيّة لعلي بن أبي طالب، وكانوا يتذكّرون ما سمعوه من رسول اللَّه مرّات متعدّدة وهو يوصي أتباعه بالاستفادة من علومه، وبالتالي فإن الجو السّائد لم يكن يسمح بإنكار جميع الفضائل والمعارف الذاتيّة والمكانة العلميّة لعلي بن أبي طالب، وإهمال كلّ توصيات رسول اللَّه وإخراج الإمام علي من الواجهة السياسيّة والإجتماعية والمرجعيّة دفعةً واحدة، ولهذه الأسباب كانت مرجعيّته إلى حدٍ ما تؤخذ بنظر الاعتبار، رغم إبعاده عن الواجهة السياسيّة، وكان الصحابة يستفيدون من علومه بنحوٍ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المُصاب الأليم في ابتعاد المسلمين عن علوم أهل البيت ذِروته في الفترة التي تبدّلت فيها الخلافة الإسلامية إلى حكومة ملكيّة، ولهذا فإنّ مسألة الوحي ومراعاة القوانين والأصول الإسلامية وضرورة الرجوع إلى مصادر العلوم الإسلاميّة ومعرفتها لم تكن مهمّة لأمثال هؤلاء وليست واردة عندهم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وابتداءً من هذه المرحلة انزوى أهل البيت تدريجيّاً وعُرِّضت مرجعيّتهم العلميّة للنسيان، ومن المحتمل أن تكون هذه المرحلة قد بدأت من الشام وامتدت تدريجيّاً إلى كافّة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قلت من قبل أنّه لو كان قد حدث الاهتمام بمرجعية أهل البيت بصورة عامّة لتغيّر وجه العالم الإسلامي، ولأصبح غير هذه العالم الّذي نحن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على أمل أن يرجع العالم الإسلامي إلى نفسه، وأن يرجع إلى الطريق الذي حدّده له رسول اللَّه، ويلتزم بالمرجعية العلميّة والفقهية لأهل البيت، ويتخلّص من التفرقة والاختلاف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5210</Words>
  <Characters>22280</Characters>
  <CharactersWithSpaces>27232</CharactersWithSpaces>
  <Paragraphs>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2026-08-16T19:23:01Z</dcterms:created>
  <dc:creator>ghaemiyeh.com</dc:creator>
  <dc:description/>
  <dc:language>en-US</dc:language>
  <cp:lastModifiedBy/>
  <dcterms:modified xsi:type="dcterms:W3CDTF">2026-08-16T22:53:03Z</dcterms:modified>
  <cp:revision>1</cp:revision>
  <dc:subject/>
  <dc:title>مرجعیه اهل البیت علیهم السلام</dc:title>
</cp:coreProperties>
</file>

<file path=docProps/custom.xml><?xml version="1.0" encoding="utf-8"?>
<Properties xmlns="http://schemas.openxmlformats.org/officeDocument/2006/custom-properties" xmlns:vt="http://schemas.openxmlformats.org/officeDocument/2006/docPropsVTypes"/>
</file>