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جاوید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975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74975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49757_3650668749">
            <w:r>
              <w:rPr>
                <w:webHidden/>
                <w:rStyle w:val="IndexLink"/>
                <w:rtl w:val="true"/>
              </w:rPr>
              <w:t>پيش نوشت‌</w:t>
            </w:r>
            <w:r>
              <w:rPr>
                <w:rStyle w:val="IndexLink"/>
                <w:rtl w:val="true"/>
              </w:rPr>
              <w:tab/>
            </w:r>
            <w:r>
              <w:rPr>
                <w:rStyle w:val="IndexLink"/>
              </w:rPr>
              <w:t>5</w:t>
            </w:r>
          </w:hyperlink>
        </w:p>
        <w:p>
          <w:pPr>
            <w:pStyle w:val="Contents2"/>
            <w:tabs>
              <w:tab w:val="clear" w:pos="8743"/>
              <w:tab w:val="right" w:pos="9026" w:leader="dot"/>
            </w:tabs>
            <w:rPr/>
          </w:pPr>
          <w:hyperlink w:anchor="__RefHeading___Toc2749759_3650668749">
            <w:r>
              <w:rPr>
                <w:webHidden/>
                <w:rStyle w:val="IndexLink"/>
                <w:rtl w:val="true"/>
              </w:rPr>
              <w:t xml:space="preserve">نفس على </w:t>
            </w:r>
            <w:r>
              <w:rPr>
                <w:rStyle w:val="IndexLink"/>
                <w:rtl w:val="true"/>
              </w:rPr>
              <w:t>(</w:t>
            </w:r>
            <w:r>
              <w:rPr>
                <w:rStyle w:val="IndexLink"/>
                <w:rtl w:val="true"/>
              </w:rPr>
              <w:t>ع</w:t>
            </w:r>
            <w:r>
              <w:rPr>
                <w:rStyle w:val="IndexLink"/>
                <w:rtl w:val="true"/>
              </w:rPr>
              <w:t xml:space="preserve">) </w:t>
            </w:r>
            <w:r>
              <w:rPr>
                <w:rStyle w:val="IndexLink"/>
                <w:rtl w:val="true"/>
              </w:rPr>
              <w:t xml:space="preserve">همانند نفس پيامبر </w:t>
            </w:r>
            <w:r>
              <w:rPr>
                <w:rStyle w:val="IndexLink"/>
                <w:rtl w:val="true"/>
              </w:rPr>
              <w:t>(</w:t>
            </w:r>
            <w:r>
              <w:rPr>
                <w:rStyle w:val="IndexLink"/>
                <w:rtl w:val="true"/>
              </w:rPr>
              <w:t>ص</w:t>
            </w:r>
            <w:r>
              <w:rPr>
                <w:rStyle w:val="IndexLink"/>
                <w:rtl w:val="true"/>
              </w:rPr>
              <w:t>)</w:t>
              <w:tab/>
            </w:r>
            <w:r>
              <w:rPr>
                <w:rStyle w:val="IndexLink"/>
              </w:rPr>
              <w:t>9</w:t>
            </w:r>
          </w:hyperlink>
        </w:p>
        <w:p>
          <w:pPr>
            <w:pStyle w:val="Contents2"/>
            <w:tabs>
              <w:tab w:val="clear" w:pos="8743"/>
              <w:tab w:val="right" w:pos="9026" w:leader="dot"/>
            </w:tabs>
            <w:rPr/>
          </w:pPr>
          <w:hyperlink w:anchor="__RefHeading___Toc2749761_3650668749">
            <w:r>
              <w:rPr>
                <w:webHidden/>
                <w:rStyle w:val="IndexLink"/>
                <w:rtl w:val="true"/>
              </w:rPr>
              <w:t>نور و شجره واحده‌</w:t>
            </w:r>
            <w:r>
              <w:rPr>
                <w:rStyle w:val="IndexLink"/>
                <w:rtl w:val="true"/>
              </w:rPr>
              <w:tab/>
            </w:r>
            <w:r>
              <w:rPr>
                <w:rStyle w:val="IndexLink"/>
              </w:rPr>
              <w:t>10</w:t>
            </w:r>
          </w:hyperlink>
        </w:p>
        <w:p>
          <w:pPr>
            <w:pStyle w:val="Contents2"/>
            <w:tabs>
              <w:tab w:val="clear" w:pos="8743"/>
              <w:tab w:val="right" w:pos="9026" w:leader="dot"/>
            </w:tabs>
            <w:rPr/>
          </w:pPr>
          <w:hyperlink w:anchor="__RefHeading___Toc2749763_3650668749">
            <w:r>
              <w:rPr>
                <w:webHidden/>
                <w:rStyle w:val="IndexLink"/>
                <w:rtl w:val="true"/>
              </w:rPr>
              <w:t>حديث اخوّت‌</w:t>
            </w:r>
            <w:r>
              <w:rPr>
                <w:rStyle w:val="IndexLink"/>
                <w:rtl w:val="true"/>
              </w:rPr>
              <w:tab/>
            </w:r>
            <w:r>
              <w:rPr>
                <w:rStyle w:val="IndexLink"/>
              </w:rPr>
              <w:t>12</w:t>
            </w:r>
          </w:hyperlink>
        </w:p>
        <w:p>
          <w:pPr>
            <w:pStyle w:val="Contents2"/>
            <w:tabs>
              <w:tab w:val="clear" w:pos="8743"/>
              <w:tab w:val="right" w:pos="9026" w:leader="dot"/>
            </w:tabs>
            <w:rPr/>
          </w:pPr>
          <w:hyperlink w:anchor="__RefHeading___Toc2749765_3650668749">
            <w:r>
              <w:rPr>
                <w:webHidden/>
                <w:rStyle w:val="IndexLink"/>
                <w:rtl w:val="true"/>
              </w:rPr>
              <w:t xml:space="preserve">دوستى على </w:t>
            </w:r>
            <w:r>
              <w:rPr>
                <w:rStyle w:val="IndexLink"/>
                <w:rtl w:val="true"/>
              </w:rPr>
              <w:t>(</w:t>
            </w:r>
            <w:r>
              <w:rPr>
                <w:rStyle w:val="IndexLink"/>
                <w:rtl w:val="true"/>
              </w:rPr>
              <w:t>ع</w:t>
            </w:r>
            <w:r>
              <w:rPr>
                <w:rStyle w:val="IndexLink"/>
                <w:rtl w:val="true"/>
              </w:rPr>
              <w:t xml:space="preserve">) </w:t>
            </w:r>
            <w:r>
              <w:rPr>
                <w:rStyle w:val="IndexLink"/>
                <w:rtl w:val="true"/>
              </w:rPr>
              <w:t>سبب برائت از آتش‌</w:t>
            </w:r>
            <w:r>
              <w:rPr>
                <w:rStyle w:val="IndexLink"/>
                <w:rtl w:val="true"/>
              </w:rPr>
              <w:tab/>
            </w:r>
            <w:r>
              <w:rPr>
                <w:rStyle w:val="IndexLink"/>
              </w:rPr>
              <w:t>14</w:t>
            </w:r>
          </w:hyperlink>
        </w:p>
        <w:p>
          <w:pPr>
            <w:pStyle w:val="Contents2"/>
            <w:tabs>
              <w:tab w:val="clear" w:pos="8743"/>
              <w:tab w:val="right" w:pos="9026" w:leader="dot"/>
            </w:tabs>
            <w:rPr/>
          </w:pPr>
          <w:hyperlink w:anchor="__RefHeading___Toc2749767_3650668749">
            <w:r>
              <w:rPr>
                <w:webHidden/>
                <w:rStyle w:val="IndexLink"/>
                <w:rtl w:val="true"/>
              </w:rPr>
              <w:t xml:space="preserve">وجوب اطاعت از على </w:t>
            </w:r>
            <w:r>
              <w:rPr>
                <w:rStyle w:val="IndexLink"/>
                <w:rtl w:val="true"/>
              </w:rPr>
              <w:t>(</w:t>
            </w:r>
            <w:r>
              <w:rPr>
                <w:rStyle w:val="IndexLink"/>
                <w:rtl w:val="true"/>
              </w:rPr>
              <w:t>ع</w:t>
            </w:r>
            <w:r>
              <w:rPr>
                <w:rStyle w:val="IndexLink"/>
                <w:rtl w:val="true"/>
              </w:rPr>
              <w:t>)</w:t>
              <w:tab/>
            </w:r>
            <w:r>
              <w:rPr>
                <w:rStyle w:val="IndexLink"/>
              </w:rPr>
              <w:t>14</w:t>
            </w:r>
          </w:hyperlink>
        </w:p>
        <w:p>
          <w:pPr>
            <w:pStyle w:val="Contents2"/>
            <w:tabs>
              <w:tab w:val="clear" w:pos="8743"/>
              <w:tab w:val="right" w:pos="9026" w:leader="dot"/>
            </w:tabs>
            <w:rPr/>
          </w:pPr>
          <w:hyperlink w:anchor="__RefHeading___Toc2749769_3650668749">
            <w:r>
              <w:rPr>
                <w:webHidden/>
                <w:rStyle w:val="IndexLink"/>
                <w:rtl w:val="true"/>
              </w:rPr>
              <w:t>على داراى علم كامل‌</w:t>
            </w:r>
            <w:r>
              <w:rPr>
                <w:rStyle w:val="IndexLink"/>
                <w:rtl w:val="true"/>
              </w:rPr>
              <w:tab/>
            </w:r>
            <w:r>
              <w:rPr>
                <w:rStyle w:val="IndexLink"/>
              </w:rPr>
              <w:t>16</w:t>
            </w:r>
          </w:hyperlink>
        </w:p>
        <w:p>
          <w:pPr>
            <w:pStyle w:val="Contents2"/>
            <w:tabs>
              <w:tab w:val="clear" w:pos="8743"/>
              <w:tab w:val="right" w:pos="9026" w:leader="dot"/>
            </w:tabs>
            <w:rPr/>
          </w:pPr>
          <w:hyperlink w:anchor="__RefHeading___Toc2749771_3650668749">
            <w:r>
              <w:rPr>
                <w:webHidden/>
                <w:rStyle w:val="IndexLink"/>
                <w:rtl w:val="true"/>
              </w:rPr>
              <w:t>اوّلين مؤمن‌</w:t>
            </w:r>
            <w:r>
              <w:rPr>
                <w:rStyle w:val="IndexLink"/>
                <w:rtl w:val="true"/>
              </w:rPr>
              <w:tab/>
            </w:r>
            <w:r>
              <w:rPr>
                <w:rStyle w:val="IndexLink"/>
              </w:rPr>
              <w:t>17</w:t>
            </w:r>
          </w:hyperlink>
        </w:p>
        <w:p>
          <w:pPr>
            <w:pStyle w:val="Contents2"/>
            <w:tabs>
              <w:tab w:val="clear" w:pos="8743"/>
              <w:tab w:val="right" w:pos="9026" w:leader="dot"/>
            </w:tabs>
            <w:rPr/>
          </w:pPr>
          <w:hyperlink w:anchor="__RefHeading___Toc2749773_3650668749">
            <w:r>
              <w:rPr>
                <w:webHidden/>
                <w:rStyle w:val="IndexLink"/>
                <w:rtl w:val="true"/>
              </w:rPr>
              <w:t>قسيم بهشت و جهنم‌</w:t>
            </w:r>
            <w:r>
              <w:rPr>
                <w:rStyle w:val="IndexLink"/>
                <w:rtl w:val="true"/>
              </w:rPr>
              <w:tab/>
            </w:r>
            <w:r>
              <w:rPr>
                <w:rStyle w:val="IndexLink"/>
              </w:rPr>
              <w:t>18</w:t>
            </w:r>
          </w:hyperlink>
        </w:p>
        <w:p>
          <w:pPr>
            <w:pStyle w:val="Contents2"/>
            <w:tabs>
              <w:tab w:val="clear" w:pos="8743"/>
              <w:tab w:val="right" w:pos="9026" w:leader="dot"/>
            </w:tabs>
            <w:rPr/>
          </w:pPr>
          <w:hyperlink w:anchor="__RefHeading___Toc2749775_3650668749">
            <w:r>
              <w:rPr>
                <w:webHidden/>
                <w:rStyle w:val="IndexLink"/>
                <w:rtl w:val="true"/>
              </w:rPr>
              <w:t>مناظره مأمون با علماى اهل سنت‌</w:t>
            </w:r>
            <w:r>
              <w:rPr>
                <w:rStyle w:val="IndexLink"/>
                <w:rtl w:val="true"/>
              </w:rPr>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29_15536"/>
      <w:bookmarkStart w:id="1" w:name="pg1829_15536"/>
      <w:bookmarkEnd w:id="1"/>
    </w:p>
    <w:p>
      <w:pPr>
        <w:pStyle w:val="Heading2"/>
        <w:numPr>
          <w:ilvl w:val="1"/>
          <w:numId w:val="1"/>
        </w:numPr>
        <w:rPr/>
      </w:pPr>
      <w:bookmarkStart w:id="2" w:name="pg1829_15536"/>
      <w:bookmarkStart w:id="3" w:name="__RefHeading___Toc274975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جاويد</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سجاد اسحاقى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9755_3650668749"/>
      <w:bookmarkStart w:id="6" w:name="_Toc2"/>
      <w:bookmarkEnd w:id="5"/>
      <w:r>
        <w:rPr>
          <w:rtl w:val="true"/>
        </w:rPr>
        <w:t>اشاره</w:t>
      </w:r>
      <w:bookmarkStart w:id="7" w:name="pg1829_15554"/>
      <w:bookmarkEnd w:id="6"/>
    </w:p>
    <w:p>
      <w:pPr>
        <w:pStyle w:val="Heading2"/>
        <w:numPr>
          <w:ilvl w:val="1"/>
          <w:numId w:val="1"/>
        </w:numPr>
        <w:rPr/>
      </w:pPr>
      <w:bookmarkStart w:id="8" w:name="__RefHeading___Toc2749757_3650668749"/>
      <w:bookmarkStart w:id="9" w:name="_Toc3"/>
      <w:bookmarkEnd w:id="7"/>
      <w:bookmarkEnd w:id="8"/>
      <w:r>
        <w:rPr>
          <w:rtl w:val="true"/>
        </w:rPr>
        <w:t>پيش نوشت‌</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تشنه‌كام، در تكاپوى يافتن كوثرى است تا خود را سيراب كند و چه كوثرى زلال‌تر از قرآن و عترت، ناگفته پيداست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شاهراه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البته از شاخص‌ترين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پروازترين پرنده‌هاى انديشه، ناتوان از رسيدن به قله و اوج معرفت به مولا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رسولش، كسى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w:t>
      </w:r>
    </w:p>
    <w:p>
      <w:pPr>
        <w:pStyle w:val="BookText"/>
        <w:rPr/>
      </w:pPr>
      <w:r>
        <w:rPr>
          <w:rFonts w:ascii="IRNazanin" w:hAnsi="IRNazanin" w:eastAsia="IRNazanin"/>
          <w:color w:val="111111"/>
          <w:sz w:val="28"/>
          <w:sz w:val="28"/>
          <w:szCs w:val="28"/>
          <w:rtl w:val="true"/>
          <w:lang w:bidi="fa-IR"/>
        </w:rPr>
        <w:t>سزاوار شناخت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او در بين آفريدگان ممتاز و در تيررس آدميان به جز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ظرف ادراك آدمى، نيل به اين شناخت را نا 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تمامش دست نايافتنى است، اندكش از كف دادنى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نسيمى از آن باغستان مى‌وزد و مشام جان‌ها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تاكنون هزاران كتاب و صحيفه در ترسيم آن خورشيد حقيقت نگاشته شده و خوان عشق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سفالينه ديده‌ها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داستان، نثر و نظم و يا هر قالب ديگر، و اين بار با مناظره‌اى زيبا از سوى مأمون عباسى تلألؤيى از آن انوار تابناك، تابيدن گرفته و كتاب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صحيفه نگين حقيقت، به خامه فاضل ارجمند جناب باقرزاده به نظاره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مناظره‌اى بسيار زيبا و جامع كه در كتاب‌هاى معتبر شيعه و سنى هم آمده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با بازنويسى و تلخيص آن اثر ارزشمند بازپرورى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از زمانى كه با پژوهش گرانسنگ و وزين اين محقق ارجمند آشنا</w:t>
      </w:r>
    </w:p>
    <w:p>
      <w:pPr>
        <w:pStyle w:val="BookText"/>
        <w:rPr/>
      </w:pPr>
      <w:r>
        <w:rPr>
          <w:rFonts w:ascii="IRNazanin" w:hAnsi="IRNazanin" w:eastAsia="IRNazanin"/>
          <w:color w:val="111111"/>
          <w:sz w:val="28"/>
          <w:sz w:val="28"/>
          <w:szCs w:val="28"/>
          <w:rtl w:val="true"/>
          <w:lang w:bidi="fa-IR"/>
        </w:rPr>
        <w:t>شدم، هماره درصدد بودم كه روزى فرار رسد تا مخاطبان بيشترى با اين محتواى جذاب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فرصت را مغتنم شمرده و به تحقق اين آرزوى ديرينه همت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آنچه حُسن و كمال است از آنِ پژوهشگر اثر و آنچه كه ضعف و كاستى است متوجه نگارنده و بازنويس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مى‌توان نوشت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فضل تو را آب بحر كافى نيست كه تركنم سرانگشت و صفحه بشمارم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كه قبل از هر چيز مرواريدهاى درخشانى از آموزه‌هاى نورانى قرآن و سيره 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درباره فضايل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ابتدا، سخن شيواى همسر مولا،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مطلع و سپيده سخن مى‌سازيم و پس از آن وجيزه‌اى از قرآن و سنت را در فضل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شيوايش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كه از ابوالحسن روى گردان شويد؟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گردانى شما به خاطر برّندگى شمشير او بود، او از مرگ باكى نداشت، در جنگ قوى بود و با پنجه‌هاى پرتوان خود، دلاوران دشمن را به خاك هلاكت مى‌افكند، خشم او در راه رضاى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 مى‌شد دنياپرست از زاهد و راستگو از دروغگو، آشكار مى‌شد، اگر كسانى كه در آبادى‌ها زندگى مى‌كنند ايمان اختيار مى‌كردند و راستى پيشه مى‌كردند، هر آينه بركات آسمان و زمين را برآن‌ها ارزانى مى‌داشتيم،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و ما هم آن‌ها را به كيفر كردارشان مجازات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دسته‌اى كه ستم پيشگى برگزيدند، ديرى نمى‌پايد كه به كيفر اعمال خود گرفتار آيند و هرگز نمى‌توانند از عذاب الهى در امان باشند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0" w:name="pg1829_15565"/>
    </w:p>
    <w:p>
      <w:pPr>
        <w:pStyle w:val="Heading2"/>
        <w:numPr>
          <w:ilvl w:val="1"/>
          <w:numId w:val="1"/>
        </w:numPr>
        <w:rPr/>
      </w:pPr>
      <w:bookmarkStart w:id="11" w:name="__RefHeading___Toc2749759_3650668749"/>
      <w:bookmarkStart w:id="12" w:name="_Toc4"/>
      <w:bookmarkEnd w:id="10"/>
      <w:bookmarkEnd w:id="11"/>
      <w:r>
        <w:rPr>
          <w:rtl w:val="true"/>
        </w:rPr>
        <w:t xml:space="preserve">نفس على </w:t>
      </w:r>
      <w:r>
        <w:rPr>
          <w:rtl w:val="true"/>
        </w:rPr>
        <w:t>(</w:t>
      </w:r>
      <w:r>
        <w:rPr>
          <w:rtl w:val="true"/>
        </w:rPr>
        <w:t>ع</w:t>
      </w:r>
      <w:r>
        <w:rPr>
          <w:rtl w:val="true"/>
        </w:rPr>
        <w:t xml:space="preserve">) </w:t>
      </w:r>
      <w:r>
        <w:rPr>
          <w:rtl w:val="true"/>
        </w:rPr>
        <w:t xml:space="preserve">همانند نفس پيامبر </w:t>
      </w:r>
      <w:r>
        <w:rPr>
          <w:rtl w:val="true"/>
        </w:rPr>
        <w:t>(</w:t>
      </w:r>
      <w:r>
        <w:rPr>
          <w:rtl w:val="true"/>
        </w:rPr>
        <w:t>ص</w:t>
      </w:r>
      <w:r>
        <w:rPr>
          <w:rtl w:val="true"/>
        </w:rPr>
        <w:t>)</w:t>
      </w:r>
      <w:bookmarkEnd w:id="12"/>
    </w:p>
    <w:p>
      <w:pPr>
        <w:pStyle w:val="BookText"/>
        <w:rPr/>
      </w:pPr>
      <w:r>
        <w:rPr>
          <w:rFonts w:ascii="Amiri" w:hAnsi="Amiri" w:eastAsia="Amiri" w:cs="Amiri"/>
          <w:color w:val="111111"/>
          <w:sz w:val="28"/>
          <w:sz w:val="28"/>
          <w:szCs w:val="28"/>
          <w:rtl w:val="true"/>
          <w:lang w:bidi="ar-SA"/>
        </w:rPr>
        <w:t>در كريمه قرآنى آمده است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هركس، با تو درباره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مجادله بر آمد پس از آن كه به وحى خدا بر احوال او آگاه شدى بگو كه بياييد ما و شما، با فرزندان و زنان خود با هم به مباهله برخيزيم تا</w:t>
      </w:r>
      <w:bookmarkStart w:id="13" w:name="pg1829_15568"/>
    </w:p>
    <w:p>
      <w:pPr>
        <w:pStyle w:val="BookText"/>
        <w:rPr/>
      </w:pPr>
      <w:bookmarkEnd w:id="13"/>
      <w:r>
        <w:rPr>
          <w:rFonts w:ascii="IRNazanin" w:hAnsi="IRNazanin" w:eastAsia="IRNazanin"/>
          <w:color w:val="111111"/>
          <w:sz w:val="28"/>
          <w:sz w:val="28"/>
          <w:szCs w:val="28"/>
          <w:rtl w:val="true"/>
          <w:lang w:bidi="fa-IR"/>
        </w:rPr>
        <w:t>دروغ گويان و كافران را به لعن و عذاب خدا گرفتار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مى‌شود كه امام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كمالات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يكسانند و از آن جا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امت و روايات، افضل از جميع انبياى الهى است پس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افضل بر همه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از علماى اهل سنت،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بى‌شك مراد از أَنْفُسَنا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انسان خودش را دعوت به امرى نمى‌كند، بلكه مراد غير از رسول الله است و علما اجماع كرده‌اند كه آن غير، كسى جز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دلالت دارد كه نفس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نفس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اين كه نفس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نفس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معنا بر مى‌آيد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فضايل و كمالات، مساوى هستند و البته از اين عموميتِ مساوات، تنها نبوت استثنا مى‌شود؛ زيرا به دليل اجماع و روايات در مى‌يابيم كه بعد از پيامبراكرم، پيامبر ديگرى نخواهد آمد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749761_3650668749"/>
      <w:bookmarkStart w:id="15" w:name="_Toc5"/>
      <w:bookmarkEnd w:id="14"/>
      <w:r>
        <w:rPr>
          <w:rtl w:val="true"/>
        </w:rPr>
        <w:t>نور و شجره واحده‌</w:t>
      </w:r>
      <w:bookmarkEnd w:id="15"/>
    </w:p>
    <w:p>
      <w:pPr>
        <w:pStyle w:val="BookText"/>
        <w:rPr/>
      </w:pPr>
      <w:r>
        <w:rPr>
          <w:rFonts w:ascii="Amiri" w:hAnsi="Amiri" w:eastAsia="Amiri" w:cs="Amiri"/>
          <w:color w:val="111111"/>
          <w:sz w:val="28"/>
          <w:sz w:val="28"/>
          <w:szCs w:val="28"/>
          <w:rtl w:val="true"/>
          <w:lang w:bidi="ar-SA"/>
        </w:rPr>
        <w:t>ابن جوزى از سلمان نقل مى‌كند كه 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انا و على بن ابى‌طالب نوراً بين يدى الله تعالى قبل ان يخلق آدم باربعه آلاف عام، فلمّا خلق آدم قسّم ذلك النور قسمين </w:t>
      </w:r>
      <w:r>
        <w:rPr>
          <w:rStyle w:val="FootnoteAnchor"/>
          <w:rtl w:val="true"/>
        </w:rPr>
        <w:footnoteReference w:id="6"/>
      </w:r>
      <w:r>
        <w:rPr>
          <w:rFonts w:ascii="IRNazanin" w:hAnsi="IRNazanin" w:eastAsia="IRNazanin"/>
          <w:color w:val="111111"/>
          <w:sz w:val="28"/>
          <w:sz w:val="28"/>
          <w:szCs w:val="28"/>
          <w:rtl w:val="true"/>
          <w:lang w:bidi="fa-IR"/>
        </w:rPr>
        <w:t>من و على بن ابى طالب نورى بوديم نزد خداوند متعال به چهار هزار سال قبل از خلقت آدم، هنگامى كه خداوند آدم را خلق كرد آن نور را به دو قسم نمود، قسمتى از آن من و قسمتى ديگر على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حاكم نيشابورى نيز به نقل از جابربن</w:t>
      </w:r>
      <w:bookmarkStart w:id="16" w:name="pg1829_15574"/>
    </w:p>
    <w:p>
      <w:pPr>
        <w:pStyle w:val="BookText"/>
        <w:rPr/>
      </w:pPr>
      <w:bookmarkEnd w:id="16"/>
      <w:r>
        <w:rPr>
          <w:rFonts w:ascii="IRNazanin" w:hAnsi="IRNazanin" w:eastAsia="IRNazanin"/>
          <w:color w:val="111111"/>
          <w:sz w:val="28"/>
          <w:sz w:val="28"/>
          <w:szCs w:val="28"/>
          <w:rtl w:val="true"/>
          <w:lang w:bidi="fa-IR"/>
        </w:rPr>
        <w:t>عبدالله انصارى مى‌گويد كه شنيدم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شتى و أنا و أنت من شجره واحده،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Style w:val="FootnoteAnchor"/>
          <w:rtl w:val="true"/>
        </w:rPr>
        <w:footnoteReference w:id="8"/>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پراكنده‌اند، ولى من و تو از يك درختيم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اكرم اين آيه را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زمينى براى زراعت و زمينى براى نخلستان، آن هم نخل‌هاى گوناگون، با آن كه همه به يك آب مشروب مى‌شوند</w:t>
      </w:r>
      <w:r>
        <w:rPr>
          <w:rFonts w:eastAsia="IRNazanin" w:cs="IRNazanin"/>
          <w:color w:val="111111"/>
          <w:sz w:val="28"/>
          <w:szCs w:val="28"/>
          <w:rtl w:val="true"/>
          <w:lang w:bidi="fa-IR"/>
        </w:rPr>
        <w:t>.»</w:t>
      </w:r>
    </w:p>
    <w:p>
      <w:pPr>
        <w:pStyle w:val="Heading2"/>
        <w:numPr>
          <w:ilvl w:val="1"/>
          <w:numId w:val="1"/>
        </w:numPr>
        <w:rPr/>
      </w:pPr>
      <w:bookmarkStart w:id="17" w:name="__RefHeading___Toc2749763_3650668749"/>
      <w:bookmarkStart w:id="18" w:name="_Toc6"/>
      <w:bookmarkEnd w:id="17"/>
      <w:r>
        <w:rPr>
          <w:rtl w:val="true"/>
        </w:rPr>
        <w:t>حديث اخوّت‌</w:t>
      </w:r>
      <w:bookmarkEnd w:id="18"/>
    </w:p>
    <w:p>
      <w:pPr>
        <w:pStyle w:val="BookText"/>
        <w:rPr/>
      </w:pPr>
      <w:r>
        <w:rPr>
          <w:rFonts w:ascii="Amiri" w:hAnsi="Amiri" w:eastAsia="Amiri" w:cs="Amiri"/>
          <w:color w:val="111111"/>
          <w:sz w:val="28"/>
          <w:sz w:val="28"/>
          <w:szCs w:val="28"/>
          <w:rtl w:val="true"/>
          <w:lang w:bidi="ar-SA"/>
        </w:rPr>
        <w:t>جابربن عبدالله انصارى و سعيد بن مسيّب نقل مى‌كنند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أصحابه فبقى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و عمر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فآخى بين أبى بكر و عمر و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وَ أَنَا أَخُوكَ؛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ازميان آنان چهار نفر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بين ابوبكر و عمر عقد اخوت بست و سپس بين خود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در توضيح اين ماجرا مى‌گويد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بين صحابه عقد اخوت بست و هر كس را با هم مثلش در شرف و فضيلت مقرون ساخت در چهره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گرفتگى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بين تمام صحابه عقد اخوت بستيد، ولى مرا تنها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خود گذاردم، آيا راضى نمى‌شوى كه تو برادر و وصى و خليفه بعد از من باشى؟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bookmarkStart w:id="19" w:name="pg1829_15580"/>
    </w:p>
    <w:p>
      <w:pPr>
        <w:pStyle w:val="BookText"/>
        <w:rPr/>
      </w:pPr>
      <w:bookmarkEnd w:id="19"/>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آن 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خود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برقرار كرد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0" w:name="__RefHeading___Toc2749765_3650668749"/>
      <w:bookmarkStart w:id="21" w:name="_Toc7"/>
      <w:bookmarkEnd w:id="20"/>
      <w:r>
        <w:rPr>
          <w:rtl w:val="true"/>
        </w:rPr>
        <w:t xml:space="preserve">دوستى على </w:t>
      </w:r>
      <w:r>
        <w:rPr>
          <w:rtl w:val="true"/>
        </w:rPr>
        <w:t>(</w:t>
      </w:r>
      <w:r>
        <w:rPr>
          <w:rtl w:val="true"/>
        </w:rPr>
        <w:t>ع</w:t>
      </w:r>
      <w:r>
        <w:rPr>
          <w:rtl w:val="true"/>
        </w:rPr>
        <w:t xml:space="preserve">) </w:t>
      </w:r>
      <w:r>
        <w:rPr>
          <w:rtl w:val="true"/>
        </w:rPr>
        <w:t>سبب برائت از آتش‌</w:t>
      </w:r>
      <w:bookmarkEnd w:id="21"/>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عمر بن خطاب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اجتمع الناس على حبّ على بن ابى‌طالب لما خلق الله النار؛ </w:t>
      </w:r>
      <w:r>
        <w:rPr>
          <w:rStyle w:val="FootnoteAnchor"/>
          <w:rtl w:val="true"/>
        </w:rPr>
        <w:footnoteReference w:id="12"/>
      </w:r>
      <w:r>
        <w:rPr>
          <w:rFonts w:ascii="IRNazanin" w:hAnsi="IRNazanin" w:eastAsia="IRNazanin"/>
          <w:color w:val="111111"/>
          <w:sz w:val="28"/>
          <w:sz w:val="28"/>
          <w:szCs w:val="28"/>
          <w:rtl w:val="true"/>
          <w:lang w:bidi="fa-IR"/>
        </w:rPr>
        <w:t>اگر مردم بر دوستى على بن ابى‌طالب اجتماع مى‌كردند، خداوند جهنم را نمى‌آفريد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رافع هم 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مرا به دشمنى گرفته و كسى كه مرا به دشمنى بگيرد، خدا را به دشمنى گرفته، كسى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محبوب خويش قرار دهد مرا به دوستى گرفته و كسى كه محبّت مرا داشته باشد، خدا را به دوستى برگزيده است</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22" w:name="__RefHeading___Toc2749767_3650668749"/>
      <w:bookmarkStart w:id="23" w:name="_Toc8"/>
      <w:bookmarkEnd w:id="22"/>
      <w:r>
        <w:rPr>
          <w:rtl w:val="true"/>
        </w:rPr>
        <w:t xml:space="preserve">وجوب اطاعت از على </w:t>
      </w:r>
      <w:r>
        <w:rPr>
          <w:rtl w:val="true"/>
        </w:rPr>
        <w:t>(</w:t>
      </w:r>
      <w:r>
        <w:rPr>
          <w:rtl w:val="true"/>
        </w:rPr>
        <w:t>ع</w:t>
      </w:r>
      <w:r>
        <w:rPr>
          <w:rtl w:val="true"/>
        </w:rPr>
        <w:t>)</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خدا اطاعت و پيروى از من را بر شما واجب كرد و شما را از معصيت و نافرمانى‌ام نهى فرمود و نيز طاعت و بعد از من فرمانبرى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كرد و شما را از معصيت و نافرمانى او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است او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ايمان و بغضش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دوستدارش، دوستدار من است وهر كه بغض او را داشته باشد، بغض مرا دارد و او مولا و سرپرست كسى است كه من مولا و سرپرست اويم و من سرپرست هر مرد و زن مسلمان</w:t>
      </w:r>
      <w:bookmarkStart w:id="24" w:name="pg1829_15586"/>
    </w:p>
    <w:p>
      <w:pPr>
        <w:pStyle w:val="BookText"/>
        <w:rPr/>
      </w:pPr>
      <w:bookmarkEnd w:id="24"/>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اين امت هستيم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در سخن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على على الناس حق الوالد على ولده </w:t>
      </w:r>
      <w:r>
        <w:rPr>
          <w:rStyle w:val="FootnoteAnchor"/>
          <w:rtl w:val="true"/>
        </w:rPr>
        <w:footnoteReference w:id="15"/>
      </w:r>
      <w:r>
        <w:rPr>
          <w:rFonts w:ascii="IRNazanin" w:hAnsi="IRNazanin" w:eastAsia="IRNazanin"/>
          <w:color w:val="111111"/>
          <w:sz w:val="28"/>
          <w:sz w:val="28"/>
          <w:szCs w:val="28"/>
          <w:rtl w:val="true"/>
          <w:lang w:bidi="fa-IR"/>
        </w:rPr>
        <w:t>حق على بر مسلمانان، چون حق پدر بر پسرش مى‌باشد</w:t>
      </w:r>
      <w:r>
        <w:rPr>
          <w:rFonts w:eastAsia="IRNazanin" w:cs="IRNazanin"/>
          <w:color w:val="111111"/>
          <w:sz w:val="28"/>
          <w:szCs w:val="28"/>
          <w:rtl w:val="true"/>
          <w:lang w:bidi="fa-IR"/>
        </w:rPr>
        <w:t>.»</w:t>
      </w:r>
    </w:p>
    <w:p>
      <w:pPr>
        <w:pStyle w:val="Heading2"/>
        <w:numPr>
          <w:ilvl w:val="1"/>
          <w:numId w:val="1"/>
        </w:numPr>
        <w:rPr/>
      </w:pPr>
      <w:bookmarkStart w:id="25" w:name="__RefHeading___Toc2749769_3650668749"/>
      <w:bookmarkStart w:id="26" w:name="_Toc9"/>
      <w:bookmarkEnd w:id="25"/>
      <w:r>
        <w:rPr>
          <w:rtl w:val="true"/>
        </w:rPr>
        <w:t>على داراى علم كامل‌</w:t>
      </w:r>
      <w:bookmarkEnd w:id="26"/>
    </w:p>
    <w:p>
      <w:pPr>
        <w:pStyle w:val="BookText"/>
        <w:rPr/>
      </w:pPr>
      <w:r>
        <w:rPr>
          <w:rFonts w:ascii="Amiri" w:hAnsi="Amiri" w:eastAsia="Amiri" w:cs="Amiri"/>
          <w:color w:val="111111"/>
          <w:sz w:val="28"/>
          <w:sz w:val="28"/>
          <w:szCs w:val="28"/>
          <w:rtl w:val="true"/>
          <w:lang w:bidi="ar-SA"/>
        </w:rPr>
        <w:t>در قرآن مجيد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بين من و شما، گواهى خدا و كسى كه علم كتاب نزد اوست،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عِنْدَهُ عِلْمٌ مِنَ الْكِتابِ</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بعضى از كتاب پيش اوست، وزير برادرم سليمان بن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تمام علم كتاب نزد اوست، برادرم على بن ابى‌طالب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همچنين،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است؛ پس</w:t>
      </w:r>
      <w:bookmarkStart w:id="27" w:name="pg1829_15588"/>
    </w:p>
    <w:p>
      <w:pPr>
        <w:pStyle w:val="BookText"/>
        <w:rPr/>
      </w:pPr>
      <w:bookmarkEnd w:id="27"/>
      <w:r>
        <w:rPr>
          <w:rFonts w:ascii="Amiri" w:hAnsi="Amiri" w:eastAsia="Amiri" w:cs="Amiri"/>
          <w:color w:val="111111"/>
          <w:sz w:val="28"/>
          <w:sz w:val="28"/>
          <w:szCs w:val="28"/>
          <w:rtl w:val="true"/>
          <w:lang w:bidi="ar-SA"/>
        </w:rPr>
        <w:t>كسى كه خواهان علم است، بايد از درب آن وارد شود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2"/>
        <w:numPr>
          <w:ilvl w:val="1"/>
          <w:numId w:val="1"/>
        </w:numPr>
        <w:rPr/>
      </w:pPr>
      <w:bookmarkStart w:id="28" w:name="__RefHeading___Toc2749771_3650668749"/>
      <w:bookmarkStart w:id="29" w:name="_Toc10"/>
      <w:bookmarkEnd w:id="28"/>
      <w:r>
        <w:rPr>
          <w:rtl w:val="true"/>
        </w:rPr>
        <w:t>اوّلين مؤمن‌</w:t>
      </w:r>
      <w:bookmarkEnd w:id="29"/>
    </w:p>
    <w:p>
      <w:pPr>
        <w:pStyle w:val="BookText"/>
        <w:rPr/>
      </w:pPr>
      <w:r>
        <w:rPr>
          <w:rFonts w:ascii="IRNazanin" w:hAnsi="IRNazanin" w:eastAsia="IRNazanin"/>
          <w:color w:val="111111"/>
          <w:sz w:val="28"/>
          <w:sz w:val="28"/>
          <w:szCs w:val="28"/>
          <w:rtl w:val="true"/>
          <w:lang w:bidi="fa-IR"/>
        </w:rPr>
        <w:t>معاذبن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صفت، با مردم احتجاج مى‌كنى و هيچ يك از افراد قريش، با تو محاجه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آنان در ايمان به خدا، با وفاترين‌شان در عهد و پيمان با خدا، با استقامت‌ترين آن‌ها در امر خدا، تقسيم كننده‌ترين‌شان به نحو تساوى، عادل‌ترين آنان در ميان مردم و رعيت، بيناترين آن‌ها در قضاوت و بزرگ‌ترين‌شان نزد خدا در مزيت هستى</w:t>
      </w:r>
      <w:r>
        <w:rPr>
          <w:rFonts w:eastAsia="IRNazanin" w:cs="IRNazanin"/>
          <w:color w:val="111111"/>
          <w:sz w:val="28"/>
          <w:szCs w:val="28"/>
          <w:rtl w:val="true"/>
          <w:lang w:bidi="fa-IR"/>
        </w:rPr>
        <w:t xml:space="preserve">.» </w:t>
      </w:r>
      <w:r>
        <w:rPr>
          <w:rStyle w:val="FootnoteAnchor"/>
          <w:rtl w:val="true"/>
        </w:rPr>
        <w:footnoteReference w:id="20"/>
      </w:r>
      <w:bookmarkStart w:id="30" w:name="pg1829_15591"/>
    </w:p>
    <w:p>
      <w:pPr>
        <w:pStyle w:val="Heading2"/>
        <w:numPr>
          <w:ilvl w:val="1"/>
          <w:numId w:val="1"/>
        </w:numPr>
        <w:rPr/>
      </w:pPr>
      <w:bookmarkStart w:id="31" w:name="__RefHeading___Toc2749773_3650668749"/>
      <w:bookmarkStart w:id="32" w:name="_Toc11"/>
      <w:bookmarkEnd w:id="30"/>
      <w:bookmarkEnd w:id="31"/>
      <w:r>
        <w:rPr>
          <w:rtl w:val="true"/>
        </w:rPr>
        <w:t>قسيم بهشت و جهنم‌</w:t>
      </w:r>
      <w:bookmarkEnd w:id="32"/>
    </w:p>
    <w:p>
      <w:pPr>
        <w:pStyle w:val="BookText"/>
        <w:rPr/>
      </w:pPr>
      <w:r>
        <w:rPr>
          <w:rFonts w:ascii="IRNazanin" w:hAnsi="IRNazanin" w:eastAsia="IRNazanin"/>
          <w:color w:val="111111"/>
          <w:sz w:val="28"/>
          <w:sz w:val="28"/>
          <w:szCs w:val="28"/>
          <w:rtl w:val="true"/>
          <w:lang w:bidi="fa-IR"/>
        </w:rPr>
        <w:t>ابى‌سعيد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روز قيامت فرا رسد، خداى متعال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را وارد بهشت و دشمنانتان را وارد جهنم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شفير جهنم مى‌نشيند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من و اين معناى قول خداى متعال است كه هر كافر معاندى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حق عناد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بيفكند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ابن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قيامت فرا رسد، تختى از نور برايت مى‌آورند و برسرت تاجى است كه نورش درخشش خاصّى دارد و چشم‌هاى اهل محشر را خيره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كجاست، 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منم، اين جا هستم آنگاه منادى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وارد بهشت و دشمنانت را وارد جهنم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تقسيم كننده بهشت و جهنّمى</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آنجا كه فضايل حضرت در پى خواهد آمد، از اين رو در انتهاى پيش‌نوشت به سررشته اصلى كتاب باز مى‌گرديم، همان كه استاد شهيد مطهرى درباره اين مناظره زيبا و شاهكار مأمون عباسى</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مباحثاتى با علماى اهل تسنن كرده است كه در متن تاريخ ضبط است من نديده‌ام هيچ عالم شيعى اينجور منطقى مباحثه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اين مباحثه جالب و عالمانه است كه انسان كمتر مى‌بيند كه عالمى از علماى شيعه اين جور عالمانه مباحثه كرده باشد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البته حُب مقام و جاه جلوى ديدگان حقيقت بين مأمون را گرفته بود و از پدرش هارون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توجه به حقانيت</w:t>
      </w:r>
    </w:p>
    <w:p>
      <w:pPr>
        <w:pStyle w:val="BookText"/>
        <w:rPr/>
      </w:pPr>
      <w:r>
        <w:rPr>
          <w:rFonts w:ascii="IRNazanin" w:hAnsi="IRNazanin" w:eastAsia="IRNazanin"/>
          <w:color w:val="111111"/>
          <w:sz w:val="28"/>
          <w:sz w:val="28"/>
          <w:szCs w:val="28"/>
          <w:rtl w:val="true"/>
          <w:lang w:bidi="fa-IR"/>
        </w:rPr>
        <w:t>خاندان عصمت و طهارات هيچگاه حاضر نشد، حكومت اسلامى را به دست صاحبان حق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براى استحكام پايه‌هاى حكومت و سلطنت و توجه افكار عمومى، از هيچ ظلم و ستم و جنايت، حتى كشتن امام دريغ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رسيدن به اين منظور با سياست‌هاى مزورانه خود، ولايتعهدى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 تا در پرتو اين عوام‌فريبى به مقاصد شوم خود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زمان تصدّى حضرت به ولايتعهدى؛ جاسوسانى بر امام گماشته بود تا همه امور را زير نظر بگيرند و به او گزارش كنند و اين خود دليل دشمنى مأمون با امام و عدم ايمان و حسن نيت او نسبت به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نخستين دور مذاكرات كه در آن پيشنهاد خلافت را به امام داد، خود را وليعهد قرار داد؛ در صورتى كه مى‌بايست بعد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ولايتعهدى را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مى‌كرد و يا حداقل به اختيار امام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ولايتعهدى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با شرط عدم دخالت در كارهاى حكومتى چه مقدار واقعى بوده است؟</w:t>
      </w:r>
    </w:p>
    <w:p>
      <w:pPr>
        <w:pStyle w:val="BookText"/>
        <w:rPr/>
      </w:pPr>
      <w:r>
        <w:rPr>
          <w:rFonts w:ascii="IRNazanin" w:hAnsi="IRNazanin" w:eastAsia="IRNazanin"/>
          <w:color w:val="111111"/>
          <w:sz w:val="28"/>
          <w:sz w:val="28"/>
          <w:szCs w:val="28"/>
          <w:rtl w:val="true"/>
          <w:lang w:bidi="fa-IR"/>
        </w:rPr>
        <w:t>شايان ذكر است با توجه به عمر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از مأمون بود و طبعاً روى حساب‌هاى عادى پيش بينى مى‌شد كه به زعم مأمون اين پيشنهاد هيچگاه به حقيقت نمى‌پيوندد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مأمون واقعاً مى‌خواست خلافت را به حضرت</w:t>
      </w:r>
    </w:p>
    <w:p>
      <w:pPr>
        <w:pStyle w:val="BookText"/>
        <w:rPr/>
      </w:pPr>
      <w:r>
        <w:rPr>
          <w:rFonts w:ascii="IRNazanin" w:hAnsi="IRNazanin" w:eastAsia="IRNazanin"/>
          <w:color w:val="111111"/>
          <w:sz w:val="28"/>
          <w:sz w:val="28"/>
          <w:szCs w:val="28"/>
          <w:rtl w:val="true"/>
          <w:lang w:bidi="fa-IR"/>
        </w:rPr>
        <w:t>واگذارد با همان تهديدى كه مقام وليعهدى را به امام قبولانده بود، مى‌توانست در مورد خلافت هم همين پافشارى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هرگز چنين كارى نكرد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مأمون مى‌خواست پيشنهاد چنين امرى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حضرت با كمال صراحت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خلافت را به تو سپرده، تو حق ندارى آن را به من بسپارى و اگر به تو نسپرده، چيزى كه مال تو نيست، نمى‌توانى به ديگرى بدهى</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حضرت با اين بيان، روشن كردند كه مقام رهبرى از جانب خدا به افراد شايسته داده مى‌شود و مربوط به</w:t>
      </w:r>
    </w:p>
    <w:p>
      <w:pPr>
        <w:pStyle w:val="BookText"/>
        <w:rPr/>
      </w:pPr>
      <w:r>
        <w:rPr>
          <w:rFonts w:ascii="Amiri" w:hAnsi="Amiri" w:eastAsia="Amiri" w:cs="Amiri"/>
          <w:color w:val="111111"/>
          <w:sz w:val="28"/>
          <w:sz w:val="28"/>
          <w:szCs w:val="28"/>
          <w:rtl w:val="true"/>
          <w:lang w:bidi="ar-SA"/>
        </w:rPr>
        <w:t>مأمون و امثال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جهم نيز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مجلس پرسش و پاسخ، وقتى مأمون سؤالات متعددى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ايشان پاسخ دادند، رو به محمد بن جعفر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برادرزاده‌ات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رسالت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نيكان عترت من و پاك سرشتان اهل بيتِ من، در كودكى بردبارترين مردم و در بزرگسالى دانشمندترين انسان‌ها هستند؛ به آنها چيزى نياموزيد، زيرا آنها از شما آگاه‌تر هستند، شما را از باب هدايت خارج نمى‌سازند و به باب گمراهى وارد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آنجا حاضر بود، اين سخنان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آن بزرگوار لبخندى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جَهْمٍ لا يَغِرَّ نَّكَ ما سَمِعْتَهُ مِنْهُ فَانَّهُ سَيَغْنا لنى واللهُ يَنْتَقِم ولى مِنْه؛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اى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مأمون تو را فريب ندهد؛ چرا كه به زودى او مرا به طور ناگهانى و بى‌خبر مى‌كشد و خداوند انتقام مرا از او خواهد گرفت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همه برمى‌آيد، با اين كه مأمون عباسى از حقانيت اهل بيت عصمت و طهارت آگاه بود، اما مقاصد دنيوى و حبّ حكومت و سرورى، غبارى غليظ بر چشم حقيقت بين او پوشانده بود و براى حفظ</w:t>
      </w:r>
    </w:p>
    <w:p>
      <w:pPr>
        <w:pStyle w:val="BookText"/>
        <w:rPr/>
      </w:pPr>
      <w:r>
        <w:rPr>
          <w:rFonts w:ascii="Amiri" w:hAnsi="Amiri" w:eastAsia="Amiri" w:cs="Amiri"/>
          <w:color w:val="111111"/>
          <w:sz w:val="28"/>
          <w:sz w:val="28"/>
          <w:szCs w:val="28"/>
          <w:rtl w:val="true"/>
          <w:lang w:bidi="ar-SA"/>
        </w:rPr>
        <w:t>موقعيت و منصب خود حاضر شد به جنايت‌هاى متعددى دست بزند، تا بدانجا كه بعضى از متفكران و انديشمندان، به او لقب شيعه امام‌كش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لاتنظروا الى من قال و انظروا الى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اين مناظره مى‌نشينيم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ذكراست كه اين مناظره تنها قطره‌اى از اقيانوس فضايل علوى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علماى اهل سنت را گرد آورده، آن‌ها در يك سو و خود نيز در سوى ديگر قرار گرفته وافضليت و حقانيت اميرالمومنين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و داورى كشيده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صفحات پيش‌رو غرفه دل را به سوى اين مناظره زيبا مى‌گشاييم و از خداوند مى‌خواهيم كه سياهى جهالت را از دل‌هاى ما بزدايد و انوار معرفت را برآن بتاباند و البته اين نشايد جز با نفخه رحمانى و لطف الهى كه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سرچشمه خورشيد نه خود بردم راه ذره‌اى بودم و مهر تو مرا بالا برد</w:t>
      </w:r>
      <w:bookmarkStart w:id="33" w:name="pg1829_15615"/>
    </w:p>
    <w:p>
      <w:pPr>
        <w:pStyle w:val="Heading2"/>
        <w:numPr>
          <w:ilvl w:val="1"/>
          <w:numId w:val="1"/>
        </w:numPr>
        <w:rPr/>
      </w:pPr>
      <w:bookmarkStart w:id="34" w:name="__RefHeading___Toc2749775_3650668749"/>
      <w:bookmarkStart w:id="35" w:name="_Toc12"/>
      <w:bookmarkEnd w:id="33"/>
      <w:bookmarkEnd w:id="34"/>
      <w:r>
        <w:rPr>
          <w:rtl w:val="true"/>
        </w:rPr>
        <w:t>مناظره مأمون با علماى اهل سنت‌</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بود كه فكر و ذهن مأمون به امر مهمى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او مى‌شد فهميد كه نقشه‌اى در سر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بيگاه از علماى انديشمند بلاد كبيره خود پرس و جو مى‌كرد و يك‌يك آن‌ها را از جلوى ديدگان خود مى‌گذرانيد، به هر دانشمندى كه مى‌رسيد از حال انديش‌وران ديگر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اتفاق خاصى بودند تا اين‌كه مأمون عباسى پرده از روى تفكر خود برداشت و با يكى از نخبگان حكومت خود، يعنى يحيى بن اكثمِ قاضى‌القضات، ماجرا را در ميان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بهترين و داناترين علماى اهل‌سنت را آماده كنى تا با آنان درباره فضايل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مناظره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در بهت و شگفتى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مى‌شنوم چه كسى مى‌خواهد با آنان درباره فضائل على بن ابى‌طالب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مقابل آن چهل دانشمند كسى را در نظر دارى؟ تعجب يحيى زمانى فزونى يافت كه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مى‌خواهم با آنان، مناظره كنم، مأموريتت اين</w:t>
      </w:r>
    </w:p>
    <w:p>
      <w:pPr>
        <w:pStyle w:val="BookText"/>
        <w:rPr/>
      </w:pPr>
      <w:r>
        <w:rPr>
          <w:rFonts w:ascii="IRNazanin" w:hAnsi="IRNazanin" w:eastAsia="IRNazanin"/>
          <w:color w:val="111111"/>
          <w:sz w:val="28"/>
          <w:sz w:val="28"/>
          <w:szCs w:val="28"/>
          <w:rtl w:val="true"/>
          <w:lang w:bidi="fa-IR"/>
        </w:rPr>
        <w:t>است كه بهترين، زيرك‌ترين و داناترين دانشمندان را حاضر كنى و آنگاه پس از سكوتى كوتاه،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نفر حتماً در ميانشان باشند، بقيه را با مشورت انتخاب كن، مواظب باش كسى از قلم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بلافاصله كسى در پى اسحاق بن ابراهيم، مشاور عالى خود فرستاد و زمانى كه اسحاق به سويش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مأمون به من دستور داد، حدود چهل نفر فقيه و اهل حديث و گروهى از دانشمندان علم كلام و استدلال را حاضر كنم، مى‌خواهم اين مأموريت مهم را به تو بسپارم تا با راى‌زنى و مشورت، بهترين و تواناترين عالمان را در اسرع وقت حاضر كنى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سرى به علامت پذيرش تكان داد و به دنبال</w:t>
      </w:r>
    </w:p>
    <w:p>
      <w:pPr>
        <w:pStyle w:val="BookText"/>
        <w:rPr/>
      </w:pPr>
      <w:r>
        <w:rPr>
          <w:rFonts w:ascii="Amiri" w:hAnsi="Amiri" w:eastAsia="Amiri" w:cs="Amiri"/>
          <w:color w:val="111111"/>
          <w:sz w:val="28"/>
          <w:sz w:val="28"/>
          <w:szCs w:val="28"/>
          <w:rtl w:val="true"/>
          <w:lang w:bidi="ar-SA"/>
        </w:rPr>
        <w:t>مأموريت مهمّ خود، حركت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اين عالمان از گوشه و كنار، گرد آمدند به مأمون خبر داديم و قرار شد صبحگاه بر او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وقتى اجازه حضور يافتيم، مشاهده كرديم كه وى لباس پوشيده و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دخول، علما با احترام وارد مجلس خليفه شدند، وقتى همه آن‌ها نشستند، مأمون ساعتى با آن‌ها به ملاطفت و گفتگو پرداخت تا ترس آنان از بين رفته و احساس آسايش و راحتى كنند و بدون ترس و واهمه اعتقادات خود را بيان كنند؛ سپس رو به علما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مى‌خواهم خداوند را بين خود و شما حجت قرار دهم و از مسأله بسيار مهمّى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سنگينى بر شنوندگان سايه افكند و مأمون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مى‌خواهم به هنگام مباحثه كسى از مجلس خارج نشود، هر كس كار مهمى دارد يا نياز به قضاى حاجت دارد، برود و برگردد، لباس رسمى را از خود خارج سازيد و با لباس آزاد بنشينيد و فكر نكنيد در دربار هستيد، بلكه فرض كنيد در يك نشست علمى به سر مى‌بريد؛ بنابراين با آسودگى تمام، آنچه را كه به نظرتان مى‌رسد، طرح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لحظه به لحظه كنجكاوتر مى‌شدند تا بدانند به چه منظورى مهمان خليفه شده‌اند تا اينكه پس از طى اين مقدمات، مأمون اين گونه آغاز سخن كرد و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عالمان و انديشمندان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 را آورده‌ام تا با</w:t>
      </w:r>
    </w:p>
    <w:p>
      <w:pPr>
        <w:pStyle w:val="BookText"/>
        <w:rPr/>
      </w:pPr>
      <w:r>
        <w:rPr>
          <w:rFonts w:ascii="IRNazanin" w:hAnsi="IRNazanin" w:eastAsia="IRNazanin"/>
          <w:color w:val="111111"/>
          <w:sz w:val="28"/>
          <w:sz w:val="28"/>
          <w:szCs w:val="28"/>
          <w:rtl w:val="true"/>
          <w:lang w:bidi="fa-IR"/>
        </w:rPr>
        <w:t>شما مناظره كنم و حجت را بر شما تمام نمايم از خدا بترسيد، مواظب خود و اعتقادتان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موقعيت و مقام من، شما را از بيان حقيقت و ردّ افكار مخالف باز دارد، از آتش جهنم بترسيد و خود را با اطاعت، به خدا نزديك كنيد؛ زيرا هركس به وسيله معصيت خدا، خود را به بنده‌اى نزديك كند، خدا همان شخص را بر او مسلط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تمام نيرو و هوش و عقل خود، با من مناظره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در باره اين اعتقاد من كه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انسان پس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اين عقيده صحيح است، مرا تصديق كنيد و اگر نيست با دليل و برهان، حرف مرا</w:t>
      </w:r>
    </w:p>
    <w:p>
      <w:pPr>
        <w:pStyle w:val="BookText"/>
        <w:rPr/>
      </w:pPr>
      <w:r>
        <w:rPr>
          <w:rFonts w:ascii="IRNazanin" w:hAnsi="IRNazanin" w:eastAsia="IRNazanin"/>
          <w:color w:val="111111"/>
          <w:sz w:val="28"/>
          <w:sz w:val="28"/>
          <w:szCs w:val="28"/>
          <w:rtl w:val="true"/>
          <w:lang w:bidi="fa-IR"/>
        </w:rPr>
        <w:t>رد كنيد، ميل شماست، اگر خواستيد شما از من سؤال كنيد و اگر مايليد، من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همهمه‌اى عجيب در بين حاضران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خليفه بر چه اساسى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مى‌داند؟ يكى مى‌گفت شايد به خاطر اين كه كسى قابل قياس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دليل سخنى كه گنجى شافعى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الرّياضَ أَقْلامٌ و الَبْحَر مدادٌ و الجَّن حُسّابٌ و الإنسَ كُتّاب ما أَحْصُوا فضائلَ على ابن أَبى طالِب </w:t>
      </w:r>
      <w:r>
        <w:rPr>
          <w:rStyle w:val="FootnoteAnchor"/>
          <w:rtl w:val="true"/>
        </w:rPr>
        <w:footnoteReference w:id="27"/>
      </w:r>
      <w:r>
        <w:rPr>
          <w:rFonts w:ascii="IRNazanin" w:hAnsi="IRNazanin" w:eastAsia="IRNazanin"/>
          <w:color w:val="111111"/>
          <w:sz w:val="28"/>
          <w:sz w:val="28"/>
          <w:szCs w:val="28"/>
          <w:rtl w:val="true"/>
          <w:lang w:bidi="fa-IR"/>
        </w:rPr>
        <w:t>اگر تمام درختان قلم و درياها مركّب و جنيّان حسابگر و تمام انسان‌ها نويسنده باشند، نمى‌توانند فضايل على ابن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گفت،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پرمغزتر از قندوزى حنفى به ياد دارم شايد به خاطر آن، خليفه چنين اعتقادى يافته است، همان روايتى كه جابربن عبدالله انصارى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احَداً عَبَدَ اللهَ حَقّ عِبادَتِهِ ثُمّ شكّ فيك وَ اهلَ بَيِتِكَ انّكُمْ افْضَلُ النّاس كانَ فِى النّارِ؛ </w:t>
      </w:r>
      <w:r>
        <w:rPr>
          <w:rStyle w:val="FootnoteAnchor"/>
          <w:rtl w:val="true"/>
        </w:rPr>
        <w:footnoteReference w:id="28"/>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خدا را عبادت كامل نمايد و در تو و اهل بيت تو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افضل از همه مردم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كه در برابر مباهله چشمگير نيست، بزرگان دين، از جمله خود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همين آيه شريفه استدلال كرده‌اند، مگر دار 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با حاضران چنين احتجاج كرد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خويشاوندانش از من به رسول خدا نزديكتر باشند؟ و غير از من كسى هست كه پيامبر او را نفس خود قرار داده و فرزندان او را، فرزندان خود، و همسر او را، از زنان خانواده خود قرار داده باشد؟ گفتند خدا داند 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غير از تو</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اين عالِم را تأييد مى‌كنم؛ زيرا روزى در مجلس مأمون بودم كه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فضيلت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بر آن دلالت كند، كدام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فضيلتى كه در آيه مباهله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 از قرائت آيه شريفه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فرزندش حسن وحسين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زنان خانواده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 و نفس خود، به حكم الهى فرا خواند و با خود براى مباهله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هيچ انسانى برتر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لازم است كه هيچ انسانى از نفس رسول خدا هم، افضل و بالاتر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بيشتر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كننده بايد هميشه غير خود را دعوت كند و شخص خود را دعوت نكند؛ چنان چه امر و فرمان نيز بايد به غير باشد و چون مردى غير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نفس و جان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زمزمه همچنان ادامه داشت و مأمون آنان را زير نظر داشت تا اينكه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خواستم در اين‌باره با من مناظره كنيد، نه اينكه در بين خود به گفت‌وگو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مى‌كنيد يا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از شما سؤال مى‌كنيم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براى اين كه مجلس به هرج و مرج كشيده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بين خود، يك نفر را انتخاب كنيد تا طرف صحبت من باشد، اگر جايى خطا كرد، اشتباهش را اصلاح نماييد و اگر چيزى را فراموش كرد يا نمى‌دانست شما اظهارنظر كنيد، در هرحال، يكى از شما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پس از مشورتى كوتاه، اوّل اسحاق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سخنش را اينگونه</w:t>
      </w:r>
    </w:p>
    <w:p>
      <w:pPr>
        <w:pStyle w:val="BookText"/>
        <w:rPr/>
      </w:pP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بهترين فرد،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است؛ زيرا بر اساس روايتى كه همه به صحّت آن اعتراف دارند،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بَعدى ابى‌بكر وَ عُمر؛ به آن دو نفرى كه بعد از من مى‌آيند، يعنى ابوبكر و عمر اقتدا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پيغمبر به حال امّت رئوف و مهربان است و به اعتقاد همه، جز بر مصالح امّت سخن نمى‌گويد، از اين رو مى‌توان يقين داشت كه ابوبكر، از همه افضل بوده كه پيغمبر او را براى رهبرى، شايسته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روايت، روشن است؛ زيرا با اين فرض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 رحمت و داناترين مى‌دانيم، هرگز سزاوار نمى‌بينيم كه امّت را با يك جمله، دچار حيرت و سرگردانى كند و مردم را به تكليفى، غير ممكن مأمور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تكليف ناممكن پيش بيايد؟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نفر، يا از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عمل و چه در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بوده يا داراى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ممكن نيست، چون لازم مى‌آيد كه دو نفر، يك فرد باشند؛ پس بايد پذيرفت كه آن‌ها يكسان نيستند، چرا كه آن‌ها، هم در طرز فكر و هم در عمل، اختلاف شديدى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پيروى هر دو،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يقين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اختلاف برانگيز، از پيغمبر</w:t>
      </w:r>
    </w:p>
    <w:p>
      <w:pPr>
        <w:pStyle w:val="BookText"/>
        <w:rPr/>
      </w:pP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از ابابكر پيروى بكند، قهراً با عمر مخالفت كرده و اگر از عمر پيروى كند، قطعاً فرمان ابابكر را مخالفت نموده است؛ در هر صورت، از فرمان پيامبركه پيروى از آن‌ها و اقتدا به آنان است، سرپيچى كرده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 آن‌ها در موارد مختلفى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اهل ردّه را اسير و عمر آن‌ها را آزاد كرد، عمر به ابابكر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راعزل نمايد و او را به انتقام خون مالك بن نويره، به قتل برساند، ولى ابوبكر امتناع كرد؛ عمر متعه را حرام نمود، ولى ابوبكر اين كار را نكرد، عمر دفترى براى عطاياى خلافت تشكيل</w:t>
      </w:r>
    </w:p>
    <w:p>
      <w:pPr>
        <w:pStyle w:val="BookText"/>
        <w:rPr/>
      </w:pPr>
      <w:r>
        <w:rPr>
          <w:rFonts w:ascii="Amiri" w:hAnsi="Amiri" w:eastAsia="Amiri" w:cs="Amiri"/>
          <w:color w:val="111111"/>
          <w:sz w:val="28"/>
          <w:sz w:val="28"/>
          <w:szCs w:val="28"/>
          <w:rtl w:val="true"/>
          <w:lang w:bidi="ar-SA"/>
        </w:rPr>
        <w:t>داد، ولى ابوبكر اين كار را نكرده بود؛ ابوبكر براى خود جانشين تعيين كرد، ولى عمر اين كار را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ظريفى به سخن و استدلال مأمون مى‌افزايد كه اى اسحاق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روايت شما، موجب اثبات خلافت آن‌ها باشد، بايد همه اصحاب، به مقام خلافت برسند؛ زيرا طبق حديثى كه شما آن را معتبر مى‌دانيد،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اصحابى كَالنّجوم بِايَّهمِ اقْتَدَيْهُمْ اهْتَدَيْتُمْ؛ همه اصحاب من، مانند ستاره مى‌باشند به هر كدام اقتدا كرده و از هر كدام پيروى كنيد، هدايت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روايت صحيح باشد، چرا ابى‌بكر در جريان سقيفه، به آن استدلال نكرد با توجه به اين كه اين حديث، قاطع‌تر از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 دو نفر اخصّ از مجموع قريش بودند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مأمون پس از اين پاسخ،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حرفى داريد؟</w:t>
      </w:r>
    </w:p>
    <w:p>
      <w:pPr>
        <w:pStyle w:val="BookText"/>
        <w:rPr/>
      </w:pPr>
      <w:r>
        <w:rPr>
          <w:rFonts w:ascii="IRNazanin" w:hAnsi="IRNazanin" w:eastAsia="IRNazanin"/>
          <w:color w:val="111111"/>
          <w:sz w:val="28"/>
          <w:sz w:val="28"/>
          <w:szCs w:val="28"/>
          <w:rtl w:val="true"/>
          <w:lang w:bidi="fa-IR"/>
        </w:rPr>
        <w:t>يكى از دانشمندان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مُتّخِذاً خَليلًا لَاتَّخَذْتُ أَبا بَكْرَ خَليلًا؛ اگر قرار بود براى خود دوستى بگيرم، ابوبكر را به دوستى انتخاب مى‌كردم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صحيح نيست؛ زيرا شما به</w:t>
      </w:r>
    </w:p>
    <w:p>
      <w:pPr>
        <w:pStyle w:val="BookText"/>
        <w:rPr/>
      </w:pPr>
      <w:r>
        <w:rPr>
          <w:rFonts w:ascii="IRNazanin" w:hAnsi="IRNazanin" w:eastAsia="IRNazanin"/>
          <w:color w:val="111111"/>
          <w:sz w:val="28"/>
          <w:sz w:val="28"/>
          <w:szCs w:val="28"/>
          <w:rtl w:val="true"/>
          <w:lang w:bidi="fa-IR"/>
        </w:rPr>
        <w:t>اتفاق روايت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هر دو نفر از اصحاب خود، عقد برادرى بست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همانطور تنها و بى‌برادر گذاشت،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با من برادر نيست؟</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تو را تأخير نينداختم، مگر براى خودم؛ يعنى تو بايد برادر من باشى و من تو را براى برادرى با خود نگه داشته‌ام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وقتى اين خبر صحيح است، قطعاً آن خبر باطل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ديگرى برخاست و از مأمون اجازه سخن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منبر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هذِهِ الأُمّهِ بَعْد نبَيّها ابو بكر و عمر؛ بهترين مردم بعد از پيغمبر، ابوبكر و عمر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محال است؛ زيرا اگر پيامبر آن دو را بهترين مردم مى‌دانست هيچگاه عمروبن عاص و اسامه بن زيد را بر آن‌ها رييس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اگر اين خبر صحيح بود،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دنيا رفت و آن اندازه كه من به جانشينى او سزاوارم، به پيراهنم سزاوار نيستم؛ جز اين كه مى‌ترسم مردم از دين برگردند، لذا صبر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برترى آن‌ها اقرار مى‌كرد، هرگز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آنان از من بهترند، با اين كه من پيش از آن‌ها، و بعد از آن‌ها خدا را پرستش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زندگى خود هرگز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و زيردست كسى نساخت و اين خود افتخار و امتيازى براى آن حضرت است كه تحت فرمان و رياست كسى جز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نيامد؛ بلكه هميشه رييس ديگران و در هر جنگى، پرچمدار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ابوبكر و عمر و بسيارى ديگر از ياران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فرمانبردار ديگران بودند؛ مثلًا آن دو، در جنگ ذات السّلاسل، تحت فرمان عمروعاص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همين كه به ميدان جنگ رسيدند، عمروعاص دستور داد كه آتش روشن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عصبانى شد و خواست با وى گلاويز شود، ولى ابوبكر او را آرام كرد و 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فهماند كه چون عمروبن‌عاص، با جنگ آشنايى دارد، پيامبر او را فرمانده لشكر نموده است؛ عمر هم دست از او برداشت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همچنين آمده است كه پيامبر عزيز اسلام در روزهاى آخر عمر مبارك خود، لشكرى را مهيا و فرماندهى آن را به اسامه جوان واگذار نمود، پدر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جنگ موته به دست همين روميان، كه عازم جنگ با آنها بودند، به شهادت رسيده بود و هدف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اسامه، هم جبران آن مصيبت</w:t>
      </w:r>
    </w:p>
    <w:p>
      <w:pPr>
        <w:pStyle w:val="BookText"/>
        <w:rPr/>
      </w:pPr>
      <w:r>
        <w:rPr>
          <w:rFonts w:ascii="IRNazanin" w:hAnsi="IRNazanin" w:eastAsia="IRNazanin"/>
          <w:color w:val="111111"/>
          <w:sz w:val="28"/>
          <w:sz w:val="28"/>
          <w:szCs w:val="28"/>
          <w:rtl w:val="true"/>
          <w:lang w:bidi="fa-IR"/>
        </w:rPr>
        <w:t>براى وى و هم بر اساس شايستگى‌هاى فردى‌اش بود؛ ولى گروهى از صحابه، از انتصاب اسامه به شدت انتقاد نموده و از اطاعت رسول‌الله سرپيچى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اعتراض آن‌ها خشمگين شدند تا جايى كه در عين بيمارى و در حالى كه سر مبارك را از شدّت تب بسته و حوله‌اى به خود پيچيده بودند، به منبر رفته و پس از حمد و ثناى الهى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سخنى است كه بعضى از شما، راجع به انتصاب اسامه مى‌گوييد؟ اين كه مرا در انتصاب اسامه مورد سرزنش قرار مى‌دهيد،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در مورد فرماندهى پدرش، مرا نكوهش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زيد لياقت داشت كه فرمانده لشكر باشد و بعداز او، پسرش هم اين لياقت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بار ديگر از حاضران خواست تا اگر سخن تازه‌اى دارند، بر زبان آورند و هيچ ملاحظه‌اى براى طرح عقايد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نفر چهارم، از ميان جمع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خانه‌اش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بيعت خود را پس بگيرد، من بيعت او را فسخ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تو را مقدم داشت، چه كسى مى‌تواند تو را از اين مقام محروم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نادرست است؛ زيرا خودتان روايت مى‌كنيد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ابوبكر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زمان رحلت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كرد</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و آن بانو هم وصيت كرد كه شبانه، كارغسل و دفنش را انجام دهند تا آن‌ها در تشييع جنازه‌اش حضور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به راستى، پيامبر، ابابكر را برگزيده بود، پس وى به چه ميزان و معيارى مى‌خواست استعفا داده و بيعت را فسخ كند؟ و نيز روى چه قانونى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اين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بيعت پيشنهاد مى‌كنم؟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شايان ذكر است كه در روز سقيفه اگر اين روايت را مردم مى دانستند چرا هر كدام از صحابه سعى</w:t>
      </w:r>
    </w:p>
    <w:p>
      <w:pPr>
        <w:pStyle w:val="BookText"/>
        <w:rPr/>
      </w:pPr>
      <w:r>
        <w:rPr>
          <w:rFonts w:ascii="Amiri" w:hAnsi="Amiri" w:eastAsia="Amiri" w:cs="Amiri"/>
          <w:color w:val="111111"/>
          <w:sz w:val="28"/>
          <w:sz w:val="28"/>
          <w:szCs w:val="28"/>
          <w:rtl w:val="true"/>
          <w:lang w:bidi="ar-SA"/>
        </w:rPr>
        <w:t>مى‌كردند كه خلافت به آن‌ها يا يكى از خاندانشان برسد؟ آيا با خبر 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عمر اين قضيه را در سقيفه مطرح نكرد و تنها به جريان مصاحبت در غار اشاره كرد؟ و چرا افرادى چون سعد بن عباده، از بيعت با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و اعتراض شديد نمود و به شام رفته و در آنجا به دست عده‌اى از اجنّه تروريست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شگفت‌انگيزتر اينكه، اگر اين روايت پيشينه‌اى داشت و انتخاب ابوبكر به توصيه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چرا عمر، به روايت معتبرترين كتاب اهل سنت، يعنى صحيح 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بَيعَه ابى‌بكر فَلْتَهً وَقَى اللهُ الْمُسْلِمينُ شَرّها فَمَن عادَ الى مِثْلِها فَاقْتُلُوهُ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بيعت با ابى‌بكر، امرى بدون تدبير بود كه خدا مسلمانان را از شرّ آن محفوظ داشت؛ پس هركس چنين كارى را تكرار كند،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عجيب‌تر، سخن خود ابوبكر است كه وقتى در برابر مشكلات،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فريادش مى‌رسيد، صريحاً در بين مردم اعلام مى‌كرد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اقيلونى فَلَسْتُ بِخَيْرِكُمْ و عَلىٌّ فيكُم </w:t>
      </w:r>
      <w:r>
        <w:rPr>
          <w:rStyle w:val="FootnoteAnchor"/>
          <w:rtl w:val="true"/>
        </w:rPr>
        <w:footnoteReference w:id="35"/>
      </w:r>
      <w:r>
        <w:rPr>
          <w:rFonts w:ascii="Amiri" w:hAnsi="Amiri" w:eastAsia="Amiri" w:cs="Amiri"/>
          <w:color w:val="111111"/>
          <w:sz w:val="28"/>
          <w:sz w:val="28"/>
          <w:szCs w:val="28"/>
          <w:rtl w:val="true"/>
          <w:lang w:bidi="ar-SA"/>
        </w:rPr>
        <w:t>مرا رها كنيد كه من بهترين شما نيستم، با آن كه على ابن ابيطالب در بين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پس از آن، به حاضرين اشاره كرد تا به بحث و مناظره خود ادامه دهند، در اين هنگام، دانشمند ديگرى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روزى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زنان شما محبوترند؟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باطل است؛ زيرا خودتان روايت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در حالى كه مرغ بريانى در مقابل خود گذارده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محبوب‌ترين بنده خود را برسان تا با هم اين غذا را بخوريم، در اين هنگام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p>
    <w:p>
      <w:pPr>
        <w:pStyle w:val="BookText"/>
        <w:rPr/>
      </w:pPr>
      <w:r>
        <w:rPr>
          <w:rFonts w:ascii="IRNazanin" w:hAnsi="IRNazanin" w:eastAsia="IRNazanin"/>
          <w:color w:val="111111"/>
          <w:sz w:val="28"/>
          <w:sz w:val="28"/>
          <w:szCs w:val="28"/>
          <w:rtl w:val="true"/>
          <w:lang w:bidi="fa-IR"/>
        </w:rPr>
        <w:t>بگوييد، كدام روايت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انگار مأمون عباسى، ازتعدد روايات در اين رابطه، آن هم از جانب اهل سنت، دچار نوعى تناقض شده است؛ زيرا ابن ابى‌الحديد هم از ابوجعفر اسكافى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درباره محبوبترين افراد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محبوب‌ترين مردان،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محبوب‌ترين زنان، فاطمه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هم چنين از عايشه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پيامبر خدا، كسى را محبوب‌تر از على نديدم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اين سخن ابوبكر نيز درباره محبوبيّت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شنيدنى است كه از كتاب‌هاى اهل سنت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ابوبكر در جايى نشسته بود كه على بن ابى‌طالب از دور نمايان شد، وقتى ابوبكر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خوش دارد به كسى كه در مقام و منزلت، بزرگترين مردم و نزديكترين مردم به پيامبر و برترين مردم به نام و نشان و بزرگترين مردم دربى‌نيازى از مردم، كه از طريق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بنگرد، به اين كسى كه از دور نمايان شده بنگرد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راستى چگونه عايشه بر ساير همسران پيامبر</w:t>
      </w:r>
    </w:p>
    <w:p>
      <w:pPr>
        <w:pStyle w:val="BookText"/>
        <w:rPr/>
      </w:pP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دارد، وقتى كه عالم بزرگِ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حديث معروف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زنان بهشت، چهار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آسيه همسر فرعون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نقل از يكى از بزرگان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صراحت دارد بر اين كه حضرت خديجه، برعايشه و ساير همسران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بوده است</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با شنيدن جواب مأمون به آن عالم، دانشمند</w:t>
      </w:r>
    </w:p>
    <w:p>
      <w:pPr>
        <w:pStyle w:val="BookText"/>
        <w:rPr/>
      </w:pPr>
      <w:r>
        <w:rPr>
          <w:rFonts w:ascii="IRNazanin" w:hAnsi="IRNazanin" w:eastAsia="IRNazanin"/>
          <w:color w:val="111111"/>
          <w:sz w:val="28"/>
          <w:sz w:val="28"/>
          <w:szCs w:val="28"/>
          <w:rtl w:val="true"/>
          <w:lang w:bidi="fa-IR"/>
        </w:rPr>
        <w:t>ديگرى به كمك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افضليت عمر و ابوبكر صحّه گذاشته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فَضَّلَنى عَلى أبى‌بَكر وَ عُمَر بَعْدَ مَقامى هذا، فَعَلَيْهِ ما عَلى الْمُفْتَرى؛ هر كس مرا برابى‌بكر و عمر فضيلت دهد، او را حدّ افترا مى‌زنم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سكوتى مجلس را فرا گرفت و دانشمندان فكر كردند، مأمون قادر به جواب نيست؛ امّا مأمون اجازه نداد اين سكوت به درازا بكشد؛ چون بعد از تأملى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كسى را كه مستحقّ حد نيست، تازيانه بزند؟ چرا كه در اين صورت، فرمان خدا را مخالفت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مطمئناً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سخنى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ابوبكر، رهبر و پيشواى شما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وَلَّيْتُكُمْ وَ لَسْتُ بِخَيْرِكُمْ </w:t>
      </w:r>
      <w:r>
        <w:rPr>
          <w:rStyle w:val="FootnoteAnchor"/>
          <w:rtl w:val="true"/>
        </w:rPr>
        <w:footnoteReference w:id="41"/>
      </w:r>
      <w:r>
        <w:rPr>
          <w:rFonts w:ascii="IRNazanin" w:hAnsi="IRNazanin" w:eastAsia="IRNazanin"/>
          <w:color w:val="111111"/>
          <w:sz w:val="28"/>
          <w:sz w:val="28"/>
          <w:szCs w:val="28"/>
          <w:rtl w:val="true"/>
          <w:lang w:bidi="fa-IR"/>
        </w:rPr>
        <w:t>بر شما حاكم گشتم، در صورتى كه بهترين شماها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اقرار ابوبكر و آن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درست و كدامشان راستگوترند؟ در حالى كه اين دو حديث متناقض و بر خلاف يكديگرند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ابوبكر در اين گفتار يا صادق است يا غير صادق، اگر راستگوست از كجا فهميده؟</w:t>
      </w:r>
    </w:p>
    <w:p>
      <w:pPr>
        <w:pStyle w:val="BookText"/>
        <w:rPr/>
      </w:pPr>
      <w:r>
        <w:rPr>
          <w:rFonts w:ascii="IRNazanin" w:hAnsi="IRNazanin" w:eastAsia="IRNazanin"/>
          <w:color w:val="111111"/>
          <w:sz w:val="28"/>
          <w:sz w:val="28"/>
          <w:szCs w:val="28"/>
          <w:rtl w:val="true"/>
          <w:lang w:bidi="fa-IR"/>
        </w:rPr>
        <w:t>اگر به وحى باشد كه وحى بعد از پيامبر قطع شد و اگر نظر شخصى اوست كه خيال و نظر، تحيّر و سرگردانى است و اگر غير صادق باشد، محال است چنين فردى، عهده‌دار رهبرى، پيشوايى و متصدّى احكام و حدود مسلمين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اين سخنان در حالى به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مى‌شود كه خودشان بارها بر افضليت خويش تأكيد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نگاهى به خطبه شقشقيه حضرت بيندازيم و به درد دل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فرا دهيم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ابوبكر، جامه خلافت را برتن كرد، در حالى كه مى‌دانست جايگاه من نسبت به حكومت اسلامى، چون محور آسياب به</w:t>
      </w:r>
    </w:p>
    <w:p>
      <w:pPr>
        <w:pStyle w:val="BookText"/>
        <w:rPr/>
      </w:pPr>
      <w:r>
        <w:rPr>
          <w:rFonts w:ascii="IRNazanin" w:hAnsi="IRNazanin" w:eastAsia="IRNazanin"/>
          <w:color w:val="111111"/>
          <w:sz w:val="28"/>
          <w:sz w:val="28"/>
          <w:szCs w:val="28"/>
          <w:rtl w:val="true"/>
          <w:lang w:bidi="fa-IR"/>
        </w:rPr>
        <w:t>آسياب است كه دور آن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اوآگاه بود كه سيل علوم، از دامن كوهسار من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درحيات خود از مردم مى‌خواست عذرش را بپذيرند، چگونه در هنگام مرگ، خلافت را به عقد ديگرى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شتر خلافت، سخت دوشيدند و از حاصل آن بهره‌مند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اوّلى حكومت را به راهى در آورد و به دست كسى سپرد كه مجموعه‌اى از خشونت، سخت‌گيرى، اشتباه و پوزش طلبى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خلافت را در گروهى قرار داد كه پنداشت، من همسنگ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تأييد عمر بر افضليت و شايستگى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ابن ابى‌الحديد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نيز، نشان مى‌دهد كه روايت منسوب به ايشان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نقل مى‌كند، عمر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ابن‌عباس،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رفيق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فرد به امر امامت بوده است، جزآن كه، از دو جهت از وى ترس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پايين بودن سنّ على و ديگرى علاقه وى، به فرزندان و نسل عبدالمطلب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مناظره، شخص ديگرى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 سَيّدا كُهُولِ اهْلِ الْجَنَّه؛ ابوبكر و عمر، سرور پيران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اين روايت، غير ممكن است؛ زيرا در بهشت، پيرى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روايت را نشنيده‌ايد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حضور پيرزنى،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پيرزن‌ها داخل بهشت نمى‌شوند، اشك‌هاى پيرزن جارى شد؛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بانوان را به صورت تازه‌اى درآوريم،</w:t>
      </w:r>
    </w:p>
    <w:p>
      <w:pPr>
        <w:pStyle w:val="BookText"/>
        <w:rPr/>
      </w:pPr>
      <w:r>
        <w:rPr>
          <w:rFonts w:ascii="Amiri" w:hAnsi="Amiri" w:eastAsia="Amiri" w:cs="Amiri"/>
          <w:color w:val="111111"/>
          <w:sz w:val="28"/>
          <w:sz w:val="28"/>
          <w:szCs w:val="28"/>
          <w:rtl w:val="true"/>
          <w:lang w:bidi="ar-SA"/>
        </w:rPr>
        <w:t>آن‌ها را دوشيزه و شوهر دوست و دل‌فريب قرار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با تلاوت اين‌آيات به وى اطمينان داد كه در بهشت پيرى وجود ندارد و همه جوان مى‌گردند؛ بنابراين، اگر ابوبكر و عمر جزء اين دسته باشند، جوان مى‌گردند و خودتان روايت كرده‌ايد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 حسين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سيّدا شَبابِ اهْلِ الْجَنَّهِ مِنَ الاوّلين و الآخرين وَ أبُوهما خَيْرٌ مِنْهُما؛ آن‌دو نفر سيّد و سرور جوانان بهشت و پدرشان از آن‌ها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آن روايت، براى مقابله با اين خبر معروف نقل شده است و اساساً طبق خبر اهل سنت، پيرى در بهشت وجود ندارد و اگر آن دو، جوان شده وارد بهشت شوند، چگونه مى‌توانند با روايت دوّم كه آن هم از جانب خودشان نقل شده؛ يعنى سرورى امام حسن و امام 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سرور كداميك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من روايت ديگرى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كنم، ايشان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أُبْعَثْ لَبُعِثَ عُمَر؛ اگر من مبعوث نمى‌شدم، عمر، مبعوث به پيامبرى مى‌شد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صحيح نيست؛ زيرا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تو وحى نموديم، همانطور كه به نوح و ساير پيامبران پس از وى، وحى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از پيامبران، هم از تو و هم از نوح و ابراهيم و موسى و عيسى، پيمان گرفتيم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پس از قرائت اين دو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w:t>
      </w:r>
    </w:p>
    <w:p>
      <w:pPr>
        <w:pStyle w:val="BookText"/>
        <w:rPr/>
      </w:pPr>
      <w:r>
        <w:rPr>
          <w:rFonts w:ascii="IRNazanin" w:hAnsi="IRNazanin" w:eastAsia="IRNazanin"/>
          <w:color w:val="111111"/>
          <w:sz w:val="28"/>
          <w:sz w:val="28"/>
          <w:szCs w:val="28"/>
          <w:rtl w:val="true"/>
          <w:lang w:bidi="fa-IR"/>
        </w:rPr>
        <w:t>است كسى كه از او پيمانى نگرفته‌اند، مبعوث شود و آن كه از او پيمان گرفته شد، برانگيخته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اين روايت عجيب، به صورت‌هاى ديگر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اين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مدتى از نزول جبرئيل مى‌گذشت و وى نازل نمى‌شد، فكر مى‌كردم بر عمر نازل شده و او را به پيامبرى مبعوث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چگونه ممكن است اين سخن از سوى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معناى آن به معناى عدم اطمينان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سنت، ابن ابى الحديد در نفى اين روايت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وحى بر غير رسول الله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كسى مانند عمر كه مدّتى طولانى مشرك بوده و با آن كه هنگام بعثت، ظاهراً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جوانى سالم بود، به آن حضرت ايمان نياورد و سرانجام در ششمين سال بعثت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ايمان آورد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جالب اين است كه بعضى از همين افراد مى‌گويند، شيعيان معتقدند كه قرار بود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پيامبرى مبعوث شود؛ ولى جبرئيل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كرده و وحى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هيچ‌كس از شيعيان و در هيچ كتابى چنين حرفى نزده‌اند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مناظره، يكى‌ديگر از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عرفه‌اى، نظر مباركش به عمر افتاد و پس از يك تبسم دلنشين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باهى بِعِبادِهِ عامّه وَ بِعُمَر خاصّه </w:t>
      </w:r>
      <w:r>
        <w:rPr>
          <w:rStyle w:val="FootnoteAnchor"/>
          <w:rtl w:val="true"/>
        </w:rPr>
        <w:footnoteReference w:id="47"/>
      </w:r>
      <w:r>
        <w:rPr>
          <w:rFonts w:ascii="IRNazanin" w:hAnsi="IRNazanin" w:eastAsia="IRNazanin"/>
          <w:color w:val="111111"/>
          <w:sz w:val="28"/>
          <w:sz w:val="28"/>
          <w:szCs w:val="28"/>
          <w:rtl w:val="true"/>
          <w:lang w:bidi="fa-IR"/>
        </w:rPr>
        <w:t>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طور عموم و به عمر به طور خاصى، فخر و مباهات مى‌كند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محال است؛ زيرا بنابراين بايد پيغمبر با سايرين يكسان باشد و تنها اين خصوصيّت و برترى، به عمر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محال است كه خداوند چنين مباهات خصوصى را ويژه عمر ساخته باشد و حتى به پيغمبرش در ضمن</w:t>
      </w:r>
    </w:p>
    <w:p>
      <w:pPr>
        <w:pStyle w:val="BookText"/>
        <w:rPr/>
      </w:pPr>
      <w:r>
        <w:rPr>
          <w:rFonts w:ascii="Amiri" w:hAnsi="Amiri" w:eastAsia="Amiri" w:cs="Amiri"/>
          <w:color w:val="111111"/>
          <w:sz w:val="28"/>
          <w:sz w:val="28"/>
          <w:szCs w:val="28"/>
          <w:rtl w:val="true"/>
          <w:lang w:bidi="ar-SA"/>
        </w:rPr>
        <w:t>سايرين فخر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مأمون دو روايت ساختگى ديگر را به رُخ آنان كشيد و آنها را هم مردود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خنده‌دارتر از آن روايت ديگر نيست كه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الْجَنَّهَ فَسَمِعْتُ خَفْقَ نَعْلَين فَاذاً بلال مَولى ابى‌بَكْر قَدْ سَبَقَنى الَى الْجَنَّه </w:t>
      </w:r>
      <w:r>
        <w:rPr>
          <w:rStyle w:val="FootnoteAnchor"/>
          <w:rtl w:val="true"/>
        </w:rPr>
        <w:footnoteReference w:id="48"/>
      </w:r>
      <w:r>
        <w:rPr>
          <w:rFonts w:ascii="IRNazanin" w:hAnsi="IRNazanin" w:eastAsia="IRNazanin"/>
          <w:color w:val="111111"/>
          <w:sz w:val="28"/>
          <w:sz w:val="28"/>
          <w:szCs w:val="28"/>
          <w:rtl w:val="true"/>
          <w:lang w:bidi="fa-IR"/>
        </w:rPr>
        <w:t>وقتى داخل بهشت شدم، ناگاه متوجه صداى كفشى شدم، ديدم بلال، غلام ابى‌بكر، زودتر از من به بهشت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على بهتر و افضل از ابى‌بكر است؛ ولى شما مى‌گوييد، غلامِ ابى‌بكر، بهتر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 كس كه زودتر به بهشت برود، مطمئناً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خبرهم در نادرستى، مثل آن خبرى است كه مى‌گوييد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يَفرّ مِنْ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شيطان از عمر مى‌ترسيد و از سايه‌اش فرار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به گفته شما، همان شيطان به زبان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انَّهُنَّ الْغَرانيقُ الْعُلى؛ آيا شيطان از عمر مى‌ترسيد، ولى به زبان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جارى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متأسفانه در كتاب‌هاى اهل سنت، مشابه اين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زياد است كه ديگران را بالاتر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مى‌دهد؛ مانند روايتى كه به شكل گسترده نقل گرديده كه پيامبر عزيز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شدم و كاخى زيبا و خيره كننده از طلا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متعلّق به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يكى از جوانان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كردم‌اى كاش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مال تو نيست، بلكه متعلق به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آن كاخ شوم، ولى</w:t>
      </w:r>
    </w:p>
    <w:p>
      <w:pPr>
        <w:pStyle w:val="BookText"/>
        <w:rPr/>
      </w:pPr>
      <w:r>
        <w:rPr>
          <w:rFonts w:ascii="Amiri" w:hAnsi="Amiri" w:eastAsia="Amiri" w:cs="Amiri"/>
          <w:color w:val="111111"/>
          <w:sz w:val="28"/>
          <w:sz w:val="28"/>
          <w:szCs w:val="28"/>
          <w:rtl w:val="true"/>
          <w:lang w:bidi="ar-SA"/>
        </w:rPr>
        <w:t>غيرت عمر به يادم آمد و منصرف شدم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ديگرى خواست فضيلتى ديگر برشمارد، از اين رو با صدايى رسا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نَزَلَ الْعَذابُ ما نَجى الّا عُمَر بن خَطّاب </w:t>
      </w:r>
      <w:r>
        <w:rPr>
          <w:rStyle w:val="FootnoteAnchor"/>
          <w:rtl w:val="true"/>
        </w:rPr>
        <w:footnoteReference w:id="50"/>
      </w:r>
      <w:r>
        <w:rPr>
          <w:rFonts w:ascii="IRNazanin" w:hAnsi="IRNazanin" w:eastAsia="IRNazanin"/>
          <w:color w:val="111111"/>
          <w:sz w:val="28"/>
          <w:sz w:val="28"/>
          <w:szCs w:val="28"/>
          <w:rtl w:val="true"/>
          <w:lang w:bidi="fa-IR"/>
        </w:rPr>
        <w:t>اگر عذاب الهى فرود مى‌آمد، هيچ كس از ما، جز عمر نجات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مخالف قرآن است، چرا كه خدا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لِيُعَذِّبَهُمْ وَ 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وقتى كه تو در ميان امت باشى، خداوند آن‌ها را عذاب نخواهد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روايت شما را بپذيريم، بايد همان موقعيتى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را به عمر بدهيم و او را هم قدر و هم اندازه پيامبر 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گفته نماند، بر اساس روايات آنها، كه عمر را تنها نجات يافته نزول عذاب الهى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به هنگام عذاب، در زمره هلاك شوندگان قرار مى‌گرفت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نمى‌توان از اين روايت آنها هم گذشت كه معتقدند، ابوبكر افضل از عمر بود و قطعاً كسى كه</w:t>
      </w:r>
    </w:p>
    <w:p>
      <w:pPr>
        <w:pStyle w:val="BookText"/>
        <w:rPr/>
      </w:pPr>
      <w:r>
        <w:rPr>
          <w:rFonts w:ascii="IRNazanin" w:hAnsi="IRNazanin" w:eastAsia="IRNazanin"/>
          <w:color w:val="111111"/>
          <w:sz w:val="28"/>
          <w:sz w:val="28"/>
          <w:szCs w:val="28"/>
          <w:rtl w:val="true"/>
          <w:lang w:bidi="fa-IR"/>
        </w:rPr>
        <w:t>افضل است استحقاق بيشترى براى نجات دارد، پس چطور حتّى ابوبكر هم هلاك مى‌شد و تنها جناب عمر نجات مى‌يافت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كه به اينجا رسيد، يكى ديگر از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داده كه عمر يكى از ده نفر صحابه‌اى است كه به بهشت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پاسخ اين شخص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مى‌پنداريدصحيح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حُذيفه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مى‌دهم، آيا من از منافقين هستم؟ از آن گذشته، اگر عُمر، حذيفه را به راستگويى قبول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نكرده، اين خلاف دين بوده و وى كافر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سخن پيامبر را تصديق كرده،</w:t>
      </w:r>
    </w:p>
    <w:p>
      <w:pPr>
        <w:pStyle w:val="BookText"/>
        <w:rPr/>
      </w:pPr>
      <w:r>
        <w:rPr>
          <w:rFonts w:ascii="IRNazanin" w:hAnsi="IRNazanin" w:eastAsia="IRNazanin"/>
          <w:color w:val="111111"/>
          <w:sz w:val="28"/>
          <w:sz w:val="28"/>
          <w:szCs w:val="28"/>
          <w:rtl w:val="true"/>
          <w:lang w:bidi="fa-IR"/>
        </w:rPr>
        <w:t>چرا از حذيفه مى‌پرسد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دو روايت متناقض است و نمى‌شود هر دو را صحيح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عشره مبشره، همان ده نفر صحابه‌اى هستند كه برادران اهل سنت معتقدند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بهشت داده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عمر، عثمان، طلحه، زبير، عبدالرحمن بن عوف، سعد بن مالك، سعيد ابن زيد بن عمرو بن نفيل، عبدالله بن مسعود يا سعدبن ابى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بررسى‌ها نشان مى‌دهد، اين روايت در دوره معاويه در كوفه بيان شده و تا آن زمان كسى اين روايت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توسط سعيد بن زيد كه خود را هم از عشره مبشره شمرده است، نقل شده است و كسى از اين صحابه نپرسيد چه سرّى در كارش بوده كه اين روايت را تا كنون مكتوم و مخفى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در اين روايت 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مى‌شود و هم كسانى كه از بيعتش سرپيچى كرده‌اند؛ مانند سعدبن ابى‌وقاص و يا كسانى كه عليه خلافتش قيام مسلحانه كرده‌اند؛ مانند 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درموارد گوناگونى، مؤمنين زيادى را به بهشت وعده فرموده‌اند؛ مانند اينكه بارها و بارها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شيعيانت با من در بهشت خواهيد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براساس روايات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است، على بن ابى طالب، عمّار، سلمان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اين در حالى است كه در روايت عشره مبشره، هيچ نامى از نيكانى كه پيرامون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ميان نياورده و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 آن همه افتخار و درخشندگى، غير قابل انكار بوده و همچنين، مى‌خواستند با آوردن 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درست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جمع اضدادى در كنار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ستمگرانه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جاى او در بهشت است؟ در حالى كه مى‌دانيم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كه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زبير همان كسى</w:t>
      </w:r>
    </w:p>
    <w:p>
      <w:pPr>
        <w:pStyle w:val="BookText"/>
        <w:rPr/>
      </w:pPr>
      <w:r>
        <w:rPr>
          <w:rFonts w:ascii="IRNazanin" w:hAnsi="IRNazanin" w:eastAsia="IRNazanin"/>
          <w:color w:val="111111"/>
          <w:sz w:val="28"/>
          <w:sz w:val="28"/>
          <w:szCs w:val="28"/>
          <w:rtl w:val="true"/>
          <w:lang w:bidi="fa-IR"/>
        </w:rPr>
        <w:t>است كه عمر درباره‌اش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بدخوى و آزمند هستى، درحال خشنودى مؤمن و در حال خشم كافر، روزى انسان و ديگر روز شيطان، شايد اگر حكومت به چنگت آيد، در روزگار تو و در ريگزار مكه، براى يك پيمانه جو، كتك كارى درگيرد، امّا اگر حكومت به عهده‌ات واگذار شود، كاش مى‌دانستم آن روز كه توشيطان مى‌شوى، چه كسى عهده دار مردم خواهد گشت و روزى كه به خشم آيى، چه كسى؟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وقتى تو چنين صفتى دارى، حكومت اين امّت را به تو واگذار نخواهد نمود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همچنين طلحه، همان كسى كه در اثناى جنگ جمل و در پى سوگند اميرالمؤمنين كه آيا حديث ولايت را شنيدى يا خير؟ به بهانه فراموشى حديث غدير، خود را توجيه كرد و سرانجام با تيرى ازسوى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انتقام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هلاكت افتاد، درحالى كه از اطاعت امام، سرپيچى كرده بود به راستى آيا امام و كسى كه عليه او شوريده بود، هر دو با هم در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خود عمر نگفته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از وى خشمگين بود و آن جريان اين است كه عمر وقتى زخم برداشت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يا نه؟ گفت بگو، ولى مى‌دانم تو سخن خير نمى‌گويى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آن روز كه انگشتت در جنگ احد آسيب ديد، مى‌شناسم و</w:t>
      </w:r>
    </w:p>
    <w:p>
      <w:pPr>
        <w:pStyle w:val="BookText"/>
        <w:rPr/>
      </w:pPr>
      <w:r>
        <w:rPr>
          <w:rFonts w:ascii="IRNazanin" w:hAnsi="IRNazanin" w:eastAsia="IRNazanin"/>
          <w:color w:val="111111"/>
          <w:sz w:val="28"/>
          <w:sz w:val="28"/>
          <w:szCs w:val="28"/>
          <w:rtl w:val="true"/>
          <w:lang w:bidi="fa-IR"/>
        </w:rPr>
        <w:t>مى‌دانم كه چه در سردارى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در گذشت كه از سخنى كه روز نزول آيه حجاب گفتى، از دستت خشمگين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ابوعثمان جاحظ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آيه حجاب نازل شد طلحه در جمعى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امروزشان برايش چه فايده‌اى دارد، فردا مى‌ميرد و زنانش را به ازدواج خويش در مى‌آوريم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با اين همه چطور مى‌توان گفت، عشره مبشره، صاحب پرونده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همچنان ادامه داشت و علما هر يك به ترتيب اظهار فضل مى‌كردند كه در اين هنگام، دانشمند ديگرى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يك كفّه ترازو و امّت من در كفّه ديگر ترازو قرار گرفتند، كفّه من از آن‌ها سنگين‌تر بود، سپس ابوبكر به جاى من نشست، او نيز مثل من بود، بعد از او عمر قرار گرفت، او نيز به همين افتخار نائل شد، سپس ترازو برداشته شد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مأمون با لبخندى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يا از نظر جسم و هيكل سنگين‌تر بودند، اين كه مسلماً دروغ است و يا از نظر اعمالشان بر تمام امت سنگينى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چگونه با نداشتن عمل، فضيلت مى‌يابند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مى‌رسد اين روايت در برابر حديث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افضل از عبادت ثقلين است،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برترى خلفاى اول و دوم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خاطر يكى از كارها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ايمان، سبقت در اسلام، سنگينى عبادت، سابقه خدمت به اسلام از راه جنگ و جهاد و رشادت و شجاعت و يا در اثر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است در حالى كه عمر بارها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عَلىٌ لَهَلَكَ عُمَر؛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آينه عمر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از گفتن اين جمله ابايى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آورده‌اند كه در زمان عثمان، مردى به عنوان اعتراض به معاد و عذاب قبر، جمجمه كافرى را از قبر بيرون آورد و آن را نزد خليفه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پس از مرگ در آتش مى‌سوزد، بايد اين جمجمه داغ باشد در حالى كه من به آن دست مى‌زنم و احساس حرارت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براى پاسخ در پى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صحنه‌اى، پاسخى شايسته و در خور توجه، به معترض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آتش زايى بياورند و سپس آن دو را برهم زد تا جرقه‌اى از آن جستن كرد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 و سنگ دست</w:t>
      </w:r>
    </w:p>
    <w:p>
      <w:pPr>
        <w:pStyle w:val="BookText"/>
        <w:rPr/>
      </w:pPr>
      <w:r>
        <w:rPr>
          <w:rFonts w:ascii="IRNazanin" w:hAnsi="IRNazanin" w:eastAsia="IRNazanin"/>
          <w:color w:val="111111"/>
          <w:sz w:val="28"/>
          <w:sz w:val="28"/>
          <w:szCs w:val="28"/>
          <w:rtl w:val="true"/>
          <w:lang w:bidi="fa-IR"/>
        </w:rPr>
        <w:t>مى‌زنيم و احساس حرارت نمى‌كنيم در حالى كه هر دو داراى حرارتى هستند كه در شرايط خاصى براى ما ملموس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عذاب كافر در قبر نيز چنين باشد؟ خليفه از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عَلىٌ لَهَلَكَ عُثمانٌ؛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عثمان هلاك مى‌شد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اينجا كه رسيدند، مأمون سكّان سخن را به دست گرفت و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برترى در اسلام، عمل صالح و نيكوكارى بوده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داشت كه اگر كسى در آن زمان با اين ميزان، بر ديگران برترى يافت، ديگر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سايرين هر چه هم در نيكوكارى بكوشند، به بلندپايگى آن شخص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زبان پيشوايانتان نقل شده، بنگريد و آن را با تمام آنچه درباره آن ده نفر نقل شد، مقايسه كنيد، اگر به اندازه‌يك جزء از فضايل بسيار زياد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حرف شما درست است و چنان چه،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شد، پس از بزرگانتان پيروى كنيد و ديگر چنين سخنانى نگوييد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همگى سر به زير انداخته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وى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كه آن‌ها را سربه زير و</w:t>
      </w:r>
    </w:p>
    <w:p>
      <w:pPr>
        <w:pStyle w:val="BookText"/>
        <w:rPr/>
      </w:pPr>
      <w:r>
        <w:rPr>
          <w:rFonts w:ascii="IRNazanin" w:hAnsi="IRNazanin" w:eastAsia="IRNazanin"/>
          <w:color w:val="111111"/>
          <w:sz w:val="28"/>
          <w:sz w:val="28"/>
          <w:szCs w:val="28"/>
          <w:rtl w:val="true"/>
          <w:lang w:bidi="fa-IR"/>
        </w:rPr>
        <w:t>ساكت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ساكت شديد،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آن جايى كه توانايى داشتيم، كوتاهى نكرديم و هر چه خواستيم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از شما سئوال مى‌كنم، به من بگوييد، پس از بعثت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اعمال چه بود؟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ايمان و گرويدن به آن حضرت، بهترين عمل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خداوند مى‌فرمايد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وسبقت گيرندگان مقدّم‌اند، آنانند همان مقرّبان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زودتر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p>
    <w:p>
      <w:pPr>
        <w:pStyle w:val="BookText"/>
        <w:rPr/>
      </w:pPr>
      <w:r>
        <w:rPr>
          <w:rFonts w:ascii="IRNazanin" w:hAnsi="IRNazanin" w:eastAsia="IRNazanin"/>
          <w:color w:val="111111"/>
          <w:sz w:val="28"/>
          <w:sz w:val="28"/>
          <w:szCs w:val="28"/>
          <w:rtl w:val="true"/>
          <w:lang w:bidi="fa-IR"/>
        </w:rPr>
        <w:t>يكى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ايمان آورد كه كودكى نابالغ بود و به ايمانش چيزى حكم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در سنّ پيرى ايمان آورد و اين نوع ايمان مورد تأمّل بوده و بين اين دو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كداميك زودتر ايمان آوردند تا بعداً درباره سنّ آن‌ها، سخن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شرايط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ابى‌بكر و اوّل كسى است كه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احمد بن حنبل از ائمه چهار گانه اهل سنّت، در كتاب معروف مسند نقل مى‌كند كه ابن عباس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ابوبكر و ابوعبيده بن جراح و جمعى ديگر از صحابه،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آن حضرت، دست مبارك بركتف على بن ابى‌طالب زد و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 اوّل الْمُسْلِمين اسلاماً وَ أَنْتَ اوّل المؤمنينَ ايماناً وَ أَنْتَ مِنّى بِمَنْزِلَه هارُونَ مِنْ مُوسى كَذِبَ يا علىّ مَنْ زَعَمَ أنَّهُ يُحِبّنى وَ يُبْغِضُكَ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نظر اسلام و ايمان، اولين مسلمان و مؤمن هستى و تو براى من به منزله‌هارون نسبت به موساى پيامبر هستى، على‌جان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كسى كه فكر كند مرا دوست دارد ولى با تو</w:t>
      </w:r>
    </w:p>
    <w:p>
      <w:pPr>
        <w:pStyle w:val="BookText"/>
        <w:rPr/>
      </w:pPr>
      <w:r>
        <w:rPr>
          <w:rFonts w:ascii="IRNazanin" w:hAnsi="IRNazanin" w:eastAsia="IRNazanin"/>
          <w:color w:val="111111"/>
          <w:sz w:val="28"/>
          <w:sz w:val="28"/>
          <w:szCs w:val="28"/>
          <w:rtl w:val="true"/>
          <w:lang w:bidi="fa-IR"/>
        </w:rPr>
        <w:t>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زيادى از علماى اهل سنت، از انس بن مالك نقل مى‌كنند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استنبى‌ء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 اسلم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مبعوث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سه شنبه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رسول الله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شنيدنى است، آن‌گاه كه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تَرضينَ انّى زَوّجْتُكِ اوّل الْمُسْلِمين اسلاماً وَ اعْلَمُهُمْ عِلْماً </w:t>
      </w:r>
      <w:r>
        <w:rPr>
          <w:rStyle w:val="FootnoteAnchor"/>
          <w:rtl w:val="true"/>
        </w:rPr>
        <w:footnoteReference w:id="59"/>
      </w:r>
      <w:r>
        <w:rPr>
          <w:rFonts w:ascii="Amiri" w:hAnsi="Amiri" w:eastAsia="Amiri" w:cs="Amiri"/>
          <w:color w:val="111111"/>
          <w:sz w:val="28"/>
          <w:sz w:val="28"/>
          <w:szCs w:val="28"/>
          <w:rtl w:val="true"/>
          <w:lang w:bidi="ar-SA"/>
        </w:rPr>
        <w:t>آيا از آن خشنود نيستى كه من، تو را به</w:t>
      </w:r>
    </w:p>
    <w:p>
      <w:pPr>
        <w:pStyle w:val="BookText"/>
        <w:rPr/>
      </w:pPr>
      <w:r>
        <w:rPr>
          <w:rFonts w:ascii="Amiri" w:hAnsi="Amiri" w:eastAsia="Amiri" w:cs="Amiri"/>
          <w:color w:val="111111"/>
          <w:sz w:val="28"/>
          <w:sz w:val="28"/>
          <w:szCs w:val="28"/>
          <w:rtl w:val="true"/>
          <w:lang w:bidi="ar-SA"/>
        </w:rPr>
        <w:t>همسرى نخستين مسلمان و داناترين آن‌ها در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جريان آنقدر بين صحابه معروف و مشهور است كه ابوذر غفارى، يار صادق نبى مكرم 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كسى هستى كه به من ايمان آورده و اوّل كسى كه در قيامت با من مصافحه مى‌نمايى و تو صدّيق اكبر و فاروقى كه بين حق و باطل را جدايى مى‌اندازى و تويى يعسوب مؤمنين، هم چنان كه يعسوب كفار، مال من است</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شخص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اين امر را از فضايل خويش مى‌شمارد و در خطبه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اوّلُ مَنْ أَنابَ وَ سَمِعَ وَأَجابَ لَمْ يَسْبِقنى الّا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به تو روى آورد و دعوت تو را شنيد و اجابت كرد، در نماز كسى از من، به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و سبقت نگرفت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اولين مسلمان به بعد، اسحاق بن ابراهيم، عالم برجسته بغداد طرف خطاب مأمون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مأمون به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الهام خداوند بوده است يا به دعوت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بگوييد الهام بوده است، او را 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داده‌ايد؛ چون به آن حضرت الهام</w:t>
      </w:r>
    </w:p>
    <w:p>
      <w:pPr>
        <w:pStyle w:val="BookText"/>
        <w:rPr/>
      </w:pPr>
      <w:r>
        <w:rPr>
          <w:rFonts w:ascii="Amiri" w:hAnsi="Amiri" w:eastAsia="Amiri" w:cs="Amiri"/>
          <w:color w:val="111111"/>
          <w:sz w:val="28"/>
          <w:sz w:val="28"/>
          <w:szCs w:val="28"/>
          <w:rtl w:val="true"/>
          <w:lang w:bidi="ar-SA"/>
        </w:rPr>
        <w:t>نشد، بلكه جبرئيل بر او نازل شد و دين اسلام را به او آموخت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دعوت به پذيرش اسلام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او را دعوت كرده، يا از طرف خودش بوده يا به امر الهى بوده، اگر بگوييد ازجانب خودش بود، اين برخلاف گفتار الهى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الْمُتَكَلِّفِينَ</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و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از سر هوس سخن نمى‌گويد اين سخن به جز وحى‌اى كه وحى مى‌شود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امر كرده كه على را دعوت به اسلام كند، در اين صورت خدا كه داناى تمام اسرار است، از ميان همه، على را به اين امتياز اختصاص داده است، چون او را به خوبى مى‌شناخت، علاوه بر اين آيا ممكن است خداوند بنده‌اى را به كارى كه توانايى ندارد، تكليف نمايد؟ اگر بگوييد ممكن است، كافر مى‌شويد و اگر بگوييد چنين تكليفى نمى‌كند، پس چطور ممكن است پيغمبر را مأمور به دعوت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با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على در كودكى پذيرفته نيست؟ علاوه بر اين، آيا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ديگرى را هم دعوت به اسلام كرد؟ اگر بگوييد دعوت ننمود، پس اين امتياز مخصوص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از بين تمام فرزندان عرب، اين فضيلت را به تنهايى دارا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مأمون با اين بيان، صحّت 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وى و افضليت حضرت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نبوده واهل سنت با خرده گيرى به شيعيان، سنّ او را به هنگام ايمان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روايت مى‌كنند و تازه ايمان او را از روى تقليد و تلقين به حساب مى‌آورند؛ پس چگونه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را از فضايل و مناقب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تأييد رسول الله نمى‌رساند كه ايمان و اسلام</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معرفت و آگاهى كامل بوده است؟ مگرنه اينكه ايمان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دعوت رسول الله بوده، پس چگونه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طفلى نابالغ بوده را به اسلام فراخوانده است؛ بنابراين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لايق و آماده دعوت مى‌دانسته و لذا او را به اسلام دعوت نموده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بسى تعجب است كه بعضى از اهل‌سنت، خواسته‌اند به پندار خود، ابوبكر را نخستين مسلمان قلمداد كنند؛ چنانچه ابن جوزى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مسلمان ابوبكر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ابن حجر عسقلانى ادعاى</w:t>
      </w:r>
    </w:p>
    <w:p>
      <w:pPr>
        <w:pStyle w:val="BookText"/>
        <w:rPr/>
      </w:pPr>
      <w:r>
        <w:rPr>
          <w:rFonts w:ascii="IRNazanin" w:hAnsi="IRNazanin" w:eastAsia="IRNazanin"/>
          <w:color w:val="111111"/>
          <w:sz w:val="28"/>
          <w:sz w:val="28"/>
          <w:szCs w:val="28"/>
          <w:rtl w:val="true"/>
          <w:lang w:bidi="fa-IR"/>
        </w:rPr>
        <w:t>اجماع مى 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تقدم اسلام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درميان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ابن كثير و ابن عبدربه اندلسى نيز، قايل به تقدّم اسلام ابوبكر هستند</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بهتر است پاسخ اينها را از دانشمند معتزلى؛ يعنى ابن ابى الحديد بشنويم،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اسلام ابوبكر، ما را نمى‌رسد پيرامون اين موضوع، با وجود روايت زير كه در دسترس ماست، اظهار نظرى كنيم، اين روايت، صحيحه محمد بن سعد ابى وقاص است كه طبرى در تاريخش به اسناد از رجالى كه همگان صحيح و موثق هستند، نقل كرده كه ابن سعد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اولين مسلمان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او بيش از پنجاه نفر اسلام آورده بودند، ولى اسلامش از ما بهتر بود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اگر اين روايت درست بود، چرا ابوبكر در روز سقيفه، بدان استناد نكرد و به جاى آن، دست عمر و ابى‌عبيده بن جراح را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اين دو مرد را براى شما پسنديدم، با هر كدامشان كه مى‌خواهيد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بعد از اثبات درستى و سبقت آن حضرت در ايمان،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ايمان، افضل اعمال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هيچ يك از آن ده نفر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پاى مجاهده و جانفشانى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نبرد با دشمنان خدا مى‌رسد؟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شصت و چند نفر از كفّار كشته شدند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مشاركت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را آن حضرت به تنهايى به درك واصل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ابوبكر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روان بود و جنگ را تدبير مى‌نمود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به تنهايى جنگ را تدبير مى‌نمود؟ يا با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تدبير جنگ،</w:t>
      </w:r>
    </w:p>
    <w:p>
      <w:pPr>
        <w:pStyle w:val="BookText"/>
        <w:rPr/>
      </w:pPr>
      <w:r>
        <w:rPr>
          <w:rFonts w:ascii="Amiri" w:hAnsi="Amiri" w:eastAsia="Amiri" w:cs="Amiri"/>
          <w:color w:val="111111"/>
          <w:sz w:val="28"/>
          <w:sz w:val="28"/>
          <w:szCs w:val="28"/>
          <w:rtl w:val="true"/>
          <w:lang w:bidi="ar-SA"/>
        </w:rPr>
        <w:t>شريك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كه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تدبير و دستورات وى نيازمند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اين سه قسمت را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نشستن در تخت روان، چه فضيلتى براى او خواهد بود؟</w:t>
      </w:r>
    </w:p>
    <w:p>
      <w:pPr>
        <w:pStyle w:val="BookText"/>
        <w:rPr/>
      </w:pPr>
      <w:r>
        <w:rPr>
          <w:rFonts w:ascii="IRNazanin" w:hAnsi="IRNazanin" w:eastAsia="IRNazanin"/>
          <w:color w:val="111111"/>
          <w:sz w:val="28"/>
          <w:sz w:val="28"/>
          <w:szCs w:val="28"/>
          <w:rtl w:val="true"/>
          <w:lang w:bidi="fa-IR"/>
        </w:rPr>
        <w:t>اگر تنها گوشه‌گيرى از جنگ، فضيلت و افتخار باشد بايد هركس كه از جنگ كناره گرفت، برتر از مجاهدين باشد، حال آن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يَسْتَوِى الْقاعِدُونَ مِنَ الْمُؤْمِنِينَ غَيْرُ أُولِى الضَّرَرِ وَ الْمُجاهِدُونَ فِى سَبِيلِ اللَّهِ بِأَمْوالِهِمْ وَ أَنْفُسِهِمْ فَضَّلَ اللَّهُ الْمُجاهِدِينَ بِأَمْوالِهِمْ وَ أَنْفُسِهِمْ عَلَى الْقاعِدِينَ دَرَجَهً وَ كُلًّا وَعَدَ اللَّهُ الْحُسْنى وَ فَضَّلَ اللَّهُ الْمُجاهِدِينَ عَلَى الْقاعِدِينَ أَجْراً عَظِيماً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درخانه نشسته‌اند، غير از آنان كه به‌واسطه ضرر و عذرى چون كورى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جسته‌اند با مجاهدان در راه خدا،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با مال و جان را، به درجه‌اى معتبر از بازنشستگان از جنگ برترى داده است و همه را وعده‌اى نيكو داده؛ ولى پيكار كنندگان را برترى بسيارى برگوشه‌گيران از جنگ عنايت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پيروزى‌هاى جنگ‌هاى صدر اسلام بركسى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بيش از</w:t>
      </w:r>
    </w:p>
    <w:p>
      <w:pPr>
        <w:pStyle w:val="BookText"/>
        <w:rPr/>
      </w:pPr>
      <w:r>
        <w:rPr>
          <w:rFonts w:ascii="IRNazanin" w:hAnsi="IRNazanin" w:eastAsia="IRNazanin"/>
          <w:color w:val="111111"/>
          <w:sz w:val="28"/>
          <w:sz w:val="28"/>
          <w:szCs w:val="28"/>
          <w:rtl w:val="true"/>
          <w:lang w:bidi="fa-IR"/>
        </w:rPr>
        <w:t>نيمى از كشته‌شدگان به ضرب شمشير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در آمدند، مرحوم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سى‌و شش تن از كشته‌شدگان مشركين در جنگ بدر را نام مى‌برد و مى‌نويسد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شيعه و سنّى به اتفاق نوشته‌اند كه اين عدّه را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كشته است؛ اين غير از كسانى است كه در مورد قتل آنان اختلاف است و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دركشتن آنان با ديگران شركت داشته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در جنگ احد نيز، پرچمداران رشيدى از قبيله بنى‌عبدالدار، نعره كشان وارد ميدان شدند و همه آنها به دست افسر رشيد اسلام، على بن ابى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به جهنم واصل شدند و اين امر باعث تضعيف روحيه سربازان دشمن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روى اين موضوع تكيه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غفلت ياران رسول الله باعث شكست شد، تنها انگشت شمارى در ميدان باقى ماندند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به نقل از ابن‌اثير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مورد هجوم دسته‌هايى از ارتش قريش قرار گرفت، هر دسته‌اى كه به آن حضرت حمله مى‌آورد،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پيامبر، به آن‌ها حمله مى‌كرد و با كشتن برخى، موجبات پراكنده شدن آنان را فراهم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چند بار در احد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فداكارى، امين وحى الهى نازل گرديد و 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پيامبر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فداكارى است كه اين افسر رشيد، از خود نشان مى‌دهد،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را تصديق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على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ندايى در ميان آسمان، به طور مكرّر شنيده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الّا ذُوالْفَقار، لا فَتى الّا عَلىّ، ولى گوينده ديده نمى‌شد،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سخن جبرئيل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در جنگ خيبر با اينكه درب قلعه يهود باز شد؛ اما يهوديان مقاومت سرسختى كرده كه حدود ده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رسول خدا را ناراحت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بعضى‌ها با شكست مفتضحانه، از ميدان جهاد فرار مى‌كنند و سپس نيروى اسلام را به وحشت و زبونى تشويق مى‌كنند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آن‌گاه طبق رواياتى كه به اعتراف بعضى ازعلماى اهل سنت؛ مثل حاكم در مستدرك، بين شيعه و سنى به حد تواتر رسيده است،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الرَّايَهَ غَداً رَجُلًا يُحِبُّ اللَّهَ وَ رَسُولَهُ وَ يُحِبُّهُ اللَّهُ وَ رَسُولُهُ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بِفَرَّارٍ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 فردا پرچم را به دست مردى مى‌دهم كه خدا و رسولش را دوست داشته و خدا و رسول هم او را دوست دارند، خداوند به دست او پيروزى را نصيب ما گرداند و او هرگز فرار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فرد كسى جز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با كشتن مرحب خيبرى و برادرش حارث و حمله به سپاه دشمن، قلعه خيبر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تنها گوشه‌اى از رشادت‌هاى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ليله المبيت، جنگ خندق و امثال آن كه خارج از اين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اينجاى مناظره، مأمون روش جديدى را به كار گرفت و روى سخن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هل اتى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خواندم، تا به اين آيه رسيدم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 تا آنجا كه مى‌فرمايد وَ كانَ سَعْيُكُمْ مَشْكُوراً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ستايش چه كسى نازل شده؟</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صورتى كه خداوند در اين سوره فرموده به كسى گفته است كه من بيچارگان را براى خدا دستگيرى مى‌كنم؟ تا</w:t>
      </w:r>
    </w:p>
    <w:p>
      <w:pPr>
        <w:pStyle w:val="BookText"/>
        <w:rPr/>
      </w:pPr>
      <w:r>
        <w:rPr>
          <w:rFonts w:ascii="Amiri" w:hAnsi="Amiri" w:eastAsia="Amiri" w:cs="Amiri"/>
          <w:color w:val="111111"/>
          <w:sz w:val="28"/>
          <w:sz w:val="28"/>
          <w:szCs w:val="28"/>
          <w:rtl w:val="true"/>
          <w:lang w:bidi="ar-SA"/>
        </w:rPr>
        <w:t>احتمال بدهيم كه خداوند، فقط سخنان حضرت را حكايت نموده باشد، آيا اينطور است؟</w:t>
      </w:r>
    </w:p>
    <w:p>
      <w:pPr>
        <w:pStyle w:val="BookText"/>
        <w:rPr/>
      </w:pPr>
      <w:r>
        <w:rPr>
          <w:rFonts w:ascii="IRNazanin" w:hAnsi="IRNazanin" w:eastAsia="IRNazanin"/>
          <w:color w:val="111111"/>
          <w:sz w:val="28"/>
          <w:sz w:val="28"/>
          <w:szCs w:val="28"/>
          <w:rtl w:val="true"/>
          <w:lang w:bidi="fa-IR"/>
        </w:rPr>
        <w:t>اسحاق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چنين چيزى نشنيده‌ام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قلب و نيت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بوده و براى شناساندن آن حضرت، اين امر را در قرآن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درجايى از قرآن ديده‌اى كه اين گونه بهشت را توصيف كرده باشد؟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امير،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ديگرى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سوره اختصاصى او، به اين اندازه بهشت را توصيف نموده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مأمون يكبار ديگر از اسحاق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w:t>
      </w:r>
    </w:p>
    <w:p>
      <w:pPr>
        <w:pStyle w:val="BookText"/>
        <w:rPr/>
      </w:pPr>
      <w:r>
        <w:rPr>
          <w:rFonts w:ascii="Amiri" w:hAnsi="Amiri" w:eastAsia="Amiri" w:cs="Amiri"/>
          <w:color w:val="111111"/>
          <w:sz w:val="28"/>
          <w:sz w:val="28"/>
          <w:szCs w:val="28"/>
          <w:rtl w:val="true"/>
          <w:lang w:bidi="ar-SA"/>
        </w:rPr>
        <w:t>از آن كسانى هستى كه به بهشت رفتن آن ده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عشره مبشّره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مى‌دهند؟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صحيح و يا نا صحيح بودن آن حديث، شك كند، آيا به نظر تو كافر مى‌شود؟</w:t>
      </w:r>
    </w:p>
    <w:p>
      <w:pPr>
        <w:pStyle w:val="BookText"/>
        <w:rPr/>
      </w:pPr>
      <w:r>
        <w:rPr>
          <w:rFonts w:ascii="IRNazanin" w:hAnsi="IRNazanin" w:eastAsia="IRNazanin"/>
          <w:color w:val="111111"/>
          <w:sz w:val="28"/>
          <w:sz w:val="28"/>
          <w:szCs w:val="28"/>
          <w:rtl w:val="true"/>
          <w:lang w:bidi="fa-IR"/>
        </w:rPr>
        <w:t>اسحاق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آيه از قرآن، ترديد و شك كند، آيا به نظر تو كافر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فضيلت بيشترى براى آن حضرت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اين فراز به يكى از افتخارات خانواده كوچك، اما عرفانى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و سپس مناظره را با اسحاق، دانشمند بلند آوازه بغداد، چنين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 مرغ بريان نزد تو صحيح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عناد و دشمنى تو آشكار شد؛ زيرا يكى از اين چهار احتمال را بايد بپذيرى؛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پيغمبر مستجاب و خداوند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برتر از همه و محبوب‌تر از ديگران بوده، بلافاصله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كه كسانى برتر و محبوب‌تر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ولى با اين وصف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پى دعاى پيامبرش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اساساً فاضل و مفضول، ما فوق و مادون را نمى شناخته، همين طور بى‌حساب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در 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اول را بپذيرى، اين همه پافشارى براى اثبات فضيلت ديگران براى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احتمالات ديگر، هر كدام را كه جرأت مى‌كنى و از كفر نمى‌ترسى، انتخاب كن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در كتاب‌هاى مختلف اهل سنت،</w:t>
      </w:r>
    </w:p>
    <w:p>
      <w:pPr>
        <w:pStyle w:val="BookText"/>
        <w:rPr/>
      </w:pPr>
      <w:r>
        <w:rPr>
          <w:rFonts w:ascii="IRNazanin" w:hAnsi="IRNazanin" w:eastAsia="IRNazanin"/>
          <w:color w:val="111111"/>
          <w:sz w:val="28"/>
          <w:sz w:val="28"/>
          <w:szCs w:val="28"/>
          <w:rtl w:val="true"/>
          <w:lang w:bidi="fa-IR"/>
        </w:rPr>
        <w:t xml:space="preserve">مشهور است </w:t>
      </w:r>
      <w:r>
        <w:rPr>
          <w:rStyle w:val="FootnoteAnchor"/>
          <w:rtl w:val="true"/>
        </w:rPr>
        <w:footnoteReference w:id="72"/>
      </w:r>
      <w:r>
        <w:rPr>
          <w:rFonts w:ascii="IRNazanin" w:hAnsi="IRNazanin" w:eastAsia="IRNazanin"/>
          <w:color w:val="111111"/>
          <w:sz w:val="28"/>
          <w:sz w:val="28"/>
          <w:szCs w:val="28"/>
          <w:rtl w:val="true"/>
          <w:lang w:bidi="fa-IR"/>
        </w:rPr>
        <w:t>با اين همه معروفيت، افرادى مثل ابن‌كثير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حديث با همه طرق فراوانى كه دارد، در دل براى صحّت آن، جاى تأمل و ترديد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در جواب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هنوز در اين حديث تأمل داشته باشد، خدا بر آن مهر زده است و گرنه چرا بايد با وجود همه شرائط صحت، در آن تأمل و ترديد كرد؟ و گرنه، اين كه يك انسانى نزد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امّت محبوب‌تر باشد، چيز تازه‌اى نيست و كسى را نمى‌رسد كه بر محبوب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باشد، ايرادى و اعتراضى بنمايد تا چه رسد كه آن كس، شخصيت بزرگوارى چون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سوابق و فضايل درخشانش باشد، شخصى كه نفسِ نفيس پيامبر و پسر عم و برادر او در ميان همه مردم بوده؛ آن شخصيت بزرگوارى كه نزديكى و مقام قرب و درجه امتيازش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نيست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امّا اصل جريان مرغ بريان، به نقل از حاكم نيشابورى به سندش از انس بن مالك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خدمتگذارى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مى‌كردم، وقتى جوجه‌اى بريان براى حضرتش آوردند،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آفريدگانت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كه با من از اين غذا بخورد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مردى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گذشت،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آمد، بازگفتم،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بارسوّم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بكشا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داخل شد، پيامبر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آمدن نزد من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سومين بار است كه آمدم، انس مرا باز مى‌گرداند، به بهانه اين كه شما سرگرم كارى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كارى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را شنيدم، دوست داشتم آن</w:t>
      </w:r>
    </w:p>
    <w:p>
      <w:pPr>
        <w:pStyle w:val="BookText"/>
        <w:rPr/>
      </w:pPr>
      <w:r>
        <w:rPr>
          <w:rFonts w:ascii="IRNazanin" w:hAnsi="IRNazanin" w:eastAsia="IRNazanin"/>
          <w:color w:val="111111"/>
          <w:sz w:val="28"/>
          <w:sz w:val="28"/>
          <w:szCs w:val="28"/>
          <w:rtl w:val="true"/>
          <w:lang w:bidi="fa-IR"/>
        </w:rPr>
        <w:t>كس يكى از مردان قوم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تو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قوم خود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بنا بر شرط بخارى و مسلم، حديث صحيحى است، ولى آنها نياوردند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اسحاق كه جوابى نداشت و از اين همه اطلاعات و قوت استدلال مأمون، مات و مبهوت مانده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سربه زير انداختم 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يار غار پيامبر بود آنجا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ثانِىَ اثْنَيْنِ إِذْ هُما فِى الْغارِ إِذْ يَقُولُ لِصاحِبِهِ لا تَحْزَنْ إِنَّ اللَّهَ مَعَنا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نفر دوم از دو تن بود آنگاه كه در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وقتى به همراه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مدار كه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آيه، افتخار و امتياز مصاحبت و همنشينى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ابوبكر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مى‌كنم كه چقدر اطّلاع شما از لغت و قرآن سست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نخوانده‌اى كه كافر را همنشين و مصاحب مؤمن قرار داده و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صاحِبُهُ وَ هُوَ يُحاوِرُهُ أَ كَفَرْتَ بِالَّذِى خَلَقَكَ مِنْ تُرابٍ ثُمَّ مِنْ نُطْفَهٍ ثُمَّ سَوَّاكَ رَجُلًا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او گفت وگو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كسى كه تو را از خاك، سپس از نطفه آفريد، آنگاه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آورد،</w:t>
      </w:r>
    </w:p>
    <w:p>
      <w:pPr>
        <w:pStyle w:val="BookText"/>
        <w:rPr/>
      </w:pPr>
      <w:r>
        <w:rPr>
          <w:rFonts w:ascii="Amiri" w:hAnsi="Amiri" w:eastAsia="Amiri" w:cs="Amiri"/>
          <w:color w:val="111111"/>
          <w:sz w:val="28"/>
          <w:sz w:val="28"/>
          <w:szCs w:val="28"/>
          <w:rtl w:val="true"/>
          <w:lang w:bidi="ar-SA"/>
        </w:rPr>
        <w:t>كافر شدى؟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ابوبكر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چه فضيلتى را براى وى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انّ الله مَعَنا نيز، فضيلتى نمى‌باشد؛ زيرا خداوند با هر خوب و بد و هر صالح و ناصالحى هست؛ مگر اين آيه را نشنيدى كه مى‌فرمايد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يَكُونُ مِنْ نَجْوى ثَلاثَهٍ إِلَّا هُوَ رابِعُهُمْ وَ لا خَمْسَهٍ إِلَّا هُوَ سادِسُهُمْ وَ لا أَدْنى مِنْ ذلِكَ وَ لا أَكْثَرَ إِلَّا هُوَ مَعَهُمْ أَيْنَ ما كانُوا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سه نفر با هم نجوا كنند، خداوند، چهارمى آن‌هاست و براى هر چهار</w:t>
      </w:r>
    </w:p>
    <w:p>
      <w:pPr>
        <w:pStyle w:val="BookText"/>
        <w:rPr/>
      </w:pPr>
      <w:r>
        <w:rPr>
          <w:rFonts w:ascii="IRNazanin" w:hAnsi="IRNazanin" w:eastAsia="IRNazanin"/>
          <w:color w:val="111111"/>
          <w:sz w:val="28"/>
          <w:sz w:val="28"/>
          <w:szCs w:val="28"/>
          <w:rtl w:val="true"/>
          <w:lang w:bidi="fa-IR"/>
        </w:rPr>
        <w:t>نفرى، پنجمى و براى هر پنج نفرى، ششمى است، كمتر يا بيشتر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راز آن‌ها با خبر است، هر كجا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سؤالى دارم، بگو ببينم، آيا ترس ابابكر طاعت الهى بود يا معصيت؟ اگر بگويى اطاعت بوده، پس چرا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نهى كرد با آن كه انسان حكيم، هرگز از طاعت الهى نهى نمى‌كند و اگر معصيت بود، پس براى ابوبكر فضيلتى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ادامه، رو به اسحاق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چه كسى آرامش خود را نازل كرده است؟</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ابى‌بكر نازل كرد؛ چرا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بى‌نياز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به مناسبت جنگ حنين نازل شد و خداوند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حنين، آن هنگام كه شمارِ زيادتان شما را به شگفت آورده بود، ولى به هيچ وجه از شما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و زمين با همه فراخى بر شما</w:t>
      </w:r>
    </w:p>
    <w:p>
      <w:pPr>
        <w:pStyle w:val="BookText"/>
        <w:rPr/>
      </w:pPr>
      <w:r>
        <w:rPr>
          <w:rFonts w:ascii="IRNazanin" w:hAnsi="IRNazanin" w:eastAsia="IRNazanin"/>
          <w:color w:val="111111"/>
          <w:sz w:val="28"/>
          <w:sz w:val="28"/>
          <w:szCs w:val="28"/>
          <w:rtl w:val="true"/>
          <w:lang w:bidi="fa-IR"/>
        </w:rPr>
        <w:t>تنگ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بوديد،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سكينه وآرامش خود را بر پيامبرش و بر مؤمنان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دارد كه سكون و آرامش الهى،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دليل برآن است كه در آيه داستان غار هم، آرامش، فقط بر شخص آن حضرت نازل شد، نه بر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آيا مى‌دانى در روز سخت حنين، چه كسانى فرار كردند وبازماندگان كه مستحقّ آرامش الهى شدند، كيانند؟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پا به فرار نهاده و پيامبر</w:t>
      </w:r>
    </w:p>
    <w:p>
      <w:pPr>
        <w:pStyle w:val="BookText"/>
        <w:rPr/>
      </w:pP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 مگر هفت نفر از بنى‌هاشم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شمشير مى‌زد و عباس، مهار استر پيامبر را گرفته بود و پنج نفر ديگر، آن حضرت را در ميان گرفته و پروانه‌وار به دور وجود مقدسش حلقه زدند تا آسيبى به آن حضرت نرسد و بالأخره خداوند پيروزى را عنايت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منظور از 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بنى‌هاشم كه حضور داشتند، هستند كه براساس اين آيه شريفه، آرامش الهى، آن‌ها را نيز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كداميك از اين دو نفر فضيلت بيشترى دارند، كسى كه در جنگ حنين با جان دفاع مى‌كرد و سكون و آرامش الهى بر او و پيامبرش نازل شد، يا آن كسى كه در غار همراه پيامبر مكرم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شايستگى آن آرامش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در مناظرات مختلفى كه اهل سنّت با دانشمندان شيعه داشته‌اند، همواره بر اين مصاحبت به عنوان بزرگترين دليل شايستگى ابوبكر براى خلافت تكيه مى‌نمايند و با آب و تاب فراوان، آن را به رخ شيعيان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فتح البارى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ابوبكر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بالاترين فضيلت از فضايل ابوبكر است كه به خاطر آن، مستحق خلافت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امينى هم در پاسخش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با همين مصاحبت، مستحق خلافت گشته و سزاوارترين مردم به امر حكومت بر آنان گرديد، 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w:t>
      </w:r>
    </w:p>
    <w:p>
      <w:pPr>
        <w:pStyle w:val="BookText"/>
        <w:rPr/>
      </w:pPr>
      <w:r>
        <w:rPr>
          <w:rFonts w:ascii="IRNazanin" w:hAnsi="IRNazanin" w:eastAsia="IRNazanin"/>
          <w:color w:val="111111"/>
          <w:sz w:val="28"/>
          <w:sz w:val="28"/>
          <w:szCs w:val="28"/>
          <w:rtl w:val="true"/>
          <w:lang w:bidi="fa-IR"/>
        </w:rPr>
        <w:t xml:space="preserve">سابقه همراهى، به طورى كه چون سايه با او همراه بوده و قرآن او را نَفْس پيامبر خوانده و ولايتش را ولايت خدا و رسول قرار داده و دوستى‌اش را اجر رسالت شمرده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استحقاق خلافت و اولويت به امور مردم نمى‌شود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مأمون بازهم اسحاق را به داورى فرا خواند و به او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سؤالم را بى‌پاسخ نهادى، بگو، بدانيم، كداميك افضل است؟ آن كه فقط در غار با حضرت بود، يا</w:t>
      </w:r>
    </w:p>
    <w:p>
      <w:pPr>
        <w:pStyle w:val="BookText"/>
        <w:rPr/>
      </w:pPr>
      <w:r>
        <w:rPr>
          <w:rFonts w:ascii="IRNazanin" w:hAnsi="IRNazanin" w:eastAsia="IRNazanin"/>
          <w:color w:val="111111"/>
          <w:sz w:val="28"/>
          <w:sz w:val="28"/>
          <w:szCs w:val="28"/>
          <w:rtl w:val="true"/>
          <w:lang w:bidi="fa-IR"/>
        </w:rPr>
        <w:t>كسى كه در رختخواب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و جان خود را كف دست گرفته و سپر بلاى رسول خدا نمود تا جريان هجرت، به طور كامل به وقوع بپيوندد؟</w:t>
      </w:r>
    </w:p>
    <w:p>
      <w:pPr>
        <w:pStyle w:val="BookText"/>
        <w:rPr/>
      </w:pPr>
      <w:r>
        <w:rPr>
          <w:rFonts w:ascii="IRNazanin" w:hAnsi="IRNazanin" w:eastAsia="IRNazanin"/>
          <w:color w:val="111111"/>
          <w:sz w:val="28"/>
          <w:sz w:val="28"/>
          <w:szCs w:val="28"/>
          <w:rtl w:val="true"/>
          <w:lang w:bidi="fa-IR"/>
        </w:rPr>
        <w:t>آيا كسى كه پس از قبول اين مأموريت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 دربستر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نگران‌جان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بخوابم، شما سالم مى‌مانيد؟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با جان و دل پذيرفته و با خاطرى آسوده، در رختخواب آن حضرت خوابيد و ملافه و لحاف اختصاصى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دور خود پيچيد، مشركين او را محاصره كردند و همه يقين داشتند كه پيامبر در آن مكان خوابيده و تصميم داشتند تا هر كدام يك شمشير بزنند، تا خونش بين قبائل پراكنده گردد تا بنى‌هاشم نتوانند كسى را به جاى او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متوجّه بود و مى‌شنيد چه تدبيرى انديشيدند و چگونه مى‌خواهند او را از ميان بردارند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موقعيت خطرناك، ولى حساس به هيچ وجه او را وادار نكرد كه التماس و زارى كند و ناراحت شود، چنان چه ابوبكر در غار ناراحت شد و خداوند از آشفتگى خاطرش حكايت كرد، با آن كه ابوبكر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رختخواب خوابيد، كوهى استوار و مردى ستبر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با قدرت خويش او را از آسيب قريش محفوظ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سر برداشت،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فريب</w:t>
      </w:r>
    </w:p>
    <w:p>
      <w:pPr>
        <w:pStyle w:val="BookText"/>
        <w:rPr/>
      </w:pPr>
      <w:r>
        <w:rPr>
          <w:rFonts w:ascii="IRNazanin" w:hAnsi="IRNazanin" w:eastAsia="IRNazanin"/>
          <w:color w:val="111111"/>
          <w:sz w:val="28"/>
          <w:sz w:val="28"/>
          <w:szCs w:val="28"/>
          <w:rtl w:val="true"/>
          <w:lang w:bidi="fa-IR"/>
        </w:rPr>
        <w:t>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تمام شدن اين جريان، خدمت پيغمبر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برتمام صحابه برترى داشت تا خدا او را به جوار رحمتش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پسنديده، مورد مغفرت و عنايت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از ابوجعفر اسكافى نقل مى‌كند كه درباره ليله المبيت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به حدّ تواتر رسيده و جز انسان مجنون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آن را انكار نمى‌كند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جاحظ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داد كه آسيبى به او نخواهد رسيد، ولى به ابوبكر چنين اطمينانى براى همراهى در غار</w:t>
      </w:r>
    </w:p>
    <w:p>
      <w:pPr>
        <w:pStyle w:val="BookText"/>
        <w:rPr/>
      </w:pPr>
      <w:r>
        <w:rPr>
          <w:rFonts w:ascii="IRNazanin" w:hAnsi="IRNazanin" w:eastAsia="IRNazanin"/>
          <w:color w:val="111111"/>
          <w:sz w:val="28"/>
          <w:sz w:val="28"/>
          <w:szCs w:val="28"/>
          <w:rtl w:val="true"/>
          <w:lang w:bidi="fa-IR"/>
        </w:rPr>
        <w:t>داده نشد، به شدت رد نموده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ابوبكر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برتر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ديرينه و مستحكم و الفتى شديد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وقتى از آن حضرت جدا شد، آن همنشينى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و ابوبكر همنشين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و درد فراق، لمس و تحمّل مى‌كرد، موجب ثواب بيشترى برايش مى‌شد، زيرا ثواب به اندازه مشقت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تمايل به خروج از مكّه داشت وقبلًا هم به تنهايى از مكّه خارج شده بود و به ماندن تمايلى نداشت؛ وقتى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شد، مطابق ميل و هوا و خواسته‌اش بود، سپس براى او فضيلتى آنچنانى نيست تا بتواند با فضيلت تحمّل مشقّت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سينه سپركردن در برابر شمشيرها و سنگ‌باران‌ها، برابرى كند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مناظره كه به اينجا رسيد، مأمون به واقعه افتخارآميز غديرخم اشاره كرده و خطاب به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ولايت؛ يعنى حديثى كه پيغمبر در واقعه غديرخم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نمى‌كنى؟</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برايم بازگوكن، اسحاق هم حديث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در اين حديث، پيغمبر به گردن ابوبكر و عمر،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اثبات مى‌كند، كه آن دو نفر هرگز چنين حقّى را بر على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 بنابراين حديث،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 و عمر، حق ولايت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 اين سخن را به واسطه زيدبن حارثه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چون زيد غلام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زيد ولايت و تسلط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و دركجا اين سخن را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بعد از مراجعت از مكّه و در غديرخم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كشته شدن زيد، چه زمانى بوده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زيد قبل از غديرخم از دنيا نرفته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كه مى‌دانست، اكنون كه تير اسحاق به سنگ خورده، ممكن است از راه ديگر پيش آمده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اين بوده كه هر كس من پسر عموى او هستم، على هم پسر عموى اوست يا هر كس من دوست او هستم، على هم دوست اوست لذا پيش دستى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يك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داشته باشى كه تازه رشد يافته،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پسر عموى من، پسر عموى پسرعموى من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بگويد دوست من، دوستِ دوستِ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قبولاندن آن دست و پاكند، آيا تو از عمل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خويش ناراحت نمى‌شوى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هستى كه پسر تازه رشد يافته تو، از كارى منزّه و دور باشد، ولى همان كار را به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اين هنگام، روبه جمعيت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خود را به دست دانشمندان‌تان داده‌ايد و هر چه آن‌ها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اطلاعت مى‌كنيد؟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دانشمندان و راهبان خود و مسيح پسر مريم را به جاى خدا به الوهيّت گرفتند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 مردم نه نمازى براى دانشمندان خود خواندند و نه روزه‌اى برايشان گرفتند، بلكه آن‌ها هر چه دستور مى‌دادند،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كه دليل آن را</w:t>
      </w:r>
    </w:p>
    <w:p>
      <w:pPr>
        <w:pStyle w:val="BookText"/>
        <w:rPr/>
      </w:pPr>
      <w:r>
        <w:rPr>
          <w:rFonts w:ascii="IRNazanin" w:hAnsi="IRNazanin" w:eastAsia="IRNazanin"/>
          <w:color w:val="111111"/>
          <w:sz w:val="28"/>
          <w:sz w:val="28"/>
          <w:szCs w:val="28"/>
          <w:rtl w:val="true"/>
          <w:lang w:bidi="fa-IR"/>
        </w:rPr>
        <w:t>بيابند و با چشم بسته و 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نياز امت به خليفه و امام، امرى عقلى و مقبول همگان است، مگر تاريخ نمى‌گويد كه ابوبكر بعد از خود، عمر را به جانشينى انتخاب كرد، پس چگونه رسول خدا امّت را بدون امام و راهبر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عايشه به عبدالله بن عمر پيام مى‌دهد كه به پدرت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بى‌سرپرست رها مكن، كسى را ميان آنان، جانشين خود ساز و مسلمانان را چون گله‌اى بى‌چوپان رها منما، مى‌ترسم آشوب برپا شود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عمر هم بعد از خود شوراى شش نفره را انتخاب مى‌كند تا مردم، بى‌امير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مى‌ماند رسول الله، عقل كل و داناترين دانايان و اشرف مخلوقات كه تمهيدى به اندازه خليفه اول و دوم هم نينديشيدند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جاى شگفتى است كه حديث غدير يا فراموش مى‌شود و يا توجيه مى‌گردد؛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تعيين دوست رسول الله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ابهام زدايى، از نحوه تقسيم غنايم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وقتى امين وحى نازل شد و از طرف حضرت حق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w:t>
      </w:r>
    </w:p>
    <w:p>
      <w:pPr>
        <w:pStyle w:val="BookText"/>
        <w:rPr/>
      </w:pPr>
      <w:r>
        <w:rPr>
          <w:rFonts w:ascii="Amiri" w:hAnsi="Amiri" w:eastAsia="Amiri" w:cs="Amiri"/>
          <w:color w:val="111111"/>
          <w:sz w:val="28"/>
          <w:sz w:val="28"/>
          <w:szCs w:val="28"/>
          <w:rtl w:val="true"/>
          <w:lang w:bidi="ar-SA"/>
        </w:rPr>
        <w:t xml:space="preserve">لا يَهْدِى الْقَوْمَ الْكافِرِينَ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سوى پروردگارت برتو نازل شده، به مردم برسان و اگر اينكار را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از خطرات دشمنان محفوظ مى‌دارد و خدا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افراد خواسته‌اند همين آيه را كه در كتاب‌هاى متعدد اهل سنت، در امر ولايت نازل شده است </w:t>
      </w:r>
      <w:r>
        <w:rPr>
          <w:rStyle w:val="FootnoteAnchor"/>
          <w:rtl w:val="true"/>
        </w:rPr>
        <w:footnoteReference w:id="85"/>
      </w:r>
      <w:r>
        <w:rPr>
          <w:rFonts w:ascii="Amiri" w:hAnsi="Amiri" w:eastAsia="Amiri" w:cs="Amiri"/>
          <w:color w:val="111111"/>
          <w:sz w:val="28"/>
          <w:sz w:val="28"/>
          <w:szCs w:val="28"/>
          <w:rtl w:val="true"/>
          <w:lang w:bidi="ar-SA"/>
        </w:rPr>
        <w:t>به علت اين كه بين آيات مربوط به اهل</w:t>
      </w:r>
    </w:p>
    <w:p>
      <w:pPr>
        <w:pStyle w:val="BookText"/>
        <w:rPr/>
      </w:pPr>
      <w:r>
        <w:rPr>
          <w:rFonts w:ascii="IRNazanin" w:hAnsi="IRNazanin" w:eastAsia="IRNazanin"/>
          <w:color w:val="111111"/>
          <w:sz w:val="28"/>
          <w:sz w:val="28"/>
          <w:szCs w:val="28"/>
          <w:rtl w:val="true"/>
          <w:lang w:bidi="fa-IR"/>
        </w:rPr>
        <w:t>كتاب، چون يهود و نصارا آمده، مربوط به همين احكام اهل كتاب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در اين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مى‌آيد كه مأمور به تبليغ امر مهمى شده‌اند كه درآن، بيم خطر جانى رسول الله مى‌رود و اين در حالى است كه در اواخر عمر حضرت، همه اهل كتاب، از قدرت و عظمت مسلمين درگوشه‌اى به كار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آيه حكايت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 شك و ترديدى، اين آيه در بين آيات قبل و بعد خود، جداگانه و سياق آن با سياق آن‌ها، فرق دارد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آيه شريفه كه نازل شد، اتفاقى افتاد كه نشان مى‌دهد، منظور آيه ولايت حضرت اميرالمؤمنين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اسلمى مى‌گويد پس از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فرمودند كه با نام امير المؤمنين بر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بسيارى ازعلماى اهل تسنن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نخستين كسانى بودند كه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الهى را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تبريكش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يَابْنَ ابى طالِب، اصْبَحْتَ مَوْلاىَ وَ مَوْلا كُلُّ مُؤْمِنٍ وَ مُؤْمِنَهٍ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تبريك، تبريك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امروز تو</w:t>
      </w:r>
    </w:p>
    <w:p>
      <w:pPr>
        <w:pStyle w:val="BookText"/>
        <w:rPr/>
      </w:pPr>
      <w:r>
        <w:rPr>
          <w:rFonts w:ascii="IRNazanin" w:hAnsi="IRNazanin" w:eastAsia="IRNazanin"/>
          <w:color w:val="111111"/>
          <w:sz w:val="28"/>
          <w:sz w:val="28"/>
          <w:szCs w:val="28"/>
          <w:rtl w:val="true"/>
          <w:lang w:bidi="fa-IR"/>
        </w:rPr>
        <w:t>مولا و رهبر من وتمام مؤمنين و مؤمنات گرديدى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مخالفى نزد رسول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دادى به يكتايى خدا، شهادت بدهيم، داديم، دستور دادى به رسالت شما، شهادت بدهيم، قبول كرديم و گواهى داديم، دستور فرمودى شبانه‌روز، پنج مرتبه نماز بخوانيم، خوانديم، دستور دادى زكات بدهيم، داديم، دستور دادى ماه رمضان، روزه بگيريم، گرفتيم، امر كردى به حج برويم، رفتيم؛ به اين همه كارها راضى نشدى، تا اين كه بازوهاى پسرعمويت را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مولاى اويم،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را از</w:t>
      </w:r>
    </w:p>
    <w:p>
      <w:pPr>
        <w:pStyle w:val="BookText"/>
        <w:rPr/>
      </w:pPr>
      <w:r>
        <w:rPr>
          <w:rFonts w:ascii="IRNazanin" w:hAnsi="IRNazanin" w:eastAsia="IRNazanin"/>
          <w:color w:val="111111"/>
          <w:sz w:val="28"/>
          <w:sz w:val="28"/>
          <w:szCs w:val="28"/>
          <w:rtl w:val="true"/>
          <w:lang w:bidi="fa-IR"/>
        </w:rPr>
        <w:t>طرف خود انجام داده‌اى، يا به دستور خدا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جز او خدايى نيست، سوگند ياد مى‌كنم كه اين عمل را به دستور خدا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شتر خود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حقّى مى‌زند، از آسمان، بر ما سنگ ببار و يا عذابى دردناك متوجه ما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هُوَ الْحَقَّ مِنْ عِنْدِكَ فَأَمْطِرْ عَلَيْنا حِجارَهً مِنَ السَّماءِ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حارث به حيوان خود نرسيده بود كه سنگى بر مغز سرش خورد و از عقب او بيرون آمد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آيه شريفه زير نازل شد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 بودند كه بعدها اين جريان را كتمان كردند و آنان نيز به بلاهايى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افراد، انس بن 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شهادت به آنچه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بودى، مانند صحابه ديگر، برنخاستى؟</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شده‌ام و فراموش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مى‌گويى، خدا يك سفيدى در سرت به وجود آورد كه عمامه‌ات آن را نپوشاند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از آنجا برنخاسته بود كه صورتش دراثر برص سفيد شد و ازآن پس، انس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عبد صالح در من اثر كرد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اواخر عمر انس ابن مالك، از وى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كتمان نكنم،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سلسله متقين در</w:t>
      </w:r>
    </w:p>
    <w:p>
      <w:pPr>
        <w:pStyle w:val="BookText"/>
        <w:rPr/>
      </w:pPr>
      <w:r>
        <w:rPr>
          <w:rFonts w:ascii="IRNazanin" w:hAnsi="IRNazanin" w:eastAsia="IRNazanin"/>
          <w:color w:val="111111"/>
          <w:sz w:val="28"/>
          <w:sz w:val="28"/>
          <w:szCs w:val="28"/>
          <w:rtl w:val="true"/>
          <w:lang w:bidi="fa-IR"/>
        </w:rPr>
        <w:t>روز قيامت است، به خدا سوگند، اين را از پيامبر شما شنيدم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در جنگ جمل،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نزد خود فرا خواند، وقتى طلحه آمد به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سوگند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مى‌جنگى؟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فراموش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پاسخ قانع كننده‌اى نداشت با شرمندگى از محضر حضرت خارج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وقتى پاى مقام و رياست به ميان مى‌آيد، آدمى خيلى چيزها را از ياد مى‌برد، همان نكته‌اى كه زهراى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حقّ امامت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جريان غديرخم را به فراموشى سپرده‌ايد؟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مأمون براى آخرين بار، به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 منزلت را صحيح مى‌دانى؟</w:t>
      </w:r>
    </w:p>
    <w:p>
      <w:pPr>
        <w:pStyle w:val="BookText"/>
        <w:rPr/>
      </w:pPr>
      <w:r>
        <w:rPr>
          <w:rFonts w:ascii="IRNazanin" w:hAnsi="IRNazanin" w:eastAsia="IRNazanin"/>
          <w:color w:val="111111"/>
          <w:sz w:val="28"/>
          <w:sz w:val="28"/>
          <w:szCs w:val="28"/>
          <w:rtl w:val="true"/>
          <w:lang w:bidi="fa-IR"/>
        </w:rPr>
        <w:t>حديثى كه در آن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بِمَنْزِلَهِ هَارُونَ مِنْ مُوسَى إِلَّا أَنَّهُ لَا نَبِىَّ بَعْدِى؛ تو نسبت به من مانند هارون به موسى مى‌باشى، مگر آن كه بعد از من ديگر پيامبرى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هارون، برادر پدر و مادرى موسى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بود؟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پيامبر بود،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نبود، پس اين دو مقام براى على نيست، ديگر چيزى جز خلافت و جانشينى باقى نمى‌ماند كه هارون جانشين موسى بود، پس على هم، جانشين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فرمود كه منافقان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گذاشت، چون ميل نداشت او را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ردّ گفتار آنان و تنزيه ساحت قدس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منزلت را بيان فرمود، همان طورى كه خداوند از موسى حكايت مى‌كند كه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اخلفنى فِى قَوْمِى وَ أَصْلِحْ وَ لا تَتَّبِعْ سَبِيلَ الْمُفْسِدِينَ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قوم من جانشينم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 و راه فساد گران را پيروى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هارون را در زمان حيات، وقتى به دعوت پروردگار، به كوه‌طور مى‌رفت، جانشين خود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نيز وقتى به جنگ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جانشين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جانشينى اختصاص به زمان حيات آن حضرت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موسى هنگام رفتن به ميقات، كسى را به همراه خود برد؟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را بر همگان، حتّى بر آنانكه با خود برده بود، خليفه قرار نداد؟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همين طور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هم، مثل هارون به خلافت عمومى منصوب شده و جانشين پيغمبر بر تمام مردم</w:t>
      </w:r>
    </w:p>
    <w:p>
      <w:pPr>
        <w:pStyle w:val="BookText"/>
        <w:rPr/>
      </w:pPr>
      <w:r>
        <w:rPr>
          <w:rFonts w:ascii="IRNazanin" w:hAnsi="IRNazanin" w:eastAsia="IRNazanin"/>
          <w:color w:val="111111"/>
          <w:sz w:val="28"/>
          <w:sz w:val="28"/>
          <w:szCs w:val="28"/>
          <w:rtl w:val="true"/>
          <w:lang w:bidi="fa-IR"/>
        </w:rPr>
        <w:t>مى‌باشد، حتى نسبت به كسانى كه با پيامبر به جنگ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كه جانشين پيامبر در زمان حيات و هنگام غيبت و هم پس از رحلت آن حضرت مى‌باشد، اين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بِمَنْزِلَهِ هَارُونَ مِنْ مُوسَى إِلَّا أَنَّهُ لَا نَبِىَّ بَعْدِى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فرمايش صريح است در اين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من است، ولى پيامبر نمى‌تواند باشد، چون پيامبرى به من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بيان حضرت برمى‌آيد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p>
    <w:p>
      <w:pPr>
        <w:pStyle w:val="BookText"/>
        <w:rPr/>
      </w:pPr>
      <w:r>
        <w:rPr>
          <w:rFonts w:ascii="Amiri" w:hAnsi="Amiri" w:eastAsia="Amiri" w:cs="Amiri"/>
          <w:color w:val="111111"/>
          <w:sz w:val="28"/>
          <w:sz w:val="28"/>
          <w:szCs w:val="28"/>
          <w:rtl w:val="true"/>
          <w:lang w:bidi="ar-SA"/>
        </w:rPr>
        <w:t>هست؛ زيرا موسى در مناجات خود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لِى وَزِيراً مِنْ أَهْلِى هارُونَ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وَ أَشْرِكْهُ فِى أَمْرِى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بستگانم يك نفر را وزير من قرار بده، هارون برادرم را، به وسيله او نيرويم را زياد كن و او را شريك در مأموريت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هارون نسبت به موسى باشد، پس وزير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همان‌طور كه هارون، وزير موسى و جانشين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مورد اتفاق دانشمندان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رقيم كنانى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شدم و با سعدبن ابى‌وقّاص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على را چگونه يافته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 درباره من چيزى نشنيدى؟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كه همواره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سه مطلب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شنيدم كه آن حضرت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بِمَنْزِلَهِ هَارُونَ مِنْ مُوسَى إِلَّا أَنَّهُ لَا نَبِىَّ بَعْدِى</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 تا درهاى خانه‌هايى كه به مسجد باز مى‌شد، بسته شود، ولى درِ خانه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عموهاى حضرت به 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مرا بستى، ولى درِ خانه اين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بازگذاشتى؟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دست من نبود، بلكه خدا اين را خواسته و به من فرمان داد، من هم اطاعت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را براى خواندن آيات برائت، به سوى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عازم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پى‌ابوبكر رهسپار شده و آيات را از وى گرفته و در مكّه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آيه‌اى نازل شده است؟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نازل شد و</w:t>
      </w:r>
    </w:p>
    <w:p>
      <w:pPr>
        <w:pStyle w:val="BookText"/>
        <w:rPr/>
      </w:pPr>
      <w:r>
        <w:rPr>
          <w:rFonts w:ascii="Amiri" w:hAnsi="Amiri" w:eastAsia="Amiri" w:cs="Amiri"/>
          <w:color w:val="111111"/>
          <w:sz w:val="28"/>
          <w:sz w:val="28"/>
          <w:szCs w:val="28"/>
          <w:rtl w:val="true"/>
          <w:lang w:bidi="ar-SA"/>
        </w:rPr>
        <w:t>فرموده كه آيه را كسى جز تو يا كسى كه از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نبايد ابلاغ نمايد 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ازمن است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را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كه به اينجا رسيد؛ يحيى‌بن اكثم، روبه مأمون كرد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اميرامؤمنين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براى كسى كه خداوند برايش اراده خير نموده باشد، روشن ساختى و مطالبى را اثبات كردى كه كسى قادر به ردّ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مأمون هم رو به دانشمندان عامّه حاضر در مجلس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اين پايه، ستم روا مداريد و تا اين حد به خدا بهتان نزنيد و افترا مبنديد كه فردا در پيشگاه پروردگار، به عذاب دردناكى گرفتار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نظر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بسته‌ايد، براى هميشه، در مكان آتش زايى مهمان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مى‌گوييد؟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همان چيزى را مى‌گوييم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نمى‌فرمودند كه سخن مردم را باور كنيد، من حرف شما را باور نمى‌كردم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روى از آن‌ها گردانيده و دست خود به سوى</w:t>
      </w:r>
    </w:p>
    <w:p>
      <w:pPr>
        <w:pStyle w:val="BookText"/>
        <w:rPr/>
      </w:pPr>
      <w:r>
        <w:rPr>
          <w:rFonts w:ascii="IRNazanin" w:hAnsi="IRNazanin" w:eastAsia="IRNazanin"/>
          <w:color w:val="111111"/>
          <w:sz w:val="28"/>
          <w:sz w:val="28"/>
          <w:szCs w:val="28"/>
          <w:rtl w:val="true"/>
          <w:lang w:bidi="fa-IR"/>
        </w:rPr>
        <w:t>آسمان دراز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هدايت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وظيفه‌اى را كه بر دوش داشتم، انجام دادم و هيچ جاى شكّ و ترديدى براى اينها باقى نگذاشتم و گوشه تاريكى نبود، مگر اين كه روشن كردم،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اثبات افضليت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داشتن او بر تمام امّت، خود را به تو نزديك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صورت، مأمون جلسه مناظره را به پايان رسانيد هرچند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دهان خواهم به پهناى فلك تا بگويد وصف آن رشك ملك</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على من اتّبع الهدى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الأبرار، سيد هاشم بحرانى،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ولايت، عذرا انصارى، ص </w:t>
      </w:r>
      <w:r>
        <w:rPr>
          <w:rFonts w:eastAsia="IRNazanin" w:cs="IRNazanin"/>
          <w:b w:val="false"/>
          <w:bCs w:val="false"/>
          <w:i w:val="false"/>
          <w:iCs w:val="false"/>
          <w:color w:val="333333"/>
          <w:sz w:val="20"/>
          <w:szCs w:val="20"/>
        </w:rPr>
        <w:t>357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ص </w:t>
      </w:r>
      <w:r>
        <w:rPr>
          <w:rFonts w:eastAsia="IRNazanin" w:cs="IRNazanin"/>
          <w:b w:val="false"/>
          <w:bCs w:val="false"/>
          <w:i w:val="false"/>
          <w:iCs w:val="false"/>
          <w:color w:val="333333"/>
          <w:sz w:val="20"/>
          <w:szCs w:val="20"/>
        </w:rPr>
        <w:t>46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123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سيرى در سيره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استاد مطهرى، ص </w:t>
      </w:r>
      <w:r>
        <w:rPr>
          <w:rFonts w:eastAsia="IRNazanin" w:cs="IRNazanin"/>
          <w:b w:val="false"/>
          <w:bCs w:val="false"/>
          <w:i w:val="false"/>
          <w:iCs w:val="false"/>
          <w:color w:val="333333"/>
          <w:sz w:val="20"/>
          <w:szCs w:val="20"/>
        </w:rPr>
        <w:t>178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البهيّه،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مناظره در كتاب‌هاى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عالم بزرگ اهل‌سنت، شهاب الدين ابن عبدربّه اندلسى، 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قاضى بهلول بهجت افندى حنفى در كتاب تشريح و محاكمه در تاريخ آل محمد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علّامه مجلسى آمده و از مجموع آن‌ها، نوشتار پيش‌رو فراهم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الطالب، گنجى شافعى،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قندوزى حنفى،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حاكم نيشابورى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ابن قتيبه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آراء الخلفاء،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ابوحامد غزالى و ابن روزبهان شيرازى، از متكلمان عامه و سبط ابن جوزى در تذكره الخواص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عسقلانى،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مستدرك حاكم؛ خصائص نسائى و رياض النضره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14118</w:t>
      </w:r>
      <w:r>
        <w:rPr>
          <w:rFonts w:ascii="IRNazanin" w:hAnsi="IRNazanin" w:eastAsia="IRNazanin"/>
          <w:b w:val="false"/>
          <w:b w:val="false"/>
          <w:bCs w:val="false"/>
          <w:i w:val="false"/>
          <w:i w:val="false"/>
          <w:iCs w:val="false"/>
          <w:color w:val="333333"/>
          <w:sz w:val="20"/>
          <w:sz w:val="20"/>
          <w:szCs w:val="20"/>
          <w:rtl w:val="true"/>
        </w:rPr>
        <w:t xml:space="preserve">؛ المعيار و الموازنه،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جلال الدين محمد زرندى حنفى، ص </w:t>
      </w:r>
      <w:r>
        <w:rPr>
          <w:rFonts w:eastAsia="IRNazanin" w:cs="IRNazanin"/>
          <w:b w:val="false"/>
          <w:bCs w:val="false"/>
          <w:i w:val="false"/>
          <w:iCs w:val="false"/>
          <w:color w:val="333333"/>
          <w:sz w:val="20"/>
          <w:szCs w:val="20"/>
        </w:rPr>
        <w:t>103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جامع الاصول فى احاديث الرسول، ابن اثير،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مناقب ابن مغازلى،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پيشوايان، مهدى پيشوايى، ص </w:t>
      </w:r>
      <w:r>
        <w:rPr>
          <w:rFonts w:eastAsia="IRNazanin" w:cs="IRNazanin"/>
          <w:b w:val="false"/>
          <w:bCs w:val="false"/>
          <w:i w:val="false"/>
          <w:iCs w:val="false"/>
          <w:color w:val="333333"/>
          <w:sz w:val="20"/>
          <w:szCs w:val="20"/>
        </w:rPr>
        <w:t>42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راوندى،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30121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ابى‌حنيفه،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معجم الاوسط، 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مسند ابى‌يعلى،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ابن قتيبه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نيشابورى،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الموازنه، ابوجعفر اسكافى،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شواهدالتنزيل،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ترجمه زمانى،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الميزان، ذيل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ابى‌الحديد،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قاضى نعمان مغربى، تحقيقِ محمد حسين جلالى،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15168</Words>
  <Characters>58772</Characters>
  <CharactersWithSpaces>73405</CharactersWithSpaces>
  <Paragraphs>647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2026-08-16T19:07:26Z</dcterms:created>
  <dc:creator>ghaemiyeh.com</dc:creator>
  <dc:description/>
  <dc:language>en-US</dc:language>
  <cp:lastModifiedBy/>
  <dcterms:modified xsi:type="dcterms:W3CDTF">2026-08-16T22:37:29Z</dcterms:modified>
  <cp:revision>1</cp:revision>
  <dc:subject/>
  <dc:title>حقیقت جاوید</dc:title>
</cp:coreProperties>
</file>

<file path=docProps/custom.xml><?xml version="1.0" encoding="utf-8"?>
<Properties xmlns="http://schemas.openxmlformats.org/officeDocument/2006/custom-properties" xmlns:vt="http://schemas.openxmlformats.org/officeDocument/2006/docPropsVTypes"/>
</file>