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کشورهای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4315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2654317_3650668749">
            <w:r>
              <w:rPr>
                <w:webHidden/>
                <w:rStyle w:val="IndexLink"/>
                <w:rtl w:val="true"/>
              </w:rPr>
              <w:t>پيشگفتار</w:t>
            </w:r>
            <w:r>
              <w:rPr>
                <w:rStyle w:val="IndexLink"/>
                <w:rtl w:val="true"/>
              </w:rPr>
              <w:tab/>
            </w:r>
            <w:r>
              <w:rPr>
                <w:rStyle w:val="IndexLink"/>
              </w:rPr>
              <w:t>8</w:t>
            </w:r>
          </w:hyperlink>
        </w:p>
        <w:p>
          <w:pPr>
            <w:pStyle w:val="Contents3"/>
            <w:tabs>
              <w:tab w:val="clear" w:pos="8459"/>
              <w:tab w:val="right" w:pos="9026" w:leader="dot"/>
            </w:tabs>
            <w:rPr/>
          </w:pPr>
          <w:hyperlink w:anchor="__RefHeading___Toc2654319_3650668749">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654321_3650668749">
            <w:r>
              <w:rPr>
                <w:webHidden/>
                <w:rStyle w:val="IndexLink"/>
                <w:rtl w:val="true"/>
              </w:rPr>
              <w:t>جهان اسلام، ظرفيت‌ها و امكانات‌</w:t>
            </w:r>
            <w:r>
              <w:rPr>
                <w:rStyle w:val="IndexLink"/>
                <w:rtl w:val="true"/>
              </w:rPr>
              <w:tab/>
            </w:r>
            <w:r>
              <w:rPr>
                <w:rStyle w:val="IndexLink"/>
              </w:rPr>
              <w:t>9</w:t>
            </w:r>
          </w:hyperlink>
        </w:p>
        <w:p>
          <w:pPr>
            <w:pStyle w:val="Contents3"/>
            <w:tabs>
              <w:tab w:val="clear" w:pos="8459"/>
              <w:tab w:val="right" w:pos="9026" w:leader="dot"/>
            </w:tabs>
            <w:rPr/>
          </w:pPr>
          <w:hyperlink w:anchor="__RefHeading___Toc2654323_3650668749">
            <w:r>
              <w:rPr>
                <w:webHidden/>
                <w:rStyle w:val="IndexLink"/>
                <w:rtl w:val="true"/>
              </w:rPr>
              <w:t>وضعيت موجود و چالش‌هاى پيش‌رو</w:t>
            </w:r>
            <w:r>
              <w:rPr>
                <w:rStyle w:val="IndexLink"/>
                <w:rtl w:val="true"/>
              </w:rPr>
              <w:tab/>
            </w:r>
            <w:r>
              <w:rPr>
                <w:rStyle w:val="IndexLink"/>
              </w:rPr>
              <w:t>10</w:t>
            </w:r>
          </w:hyperlink>
        </w:p>
        <w:p>
          <w:pPr>
            <w:pStyle w:val="Contents3"/>
            <w:tabs>
              <w:tab w:val="clear" w:pos="8459"/>
              <w:tab w:val="right" w:pos="9026" w:leader="dot"/>
            </w:tabs>
            <w:rPr/>
          </w:pPr>
          <w:hyperlink w:anchor="__RefHeading___Toc2654325_3650668749">
            <w:r>
              <w:rPr>
                <w:webHidden/>
                <w:rStyle w:val="IndexLink"/>
                <w:rtl w:val="true"/>
              </w:rPr>
              <w:t>فرصت‌هاى پيش‌روى جهان اسلام‌</w:t>
            </w:r>
            <w:r>
              <w:rPr>
                <w:rStyle w:val="IndexLink"/>
                <w:rtl w:val="true"/>
              </w:rPr>
              <w:tab/>
            </w:r>
            <w:r>
              <w:rPr>
                <w:rStyle w:val="IndexLink"/>
              </w:rPr>
              <w:t>11</w:t>
            </w:r>
          </w:hyperlink>
        </w:p>
        <w:p>
          <w:pPr>
            <w:pStyle w:val="Contents2"/>
            <w:tabs>
              <w:tab w:val="clear" w:pos="8743"/>
              <w:tab w:val="right" w:pos="9026" w:leader="dot"/>
            </w:tabs>
            <w:rPr/>
          </w:pPr>
          <w:hyperlink w:anchor="__RefHeading___Toc2654327_3650668749">
            <w:r>
              <w:rPr>
                <w:webHidden/>
                <w:rStyle w:val="IndexLink"/>
                <w:rtl w:val="true"/>
              </w:rPr>
              <w:t xml:space="preserve">سياست جهان سلطه در رابطه با اسلام و </w:t>
            </w:r>
            <w:r>
              <w:rPr>
                <w:rStyle w:val="IndexLink"/>
                <w:rtl w:val="true"/>
              </w:rPr>
              <w:t>...</w:t>
              <w:tab/>
            </w:r>
            <w:r>
              <w:rPr>
                <w:rStyle w:val="IndexLink"/>
              </w:rPr>
              <w:t>12</w:t>
            </w:r>
          </w:hyperlink>
        </w:p>
        <w:p>
          <w:pPr>
            <w:pStyle w:val="Contents3"/>
            <w:tabs>
              <w:tab w:val="clear" w:pos="8459"/>
              <w:tab w:val="right" w:pos="9026" w:leader="dot"/>
            </w:tabs>
            <w:rPr/>
          </w:pPr>
          <w:hyperlink w:anchor="__RefHeading___Toc2654329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654331_3650668749">
            <w:r>
              <w:rPr>
                <w:webHidden/>
                <w:rStyle w:val="IndexLink"/>
                <w:rtl w:val="true"/>
              </w:rPr>
              <w:t>(</w:t>
            </w:r>
            <w:r>
              <w:rPr>
                <w:rStyle w:val="IndexLink"/>
                <w:rtl w:val="true"/>
              </w:rPr>
              <w:t>طرح خاورميانه‌ى بزرگ</w:t>
            </w:r>
            <w:r>
              <w:rPr>
                <w:rStyle w:val="IndexLink"/>
                <w:rtl w:val="true"/>
              </w:rPr>
              <w:t xml:space="preserve">: </w:t>
            </w:r>
            <w:r>
              <w:rPr>
                <w:rStyle w:val="IndexLink"/>
                <w:rtl w:val="true"/>
              </w:rPr>
              <w:t>نقشه‌ى راه آينده‌ى آمريكا براى منطقه</w:t>
            </w:r>
            <w:r>
              <w:rPr>
                <w:rStyle w:val="IndexLink"/>
                <w:rtl w:val="true"/>
              </w:rPr>
              <w:t>)</w:t>
              <w:tab/>
            </w:r>
            <w:r>
              <w:rPr>
                <w:rStyle w:val="IndexLink"/>
              </w:rPr>
              <w:t>12</w:t>
            </w:r>
          </w:hyperlink>
        </w:p>
        <w:p>
          <w:pPr>
            <w:pStyle w:val="Contents2"/>
            <w:tabs>
              <w:tab w:val="clear" w:pos="8743"/>
              <w:tab w:val="right" w:pos="9026" w:leader="dot"/>
            </w:tabs>
            <w:rPr/>
          </w:pPr>
          <w:hyperlink w:anchor="__RefHeading___Toc2654333_3650668749">
            <w:r>
              <w:rPr>
                <w:webHidden/>
                <w:rStyle w:val="IndexLink"/>
                <w:rtl w:val="true"/>
              </w:rPr>
              <w:t>مواضع نظام جمهورى اسلامى ايران در ارتباط با</w:t>
            </w:r>
            <w:r>
              <w:rPr>
                <w:rStyle w:val="IndexLink"/>
                <w:rtl w:val="true"/>
              </w:rPr>
              <w:tab/>
            </w:r>
            <w:r>
              <w:rPr>
                <w:rStyle w:val="IndexLink"/>
              </w:rPr>
              <w:t>16</w:t>
            </w:r>
          </w:hyperlink>
        </w:p>
        <w:p>
          <w:pPr>
            <w:pStyle w:val="Contents3"/>
            <w:tabs>
              <w:tab w:val="clear" w:pos="8459"/>
              <w:tab w:val="right" w:pos="9026" w:leader="dot"/>
            </w:tabs>
            <w:rPr/>
          </w:pPr>
          <w:hyperlink w:anchor="__RefHeading___Toc2654335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654337_3650668749">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2654339_3650668749">
            <w:r>
              <w:rPr>
                <w:webHidden/>
                <w:rStyle w:val="IndexLink"/>
                <w:rtl w:val="true"/>
              </w:rPr>
              <w:t>حزب‌الله‌</w:t>
            </w:r>
            <w:r>
              <w:rPr>
                <w:rStyle w:val="IndexLink"/>
                <w:rtl w:val="true"/>
              </w:rPr>
              <w:tab/>
            </w:r>
            <w:r>
              <w:rPr>
                <w:rStyle w:val="IndexLink"/>
              </w:rPr>
              <w:t>16</w:t>
            </w:r>
          </w:hyperlink>
        </w:p>
        <w:p>
          <w:pPr>
            <w:pStyle w:val="Contents3"/>
            <w:tabs>
              <w:tab w:val="clear" w:pos="8459"/>
              <w:tab w:val="right" w:pos="9026" w:leader="dot"/>
            </w:tabs>
            <w:rPr/>
          </w:pPr>
          <w:hyperlink w:anchor="__RefHeading___Toc2654341_3650668749">
            <w:r>
              <w:rPr>
                <w:webHidden/>
                <w:rStyle w:val="IndexLink"/>
                <w:rtl w:val="true"/>
              </w:rPr>
              <w:t>اخوان‌المسلمين‌</w:t>
            </w:r>
            <w:r>
              <w:rPr>
                <w:rStyle w:val="IndexLink"/>
                <w:rtl w:val="true"/>
              </w:rPr>
              <w:tab/>
            </w:r>
            <w:r>
              <w:rPr>
                <w:rStyle w:val="IndexLink"/>
              </w:rPr>
              <w:t>17</w:t>
            </w:r>
          </w:hyperlink>
        </w:p>
        <w:p>
          <w:pPr>
            <w:pStyle w:val="Contents4"/>
            <w:tabs>
              <w:tab w:val="clear" w:pos="8176"/>
              <w:tab w:val="right" w:pos="9026" w:leader="dot"/>
            </w:tabs>
            <w:rPr/>
          </w:pPr>
          <w:hyperlink w:anchor="__RefHeading___Toc2654343_3650668749">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654345_3650668749">
            <w:r>
              <w:rPr>
                <w:webHidden/>
                <w:rStyle w:val="IndexLink"/>
                <w:rtl w:val="true"/>
              </w:rPr>
              <w:t>ظرفيت بالاى سياسى اخوان‌المسلمين؛</w:t>
            </w:r>
            <w:r>
              <w:rPr>
                <w:rStyle w:val="IndexLink"/>
                <w:rtl w:val="true"/>
              </w:rPr>
              <w:tab/>
            </w:r>
            <w:r>
              <w:rPr>
                <w:rStyle w:val="IndexLink"/>
              </w:rPr>
              <w:t>18</w:t>
            </w:r>
          </w:hyperlink>
        </w:p>
        <w:p>
          <w:pPr>
            <w:pStyle w:val="Contents3"/>
            <w:tabs>
              <w:tab w:val="clear" w:pos="8459"/>
              <w:tab w:val="right" w:pos="9026" w:leader="dot"/>
            </w:tabs>
            <w:rPr/>
          </w:pPr>
          <w:hyperlink w:anchor="__RefHeading___Toc2654347_3650668749">
            <w:r>
              <w:rPr>
                <w:webHidden/>
                <w:rStyle w:val="IndexLink"/>
                <w:rtl w:val="true"/>
              </w:rPr>
              <w:t>القاعده‌</w:t>
            </w:r>
            <w:r>
              <w:rPr>
                <w:rStyle w:val="IndexLink"/>
                <w:rtl w:val="true"/>
              </w:rPr>
              <w:tab/>
            </w:r>
            <w:r>
              <w:rPr>
                <w:rStyle w:val="IndexLink"/>
              </w:rPr>
              <w:t>18</w:t>
            </w:r>
          </w:hyperlink>
        </w:p>
        <w:p>
          <w:pPr>
            <w:pStyle w:val="Contents4"/>
            <w:tabs>
              <w:tab w:val="clear" w:pos="8176"/>
              <w:tab w:val="right" w:pos="9026" w:leader="dot"/>
            </w:tabs>
            <w:rPr/>
          </w:pPr>
          <w:hyperlink w:anchor="__RefHeading___Toc2654349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654351_3650668749">
            <w:r>
              <w:rPr>
                <w:webHidden/>
                <w:rStyle w:val="IndexLink"/>
                <w:rtl w:val="true"/>
              </w:rPr>
              <w:t>تفكرات ايدئولوژيك القاعده‌</w:t>
            </w:r>
            <w:r>
              <w:rPr>
                <w:rStyle w:val="IndexLink"/>
                <w:rtl w:val="true"/>
              </w:rPr>
              <w:tab/>
            </w:r>
            <w:r>
              <w:rPr>
                <w:rStyle w:val="IndexLink"/>
              </w:rPr>
              <w:t>18</w:t>
            </w:r>
          </w:hyperlink>
        </w:p>
        <w:p>
          <w:pPr>
            <w:pStyle w:val="Contents5"/>
            <w:tabs>
              <w:tab w:val="clear" w:pos="7892"/>
              <w:tab w:val="right" w:pos="9026" w:leader="dot"/>
            </w:tabs>
            <w:rPr/>
          </w:pPr>
          <w:hyperlink w:anchor="__RefHeading___Toc2654353_3650668749">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2654355_3650668749">
            <w:r>
              <w:rPr>
                <w:webHidden/>
                <w:rStyle w:val="IndexLink"/>
                <w:rtl w:val="true"/>
              </w:rPr>
              <w:t>الف ميراث وهابيت از خوارج همانند</w:t>
            </w:r>
            <w:r>
              <w:rPr>
                <w:rStyle w:val="IndexLink"/>
                <w:rtl w:val="true"/>
              </w:rPr>
              <w:t>:</w:t>
              <w:tab/>
            </w:r>
            <w:r>
              <w:rPr>
                <w:rStyle w:val="IndexLink"/>
              </w:rPr>
              <w:t>18</w:t>
            </w:r>
          </w:hyperlink>
        </w:p>
        <w:p>
          <w:pPr>
            <w:pStyle w:val="Contents5"/>
            <w:tabs>
              <w:tab w:val="clear" w:pos="7892"/>
              <w:tab w:val="right" w:pos="9026" w:leader="dot"/>
            </w:tabs>
            <w:rPr/>
          </w:pPr>
          <w:hyperlink w:anchor="__RefHeading___Toc2654357_3650668749">
            <w:r>
              <w:rPr>
                <w:webHidden/>
                <w:rStyle w:val="IndexLink"/>
                <w:rtl w:val="true"/>
              </w:rPr>
              <w:t>ب ميراث وهابيت از مذهب حنبلى</w:t>
            </w:r>
            <w:r>
              <w:rPr>
                <w:rStyle w:val="IndexLink"/>
                <w:rtl w:val="true"/>
              </w:rPr>
              <w:t>:</w:t>
              <w:tab/>
            </w:r>
            <w:r>
              <w:rPr>
                <w:rStyle w:val="IndexLink"/>
              </w:rPr>
              <w:t>18</w:t>
            </w:r>
          </w:hyperlink>
        </w:p>
        <w:p>
          <w:pPr>
            <w:pStyle w:val="Contents5"/>
            <w:tabs>
              <w:tab w:val="clear" w:pos="7892"/>
              <w:tab w:val="right" w:pos="9026" w:leader="dot"/>
            </w:tabs>
            <w:rPr/>
          </w:pPr>
          <w:hyperlink w:anchor="__RefHeading___Toc2654359_3650668749">
            <w:r>
              <w:rPr>
                <w:webHidden/>
                <w:rStyle w:val="IndexLink"/>
                <w:rtl w:val="true"/>
              </w:rPr>
              <w:t>ج ميراث وهابيت از كلام اشعرى</w:t>
            </w:r>
            <w:r>
              <w:rPr>
                <w:rStyle w:val="IndexLink"/>
                <w:rtl w:val="true"/>
              </w:rPr>
              <w:t>:</w:t>
              <w:tab/>
            </w:r>
            <w:r>
              <w:rPr>
                <w:rStyle w:val="IndexLink"/>
              </w:rPr>
              <w:t>18</w:t>
            </w:r>
          </w:hyperlink>
        </w:p>
        <w:p>
          <w:pPr>
            <w:pStyle w:val="Contents5"/>
            <w:tabs>
              <w:tab w:val="clear" w:pos="7892"/>
              <w:tab w:val="right" w:pos="9026" w:leader="dot"/>
            </w:tabs>
            <w:rPr/>
          </w:pPr>
          <w:hyperlink w:anchor="__RefHeading___Toc2654361_3650668749">
            <w:r>
              <w:rPr>
                <w:webHidden/>
                <w:rStyle w:val="IndexLink"/>
                <w:rtl w:val="true"/>
              </w:rPr>
              <w:t>د ميراث از ابن تيمّيه</w:t>
            </w:r>
            <w:r>
              <w:rPr>
                <w:rStyle w:val="IndexLink"/>
                <w:rtl w:val="true"/>
              </w:rPr>
              <w:t>:</w:t>
              <w:tab/>
            </w:r>
            <w:r>
              <w:rPr>
                <w:rStyle w:val="IndexLink"/>
              </w:rPr>
              <w:t>18</w:t>
            </w:r>
          </w:hyperlink>
        </w:p>
        <w:p>
          <w:pPr>
            <w:pStyle w:val="Contents4"/>
            <w:tabs>
              <w:tab w:val="clear" w:pos="8176"/>
              <w:tab w:val="right" w:pos="9026" w:leader="dot"/>
            </w:tabs>
            <w:rPr/>
          </w:pPr>
          <w:hyperlink w:anchor="__RefHeading___Toc2654363_3650668749">
            <w:r>
              <w:rPr>
                <w:webHidden/>
                <w:rStyle w:val="IndexLink"/>
                <w:rtl w:val="true"/>
              </w:rPr>
              <w:t xml:space="preserve">وهابيت جديد </w:t>
            </w:r>
            <w:r>
              <w:rPr>
                <w:rStyle w:val="IndexLink"/>
                <w:rtl w:val="true"/>
              </w:rPr>
              <w:t>(</w:t>
            </w:r>
            <w:r>
              <w:rPr>
                <w:rStyle w:val="IndexLink"/>
                <w:rtl w:val="true"/>
              </w:rPr>
              <w:t>القاعده</w:t>
            </w:r>
            <w:r>
              <w:rPr>
                <w:rStyle w:val="IndexLink"/>
                <w:rtl w:val="true"/>
              </w:rPr>
              <w:t xml:space="preserve">) </w:t>
            </w:r>
            <w:r>
              <w:rPr>
                <w:rStyle w:val="IndexLink"/>
                <w:rtl w:val="true"/>
              </w:rPr>
              <w:t>و طرح سؤالى براى جمهورى اسلامى ايران‌</w:t>
            </w:r>
            <w:r>
              <w:rPr>
                <w:rStyle w:val="IndexLink"/>
                <w:rtl w:val="true"/>
              </w:rPr>
              <w:tab/>
            </w:r>
            <w:r>
              <w:rPr>
                <w:rStyle w:val="IndexLink"/>
              </w:rPr>
              <w:t>18</w:t>
            </w:r>
          </w:hyperlink>
        </w:p>
        <w:p>
          <w:pPr>
            <w:pStyle w:val="Contents4"/>
            <w:tabs>
              <w:tab w:val="clear" w:pos="8176"/>
              <w:tab w:val="right" w:pos="9026" w:leader="dot"/>
            </w:tabs>
            <w:rPr/>
          </w:pPr>
          <w:hyperlink w:anchor="__RefHeading___Toc2654365_3650668749">
            <w:r>
              <w:rPr>
                <w:webHidden/>
                <w:rStyle w:val="IndexLink"/>
                <w:rtl w:val="true"/>
              </w:rPr>
              <w:t>راهكارهاى ايران در قبال چگونگى برخورد با القاعده‌</w:t>
            </w:r>
            <w:r>
              <w:rPr>
                <w:rStyle w:val="IndexLink"/>
                <w:rtl w:val="true"/>
              </w:rPr>
              <w:tab/>
            </w:r>
            <w:r>
              <w:rPr>
                <w:rStyle w:val="IndexLink"/>
              </w:rPr>
              <w:t>20</w:t>
            </w:r>
          </w:hyperlink>
        </w:p>
        <w:p>
          <w:pPr>
            <w:pStyle w:val="Contents4"/>
            <w:tabs>
              <w:tab w:val="clear" w:pos="8176"/>
              <w:tab w:val="right" w:pos="9026" w:leader="dot"/>
            </w:tabs>
            <w:rPr/>
          </w:pPr>
          <w:hyperlink w:anchor="__RefHeading___Toc2654367_3650668749">
            <w:r>
              <w:rPr>
                <w:webHidden/>
                <w:rStyle w:val="IndexLink"/>
                <w:rtl w:val="true"/>
              </w:rPr>
              <w:t>دلايل لزوم توجه بيشتر ايران به ماهيت فكرى و فرهنگى القاعده‌</w:t>
            </w:r>
            <w:r>
              <w:rPr>
                <w:rStyle w:val="IndexLink"/>
                <w:rtl w:val="true"/>
              </w:rPr>
              <w:tab/>
            </w:r>
            <w:r>
              <w:rPr>
                <w:rStyle w:val="IndexLink"/>
              </w:rPr>
              <w:t>20</w:t>
            </w:r>
          </w:hyperlink>
        </w:p>
        <w:p>
          <w:pPr>
            <w:pStyle w:val="Contents4"/>
            <w:tabs>
              <w:tab w:val="clear" w:pos="8176"/>
              <w:tab w:val="right" w:pos="9026" w:leader="dot"/>
            </w:tabs>
            <w:rPr/>
          </w:pPr>
          <w:hyperlink w:anchor="__RefHeading___Toc2654369_3650668749">
            <w:r>
              <w:rPr>
                <w:webHidden/>
                <w:rStyle w:val="IndexLink"/>
                <w:rtl w:val="true"/>
              </w:rPr>
              <w:t>القاعده به عنوان يك جريان فكرى‌</w:t>
            </w:r>
            <w:r>
              <w:rPr>
                <w:rStyle w:val="IndexLink"/>
                <w:rtl w:val="true"/>
              </w:rPr>
              <w:tab/>
            </w:r>
            <w:r>
              <w:rPr>
                <w:rStyle w:val="IndexLink"/>
              </w:rPr>
              <w:t>20</w:t>
            </w:r>
          </w:hyperlink>
        </w:p>
        <w:p>
          <w:pPr>
            <w:pStyle w:val="Contents4"/>
            <w:tabs>
              <w:tab w:val="clear" w:pos="8176"/>
              <w:tab w:val="right" w:pos="9026" w:leader="dot"/>
            </w:tabs>
            <w:rPr/>
          </w:pPr>
          <w:hyperlink w:anchor="__RefHeading___Toc2654371_3650668749">
            <w:r>
              <w:rPr>
                <w:webHidden/>
                <w:rStyle w:val="IndexLink"/>
                <w:rtl w:val="true"/>
              </w:rPr>
              <w:t>الهام‌بخشى القاعده‌</w:t>
            </w:r>
            <w:r>
              <w:rPr>
                <w:rStyle w:val="IndexLink"/>
                <w:rtl w:val="true"/>
              </w:rPr>
              <w:tab/>
            </w:r>
            <w:r>
              <w:rPr>
                <w:rStyle w:val="IndexLink"/>
              </w:rPr>
              <w:t>21</w:t>
            </w:r>
          </w:hyperlink>
        </w:p>
        <w:p>
          <w:pPr>
            <w:pStyle w:val="Contents4"/>
            <w:tabs>
              <w:tab w:val="clear" w:pos="8176"/>
              <w:tab w:val="right" w:pos="9026" w:leader="dot"/>
            </w:tabs>
            <w:rPr/>
          </w:pPr>
          <w:hyperlink w:anchor="__RefHeading___Toc2654373_3650668749">
            <w:r>
              <w:rPr>
                <w:webHidden/>
                <w:rStyle w:val="IndexLink"/>
                <w:rtl w:val="true"/>
              </w:rPr>
              <w:t>ماهيت ضد شيعى جريان القاعده‌</w:t>
            </w:r>
            <w:r>
              <w:rPr>
                <w:rStyle w:val="IndexLink"/>
                <w:rtl w:val="true"/>
              </w:rPr>
              <w:tab/>
            </w:r>
            <w:r>
              <w:rPr>
                <w:rStyle w:val="IndexLink"/>
              </w:rPr>
              <w:t>21</w:t>
            </w:r>
          </w:hyperlink>
        </w:p>
        <w:p>
          <w:pPr>
            <w:pStyle w:val="Contents4"/>
            <w:tabs>
              <w:tab w:val="clear" w:pos="8176"/>
              <w:tab w:val="right" w:pos="9026" w:leader="dot"/>
            </w:tabs>
            <w:rPr/>
          </w:pPr>
          <w:hyperlink w:anchor="__RefHeading___Toc2654375_3650668749">
            <w:r>
              <w:rPr>
                <w:webHidden/>
                <w:rStyle w:val="IndexLink"/>
                <w:rtl w:val="true"/>
              </w:rPr>
              <w:t>توجه به نفوذ تفكر القاعده به مناطق سنى‌نشين ايران‌</w:t>
            </w:r>
            <w:r>
              <w:rPr>
                <w:rStyle w:val="IndexLink"/>
                <w:rtl w:val="true"/>
              </w:rPr>
              <w:tab/>
            </w:r>
            <w:r>
              <w:rPr>
                <w:rStyle w:val="IndexLink"/>
              </w:rPr>
              <w:t>21</w:t>
            </w:r>
          </w:hyperlink>
        </w:p>
        <w:p>
          <w:pPr>
            <w:pStyle w:val="Contents2"/>
            <w:tabs>
              <w:tab w:val="clear" w:pos="8743"/>
              <w:tab w:val="right" w:pos="9026" w:leader="dot"/>
            </w:tabs>
            <w:rPr/>
          </w:pPr>
          <w:hyperlink w:anchor="__RefHeading___Toc2654377_3650668749">
            <w:r>
              <w:rPr>
                <w:webHidden/>
                <w:rStyle w:val="IndexLink"/>
                <w:rtl w:val="true"/>
              </w:rPr>
              <w:t>عربستان سعودى‌</w:t>
            </w:r>
            <w:r>
              <w:rPr>
                <w:rStyle w:val="IndexLink"/>
                <w:rtl w:val="true"/>
              </w:rPr>
              <w:tab/>
            </w:r>
            <w:r>
              <w:rPr>
                <w:rStyle w:val="IndexLink"/>
              </w:rPr>
              <w:t>22</w:t>
            </w:r>
          </w:hyperlink>
        </w:p>
        <w:p>
          <w:pPr>
            <w:pStyle w:val="Contents3"/>
            <w:tabs>
              <w:tab w:val="clear" w:pos="8459"/>
              <w:tab w:val="right" w:pos="9026" w:leader="dot"/>
            </w:tabs>
            <w:rPr/>
          </w:pPr>
          <w:hyperlink w:anchor="__RefHeading___Toc2654379_3650668749">
            <w:r>
              <w:rPr>
                <w:webHidden/>
                <w:rStyle w:val="IndexLink"/>
                <w:rtl w:val="true"/>
              </w:rPr>
              <w:t>مشخصات و شرايط عمومى عربستان سعودى‌</w:t>
            </w:r>
            <w:r>
              <w:rPr>
                <w:rStyle w:val="IndexLink"/>
                <w:rtl w:val="true"/>
              </w:rPr>
              <w:tab/>
            </w:r>
            <w:r>
              <w:rPr>
                <w:rStyle w:val="IndexLink"/>
              </w:rPr>
              <w:t>22</w:t>
            </w:r>
          </w:hyperlink>
        </w:p>
        <w:p>
          <w:pPr>
            <w:pStyle w:val="Contents4"/>
            <w:tabs>
              <w:tab w:val="clear" w:pos="8176"/>
              <w:tab w:val="right" w:pos="9026" w:leader="dot"/>
            </w:tabs>
            <w:rPr/>
          </w:pPr>
          <w:hyperlink w:anchor="__RefHeading___Toc2654381_3650668749">
            <w:r>
              <w:rPr>
                <w:webHidden/>
                <w:rStyle w:val="IndexLink"/>
                <w:rtl w:val="true"/>
              </w:rPr>
              <w:t>پيش زمينه تاريخى‌</w:t>
            </w:r>
            <w:r>
              <w:rPr>
                <w:rStyle w:val="IndexLink"/>
                <w:rtl w:val="true"/>
              </w:rPr>
              <w:tab/>
            </w:r>
            <w:r>
              <w:rPr>
                <w:rStyle w:val="IndexLink"/>
              </w:rPr>
              <w:t>22</w:t>
            </w:r>
          </w:hyperlink>
        </w:p>
        <w:p>
          <w:pPr>
            <w:pStyle w:val="Contents5"/>
            <w:tabs>
              <w:tab w:val="clear" w:pos="7892"/>
              <w:tab w:val="right" w:pos="9026" w:leader="dot"/>
            </w:tabs>
            <w:rPr/>
          </w:pPr>
          <w:hyperlink w:anchor="__RefHeading___Toc2654383_3650668749">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2654385_3650668749">
            <w:r>
              <w:rPr>
                <w:webHidden/>
                <w:rStyle w:val="IndexLink"/>
                <w:rtl w:val="true"/>
              </w:rPr>
              <w:t>موقعيت جغرافيايى‌</w:t>
            </w:r>
            <w:r>
              <w:rPr>
                <w:rStyle w:val="IndexLink"/>
                <w:rtl w:val="true"/>
              </w:rPr>
              <w:tab/>
            </w:r>
            <w:r>
              <w:rPr>
                <w:rStyle w:val="IndexLink"/>
              </w:rPr>
              <w:t>22</w:t>
            </w:r>
          </w:hyperlink>
        </w:p>
        <w:p>
          <w:pPr>
            <w:pStyle w:val="Contents5"/>
            <w:tabs>
              <w:tab w:val="clear" w:pos="7892"/>
              <w:tab w:val="right" w:pos="9026" w:leader="dot"/>
            </w:tabs>
            <w:rPr/>
          </w:pPr>
          <w:hyperlink w:anchor="__RefHeading___Toc2654387_3650668749">
            <w:r>
              <w:rPr>
                <w:webHidden/>
                <w:rStyle w:val="IndexLink"/>
                <w:rtl w:val="true"/>
              </w:rPr>
              <w:t>جمعيت‌</w:t>
            </w:r>
            <w:r>
              <w:rPr>
                <w:rStyle w:val="IndexLink"/>
                <w:rtl w:val="true"/>
              </w:rPr>
              <w:tab/>
            </w:r>
            <w:r>
              <w:rPr>
                <w:rStyle w:val="IndexLink"/>
              </w:rPr>
              <w:t>22</w:t>
            </w:r>
          </w:hyperlink>
        </w:p>
        <w:p>
          <w:pPr>
            <w:pStyle w:val="Contents5"/>
            <w:tabs>
              <w:tab w:val="clear" w:pos="7892"/>
              <w:tab w:val="right" w:pos="9026" w:leader="dot"/>
            </w:tabs>
            <w:rPr/>
          </w:pPr>
          <w:hyperlink w:anchor="__RefHeading___Toc2654389_3650668749">
            <w:r>
              <w:rPr>
                <w:webHidden/>
                <w:rStyle w:val="IndexLink"/>
                <w:rtl w:val="true"/>
              </w:rPr>
              <w:t>ساختار اجتماعى فرهنگى‌</w:t>
            </w:r>
            <w:r>
              <w:rPr>
                <w:rStyle w:val="IndexLink"/>
                <w:rtl w:val="true"/>
              </w:rPr>
              <w:tab/>
            </w:r>
            <w:r>
              <w:rPr>
                <w:rStyle w:val="IndexLink"/>
              </w:rPr>
              <w:t>22</w:t>
            </w:r>
          </w:hyperlink>
        </w:p>
        <w:p>
          <w:pPr>
            <w:pStyle w:val="Contents5"/>
            <w:tabs>
              <w:tab w:val="clear" w:pos="7892"/>
              <w:tab w:val="right" w:pos="9026" w:leader="dot"/>
            </w:tabs>
            <w:rPr/>
          </w:pPr>
          <w:hyperlink w:anchor="__RefHeading___Toc2654391_3650668749">
            <w:r>
              <w:rPr>
                <w:webHidden/>
                <w:rStyle w:val="IndexLink"/>
                <w:rtl w:val="true"/>
              </w:rPr>
              <w:t>ساختار حكومت‌</w:t>
            </w:r>
            <w:r>
              <w:rPr>
                <w:rStyle w:val="IndexLink"/>
                <w:rtl w:val="true"/>
              </w:rPr>
              <w:tab/>
            </w:r>
            <w:r>
              <w:rPr>
                <w:rStyle w:val="IndexLink"/>
              </w:rPr>
              <w:t>23</w:t>
            </w:r>
          </w:hyperlink>
        </w:p>
        <w:p>
          <w:pPr>
            <w:pStyle w:val="Contents5"/>
            <w:tabs>
              <w:tab w:val="clear" w:pos="7892"/>
              <w:tab w:val="right" w:pos="9026" w:leader="dot"/>
            </w:tabs>
            <w:rPr/>
          </w:pPr>
          <w:hyperlink w:anchor="__RefHeading___Toc2654393_3650668749">
            <w:r>
              <w:rPr>
                <w:webHidden/>
                <w:rStyle w:val="IndexLink"/>
                <w:rtl w:val="true"/>
              </w:rPr>
              <w:t>ساختار و شرايط اقتصادى‌</w:t>
            </w:r>
            <w:r>
              <w:rPr>
                <w:rStyle w:val="IndexLink"/>
                <w:rtl w:val="true"/>
              </w:rPr>
              <w:tab/>
            </w:r>
            <w:r>
              <w:rPr>
                <w:rStyle w:val="IndexLink"/>
              </w:rPr>
              <w:t>23</w:t>
            </w:r>
          </w:hyperlink>
        </w:p>
        <w:p>
          <w:pPr>
            <w:pStyle w:val="Contents5"/>
            <w:tabs>
              <w:tab w:val="clear" w:pos="7892"/>
              <w:tab w:val="right" w:pos="9026" w:leader="dot"/>
            </w:tabs>
            <w:rPr/>
          </w:pPr>
          <w:hyperlink w:anchor="__RefHeading___Toc2654395_3650668749">
            <w:r>
              <w:rPr>
                <w:webHidden/>
                <w:rStyle w:val="IndexLink"/>
                <w:rtl w:val="true"/>
              </w:rPr>
              <w:t>جريان‌ها و گروه‌هاى سياسى عربستان سعودى‌</w:t>
            </w:r>
            <w:r>
              <w:rPr>
                <w:rStyle w:val="IndexLink"/>
                <w:rtl w:val="true"/>
              </w:rPr>
              <w:tab/>
            </w:r>
            <w:r>
              <w:rPr>
                <w:rStyle w:val="IndexLink"/>
              </w:rPr>
              <w:t>24</w:t>
            </w:r>
          </w:hyperlink>
        </w:p>
        <w:p>
          <w:pPr>
            <w:pStyle w:val="Contents5"/>
            <w:tabs>
              <w:tab w:val="clear" w:pos="7892"/>
              <w:tab w:val="right" w:pos="9026" w:leader="dot"/>
            </w:tabs>
            <w:rPr/>
          </w:pPr>
          <w:hyperlink w:anchor="__RefHeading___Toc2654397_3650668749">
            <w:r>
              <w:rPr>
                <w:webHidden/>
                <w:rStyle w:val="IndexLink"/>
                <w:rtl w:val="true"/>
              </w:rPr>
              <w:t>سياست خارجى ايران در قبال عربستان سعودى‌</w:t>
            </w:r>
            <w:r>
              <w:rPr>
                <w:rStyle w:val="IndexLink"/>
                <w:rtl w:val="true"/>
              </w:rPr>
              <w:tab/>
            </w:r>
            <w:r>
              <w:rPr>
                <w:rStyle w:val="IndexLink"/>
              </w:rPr>
              <w:t>24</w:t>
            </w:r>
          </w:hyperlink>
        </w:p>
        <w:p>
          <w:pPr>
            <w:pStyle w:val="Contents2"/>
            <w:tabs>
              <w:tab w:val="clear" w:pos="8743"/>
              <w:tab w:val="right" w:pos="9026" w:leader="dot"/>
            </w:tabs>
            <w:rPr/>
          </w:pPr>
          <w:hyperlink w:anchor="__RefHeading___Toc2654399_3650668749">
            <w:r>
              <w:rPr>
                <w:webHidden/>
                <w:rStyle w:val="IndexLink"/>
                <w:rtl w:val="true"/>
              </w:rPr>
              <w:t>عراق‌</w:t>
            </w:r>
            <w:r>
              <w:rPr>
                <w:rStyle w:val="IndexLink"/>
                <w:rtl w:val="true"/>
              </w:rPr>
              <w:tab/>
            </w:r>
            <w:r>
              <w:rPr>
                <w:rStyle w:val="IndexLink"/>
              </w:rPr>
              <w:t>25</w:t>
            </w:r>
          </w:hyperlink>
        </w:p>
        <w:p>
          <w:pPr>
            <w:pStyle w:val="Contents3"/>
            <w:tabs>
              <w:tab w:val="clear" w:pos="8459"/>
              <w:tab w:val="right" w:pos="9026" w:leader="dot"/>
            </w:tabs>
            <w:rPr/>
          </w:pPr>
          <w:hyperlink w:anchor="__RefHeading___Toc2654401_3650668749">
            <w:r>
              <w:rPr>
                <w:webHidden/>
                <w:rStyle w:val="IndexLink"/>
                <w:rtl w:val="true"/>
              </w:rPr>
              <w:t>مشخصات و شرايط عمومى عراق‌</w:t>
            </w:r>
            <w:r>
              <w:rPr>
                <w:rStyle w:val="IndexLink"/>
                <w:rtl w:val="true"/>
              </w:rPr>
              <w:tab/>
            </w:r>
            <w:r>
              <w:rPr>
                <w:rStyle w:val="IndexLink"/>
              </w:rPr>
              <w:t>25</w:t>
            </w:r>
          </w:hyperlink>
        </w:p>
        <w:p>
          <w:pPr>
            <w:pStyle w:val="Contents4"/>
            <w:tabs>
              <w:tab w:val="clear" w:pos="8176"/>
              <w:tab w:val="right" w:pos="9026" w:leader="dot"/>
            </w:tabs>
            <w:rPr/>
          </w:pPr>
          <w:hyperlink w:anchor="__RefHeading___Toc2654403_3650668749">
            <w:r>
              <w:rPr>
                <w:webHidden/>
                <w:rStyle w:val="IndexLink"/>
                <w:rtl w:val="true"/>
              </w:rPr>
              <w:t>پيش‌زمينه تاريخى‌</w:t>
            </w:r>
            <w:r>
              <w:rPr>
                <w:rStyle w:val="IndexLink"/>
                <w:rtl w:val="true"/>
              </w:rPr>
              <w:tab/>
            </w:r>
            <w:r>
              <w:rPr>
                <w:rStyle w:val="IndexLink"/>
              </w:rPr>
              <w:t>25</w:t>
            </w:r>
          </w:hyperlink>
        </w:p>
        <w:p>
          <w:pPr>
            <w:pStyle w:val="Contents4"/>
            <w:tabs>
              <w:tab w:val="clear" w:pos="8176"/>
              <w:tab w:val="right" w:pos="9026" w:leader="dot"/>
            </w:tabs>
            <w:rPr/>
          </w:pPr>
          <w:hyperlink w:anchor="__RefHeading___Toc2654405_3650668749">
            <w:r>
              <w:rPr>
                <w:webHidden/>
                <w:rStyle w:val="IndexLink"/>
                <w:rtl w:val="true"/>
              </w:rPr>
              <w:t>موقعيت جغرافيايى‌</w:t>
            </w:r>
            <w:r>
              <w:rPr>
                <w:rStyle w:val="IndexLink"/>
                <w:rtl w:val="true"/>
              </w:rPr>
              <w:tab/>
            </w:r>
            <w:r>
              <w:rPr>
                <w:rStyle w:val="IndexLink"/>
              </w:rPr>
              <w:t>25</w:t>
            </w:r>
          </w:hyperlink>
        </w:p>
        <w:p>
          <w:pPr>
            <w:pStyle w:val="Contents4"/>
            <w:tabs>
              <w:tab w:val="clear" w:pos="8176"/>
              <w:tab w:val="right" w:pos="9026" w:leader="dot"/>
            </w:tabs>
            <w:rPr/>
          </w:pPr>
          <w:hyperlink w:anchor="__RefHeading___Toc2654407_3650668749">
            <w:r>
              <w:rPr>
                <w:webHidden/>
                <w:rStyle w:val="IndexLink"/>
                <w:rtl w:val="true"/>
              </w:rPr>
              <w:t>جمعيت‌</w:t>
            </w:r>
            <w:r>
              <w:rPr>
                <w:rStyle w:val="IndexLink"/>
                <w:rtl w:val="true"/>
              </w:rPr>
              <w:tab/>
            </w:r>
            <w:r>
              <w:rPr>
                <w:rStyle w:val="IndexLink"/>
              </w:rPr>
              <w:t>25</w:t>
            </w:r>
          </w:hyperlink>
        </w:p>
        <w:p>
          <w:pPr>
            <w:pStyle w:val="Contents4"/>
            <w:tabs>
              <w:tab w:val="clear" w:pos="8176"/>
              <w:tab w:val="right" w:pos="9026" w:leader="dot"/>
            </w:tabs>
            <w:rPr/>
          </w:pPr>
          <w:hyperlink w:anchor="__RefHeading___Toc2654409_3650668749">
            <w:r>
              <w:rPr>
                <w:webHidden/>
                <w:rStyle w:val="IndexLink"/>
                <w:rtl w:val="true"/>
              </w:rPr>
              <w:t>ساختار اجتماعى فرهنگى‌</w:t>
            </w:r>
            <w:r>
              <w:rPr>
                <w:rStyle w:val="IndexLink"/>
                <w:rtl w:val="true"/>
              </w:rPr>
              <w:tab/>
            </w:r>
            <w:r>
              <w:rPr>
                <w:rStyle w:val="IndexLink"/>
              </w:rPr>
              <w:t>25</w:t>
            </w:r>
          </w:hyperlink>
        </w:p>
        <w:p>
          <w:pPr>
            <w:pStyle w:val="Contents4"/>
            <w:tabs>
              <w:tab w:val="clear" w:pos="8176"/>
              <w:tab w:val="right" w:pos="9026" w:leader="dot"/>
            </w:tabs>
            <w:rPr/>
          </w:pPr>
          <w:hyperlink w:anchor="__RefHeading___Toc2654411_3650668749">
            <w:r>
              <w:rPr>
                <w:webHidden/>
                <w:rStyle w:val="IndexLink"/>
                <w:rtl w:val="true"/>
              </w:rPr>
              <w:t>ساختار حكومت‌</w:t>
            </w:r>
            <w:r>
              <w:rPr>
                <w:rStyle w:val="IndexLink"/>
                <w:rtl w:val="true"/>
              </w:rPr>
              <w:tab/>
            </w:r>
            <w:r>
              <w:rPr>
                <w:rStyle w:val="IndexLink"/>
              </w:rPr>
              <w:t>26</w:t>
            </w:r>
          </w:hyperlink>
        </w:p>
        <w:p>
          <w:pPr>
            <w:pStyle w:val="Contents4"/>
            <w:tabs>
              <w:tab w:val="clear" w:pos="8176"/>
              <w:tab w:val="right" w:pos="9026" w:leader="dot"/>
            </w:tabs>
            <w:rPr/>
          </w:pPr>
          <w:hyperlink w:anchor="__RefHeading___Toc2654413_3650668749">
            <w:r>
              <w:rPr>
                <w:webHidden/>
                <w:rStyle w:val="IndexLink"/>
                <w:rtl w:val="true"/>
              </w:rPr>
              <w:t>ساختار و شرايط اقتصادى‌</w:t>
            </w:r>
            <w:r>
              <w:rPr>
                <w:rStyle w:val="IndexLink"/>
                <w:rtl w:val="true"/>
              </w:rPr>
              <w:tab/>
            </w:r>
            <w:r>
              <w:rPr>
                <w:rStyle w:val="IndexLink"/>
              </w:rPr>
              <w:t>26</w:t>
            </w:r>
          </w:hyperlink>
        </w:p>
        <w:p>
          <w:pPr>
            <w:pStyle w:val="Contents4"/>
            <w:tabs>
              <w:tab w:val="clear" w:pos="8176"/>
              <w:tab w:val="right" w:pos="9026" w:leader="dot"/>
            </w:tabs>
            <w:rPr/>
          </w:pPr>
          <w:hyperlink w:anchor="__RefHeading___Toc2654415_3650668749">
            <w:r>
              <w:rPr>
                <w:webHidden/>
                <w:rStyle w:val="IndexLink"/>
                <w:rtl w:val="true"/>
              </w:rPr>
              <w:t>جريان‌ها و گروه‌هاى سياسى عراق‌</w:t>
            </w:r>
            <w:r>
              <w:rPr>
                <w:rStyle w:val="IndexLink"/>
                <w:rtl w:val="true"/>
              </w:rPr>
              <w:tab/>
            </w:r>
            <w:r>
              <w:rPr>
                <w:rStyle w:val="IndexLink"/>
              </w:rPr>
              <w:t>27</w:t>
            </w:r>
          </w:hyperlink>
        </w:p>
        <w:p>
          <w:pPr>
            <w:pStyle w:val="Contents4"/>
            <w:tabs>
              <w:tab w:val="clear" w:pos="8176"/>
              <w:tab w:val="right" w:pos="9026" w:leader="dot"/>
            </w:tabs>
            <w:rPr/>
          </w:pPr>
          <w:hyperlink w:anchor="__RefHeading___Toc2654417_3650668749">
            <w:r>
              <w:rPr>
                <w:webHidden/>
                <w:rStyle w:val="IndexLink"/>
                <w:rtl w:val="true"/>
              </w:rPr>
              <w:t>سياست خارجى ايران در قبال عراق پس از صدام‌</w:t>
            </w:r>
            <w:r>
              <w:rPr>
                <w:rStyle w:val="IndexLink"/>
                <w:rtl w:val="true"/>
              </w:rPr>
              <w:tab/>
            </w:r>
            <w:r>
              <w:rPr>
                <w:rStyle w:val="IndexLink"/>
              </w:rPr>
              <w:t>28</w:t>
            </w:r>
          </w:hyperlink>
        </w:p>
        <w:p>
          <w:pPr>
            <w:pStyle w:val="Contents4"/>
            <w:tabs>
              <w:tab w:val="clear" w:pos="8176"/>
              <w:tab w:val="right" w:pos="9026" w:leader="dot"/>
            </w:tabs>
            <w:rPr/>
          </w:pPr>
          <w:hyperlink w:anchor="__RefHeading___Toc2654419_3650668749">
            <w:r>
              <w:rPr>
                <w:webHidden/>
                <w:rStyle w:val="IndexLink"/>
                <w:rtl w:val="true"/>
              </w:rPr>
              <w:t>حمايت از دموكراسى‌سازى در عراق‌</w:t>
            </w:r>
            <w:r>
              <w:rPr>
                <w:rStyle w:val="IndexLink"/>
                <w:rtl w:val="true"/>
              </w:rPr>
              <w:tab/>
            </w:r>
            <w:r>
              <w:rPr>
                <w:rStyle w:val="IndexLink"/>
              </w:rPr>
              <w:t>28</w:t>
            </w:r>
          </w:hyperlink>
        </w:p>
        <w:p>
          <w:pPr>
            <w:pStyle w:val="Contents4"/>
            <w:tabs>
              <w:tab w:val="clear" w:pos="8176"/>
              <w:tab w:val="right" w:pos="9026" w:leader="dot"/>
            </w:tabs>
            <w:rPr/>
          </w:pPr>
          <w:hyperlink w:anchor="__RefHeading___Toc2654421_3650668749">
            <w:r>
              <w:rPr>
                <w:webHidden/>
                <w:rStyle w:val="IndexLink"/>
                <w:rtl w:val="true"/>
              </w:rPr>
              <w:t>بهبود تصوير ايران در افكار عمومى عراق‌</w:t>
            </w:r>
            <w:r>
              <w:rPr>
                <w:rStyle w:val="IndexLink"/>
                <w:rtl w:val="true"/>
              </w:rPr>
              <w:tab/>
            </w:r>
            <w:r>
              <w:rPr>
                <w:rStyle w:val="IndexLink"/>
              </w:rPr>
              <w:t>28</w:t>
            </w:r>
          </w:hyperlink>
        </w:p>
        <w:p>
          <w:pPr>
            <w:pStyle w:val="Contents4"/>
            <w:tabs>
              <w:tab w:val="clear" w:pos="8176"/>
              <w:tab w:val="right" w:pos="9026" w:leader="dot"/>
            </w:tabs>
            <w:rPr/>
          </w:pPr>
          <w:hyperlink w:anchor="__RefHeading___Toc2654423_3650668749">
            <w:r>
              <w:rPr>
                <w:webHidden/>
                <w:rStyle w:val="IndexLink"/>
                <w:rtl w:val="true"/>
              </w:rPr>
              <w:t>حمايت از گروه‌هاى شيعى‌</w:t>
            </w:r>
            <w:r>
              <w:rPr>
                <w:rStyle w:val="IndexLink"/>
                <w:rtl w:val="true"/>
              </w:rPr>
              <w:tab/>
            </w:r>
            <w:r>
              <w:rPr>
                <w:rStyle w:val="IndexLink"/>
              </w:rPr>
              <w:t>28</w:t>
            </w:r>
          </w:hyperlink>
        </w:p>
        <w:p>
          <w:pPr>
            <w:pStyle w:val="Contents4"/>
            <w:tabs>
              <w:tab w:val="clear" w:pos="8176"/>
              <w:tab w:val="right" w:pos="9026" w:leader="dot"/>
            </w:tabs>
            <w:rPr/>
          </w:pPr>
          <w:hyperlink w:anchor="__RefHeading___Toc2654425_3650668749">
            <w:r>
              <w:rPr>
                <w:webHidden/>
                <w:rStyle w:val="IndexLink"/>
                <w:rtl w:val="true"/>
              </w:rPr>
              <w:t>تلاش براى برقرارى رابطه استراتژيك‌</w:t>
            </w:r>
            <w:r>
              <w:rPr>
                <w:rStyle w:val="IndexLink"/>
                <w:rtl w:val="true"/>
              </w:rPr>
              <w:tab/>
            </w:r>
            <w:r>
              <w:rPr>
                <w:rStyle w:val="IndexLink"/>
              </w:rPr>
              <w:t>28</w:t>
            </w:r>
          </w:hyperlink>
        </w:p>
        <w:p>
          <w:pPr>
            <w:pStyle w:val="Contents4"/>
            <w:tabs>
              <w:tab w:val="clear" w:pos="8176"/>
              <w:tab w:val="right" w:pos="9026" w:leader="dot"/>
            </w:tabs>
            <w:rPr/>
          </w:pPr>
          <w:hyperlink w:anchor="__RefHeading___Toc2654427_3650668749">
            <w:r>
              <w:rPr>
                <w:webHidden/>
                <w:rStyle w:val="IndexLink"/>
                <w:rtl w:val="true"/>
              </w:rPr>
              <w:t>كمك به بازسازى عراق‌</w:t>
            </w:r>
            <w:r>
              <w:rPr>
                <w:rStyle w:val="IndexLink"/>
                <w:rtl w:val="true"/>
              </w:rPr>
              <w:tab/>
            </w:r>
            <w:r>
              <w:rPr>
                <w:rStyle w:val="IndexLink"/>
              </w:rPr>
              <w:t>28</w:t>
            </w:r>
          </w:hyperlink>
        </w:p>
        <w:p>
          <w:pPr>
            <w:pStyle w:val="Contents2"/>
            <w:tabs>
              <w:tab w:val="clear" w:pos="8743"/>
              <w:tab w:val="right" w:pos="9026" w:leader="dot"/>
            </w:tabs>
            <w:rPr/>
          </w:pPr>
          <w:hyperlink w:anchor="__RefHeading___Toc2654429_3650668749">
            <w:r>
              <w:rPr>
                <w:webHidden/>
                <w:rStyle w:val="IndexLink"/>
                <w:rtl w:val="true"/>
              </w:rPr>
              <w:t>شيخ‌نشين‌هاى حاشيه جنوبى خليج فارس‌</w:t>
            </w:r>
            <w:r>
              <w:rPr>
                <w:rStyle w:val="IndexLink"/>
                <w:rtl w:val="true"/>
              </w:rPr>
              <w:tab/>
            </w:r>
            <w:r>
              <w:rPr>
                <w:rStyle w:val="IndexLink"/>
              </w:rPr>
              <w:t>29</w:t>
            </w:r>
          </w:hyperlink>
        </w:p>
        <w:p>
          <w:pPr>
            <w:pStyle w:val="Contents3"/>
            <w:tabs>
              <w:tab w:val="clear" w:pos="8459"/>
              <w:tab w:val="right" w:pos="9026" w:leader="dot"/>
            </w:tabs>
            <w:rPr/>
          </w:pPr>
          <w:hyperlink w:anchor="__RefHeading___Toc2654431_365066874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654433_3650668749">
            <w:r>
              <w:rPr>
                <w:webHidden/>
                <w:rStyle w:val="IndexLink"/>
                <w:rtl w:val="true"/>
              </w:rPr>
              <w:t>امارات متحده عربى‌</w:t>
            </w:r>
            <w:r>
              <w:rPr>
                <w:rStyle w:val="IndexLink"/>
                <w:rtl w:val="true"/>
              </w:rPr>
              <w:tab/>
            </w:r>
            <w:r>
              <w:rPr>
                <w:rStyle w:val="IndexLink"/>
              </w:rPr>
              <w:t>29</w:t>
            </w:r>
          </w:hyperlink>
        </w:p>
        <w:p>
          <w:pPr>
            <w:pStyle w:val="Contents3"/>
            <w:tabs>
              <w:tab w:val="clear" w:pos="8459"/>
              <w:tab w:val="right" w:pos="9026" w:leader="dot"/>
            </w:tabs>
            <w:rPr/>
          </w:pPr>
          <w:hyperlink w:anchor="__RefHeading___Toc2654435_3650668749">
            <w:r>
              <w:rPr>
                <w:webHidden/>
                <w:rStyle w:val="IndexLink"/>
                <w:rtl w:val="true"/>
              </w:rPr>
              <w:t>كويت‌</w:t>
            </w:r>
            <w:r>
              <w:rPr>
                <w:rStyle w:val="IndexLink"/>
                <w:rtl w:val="true"/>
              </w:rPr>
              <w:tab/>
            </w:r>
            <w:r>
              <w:rPr>
                <w:rStyle w:val="IndexLink"/>
              </w:rPr>
              <w:t>30</w:t>
            </w:r>
          </w:hyperlink>
        </w:p>
        <w:p>
          <w:pPr>
            <w:pStyle w:val="Contents3"/>
            <w:tabs>
              <w:tab w:val="clear" w:pos="8459"/>
              <w:tab w:val="right" w:pos="9026" w:leader="dot"/>
            </w:tabs>
            <w:rPr/>
          </w:pPr>
          <w:hyperlink w:anchor="__RefHeading___Toc2654437_3650668749">
            <w:r>
              <w:rPr>
                <w:webHidden/>
                <w:rStyle w:val="IndexLink"/>
                <w:rtl w:val="true"/>
              </w:rPr>
              <w:t>قطر</w:t>
            </w:r>
            <w:r>
              <w:rPr>
                <w:rStyle w:val="IndexLink"/>
                <w:rtl w:val="true"/>
              </w:rPr>
              <w:tab/>
            </w:r>
            <w:r>
              <w:rPr>
                <w:rStyle w:val="IndexLink"/>
              </w:rPr>
              <w:t>31</w:t>
            </w:r>
          </w:hyperlink>
        </w:p>
        <w:p>
          <w:pPr>
            <w:pStyle w:val="Contents3"/>
            <w:tabs>
              <w:tab w:val="clear" w:pos="8459"/>
              <w:tab w:val="right" w:pos="9026" w:leader="dot"/>
            </w:tabs>
            <w:rPr/>
          </w:pPr>
          <w:hyperlink w:anchor="__RefHeading___Toc2654439_3650668749">
            <w:r>
              <w:rPr>
                <w:webHidden/>
                <w:rStyle w:val="IndexLink"/>
                <w:rtl w:val="true"/>
              </w:rPr>
              <w:t>بحرين‌</w:t>
            </w:r>
            <w:r>
              <w:rPr>
                <w:rStyle w:val="IndexLink"/>
                <w:rtl w:val="true"/>
              </w:rPr>
              <w:tab/>
            </w:r>
            <w:r>
              <w:rPr>
                <w:rStyle w:val="IndexLink"/>
              </w:rPr>
              <w:t>32</w:t>
            </w:r>
          </w:hyperlink>
        </w:p>
        <w:p>
          <w:pPr>
            <w:pStyle w:val="Contents2"/>
            <w:tabs>
              <w:tab w:val="clear" w:pos="8743"/>
              <w:tab w:val="right" w:pos="9026" w:leader="dot"/>
            </w:tabs>
            <w:rPr/>
          </w:pPr>
          <w:hyperlink w:anchor="__RefHeading___Toc2654441_3650668749">
            <w:r>
              <w:rPr>
                <w:webHidden/>
                <w:rStyle w:val="IndexLink"/>
                <w:rtl w:val="true"/>
              </w:rPr>
              <w:t>عمان‌</w:t>
            </w:r>
            <w:r>
              <w:rPr>
                <w:rStyle w:val="IndexLink"/>
                <w:rtl w:val="true"/>
              </w:rPr>
              <w:tab/>
            </w:r>
            <w:r>
              <w:rPr>
                <w:rStyle w:val="IndexLink"/>
              </w:rPr>
              <w:t>34</w:t>
            </w:r>
          </w:hyperlink>
        </w:p>
        <w:p>
          <w:pPr>
            <w:pStyle w:val="Contents3"/>
            <w:tabs>
              <w:tab w:val="clear" w:pos="8459"/>
              <w:tab w:val="right" w:pos="9026" w:leader="dot"/>
            </w:tabs>
            <w:rPr/>
          </w:pPr>
          <w:hyperlink w:anchor="__RefHeading___Toc2654443_3650668749">
            <w:r>
              <w:rPr>
                <w:webHidden/>
                <w:rStyle w:val="IndexLink"/>
                <w:rtl w:val="true"/>
              </w:rPr>
              <w:t>مشخصات و شرايط عمومى عمان‌</w:t>
            </w:r>
            <w:r>
              <w:rPr>
                <w:rStyle w:val="IndexLink"/>
                <w:rtl w:val="true"/>
              </w:rPr>
              <w:tab/>
            </w:r>
            <w:r>
              <w:rPr>
                <w:rStyle w:val="IndexLink"/>
              </w:rPr>
              <w:t>34</w:t>
            </w:r>
          </w:hyperlink>
        </w:p>
        <w:p>
          <w:pPr>
            <w:pStyle w:val="Contents4"/>
            <w:tabs>
              <w:tab w:val="clear" w:pos="8176"/>
              <w:tab w:val="right" w:pos="9026" w:leader="dot"/>
            </w:tabs>
            <w:rPr/>
          </w:pPr>
          <w:hyperlink w:anchor="__RefHeading___Toc2654445_3650668749">
            <w:r>
              <w:rPr>
                <w:webHidden/>
                <w:rStyle w:val="IndexLink"/>
                <w:rtl w:val="true"/>
              </w:rPr>
              <w:t>پيش زمينه تاريخى‌</w:t>
            </w:r>
            <w:r>
              <w:rPr>
                <w:rStyle w:val="IndexLink"/>
                <w:rtl w:val="true"/>
              </w:rPr>
              <w:tab/>
            </w:r>
            <w:r>
              <w:rPr>
                <w:rStyle w:val="IndexLink"/>
              </w:rPr>
              <w:t>34</w:t>
            </w:r>
          </w:hyperlink>
        </w:p>
        <w:p>
          <w:pPr>
            <w:pStyle w:val="Contents5"/>
            <w:tabs>
              <w:tab w:val="clear" w:pos="7892"/>
              <w:tab w:val="right" w:pos="9026" w:leader="dot"/>
            </w:tabs>
            <w:rPr/>
          </w:pPr>
          <w:hyperlink w:anchor="__RefHeading___Toc2654447_365066874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2654449_3650668749">
            <w:r>
              <w:rPr>
                <w:webHidden/>
                <w:rStyle w:val="IndexLink"/>
                <w:rtl w:val="true"/>
              </w:rPr>
              <w:t>موقعيت جغرافيايى‌</w:t>
            </w:r>
            <w:r>
              <w:rPr>
                <w:rStyle w:val="IndexLink"/>
                <w:rtl w:val="true"/>
              </w:rPr>
              <w:tab/>
            </w:r>
            <w:r>
              <w:rPr>
                <w:rStyle w:val="IndexLink"/>
              </w:rPr>
              <w:t>34</w:t>
            </w:r>
          </w:hyperlink>
        </w:p>
        <w:p>
          <w:pPr>
            <w:pStyle w:val="Contents5"/>
            <w:tabs>
              <w:tab w:val="clear" w:pos="7892"/>
              <w:tab w:val="right" w:pos="9026" w:leader="dot"/>
            </w:tabs>
            <w:rPr/>
          </w:pPr>
          <w:hyperlink w:anchor="__RefHeading___Toc2654451_3650668749">
            <w:r>
              <w:rPr>
                <w:webHidden/>
                <w:rStyle w:val="IndexLink"/>
                <w:rtl w:val="true"/>
              </w:rPr>
              <w:t>جمعيت‌</w:t>
            </w:r>
            <w:r>
              <w:rPr>
                <w:rStyle w:val="IndexLink"/>
                <w:rtl w:val="true"/>
              </w:rPr>
              <w:tab/>
            </w:r>
            <w:r>
              <w:rPr>
                <w:rStyle w:val="IndexLink"/>
              </w:rPr>
              <w:t>34</w:t>
            </w:r>
          </w:hyperlink>
        </w:p>
        <w:p>
          <w:pPr>
            <w:pStyle w:val="Contents5"/>
            <w:tabs>
              <w:tab w:val="clear" w:pos="7892"/>
              <w:tab w:val="right" w:pos="9026" w:leader="dot"/>
            </w:tabs>
            <w:rPr/>
          </w:pPr>
          <w:hyperlink w:anchor="__RefHeading___Toc2654453_3650668749">
            <w:r>
              <w:rPr>
                <w:webHidden/>
                <w:rStyle w:val="IndexLink"/>
                <w:rtl w:val="true"/>
              </w:rPr>
              <w:t>ساختار اجتماعى فرهنگى‌</w:t>
            </w:r>
            <w:r>
              <w:rPr>
                <w:rStyle w:val="IndexLink"/>
                <w:rtl w:val="true"/>
              </w:rPr>
              <w:tab/>
            </w:r>
            <w:r>
              <w:rPr>
                <w:rStyle w:val="IndexLink"/>
              </w:rPr>
              <w:t>34</w:t>
            </w:r>
          </w:hyperlink>
        </w:p>
        <w:p>
          <w:pPr>
            <w:pStyle w:val="Contents5"/>
            <w:tabs>
              <w:tab w:val="clear" w:pos="7892"/>
              <w:tab w:val="right" w:pos="9026" w:leader="dot"/>
            </w:tabs>
            <w:rPr/>
          </w:pPr>
          <w:hyperlink w:anchor="__RefHeading___Toc2654455_3650668749">
            <w:r>
              <w:rPr>
                <w:webHidden/>
                <w:rStyle w:val="IndexLink"/>
                <w:rtl w:val="true"/>
              </w:rPr>
              <w:t>ساختار حكومت‌</w:t>
            </w:r>
            <w:r>
              <w:rPr>
                <w:rStyle w:val="IndexLink"/>
                <w:rtl w:val="true"/>
              </w:rPr>
              <w:tab/>
            </w:r>
            <w:r>
              <w:rPr>
                <w:rStyle w:val="IndexLink"/>
              </w:rPr>
              <w:t>35</w:t>
            </w:r>
          </w:hyperlink>
        </w:p>
        <w:p>
          <w:pPr>
            <w:pStyle w:val="Contents5"/>
            <w:tabs>
              <w:tab w:val="clear" w:pos="7892"/>
              <w:tab w:val="right" w:pos="9026" w:leader="dot"/>
            </w:tabs>
            <w:rPr/>
          </w:pPr>
          <w:hyperlink w:anchor="__RefHeading___Toc2654457_3650668749">
            <w:r>
              <w:rPr>
                <w:webHidden/>
                <w:rStyle w:val="IndexLink"/>
                <w:rtl w:val="true"/>
              </w:rPr>
              <w:t>ساختار و شاريط اقتصادى‌</w:t>
            </w:r>
            <w:r>
              <w:rPr>
                <w:rStyle w:val="IndexLink"/>
                <w:rtl w:val="true"/>
              </w:rPr>
              <w:tab/>
            </w:r>
            <w:r>
              <w:rPr>
                <w:rStyle w:val="IndexLink"/>
              </w:rPr>
              <w:t>35</w:t>
            </w:r>
          </w:hyperlink>
        </w:p>
        <w:p>
          <w:pPr>
            <w:pStyle w:val="Contents4"/>
            <w:tabs>
              <w:tab w:val="clear" w:pos="8176"/>
              <w:tab w:val="right" w:pos="9026" w:leader="dot"/>
            </w:tabs>
            <w:rPr/>
          </w:pPr>
          <w:hyperlink w:anchor="__RefHeading___Toc2654459_3650668749">
            <w:r>
              <w:rPr>
                <w:webHidden/>
                <w:rStyle w:val="IndexLink"/>
                <w:rtl w:val="true"/>
              </w:rPr>
              <w:t>روابط عمان و ايران‌</w:t>
            </w:r>
            <w:r>
              <w:rPr>
                <w:rStyle w:val="IndexLink"/>
                <w:rtl w:val="true"/>
              </w:rPr>
              <w:tab/>
            </w:r>
            <w:r>
              <w:rPr>
                <w:rStyle w:val="IndexLink"/>
              </w:rPr>
              <w:t>35</w:t>
            </w:r>
          </w:hyperlink>
        </w:p>
        <w:p>
          <w:pPr>
            <w:pStyle w:val="Contents2"/>
            <w:tabs>
              <w:tab w:val="clear" w:pos="8743"/>
              <w:tab w:val="right" w:pos="9026" w:leader="dot"/>
            </w:tabs>
            <w:rPr/>
          </w:pPr>
          <w:hyperlink w:anchor="__RefHeading___Toc2654461_3650668749">
            <w:r>
              <w:rPr>
                <w:webHidden/>
                <w:rStyle w:val="IndexLink"/>
                <w:rtl w:val="true"/>
              </w:rPr>
              <w:t>تركيه‌</w:t>
            </w:r>
            <w:r>
              <w:rPr>
                <w:rStyle w:val="IndexLink"/>
                <w:rtl w:val="true"/>
              </w:rPr>
              <w:tab/>
            </w:r>
            <w:r>
              <w:rPr>
                <w:rStyle w:val="IndexLink"/>
              </w:rPr>
              <w:t>37</w:t>
            </w:r>
          </w:hyperlink>
        </w:p>
        <w:p>
          <w:pPr>
            <w:pStyle w:val="Contents3"/>
            <w:tabs>
              <w:tab w:val="clear" w:pos="8459"/>
              <w:tab w:val="right" w:pos="9026" w:leader="dot"/>
            </w:tabs>
            <w:rPr/>
          </w:pPr>
          <w:hyperlink w:anchor="__RefHeading___Toc2654463_3650668749">
            <w:r>
              <w:rPr>
                <w:webHidden/>
                <w:rStyle w:val="IndexLink"/>
                <w:rtl w:val="true"/>
              </w:rPr>
              <w:t>موقعيت جغرافيايى‌</w:t>
            </w:r>
            <w:r>
              <w:rPr>
                <w:rStyle w:val="IndexLink"/>
                <w:rtl w:val="true"/>
              </w:rPr>
              <w:tab/>
            </w:r>
            <w:r>
              <w:rPr>
                <w:rStyle w:val="IndexLink"/>
              </w:rPr>
              <w:t>37</w:t>
            </w:r>
          </w:hyperlink>
        </w:p>
        <w:p>
          <w:pPr>
            <w:pStyle w:val="Contents3"/>
            <w:tabs>
              <w:tab w:val="clear" w:pos="8459"/>
              <w:tab w:val="right" w:pos="9026" w:leader="dot"/>
            </w:tabs>
            <w:rPr/>
          </w:pPr>
          <w:hyperlink w:anchor="__RefHeading___Toc2654465_3650668749">
            <w:r>
              <w:rPr>
                <w:webHidden/>
                <w:rStyle w:val="IndexLink"/>
                <w:rtl w:val="true"/>
              </w:rPr>
              <w:t>موقعيت استراتژيك‌</w:t>
            </w:r>
            <w:r>
              <w:rPr>
                <w:rStyle w:val="IndexLink"/>
                <w:rtl w:val="true"/>
              </w:rPr>
              <w:tab/>
            </w:r>
            <w:r>
              <w:rPr>
                <w:rStyle w:val="IndexLink"/>
              </w:rPr>
              <w:t>37</w:t>
            </w:r>
          </w:hyperlink>
        </w:p>
        <w:p>
          <w:pPr>
            <w:pStyle w:val="Contents4"/>
            <w:tabs>
              <w:tab w:val="clear" w:pos="8176"/>
              <w:tab w:val="right" w:pos="9026" w:leader="dot"/>
            </w:tabs>
            <w:rPr/>
          </w:pPr>
          <w:hyperlink w:anchor="__RefHeading___Toc2654467_365066874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654469_3650668749">
            <w:r>
              <w:rPr>
                <w:webHidden/>
                <w:rStyle w:val="IndexLink"/>
                <w:rtl w:val="true"/>
              </w:rPr>
              <w:t>تاريخ‌</w:t>
            </w:r>
            <w:r>
              <w:rPr>
                <w:rStyle w:val="IndexLink"/>
                <w:rtl w:val="true"/>
              </w:rPr>
              <w:tab/>
            </w:r>
            <w:r>
              <w:rPr>
                <w:rStyle w:val="IndexLink"/>
              </w:rPr>
              <w:t>37</w:t>
            </w:r>
          </w:hyperlink>
        </w:p>
        <w:p>
          <w:pPr>
            <w:pStyle w:val="Contents4"/>
            <w:tabs>
              <w:tab w:val="clear" w:pos="8176"/>
              <w:tab w:val="right" w:pos="9026" w:leader="dot"/>
            </w:tabs>
            <w:rPr/>
          </w:pPr>
          <w:hyperlink w:anchor="__RefHeading___Toc2654471_3650668749">
            <w:r>
              <w:rPr>
                <w:webHidden/>
                <w:rStyle w:val="IndexLink"/>
                <w:rtl w:val="true"/>
              </w:rPr>
              <w:t>مردم تركيه و زبان آنها</w:t>
            </w:r>
            <w:r>
              <w:rPr>
                <w:rStyle w:val="IndexLink"/>
                <w:rtl w:val="true"/>
              </w:rPr>
              <w:tab/>
            </w:r>
            <w:r>
              <w:rPr>
                <w:rStyle w:val="IndexLink"/>
              </w:rPr>
              <w:t>38</w:t>
            </w:r>
          </w:hyperlink>
        </w:p>
        <w:p>
          <w:pPr>
            <w:pStyle w:val="Contents4"/>
            <w:tabs>
              <w:tab w:val="clear" w:pos="8176"/>
              <w:tab w:val="right" w:pos="9026" w:leader="dot"/>
            </w:tabs>
            <w:rPr/>
          </w:pPr>
          <w:hyperlink w:anchor="__RefHeading___Toc2654473_3650668749">
            <w:r>
              <w:rPr>
                <w:webHidden/>
                <w:rStyle w:val="IndexLink"/>
                <w:rtl w:val="true"/>
              </w:rPr>
              <w:t>مذهب در تركيه‌</w:t>
            </w:r>
            <w:r>
              <w:rPr>
                <w:rStyle w:val="IndexLink"/>
                <w:rtl w:val="true"/>
              </w:rPr>
              <w:tab/>
            </w:r>
            <w:r>
              <w:rPr>
                <w:rStyle w:val="IndexLink"/>
              </w:rPr>
              <w:t>38</w:t>
            </w:r>
          </w:hyperlink>
        </w:p>
        <w:p>
          <w:pPr>
            <w:pStyle w:val="Contents5"/>
            <w:tabs>
              <w:tab w:val="clear" w:pos="7892"/>
              <w:tab w:val="right" w:pos="9026" w:leader="dot"/>
            </w:tabs>
            <w:rPr/>
          </w:pPr>
          <w:hyperlink w:anchor="__RefHeading___Toc2654475_365066874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654477_3650668749">
            <w:r>
              <w:rPr>
                <w:webHidden/>
                <w:rStyle w:val="IndexLink"/>
                <w:rtl w:val="true"/>
              </w:rPr>
              <w:t>الف</w:t>
            </w:r>
            <w:r>
              <w:rPr>
                <w:rStyle w:val="IndexLink"/>
                <w:rtl w:val="true"/>
              </w:rPr>
              <w:t xml:space="preserve">) </w:t>
            </w:r>
            <w:r>
              <w:rPr>
                <w:rStyle w:val="IndexLink"/>
                <w:rtl w:val="true"/>
              </w:rPr>
              <w:t>پيرامون اسلام كه خود به چندين فرقه و مذهب تقسيم مى‌شوند و اهم آنها عبارتند از</w:t>
            </w:r>
            <w:r>
              <w:rPr>
                <w:rStyle w:val="IndexLink"/>
                <w:rtl w:val="true"/>
              </w:rPr>
              <w:t>:</w:t>
              <w:tab/>
            </w:r>
            <w:r>
              <w:rPr>
                <w:rStyle w:val="IndexLink"/>
              </w:rPr>
              <w:t>38</w:t>
            </w:r>
          </w:hyperlink>
        </w:p>
        <w:p>
          <w:pPr>
            <w:pStyle w:val="Contents5"/>
            <w:tabs>
              <w:tab w:val="clear" w:pos="7892"/>
              <w:tab w:val="right" w:pos="9026" w:leader="dot"/>
            </w:tabs>
            <w:rPr/>
          </w:pPr>
          <w:hyperlink w:anchor="__RefHeading___Toc2654479_3650668749">
            <w:r>
              <w:rPr>
                <w:webHidden/>
                <w:rStyle w:val="IndexLink"/>
                <w:rtl w:val="true"/>
              </w:rPr>
              <w:t>ب</w:t>
            </w:r>
            <w:r>
              <w:rPr>
                <w:rStyle w:val="IndexLink"/>
                <w:rtl w:val="true"/>
              </w:rPr>
              <w:t xml:space="preserve">) </w:t>
            </w:r>
            <w:r>
              <w:rPr>
                <w:rStyle w:val="IndexLink"/>
                <w:rtl w:val="true"/>
              </w:rPr>
              <w:t>پيروان ساير اديان</w:t>
            </w:r>
            <w:r>
              <w:rPr>
                <w:rStyle w:val="IndexLink"/>
                <w:rtl w:val="true"/>
              </w:rPr>
              <w:t>:</w:t>
              <w:tab/>
            </w:r>
            <w:r>
              <w:rPr>
                <w:rStyle w:val="IndexLink"/>
              </w:rPr>
              <w:t>38</w:t>
            </w:r>
          </w:hyperlink>
        </w:p>
        <w:p>
          <w:pPr>
            <w:pStyle w:val="Contents4"/>
            <w:tabs>
              <w:tab w:val="clear" w:pos="8176"/>
              <w:tab w:val="right" w:pos="9026" w:leader="dot"/>
            </w:tabs>
            <w:rPr/>
          </w:pPr>
          <w:hyperlink w:anchor="__RefHeading___Toc2654481_3650668749">
            <w:r>
              <w:rPr>
                <w:webHidden/>
                <w:rStyle w:val="IndexLink"/>
                <w:rtl w:val="true"/>
              </w:rPr>
              <w:t>سيستم سياسى تركيه‌</w:t>
            </w:r>
            <w:r>
              <w:rPr>
                <w:rStyle w:val="IndexLink"/>
                <w:rtl w:val="true"/>
              </w:rPr>
              <w:tab/>
            </w:r>
            <w:r>
              <w:rPr>
                <w:rStyle w:val="IndexLink"/>
              </w:rPr>
              <w:t>38</w:t>
            </w:r>
          </w:hyperlink>
        </w:p>
        <w:p>
          <w:pPr>
            <w:pStyle w:val="Contents5"/>
            <w:tabs>
              <w:tab w:val="clear" w:pos="7892"/>
              <w:tab w:val="right" w:pos="9026" w:leader="dot"/>
            </w:tabs>
            <w:rPr/>
          </w:pPr>
          <w:hyperlink w:anchor="__RefHeading___Toc2654483_365066874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654485_3650668749">
            <w:r>
              <w:rPr>
                <w:webHidden/>
                <w:rStyle w:val="IndexLink"/>
                <w:rtl w:val="true"/>
              </w:rPr>
              <w:t>روابط خارجى تركيه‌</w:t>
            </w:r>
            <w:r>
              <w:rPr>
                <w:rStyle w:val="IndexLink"/>
                <w:rtl w:val="true"/>
              </w:rPr>
              <w:tab/>
            </w:r>
            <w:r>
              <w:rPr>
                <w:rStyle w:val="IndexLink"/>
              </w:rPr>
              <w:t>39</w:t>
            </w:r>
          </w:hyperlink>
        </w:p>
        <w:p>
          <w:pPr>
            <w:pStyle w:val="Contents5"/>
            <w:tabs>
              <w:tab w:val="clear" w:pos="7892"/>
              <w:tab w:val="right" w:pos="9026" w:leader="dot"/>
            </w:tabs>
            <w:rPr/>
          </w:pPr>
          <w:hyperlink w:anchor="__RefHeading___Toc2654487_3650668749">
            <w:r>
              <w:rPr>
                <w:webHidden/>
                <w:rStyle w:val="IndexLink"/>
                <w:rtl w:val="true"/>
              </w:rPr>
              <w:t>مشكلات تركيه با كشورهاى همجوار</w:t>
            </w:r>
            <w:r>
              <w:rPr>
                <w:rStyle w:val="IndexLink"/>
                <w:rtl w:val="true"/>
              </w:rPr>
              <w:tab/>
            </w:r>
            <w:r>
              <w:rPr>
                <w:rStyle w:val="IndexLink"/>
              </w:rPr>
              <w:t>39</w:t>
            </w:r>
          </w:hyperlink>
        </w:p>
        <w:p>
          <w:pPr>
            <w:pStyle w:val="Contents5"/>
            <w:tabs>
              <w:tab w:val="clear" w:pos="7892"/>
              <w:tab w:val="right" w:pos="9026" w:leader="dot"/>
            </w:tabs>
            <w:rPr/>
          </w:pPr>
          <w:hyperlink w:anchor="__RefHeading___Toc2654489_3650668749">
            <w:r>
              <w:rPr>
                <w:webHidden/>
                <w:rStyle w:val="IndexLink"/>
                <w:rtl w:val="true"/>
              </w:rPr>
              <w:t>دانستنى هايى در مورد تركيه‌</w:t>
            </w:r>
            <w:r>
              <w:rPr>
                <w:rStyle w:val="IndexLink"/>
                <w:rtl w:val="true"/>
              </w:rPr>
              <w:tab/>
            </w:r>
            <w:r>
              <w:rPr>
                <w:rStyle w:val="IndexLink"/>
              </w:rPr>
              <w:t>39</w:t>
            </w:r>
          </w:hyperlink>
        </w:p>
        <w:p>
          <w:pPr>
            <w:pStyle w:val="Contents2"/>
            <w:tabs>
              <w:tab w:val="clear" w:pos="8743"/>
              <w:tab w:val="right" w:pos="9026" w:leader="dot"/>
            </w:tabs>
            <w:rPr/>
          </w:pPr>
          <w:hyperlink w:anchor="__RefHeading___Toc2654491_3650668749">
            <w:r>
              <w:rPr>
                <w:webHidden/>
                <w:rStyle w:val="IndexLink"/>
                <w:rtl w:val="true"/>
              </w:rPr>
              <w:t>فلسطين‌</w:t>
            </w:r>
            <w:r>
              <w:rPr>
                <w:rStyle w:val="IndexLink"/>
                <w:rtl w:val="true"/>
              </w:rPr>
              <w:tab/>
            </w:r>
            <w:r>
              <w:rPr>
                <w:rStyle w:val="IndexLink"/>
              </w:rPr>
              <w:t>41</w:t>
            </w:r>
          </w:hyperlink>
        </w:p>
        <w:p>
          <w:pPr>
            <w:pStyle w:val="Contents3"/>
            <w:tabs>
              <w:tab w:val="clear" w:pos="8459"/>
              <w:tab w:val="right" w:pos="9026" w:leader="dot"/>
            </w:tabs>
            <w:rPr/>
          </w:pPr>
          <w:hyperlink w:anchor="__RefHeading___Toc2654493_365066874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654495_3650668749">
            <w:r>
              <w:rPr>
                <w:webHidden/>
                <w:rStyle w:val="IndexLink"/>
                <w:rtl w:val="true"/>
              </w:rPr>
              <w:t>تاريخ فلسطين‌</w:t>
            </w:r>
            <w:r>
              <w:rPr>
                <w:rStyle w:val="IndexLink"/>
                <w:rtl w:val="true"/>
              </w:rPr>
              <w:tab/>
            </w:r>
            <w:r>
              <w:rPr>
                <w:rStyle w:val="IndexLink"/>
              </w:rPr>
              <w:t>41</w:t>
            </w:r>
          </w:hyperlink>
        </w:p>
        <w:p>
          <w:pPr>
            <w:pStyle w:val="Contents3"/>
            <w:tabs>
              <w:tab w:val="clear" w:pos="8459"/>
              <w:tab w:val="right" w:pos="9026" w:leader="dot"/>
            </w:tabs>
            <w:rPr/>
          </w:pPr>
          <w:hyperlink w:anchor="__RefHeading___Toc2654497_3650668749">
            <w:r>
              <w:rPr>
                <w:webHidden/>
                <w:rStyle w:val="IndexLink"/>
                <w:rtl w:val="true"/>
              </w:rPr>
              <w:t>فلسطين شهر اسلام‌</w:t>
            </w:r>
            <w:r>
              <w:rPr>
                <w:rStyle w:val="IndexLink"/>
                <w:rtl w:val="true"/>
              </w:rPr>
              <w:tab/>
            </w:r>
            <w:r>
              <w:rPr>
                <w:rStyle w:val="IndexLink"/>
              </w:rPr>
              <w:t>42</w:t>
            </w:r>
          </w:hyperlink>
        </w:p>
        <w:p>
          <w:pPr>
            <w:pStyle w:val="Contents3"/>
            <w:tabs>
              <w:tab w:val="clear" w:pos="8459"/>
              <w:tab w:val="right" w:pos="9026" w:leader="dot"/>
            </w:tabs>
            <w:rPr/>
          </w:pPr>
          <w:hyperlink w:anchor="__RefHeading___Toc2654499_3650668749">
            <w:r>
              <w:rPr>
                <w:webHidden/>
                <w:rStyle w:val="IndexLink"/>
                <w:rtl w:val="true"/>
              </w:rPr>
              <w:t>گروه‌ها و نيروهاى اصلى در فلسطين‌</w:t>
            </w:r>
            <w:r>
              <w:rPr>
                <w:rStyle w:val="IndexLink"/>
                <w:rtl w:val="true"/>
              </w:rPr>
              <w:tab/>
            </w:r>
            <w:r>
              <w:rPr>
                <w:rStyle w:val="IndexLink"/>
              </w:rPr>
              <w:t>43</w:t>
            </w:r>
          </w:hyperlink>
        </w:p>
        <w:p>
          <w:pPr>
            <w:pStyle w:val="Contents4"/>
            <w:tabs>
              <w:tab w:val="clear" w:pos="8176"/>
              <w:tab w:val="right" w:pos="9026" w:leader="dot"/>
            </w:tabs>
            <w:rPr/>
          </w:pPr>
          <w:hyperlink w:anchor="__RefHeading___Toc2654501_3650668749">
            <w:r>
              <w:rPr>
                <w:webHidden/>
                <w:rStyle w:val="IndexLink"/>
              </w:rPr>
              <w:t>1</w:t>
            </w:r>
            <w:r>
              <w:rPr>
                <w:rStyle w:val="IndexLink"/>
                <w:rtl w:val="true"/>
              </w:rPr>
              <w:t xml:space="preserve"> </w:t>
            </w:r>
            <w:r>
              <w:rPr>
                <w:rStyle w:val="IndexLink"/>
                <w:rtl w:val="true"/>
              </w:rPr>
              <w:t xml:space="preserve">حركه التحرير الوطنى الفلسطينيه </w:t>
            </w:r>
            <w:r>
              <w:rPr>
                <w:rStyle w:val="IndexLink"/>
                <w:rtl w:val="true"/>
              </w:rPr>
              <w:t>(</w:t>
            </w:r>
            <w:r>
              <w:rPr>
                <w:rStyle w:val="IndexLink"/>
                <w:rtl w:val="true"/>
              </w:rPr>
              <w:t>جنبش فتح</w:t>
            </w:r>
            <w:r>
              <w:rPr>
                <w:rStyle w:val="IndexLink"/>
                <w:rtl w:val="true"/>
              </w:rPr>
              <w:t>)</w:t>
              <w:tab/>
            </w:r>
            <w:r>
              <w:rPr>
                <w:rStyle w:val="IndexLink"/>
              </w:rPr>
              <w:t>43</w:t>
            </w:r>
          </w:hyperlink>
        </w:p>
        <w:p>
          <w:pPr>
            <w:pStyle w:val="Contents4"/>
            <w:tabs>
              <w:tab w:val="clear" w:pos="8176"/>
              <w:tab w:val="right" w:pos="9026" w:leader="dot"/>
            </w:tabs>
            <w:rPr/>
          </w:pPr>
          <w:hyperlink w:anchor="__RefHeading___Toc2654503_3650668749">
            <w:r>
              <w:rPr>
                <w:webHidden/>
                <w:rStyle w:val="IndexLink"/>
              </w:rPr>
              <w:t>2</w:t>
            </w:r>
            <w:r>
              <w:rPr>
                <w:rStyle w:val="IndexLink"/>
                <w:rtl w:val="true"/>
              </w:rPr>
              <w:t xml:space="preserve"> </w:t>
            </w:r>
            <w:r>
              <w:rPr>
                <w:rStyle w:val="IndexLink"/>
                <w:rtl w:val="true"/>
              </w:rPr>
              <w:t xml:space="preserve">حركه المقاومه الاسلاميه </w:t>
            </w:r>
            <w:r>
              <w:rPr>
                <w:rStyle w:val="IndexLink"/>
                <w:rtl w:val="true"/>
              </w:rPr>
              <w:t>(</w:t>
            </w:r>
            <w:r>
              <w:rPr>
                <w:rStyle w:val="IndexLink"/>
                <w:rtl w:val="true"/>
              </w:rPr>
              <w:t>جنبش مقاومت اسلامى حماس</w:t>
            </w:r>
            <w:r>
              <w:rPr>
                <w:rStyle w:val="IndexLink"/>
                <w:rtl w:val="true"/>
              </w:rPr>
              <w:t>)</w:t>
              <w:tab/>
            </w:r>
            <w:r>
              <w:rPr>
                <w:rStyle w:val="IndexLink"/>
              </w:rPr>
              <w:t>43</w:t>
            </w:r>
          </w:hyperlink>
        </w:p>
        <w:p>
          <w:pPr>
            <w:pStyle w:val="Contents4"/>
            <w:tabs>
              <w:tab w:val="clear" w:pos="8176"/>
              <w:tab w:val="right" w:pos="9026" w:leader="dot"/>
            </w:tabs>
            <w:rPr/>
          </w:pPr>
          <w:hyperlink w:anchor="__RefHeading___Toc2654505_3650668749">
            <w:r>
              <w:rPr>
                <w:webHidden/>
                <w:rStyle w:val="IndexLink"/>
              </w:rPr>
              <w:t>3</w:t>
            </w:r>
            <w:r>
              <w:rPr>
                <w:rStyle w:val="IndexLink"/>
                <w:rtl w:val="true"/>
              </w:rPr>
              <w:t xml:space="preserve"> </w:t>
            </w:r>
            <w:r>
              <w:rPr>
                <w:rStyle w:val="IndexLink"/>
                <w:rtl w:val="true"/>
              </w:rPr>
              <w:t>جنبش جهاد اسلامى‌</w:t>
            </w:r>
            <w:r>
              <w:rPr>
                <w:rStyle w:val="IndexLink"/>
                <w:rtl w:val="true"/>
              </w:rPr>
              <w:tab/>
            </w:r>
            <w:r>
              <w:rPr>
                <w:rStyle w:val="IndexLink"/>
              </w:rPr>
              <w:t>44</w:t>
            </w:r>
          </w:hyperlink>
        </w:p>
        <w:p>
          <w:pPr>
            <w:pStyle w:val="Contents4"/>
            <w:tabs>
              <w:tab w:val="clear" w:pos="8176"/>
              <w:tab w:val="right" w:pos="9026" w:leader="dot"/>
            </w:tabs>
            <w:rPr/>
          </w:pPr>
          <w:hyperlink w:anchor="__RefHeading___Toc2654507_3650668749">
            <w:r>
              <w:rPr>
                <w:webHidden/>
                <w:rStyle w:val="IndexLink"/>
              </w:rPr>
              <w:t>3</w:t>
            </w:r>
            <w:r>
              <w:rPr>
                <w:rStyle w:val="IndexLink"/>
                <w:rtl w:val="true"/>
              </w:rPr>
              <w:t xml:space="preserve"> </w:t>
            </w:r>
            <w:r>
              <w:rPr>
                <w:rStyle w:val="IndexLink"/>
                <w:rtl w:val="true"/>
              </w:rPr>
              <w:t xml:space="preserve">جبهه خلق براى آزادى فلسطين </w:t>
            </w:r>
            <w:r>
              <w:rPr>
                <w:rStyle w:val="IndexLink"/>
                <w:rtl w:val="true"/>
              </w:rPr>
              <w:t>(</w:t>
            </w:r>
            <w:r>
              <w:rPr>
                <w:rStyle w:val="IndexLink"/>
                <w:rtl w:val="true"/>
              </w:rPr>
              <w:t>فرماندهى كل</w:t>
            </w:r>
            <w:r>
              <w:rPr>
                <w:rStyle w:val="IndexLink"/>
                <w:rtl w:val="true"/>
              </w:rPr>
              <w:t xml:space="preserve">) </w:t>
            </w:r>
            <w:r>
              <w:rPr>
                <w:rStyle w:val="IndexLink"/>
                <w:rtl w:val="true"/>
              </w:rPr>
              <w:t>به دبير كلى احمد جبرئل‌</w:t>
            </w:r>
            <w:r>
              <w:rPr>
                <w:rStyle w:val="IndexLink"/>
                <w:rtl w:val="true"/>
              </w:rPr>
              <w:tab/>
            </w:r>
            <w:r>
              <w:rPr>
                <w:rStyle w:val="IndexLink"/>
              </w:rPr>
              <w:t>44</w:t>
            </w:r>
          </w:hyperlink>
        </w:p>
        <w:p>
          <w:pPr>
            <w:pStyle w:val="Contents4"/>
            <w:tabs>
              <w:tab w:val="clear" w:pos="8176"/>
              <w:tab w:val="right" w:pos="9026" w:leader="dot"/>
            </w:tabs>
            <w:rPr/>
          </w:pPr>
          <w:hyperlink w:anchor="__RefHeading___Toc2654509_3650668749">
            <w:r>
              <w:rPr>
                <w:webHidden/>
                <w:rStyle w:val="IndexLink"/>
              </w:rPr>
              <w:t>4</w:t>
            </w:r>
            <w:r>
              <w:rPr>
                <w:rStyle w:val="IndexLink"/>
                <w:rtl w:val="true"/>
              </w:rPr>
              <w:t xml:space="preserve"> </w:t>
            </w:r>
            <w:r>
              <w:rPr>
                <w:rStyle w:val="IndexLink"/>
                <w:rtl w:val="true"/>
              </w:rPr>
              <w:t>جبهه آزاديبخش فلسطين‌</w:t>
            </w:r>
            <w:r>
              <w:rPr>
                <w:rStyle w:val="IndexLink"/>
                <w:rtl w:val="true"/>
              </w:rPr>
              <w:tab/>
            </w:r>
            <w:r>
              <w:rPr>
                <w:rStyle w:val="IndexLink"/>
              </w:rPr>
              <w:t>44</w:t>
            </w:r>
          </w:hyperlink>
        </w:p>
        <w:p>
          <w:pPr>
            <w:pStyle w:val="Contents4"/>
            <w:tabs>
              <w:tab w:val="clear" w:pos="8176"/>
              <w:tab w:val="right" w:pos="9026" w:leader="dot"/>
            </w:tabs>
            <w:rPr/>
          </w:pPr>
          <w:hyperlink w:anchor="__RefHeading___Toc2654511_3650668749">
            <w:r>
              <w:rPr>
                <w:webHidden/>
                <w:rStyle w:val="IndexLink"/>
              </w:rPr>
              <w:t>5</w:t>
            </w:r>
            <w:r>
              <w:rPr>
                <w:rStyle w:val="IndexLink"/>
                <w:rtl w:val="true"/>
              </w:rPr>
              <w:t xml:space="preserve"> </w:t>
            </w:r>
            <w:r>
              <w:rPr>
                <w:rStyle w:val="IndexLink"/>
                <w:rtl w:val="true"/>
              </w:rPr>
              <w:t>جبهه دموكراتيك براى آزادى فلسطين‌</w:t>
            </w:r>
            <w:r>
              <w:rPr>
                <w:rStyle w:val="IndexLink"/>
                <w:rtl w:val="true"/>
              </w:rPr>
              <w:tab/>
            </w:r>
            <w:r>
              <w:rPr>
                <w:rStyle w:val="IndexLink"/>
              </w:rPr>
              <w:t>44</w:t>
            </w:r>
          </w:hyperlink>
        </w:p>
        <w:p>
          <w:pPr>
            <w:pStyle w:val="Contents4"/>
            <w:tabs>
              <w:tab w:val="clear" w:pos="8176"/>
              <w:tab w:val="right" w:pos="9026" w:leader="dot"/>
            </w:tabs>
            <w:rPr/>
          </w:pPr>
          <w:hyperlink w:anchor="__RefHeading___Toc2654513_3650668749">
            <w:r>
              <w:rPr>
                <w:webHidden/>
                <w:rStyle w:val="IndexLink"/>
              </w:rPr>
              <w:t>6</w:t>
            </w:r>
            <w:r>
              <w:rPr>
                <w:rStyle w:val="IndexLink"/>
                <w:rtl w:val="true"/>
              </w:rPr>
              <w:t xml:space="preserve"> </w:t>
            </w:r>
            <w:r>
              <w:rPr>
                <w:rStyle w:val="IndexLink"/>
                <w:rtl w:val="true"/>
              </w:rPr>
              <w:t>جبهه مقاومت مردمى فلسطين‌</w:t>
            </w:r>
            <w:r>
              <w:rPr>
                <w:rStyle w:val="IndexLink"/>
                <w:rtl w:val="true"/>
              </w:rPr>
              <w:tab/>
            </w:r>
            <w:r>
              <w:rPr>
                <w:rStyle w:val="IndexLink"/>
              </w:rPr>
              <w:t>44</w:t>
            </w:r>
          </w:hyperlink>
        </w:p>
        <w:p>
          <w:pPr>
            <w:pStyle w:val="Contents3"/>
            <w:tabs>
              <w:tab w:val="clear" w:pos="8459"/>
              <w:tab w:val="right" w:pos="9026" w:leader="dot"/>
            </w:tabs>
            <w:rPr/>
          </w:pPr>
          <w:hyperlink w:anchor="__RefHeading___Toc2654515_3650668749">
            <w:r>
              <w:rPr>
                <w:webHidden/>
                <w:rStyle w:val="IndexLink"/>
              </w:rPr>
              <w:t>7</w:t>
            </w:r>
            <w:r>
              <w:rPr>
                <w:rStyle w:val="IndexLink"/>
                <w:rtl w:val="true"/>
              </w:rPr>
              <w:t xml:space="preserve"> </w:t>
            </w:r>
            <w:r>
              <w:rPr>
                <w:rStyle w:val="IndexLink"/>
                <w:rtl w:val="true"/>
              </w:rPr>
              <w:t>موضع جمهورى اسلامى ايران‌</w:t>
            </w:r>
            <w:r>
              <w:rPr>
                <w:rStyle w:val="IndexLink"/>
                <w:rtl w:val="true"/>
              </w:rPr>
              <w:tab/>
            </w:r>
            <w:r>
              <w:rPr>
                <w:rStyle w:val="IndexLink"/>
              </w:rPr>
              <w:t>44</w:t>
            </w:r>
          </w:hyperlink>
        </w:p>
        <w:p>
          <w:pPr>
            <w:pStyle w:val="Contents2"/>
            <w:tabs>
              <w:tab w:val="clear" w:pos="8743"/>
              <w:tab w:val="right" w:pos="9026" w:leader="dot"/>
            </w:tabs>
            <w:rPr/>
          </w:pPr>
          <w:hyperlink w:anchor="__RefHeading___Toc2654517_3650668749">
            <w:r>
              <w:rPr>
                <w:webHidden/>
                <w:rStyle w:val="IndexLink"/>
                <w:rtl w:val="true"/>
              </w:rPr>
              <w:t>لبنان‌</w:t>
            </w:r>
            <w:r>
              <w:rPr>
                <w:rStyle w:val="IndexLink"/>
                <w:rtl w:val="true"/>
              </w:rPr>
              <w:tab/>
            </w:r>
            <w:r>
              <w:rPr>
                <w:rStyle w:val="IndexLink"/>
              </w:rPr>
              <w:t>45</w:t>
            </w:r>
          </w:hyperlink>
        </w:p>
        <w:p>
          <w:pPr>
            <w:pStyle w:val="Contents3"/>
            <w:tabs>
              <w:tab w:val="clear" w:pos="8459"/>
              <w:tab w:val="right" w:pos="9026" w:leader="dot"/>
            </w:tabs>
            <w:rPr/>
          </w:pPr>
          <w:hyperlink w:anchor="__RefHeading___Toc2654519_365066874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654521_3650668749">
            <w:r>
              <w:rPr>
                <w:webHidden/>
                <w:rStyle w:val="IndexLink"/>
                <w:rtl w:val="true"/>
              </w:rPr>
              <w:t>موقعيت جغرافيايى و شرايط آب و هوايى‌</w:t>
            </w:r>
            <w:r>
              <w:rPr>
                <w:rStyle w:val="IndexLink"/>
                <w:rtl w:val="true"/>
              </w:rPr>
              <w:tab/>
            </w:r>
            <w:r>
              <w:rPr>
                <w:rStyle w:val="IndexLink"/>
              </w:rPr>
              <w:t>45</w:t>
            </w:r>
          </w:hyperlink>
        </w:p>
        <w:p>
          <w:pPr>
            <w:pStyle w:val="Contents3"/>
            <w:tabs>
              <w:tab w:val="clear" w:pos="8459"/>
              <w:tab w:val="right" w:pos="9026" w:leader="dot"/>
            </w:tabs>
            <w:rPr/>
          </w:pPr>
          <w:hyperlink w:anchor="__RefHeading___Toc2654523_3650668749">
            <w:r>
              <w:rPr>
                <w:webHidden/>
                <w:rStyle w:val="IndexLink"/>
                <w:rtl w:val="true"/>
              </w:rPr>
              <w:t>ساختار جمعيتى و مذهبى‌</w:t>
            </w:r>
            <w:r>
              <w:rPr>
                <w:rStyle w:val="IndexLink"/>
                <w:rtl w:val="true"/>
              </w:rPr>
              <w:tab/>
            </w:r>
            <w:r>
              <w:rPr>
                <w:rStyle w:val="IndexLink"/>
              </w:rPr>
              <w:t>45</w:t>
            </w:r>
          </w:hyperlink>
        </w:p>
        <w:p>
          <w:pPr>
            <w:pStyle w:val="Contents3"/>
            <w:tabs>
              <w:tab w:val="clear" w:pos="8459"/>
              <w:tab w:val="right" w:pos="9026" w:leader="dot"/>
            </w:tabs>
            <w:rPr/>
          </w:pPr>
          <w:hyperlink w:anchor="__RefHeading___Toc2654525_3650668749">
            <w:r>
              <w:rPr>
                <w:webHidden/>
                <w:rStyle w:val="IndexLink"/>
                <w:rtl w:val="true"/>
              </w:rPr>
              <w:t>تاريخ لبنان‌</w:t>
            </w:r>
            <w:r>
              <w:rPr>
                <w:rStyle w:val="IndexLink"/>
                <w:rtl w:val="true"/>
              </w:rPr>
              <w:tab/>
            </w:r>
            <w:r>
              <w:rPr>
                <w:rStyle w:val="IndexLink"/>
              </w:rPr>
              <w:t>45</w:t>
            </w:r>
          </w:hyperlink>
        </w:p>
        <w:p>
          <w:pPr>
            <w:pStyle w:val="Contents3"/>
            <w:tabs>
              <w:tab w:val="clear" w:pos="8459"/>
              <w:tab w:val="right" w:pos="9026" w:leader="dot"/>
            </w:tabs>
            <w:rPr/>
          </w:pPr>
          <w:hyperlink w:anchor="__RefHeading___Toc2654527_3650668749">
            <w:r>
              <w:rPr>
                <w:webHidden/>
                <w:rStyle w:val="IndexLink"/>
                <w:rtl w:val="true"/>
              </w:rPr>
              <w:t>فرهنگ و زبان‌</w:t>
            </w:r>
            <w:r>
              <w:rPr>
                <w:rStyle w:val="IndexLink"/>
                <w:rtl w:val="true"/>
              </w:rPr>
              <w:tab/>
            </w:r>
            <w:r>
              <w:rPr>
                <w:rStyle w:val="IndexLink"/>
              </w:rPr>
              <w:t>46</w:t>
            </w:r>
          </w:hyperlink>
        </w:p>
        <w:p>
          <w:pPr>
            <w:pStyle w:val="Contents3"/>
            <w:tabs>
              <w:tab w:val="clear" w:pos="8459"/>
              <w:tab w:val="right" w:pos="9026" w:leader="dot"/>
            </w:tabs>
            <w:rPr/>
          </w:pPr>
          <w:hyperlink w:anchor="__RefHeading___Toc2654529_3650668749">
            <w:r>
              <w:rPr>
                <w:webHidden/>
                <w:rStyle w:val="IndexLink"/>
                <w:rtl w:val="true"/>
              </w:rPr>
              <w:t>نظام سياسى‌</w:t>
            </w:r>
            <w:r>
              <w:rPr>
                <w:rStyle w:val="IndexLink"/>
                <w:rtl w:val="true"/>
              </w:rPr>
              <w:tab/>
            </w:r>
            <w:r>
              <w:rPr>
                <w:rStyle w:val="IndexLink"/>
              </w:rPr>
              <w:t>46</w:t>
            </w:r>
          </w:hyperlink>
        </w:p>
        <w:p>
          <w:pPr>
            <w:pStyle w:val="Contents3"/>
            <w:tabs>
              <w:tab w:val="clear" w:pos="8459"/>
              <w:tab w:val="right" w:pos="9026" w:leader="dot"/>
            </w:tabs>
            <w:rPr/>
          </w:pPr>
          <w:hyperlink w:anchor="__RefHeading___Toc2654531_3650668749">
            <w:r>
              <w:rPr>
                <w:webHidden/>
                <w:rStyle w:val="IndexLink"/>
                <w:rtl w:val="true"/>
              </w:rPr>
              <w:t>تحولات جارى‌</w:t>
            </w:r>
            <w:r>
              <w:rPr>
                <w:rStyle w:val="IndexLink"/>
                <w:rtl w:val="true"/>
              </w:rPr>
              <w:tab/>
            </w:r>
            <w:r>
              <w:rPr>
                <w:rStyle w:val="IndexLink"/>
              </w:rPr>
              <w:t>47</w:t>
            </w:r>
          </w:hyperlink>
        </w:p>
        <w:p>
          <w:pPr>
            <w:pStyle w:val="Contents3"/>
            <w:tabs>
              <w:tab w:val="clear" w:pos="8459"/>
              <w:tab w:val="right" w:pos="9026" w:leader="dot"/>
            </w:tabs>
            <w:rPr/>
          </w:pPr>
          <w:hyperlink w:anchor="__RefHeading___Toc2654533_3650668749">
            <w:r>
              <w:rPr>
                <w:webHidden/>
                <w:rStyle w:val="IndexLink"/>
                <w:rtl w:val="true"/>
              </w:rPr>
              <w:t>احزاب سياسى‌</w:t>
            </w:r>
            <w:r>
              <w:rPr>
                <w:rStyle w:val="IndexLink"/>
                <w:rtl w:val="true"/>
              </w:rPr>
              <w:tab/>
            </w:r>
            <w:r>
              <w:rPr>
                <w:rStyle w:val="IndexLink"/>
              </w:rPr>
              <w:t>47</w:t>
            </w:r>
          </w:hyperlink>
        </w:p>
        <w:p>
          <w:pPr>
            <w:pStyle w:val="Contents3"/>
            <w:tabs>
              <w:tab w:val="clear" w:pos="8459"/>
              <w:tab w:val="right" w:pos="9026" w:leader="dot"/>
            </w:tabs>
            <w:rPr/>
          </w:pPr>
          <w:hyperlink w:anchor="__RefHeading___Toc2654535_3650668749">
            <w:r>
              <w:rPr>
                <w:webHidden/>
                <w:rStyle w:val="IndexLink"/>
                <w:rtl w:val="true"/>
              </w:rPr>
              <w:t xml:space="preserve">جنگ </w:t>
            </w:r>
            <w:r>
              <w:rPr>
                <w:rStyle w:val="IndexLink"/>
              </w:rPr>
              <w:t>33</w:t>
            </w:r>
            <w:r>
              <w:rPr>
                <w:rStyle w:val="IndexLink"/>
                <w:rtl w:val="true"/>
              </w:rPr>
              <w:t xml:space="preserve"> </w:t>
            </w:r>
            <w:r>
              <w:rPr>
                <w:rStyle w:val="IndexLink"/>
                <w:rtl w:val="true"/>
              </w:rPr>
              <w:t>روزه‌</w:t>
            </w:r>
            <w:r>
              <w:rPr>
                <w:rStyle w:val="IndexLink"/>
                <w:rtl w:val="true"/>
              </w:rPr>
              <w:tab/>
            </w:r>
            <w:r>
              <w:rPr>
                <w:rStyle w:val="IndexLink"/>
              </w:rPr>
              <w:t>48</w:t>
            </w:r>
          </w:hyperlink>
        </w:p>
        <w:p>
          <w:pPr>
            <w:pStyle w:val="Contents3"/>
            <w:tabs>
              <w:tab w:val="clear" w:pos="8459"/>
              <w:tab w:val="right" w:pos="9026" w:leader="dot"/>
            </w:tabs>
            <w:rPr/>
          </w:pPr>
          <w:hyperlink w:anchor="__RefHeading___Toc2654537_3650668749">
            <w:r>
              <w:rPr>
                <w:webHidden/>
                <w:rStyle w:val="IndexLink"/>
                <w:rtl w:val="true"/>
              </w:rPr>
              <w:t>موضع جمهورى اسلامى ايران‌</w:t>
            </w:r>
            <w:r>
              <w:rPr>
                <w:rStyle w:val="IndexLink"/>
                <w:rtl w:val="true"/>
              </w:rPr>
              <w:tab/>
            </w:r>
            <w:r>
              <w:rPr>
                <w:rStyle w:val="IndexLink"/>
              </w:rPr>
              <w:t>48</w:t>
            </w:r>
          </w:hyperlink>
        </w:p>
        <w:p>
          <w:pPr>
            <w:pStyle w:val="Contents2"/>
            <w:tabs>
              <w:tab w:val="clear" w:pos="8743"/>
              <w:tab w:val="right" w:pos="9026" w:leader="dot"/>
            </w:tabs>
            <w:rPr/>
          </w:pPr>
          <w:hyperlink w:anchor="__RefHeading___Toc2654539_3650668749">
            <w:r>
              <w:rPr>
                <w:webHidden/>
                <w:rStyle w:val="IndexLink"/>
                <w:rtl w:val="true"/>
              </w:rPr>
              <w:t>سوريه‌</w:t>
            </w:r>
            <w:r>
              <w:rPr>
                <w:rStyle w:val="IndexLink"/>
                <w:rtl w:val="true"/>
              </w:rPr>
              <w:tab/>
            </w:r>
            <w:r>
              <w:rPr>
                <w:rStyle w:val="IndexLink"/>
              </w:rPr>
              <w:t>49</w:t>
            </w:r>
          </w:hyperlink>
        </w:p>
        <w:p>
          <w:pPr>
            <w:pStyle w:val="Contents3"/>
            <w:tabs>
              <w:tab w:val="clear" w:pos="8459"/>
              <w:tab w:val="right" w:pos="9026" w:leader="dot"/>
            </w:tabs>
            <w:rPr/>
          </w:pPr>
          <w:hyperlink w:anchor="__RefHeading___Toc2654541_3650668749">
            <w:r>
              <w:rPr>
                <w:webHidden/>
                <w:rStyle w:val="IndexLink"/>
                <w:rtl w:val="true"/>
              </w:rPr>
              <w:t>موقعيت جغرافيايى و طبيعى‌</w:t>
            </w:r>
            <w:r>
              <w:rPr>
                <w:rStyle w:val="IndexLink"/>
                <w:rtl w:val="true"/>
              </w:rPr>
              <w:tab/>
            </w:r>
            <w:r>
              <w:rPr>
                <w:rStyle w:val="IndexLink"/>
              </w:rPr>
              <w:t>49</w:t>
            </w:r>
          </w:hyperlink>
        </w:p>
        <w:p>
          <w:pPr>
            <w:pStyle w:val="Contents3"/>
            <w:tabs>
              <w:tab w:val="clear" w:pos="8459"/>
              <w:tab w:val="right" w:pos="9026" w:leader="dot"/>
            </w:tabs>
            <w:rPr/>
          </w:pPr>
          <w:hyperlink w:anchor="__RefHeading___Toc2654543_3650668749">
            <w:r>
              <w:rPr>
                <w:webHidden/>
                <w:rStyle w:val="IndexLink"/>
                <w:rtl w:val="true"/>
              </w:rPr>
              <w:t>وجه تسميه شام و سوريه‌</w:t>
            </w:r>
            <w:r>
              <w:rPr>
                <w:rStyle w:val="IndexLink"/>
                <w:rtl w:val="true"/>
              </w:rPr>
              <w:tab/>
            </w:r>
            <w:r>
              <w:rPr>
                <w:rStyle w:val="IndexLink"/>
              </w:rPr>
              <w:t>49</w:t>
            </w:r>
          </w:hyperlink>
        </w:p>
        <w:p>
          <w:pPr>
            <w:pStyle w:val="Contents3"/>
            <w:tabs>
              <w:tab w:val="clear" w:pos="8459"/>
              <w:tab w:val="right" w:pos="9026" w:leader="dot"/>
            </w:tabs>
            <w:rPr/>
          </w:pPr>
          <w:hyperlink w:anchor="__RefHeading___Toc2654545_3650668749">
            <w:r>
              <w:rPr>
                <w:webHidden/>
                <w:rStyle w:val="IndexLink"/>
                <w:rtl w:val="true"/>
              </w:rPr>
              <w:t>تاريخ سوريه‌</w:t>
            </w:r>
            <w:r>
              <w:rPr>
                <w:rStyle w:val="IndexLink"/>
                <w:rtl w:val="true"/>
              </w:rPr>
              <w:tab/>
            </w:r>
            <w:r>
              <w:rPr>
                <w:rStyle w:val="IndexLink"/>
              </w:rPr>
              <w:t>49</w:t>
            </w:r>
          </w:hyperlink>
        </w:p>
        <w:p>
          <w:pPr>
            <w:pStyle w:val="Contents3"/>
            <w:tabs>
              <w:tab w:val="clear" w:pos="8459"/>
              <w:tab w:val="right" w:pos="9026" w:leader="dot"/>
            </w:tabs>
            <w:rPr/>
          </w:pPr>
          <w:hyperlink w:anchor="__RefHeading___Toc2654547_3650668749">
            <w:r>
              <w:rPr>
                <w:webHidden/>
                <w:rStyle w:val="IndexLink"/>
                <w:rtl w:val="true"/>
              </w:rPr>
              <w:t>پيش از اسلام‌</w:t>
            </w:r>
            <w:r>
              <w:rPr>
                <w:rStyle w:val="IndexLink"/>
                <w:rtl w:val="true"/>
              </w:rPr>
              <w:tab/>
            </w:r>
            <w:r>
              <w:rPr>
                <w:rStyle w:val="IndexLink"/>
              </w:rPr>
              <w:t>49</w:t>
            </w:r>
          </w:hyperlink>
        </w:p>
        <w:p>
          <w:pPr>
            <w:pStyle w:val="Contents3"/>
            <w:tabs>
              <w:tab w:val="clear" w:pos="8459"/>
              <w:tab w:val="right" w:pos="9026" w:leader="dot"/>
            </w:tabs>
            <w:rPr/>
          </w:pPr>
          <w:hyperlink w:anchor="__RefHeading___Toc2654549_3650668749">
            <w:r>
              <w:rPr>
                <w:webHidden/>
                <w:rStyle w:val="IndexLink"/>
                <w:rtl w:val="true"/>
              </w:rPr>
              <w:t>پس از اسلام‌</w:t>
            </w:r>
            <w:r>
              <w:rPr>
                <w:rStyle w:val="IndexLink"/>
                <w:rtl w:val="true"/>
              </w:rPr>
              <w:tab/>
            </w:r>
            <w:r>
              <w:rPr>
                <w:rStyle w:val="IndexLink"/>
              </w:rPr>
              <w:t>49</w:t>
            </w:r>
          </w:hyperlink>
        </w:p>
        <w:p>
          <w:pPr>
            <w:pStyle w:val="Contents3"/>
            <w:tabs>
              <w:tab w:val="clear" w:pos="8459"/>
              <w:tab w:val="right" w:pos="9026" w:leader="dot"/>
            </w:tabs>
            <w:rPr/>
          </w:pPr>
          <w:hyperlink w:anchor="__RefHeading___Toc2654551_3650668749">
            <w:r>
              <w:rPr>
                <w:webHidden/>
                <w:rStyle w:val="IndexLink"/>
                <w:rtl w:val="true"/>
              </w:rPr>
              <w:t>دوران معاصر</w:t>
            </w:r>
            <w:r>
              <w:rPr>
                <w:rStyle w:val="IndexLink"/>
                <w:rtl w:val="true"/>
              </w:rPr>
              <w:tab/>
            </w:r>
            <w:r>
              <w:rPr>
                <w:rStyle w:val="IndexLink"/>
              </w:rPr>
              <w:t>50</w:t>
            </w:r>
          </w:hyperlink>
        </w:p>
        <w:p>
          <w:pPr>
            <w:pStyle w:val="Contents3"/>
            <w:tabs>
              <w:tab w:val="clear" w:pos="8459"/>
              <w:tab w:val="right" w:pos="9026" w:leader="dot"/>
            </w:tabs>
            <w:rPr/>
          </w:pPr>
          <w:hyperlink w:anchor="__RefHeading___Toc2654553_3650668749">
            <w:r>
              <w:rPr>
                <w:webHidden/>
                <w:rStyle w:val="IndexLink"/>
                <w:rtl w:val="true"/>
              </w:rPr>
              <w:t>مردم سوريه‌</w:t>
            </w:r>
            <w:r>
              <w:rPr>
                <w:rStyle w:val="IndexLink"/>
                <w:rtl w:val="true"/>
              </w:rPr>
              <w:tab/>
            </w:r>
            <w:r>
              <w:rPr>
                <w:rStyle w:val="IndexLink"/>
              </w:rPr>
              <w:t>50</w:t>
            </w:r>
          </w:hyperlink>
        </w:p>
        <w:p>
          <w:pPr>
            <w:pStyle w:val="Contents3"/>
            <w:tabs>
              <w:tab w:val="clear" w:pos="8459"/>
              <w:tab w:val="right" w:pos="9026" w:leader="dot"/>
            </w:tabs>
            <w:rPr/>
          </w:pPr>
          <w:hyperlink w:anchor="__RefHeading___Toc2654555_3650668749">
            <w:r>
              <w:rPr>
                <w:webHidden/>
                <w:rStyle w:val="IndexLink"/>
                <w:rtl w:val="true"/>
              </w:rPr>
              <w:t>مذاهب و فرق مذهبى در سوريه‌</w:t>
            </w:r>
            <w:r>
              <w:rPr>
                <w:rStyle w:val="IndexLink"/>
                <w:rtl w:val="true"/>
              </w:rPr>
              <w:tab/>
            </w:r>
            <w:r>
              <w:rPr>
                <w:rStyle w:val="IndexLink"/>
              </w:rPr>
              <w:t>51</w:t>
            </w:r>
          </w:hyperlink>
        </w:p>
        <w:p>
          <w:pPr>
            <w:pStyle w:val="Contents2"/>
            <w:tabs>
              <w:tab w:val="clear" w:pos="8743"/>
              <w:tab w:val="right" w:pos="9026" w:leader="dot"/>
            </w:tabs>
            <w:rPr/>
          </w:pPr>
          <w:hyperlink w:anchor="__RefHeading___Toc2654557_3650668749">
            <w:r>
              <w:rPr>
                <w:webHidden/>
                <w:rStyle w:val="IndexLink"/>
                <w:rtl w:val="true"/>
              </w:rPr>
              <w:t>مصر</w:t>
            </w:r>
            <w:r>
              <w:rPr>
                <w:rStyle w:val="IndexLink"/>
                <w:rtl w:val="true"/>
              </w:rPr>
              <w:tab/>
            </w:r>
            <w:r>
              <w:rPr>
                <w:rStyle w:val="IndexLink"/>
              </w:rPr>
              <w:t>52</w:t>
            </w:r>
          </w:hyperlink>
        </w:p>
        <w:p>
          <w:pPr>
            <w:pStyle w:val="Contents3"/>
            <w:tabs>
              <w:tab w:val="clear" w:pos="8459"/>
              <w:tab w:val="right" w:pos="9026" w:leader="dot"/>
            </w:tabs>
            <w:rPr/>
          </w:pPr>
          <w:hyperlink w:anchor="__RefHeading___Toc2654559_365066874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654561_3650668749">
            <w:r>
              <w:rPr>
                <w:webHidden/>
                <w:rStyle w:val="IndexLink"/>
                <w:rtl w:val="true"/>
              </w:rPr>
              <w:t>موقعيت جغرافيايى و شرايط آب و هوايى‌</w:t>
            </w:r>
            <w:r>
              <w:rPr>
                <w:rStyle w:val="IndexLink"/>
                <w:rtl w:val="true"/>
              </w:rPr>
              <w:tab/>
            </w:r>
            <w:r>
              <w:rPr>
                <w:rStyle w:val="IndexLink"/>
              </w:rPr>
              <w:t>52</w:t>
            </w:r>
          </w:hyperlink>
        </w:p>
        <w:p>
          <w:pPr>
            <w:pStyle w:val="Contents3"/>
            <w:tabs>
              <w:tab w:val="clear" w:pos="8459"/>
              <w:tab w:val="right" w:pos="9026" w:leader="dot"/>
            </w:tabs>
            <w:rPr/>
          </w:pPr>
          <w:hyperlink w:anchor="__RefHeading___Toc2654563_3650668749">
            <w:r>
              <w:rPr>
                <w:webHidden/>
                <w:rStyle w:val="IndexLink"/>
                <w:rtl w:val="true"/>
              </w:rPr>
              <w:t>ساختار جمعيتى و مذهبى‌</w:t>
            </w:r>
            <w:r>
              <w:rPr>
                <w:rStyle w:val="IndexLink"/>
                <w:rtl w:val="true"/>
              </w:rPr>
              <w:tab/>
            </w:r>
            <w:r>
              <w:rPr>
                <w:rStyle w:val="IndexLink"/>
              </w:rPr>
              <w:t>52</w:t>
            </w:r>
          </w:hyperlink>
        </w:p>
        <w:p>
          <w:pPr>
            <w:pStyle w:val="Contents3"/>
            <w:tabs>
              <w:tab w:val="clear" w:pos="8459"/>
              <w:tab w:val="right" w:pos="9026" w:leader="dot"/>
            </w:tabs>
            <w:rPr/>
          </w:pPr>
          <w:hyperlink w:anchor="__RefHeading___Toc2654565_3650668749">
            <w:r>
              <w:rPr>
                <w:webHidden/>
                <w:rStyle w:val="IndexLink"/>
                <w:rtl w:val="true"/>
              </w:rPr>
              <w:t>فرهنگ مصرى‌ها</w:t>
            </w:r>
            <w:r>
              <w:rPr>
                <w:rStyle w:val="IndexLink"/>
                <w:rtl w:val="true"/>
              </w:rPr>
              <w:tab/>
            </w:r>
            <w:r>
              <w:rPr>
                <w:rStyle w:val="IndexLink"/>
              </w:rPr>
              <w:t>53</w:t>
            </w:r>
          </w:hyperlink>
        </w:p>
        <w:p>
          <w:pPr>
            <w:pStyle w:val="Contents3"/>
            <w:tabs>
              <w:tab w:val="clear" w:pos="8459"/>
              <w:tab w:val="right" w:pos="9026" w:leader="dot"/>
            </w:tabs>
            <w:rPr/>
          </w:pPr>
          <w:hyperlink w:anchor="__RefHeading___Toc2654567_3650668749">
            <w:r>
              <w:rPr>
                <w:webHidden/>
                <w:rStyle w:val="IndexLink"/>
                <w:rtl w:val="true"/>
              </w:rPr>
              <w:t>تاريخ مصر</w:t>
            </w:r>
            <w:r>
              <w:rPr>
                <w:rStyle w:val="IndexLink"/>
                <w:rtl w:val="true"/>
              </w:rPr>
              <w:tab/>
            </w:r>
            <w:r>
              <w:rPr>
                <w:rStyle w:val="IndexLink"/>
              </w:rPr>
              <w:t>53</w:t>
            </w:r>
          </w:hyperlink>
        </w:p>
        <w:p>
          <w:pPr>
            <w:pStyle w:val="Contents3"/>
            <w:tabs>
              <w:tab w:val="clear" w:pos="8459"/>
              <w:tab w:val="right" w:pos="9026" w:leader="dot"/>
            </w:tabs>
            <w:rPr/>
          </w:pPr>
          <w:hyperlink w:anchor="__RefHeading___Toc2654569_3650668749">
            <w:r>
              <w:rPr>
                <w:webHidden/>
                <w:rStyle w:val="IndexLink"/>
                <w:rtl w:val="true"/>
              </w:rPr>
              <w:t>نظام سياسى و تقسيمات كشورى‌</w:t>
            </w:r>
            <w:r>
              <w:rPr>
                <w:rStyle w:val="IndexLink"/>
                <w:rtl w:val="true"/>
              </w:rPr>
              <w:tab/>
            </w:r>
            <w:r>
              <w:rPr>
                <w:rStyle w:val="IndexLink"/>
              </w:rPr>
              <w:t>54</w:t>
            </w:r>
          </w:hyperlink>
        </w:p>
        <w:p>
          <w:pPr>
            <w:pStyle w:val="Contents3"/>
            <w:tabs>
              <w:tab w:val="clear" w:pos="8459"/>
              <w:tab w:val="right" w:pos="9026" w:leader="dot"/>
            </w:tabs>
            <w:rPr/>
          </w:pPr>
          <w:hyperlink w:anchor="__RefHeading___Toc2654571_3650668749">
            <w:r>
              <w:rPr>
                <w:webHidden/>
                <w:rStyle w:val="IndexLink"/>
                <w:rtl w:val="true"/>
              </w:rPr>
              <w:t>احزاب سياسى‌</w:t>
            </w:r>
            <w:r>
              <w:rPr>
                <w:rStyle w:val="IndexLink"/>
                <w:rtl w:val="true"/>
              </w:rPr>
              <w:tab/>
            </w:r>
            <w:r>
              <w:rPr>
                <w:rStyle w:val="IndexLink"/>
              </w:rPr>
              <w:t>54</w:t>
            </w:r>
          </w:hyperlink>
        </w:p>
        <w:p>
          <w:pPr>
            <w:pStyle w:val="Contents3"/>
            <w:tabs>
              <w:tab w:val="clear" w:pos="8459"/>
              <w:tab w:val="right" w:pos="9026" w:leader="dot"/>
            </w:tabs>
            <w:rPr/>
          </w:pPr>
          <w:hyperlink w:anchor="__RefHeading___Toc2654573_3650668749">
            <w:r>
              <w:rPr>
                <w:webHidden/>
                <w:rStyle w:val="IndexLink"/>
                <w:rtl w:val="true"/>
              </w:rPr>
              <w:t xml:space="preserve">حزب دموكراتيك ملى </w:t>
            </w:r>
            <w:r>
              <w:rPr>
                <w:rStyle w:val="IndexLink"/>
                <w:rtl w:val="true"/>
              </w:rPr>
              <w:t>(</w:t>
            </w:r>
            <w:r>
              <w:rPr>
                <w:rStyle w:val="IndexLink"/>
                <w:rtl w:val="true"/>
              </w:rPr>
              <w:t>حزب الوطنى الديمقراطى</w:t>
            </w:r>
            <w:r>
              <w:rPr>
                <w:rStyle w:val="IndexLink"/>
                <w:rtl w:val="true"/>
              </w:rPr>
              <w:t>)</w:t>
              <w:tab/>
            </w:r>
            <w:r>
              <w:rPr>
                <w:rStyle w:val="IndexLink"/>
              </w:rPr>
              <w:t>55</w:t>
            </w:r>
          </w:hyperlink>
        </w:p>
        <w:p>
          <w:pPr>
            <w:pStyle w:val="Contents3"/>
            <w:tabs>
              <w:tab w:val="clear" w:pos="8459"/>
              <w:tab w:val="right" w:pos="9026" w:leader="dot"/>
            </w:tabs>
            <w:rPr/>
          </w:pPr>
          <w:hyperlink w:anchor="__RefHeading___Toc2654575_3650668749">
            <w:r>
              <w:rPr>
                <w:webHidden/>
                <w:rStyle w:val="IndexLink"/>
                <w:rtl w:val="true"/>
              </w:rPr>
              <w:t xml:space="preserve">حزب وفد </w:t>
            </w:r>
            <w:r>
              <w:rPr>
                <w:rStyle w:val="IndexLink"/>
                <w:rtl w:val="true"/>
              </w:rPr>
              <w:t>(</w:t>
            </w:r>
            <w:r>
              <w:rPr>
                <w:rStyle w:val="IndexLink"/>
                <w:rtl w:val="true"/>
              </w:rPr>
              <w:t>حزب الوفدالجديد</w:t>
            </w:r>
            <w:r>
              <w:rPr>
                <w:rStyle w:val="IndexLink"/>
                <w:rtl w:val="true"/>
              </w:rPr>
              <w:t>)</w:t>
              <w:tab/>
            </w:r>
            <w:r>
              <w:rPr>
                <w:rStyle w:val="IndexLink"/>
              </w:rPr>
              <w:t>55</w:t>
            </w:r>
          </w:hyperlink>
        </w:p>
        <w:p>
          <w:pPr>
            <w:pStyle w:val="Contents3"/>
            <w:tabs>
              <w:tab w:val="clear" w:pos="8459"/>
              <w:tab w:val="right" w:pos="9026" w:leader="dot"/>
            </w:tabs>
            <w:rPr/>
          </w:pPr>
          <w:hyperlink w:anchor="__RefHeading___Toc2654577_3650668749">
            <w:r>
              <w:rPr>
                <w:webHidden/>
                <w:rStyle w:val="IndexLink"/>
                <w:rtl w:val="true"/>
              </w:rPr>
              <w:t>سياست خارجى مصر</w:t>
            </w:r>
            <w:r>
              <w:rPr>
                <w:rStyle w:val="IndexLink"/>
                <w:rtl w:val="true"/>
              </w:rPr>
              <w:tab/>
            </w:r>
            <w:r>
              <w:rPr>
                <w:rStyle w:val="IndexLink"/>
              </w:rPr>
              <w:t>55</w:t>
            </w:r>
          </w:hyperlink>
        </w:p>
        <w:p>
          <w:pPr>
            <w:pStyle w:val="Contents3"/>
            <w:tabs>
              <w:tab w:val="clear" w:pos="8459"/>
              <w:tab w:val="right" w:pos="9026" w:leader="dot"/>
            </w:tabs>
            <w:rPr/>
          </w:pPr>
          <w:hyperlink w:anchor="__RefHeading___Toc2654579_3650668749">
            <w:r>
              <w:rPr>
                <w:webHidden/>
                <w:rStyle w:val="IndexLink"/>
                <w:rtl w:val="true"/>
              </w:rPr>
              <w:t>روابط با جمهورى اسلامى ايران‌</w:t>
            </w:r>
            <w:r>
              <w:rPr>
                <w:rStyle w:val="IndexLink"/>
                <w:rtl w:val="true"/>
              </w:rPr>
              <w:tab/>
            </w:r>
            <w:r>
              <w:rPr>
                <w:rStyle w:val="IndexLink"/>
              </w:rPr>
              <w:t>56</w:t>
            </w:r>
          </w:hyperlink>
        </w:p>
        <w:p>
          <w:pPr>
            <w:pStyle w:val="Contents2"/>
            <w:tabs>
              <w:tab w:val="clear" w:pos="8743"/>
              <w:tab w:val="right" w:pos="9026" w:leader="dot"/>
            </w:tabs>
            <w:rPr/>
          </w:pPr>
          <w:hyperlink w:anchor="__RefHeading___Toc2654581_3650668749">
            <w:r>
              <w:rPr>
                <w:webHidden/>
                <w:rStyle w:val="IndexLink"/>
                <w:rtl w:val="true"/>
              </w:rPr>
              <w:t>الجزاير</w:t>
            </w:r>
            <w:r>
              <w:rPr>
                <w:rStyle w:val="IndexLink"/>
                <w:rtl w:val="true"/>
              </w:rPr>
              <w:tab/>
            </w:r>
            <w:r>
              <w:rPr>
                <w:rStyle w:val="IndexLink"/>
              </w:rPr>
              <w:t>57</w:t>
            </w:r>
          </w:hyperlink>
        </w:p>
        <w:p>
          <w:pPr>
            <w:pStyle w:val="Contents3"/>
            <w:tabs>
              <w:tab w:val="clear" w:pos="8459"/>
              <w:tab w:val="right" w:pos="9026" w:leader="dot"/>
            </w:tabs>
            <w:rPr/>
          </w:pPr>
          <w:hyperlink w:anchor="__RefHeading___Toc2654583_3650668749">
            <w:r>
              <w:rPr>
                <w:webHidden/>
                <w:rStyle w:val="IndexLink"/>
                <w:rtl w:val="true"/>
              </w:rPr>
              <w:t>موقعيت جغرافيايى‌</w:t>
            </w:r>
            <w:r>
              <w:rPr>
                <w:rStyle w:val="IndexLink"/>
                <w:rtl w:val="true"/>
              </w:rPr>
              <w:tab/>
            </w:r>
            <w:r>
              <w:rPr>
                <w:rStyle w:val="IndexLink"/>
              </w:rPr>
              <w:t>57</w:t>
            </w:r>
          </w:hyperlink>
        </w:p>
        <w:p>
          <w:pPr>
            <w:pStyle w:val="Contents3"/>
            <w:tabs>
              <w:tab w:val="clear" w:pos="8459"/>
              <w:tab w:val="right" w:pos="9026" w:leader="dot"/>
            </w:tabs>
            <w:rPr/>
          </w:pPr>
          <w:hyperlink w:anchor="__RefHeading___Toc2654585_3650668749">
            <w:r>
              <w:rPr>
                <w:webHidden/>
                <w:rStyle w:val="IndexLink"/>
                <w:rtl w:val="true"/>
              </w:rPr>
              <w:t>جمعيت‌</w:t>
            </w:r>
            <w:r>
              <w:rPr>
                <w:rStyle w:val="IndexLink"/>
                <w:rtl w:val="true"/>
              </w:rPr>
              <w:tab/>
            </w:r>
            <w:r>
              <w:rPr>
                <w:rStyle w:val="IndexLink"/>
              </w:rPr>
              <w:t>57</w:t>
            </w:r>
          </w:hyperlink>
        </w:p>
        <w:p>
          <w:pPr>
            <w:pStyle w:val="Contents3"/>
            <w:tabs>
              <w:tab w:val="clear" w:pos="8459"/>
              <w:tab w:val="right" w:pos="9026" w:leader="dot"/>
            </w:tabs>
            <w:rPr/>
          </w:pPr>
          <w:hyperlink w:anchor="__RefHeading___Toc2654587_3650668749">
            <w:r>
              <w:rPr>
                <w:webHidden/>
                <w:rStyle w:val="IndexLink"/>
                <w:rtl w:val="true"/>
              </w:rPr>
              <w:t>تاريخ‌</w:t>
            </w:r>
            <w:r>
              <w:rPr>
                <w:rStyle w:val="IndexLink"/>
                <w:rtl w:val="true"/>
              </w:rPr>
              <w:tab/>
            </w:r>
            <w:r>
              <w:rPr>
                <w:rStyle w:val="IndexLink"/>
              </w:rPr>
              <w:t>57</w:t>
            </w:r>
          </w:hyperlink>
        </w:p>
        <w:p>
          <w:pPr>
            <w:pStyle w:val="Contents3"/>
            <w:tabs>
              <w:tab w:val="clear" w:pos="8459"/>
              <w:tab w:val="right" w:pos="9026" w:leader="dot"/>
            </w:tabs>
            <w:rPr/>
          </w:pPr>
          <w:hyperlink w:anchor="__RefHeading___Toc2654589_3650668749">
            <w:r>
              <w:rPr>
                <w:webHidden/>
                <w:rStyle w:val="IndexLink"/>
                <w:rtl w:val="true"/>
              </w:rPr>
              <w:t>ساختار اجتماعى فرهنگى‌</w:t>
            </w:r>
            <w:r>
              <w:rPr>
                <w:rStyle w:val="IndexLink"/>
                <w:rtl w:val="true"/>
              </w:rPr>
              <w:tab/>
            </w:r>
            <w:r>
              <w:rPr>
                <w:rStyle w:val="IndexLink"/>
              </w:rPr>
              <w:t>58</w:t>
            </w:r>
          </w:hyperlink>
        </w:p>
        <w:p>
          <w:pPr>
            <w:pStyle w:val="Contents3"/>
            <w:tabs>
              <w:tab w:val="clear" w:pos="8459"/>
              <w:tab w:val="right" w:pos="9026" w:leader="dot"/>
            </w:tabs>
            <w:rPr/>
          </w:pPr>
          <w:hyperlink w:anchor="__RefHeading___Toc2654591_3650668749">
            <w:r>
              <w:rPr>
                <w:webHidden/>
                <w:rStyle w:val="IndexLink"/>
                <w:rtl w:val="true"/>
              </w:rPr>
              <w:t>ساختار حكومت‌</w:t>
            </w:r>
            <w:r>
              <w:rPr>
                <w:rStyle w:val="IndexLink"/>
                <w:rtl w:val="true"/>
              </w:rPr>
              <w:tab/>
            </w:r>
            <w:r>
              <w:rPr>
                <w:rStyle w:val="IndexLink"/>
              </w:rPr>
              <w:t>59</w:t>
            </w:r>
          </w:hyperlink>
        </w:p>
        <w:p>
          <w:pPr>
            <w:pStyle w:val="Contents3"/>
            <w:tabs>
              <w:tab w:val="clear" w:pos="8459"/>
              <w:tab w:val="right" w:pos="9026" w:leader="dot"/>
            </w:tabs>
            <w:rPr/>
          </w:pPr>
          <w:hyperlink w:anchor="__RefHeading___Toc2654593_3650668749">
            <w:r>
              <w:rPr>
                <w:webHidden/>
                <w:rStyle w:val="IndexLink"/>
                <w:rtl w:val="true"/>
              </w:rPr>
              <w:t>اقتصاد</w:t>
            </w:r>
            <w:r>
              <w:rPr>
                <w:rStyle w:val="IndexLink"/>
                <w:rtl w:val="true"/>
              </w:rPr>
              <w:tab/>
            </w:r>
            <w:r>
              <w:rPr>
                <w:rStyle w:val="IndexLink"/>
              </w:rPr>
              <w:t>59</w:t>
            </w:r>
          </w:hyperlink>
        </w:p>
        <w:p>
          <w:pPr>
            <w:pStyle w:val="Contents3"/>
            <w:tabs>
              <w:tab w:val="clear" w:pos="8459"/>
              <w:tab w:val="right" w:pos="9026" w:leader="dot"/>
            </w:tabs>
            <w:rPr/>
          </w:pPr>
          <w:hyperlink w:anchor="__RefHeading___Toc2654595_3650668749">
            <w:r>
              <w:rPr>
                <w:webHidden/>
                <w:rStyle w:val="IndexLink"/>
                <w:rtl w:val="true"/>
              </w:rPr>
              <w:t>روابط ايران و الجزاير</w:t>
            </w:r>
            <w:r>
              <w:rPr>
                <w:rStyle w:val="IndexLink"/>
                <w:rtl w:val="true"/>
              </w:rPr>
              <w:tab/>
            </w:r>
            <w:r>
              <w:rPr>
                <w:rStyle w:val="IndexLink"/>
              </w:rPr>
              <w:t>59</w:t>
            </w:r>
          </w:hyperlink>
        </w:p>
        <w:p>
          <w:pPr>
            <w:pStyle w:val="Contents2"/>
            <w:tabs>
              <w:tab w:val="clear" w:pos="8743"/>
              <w:tab w:val="right" w:pos="9026" w:leader="dot"/>
            </w:tabs>
            <w:rPr/>
          </w:pPr>
          <w:hyperlink w:anchor="__RefHeading___Toc2654597_3650668749">
            <w:r>
              <w:rPr>
                <w:webHidden/>
                <w:rStyle w:val="IndexLink"/>
                <w:rtl w:val="true"/>
              </w:rPr>
              <w:t>مراكش‌</w:t>
            </w:r>
            <w:r>
              <w:rPr>
                <w:rStyle w:val="IndexLink"/>
                <w:rtl w:val="true"/>
              </w:rPr>
              <w:tab/>
            </w:r>
            <w:r>
              <w:rPr>
                <w:rStyle w:val="IndexLink"/>
              </w:rPr>
              <w:t>60</w:t>
            </w:r>
          </w:hyperlink>
        </w:p>
        <w:p>
          <w:pPr>
            <w:pStyle w:val="Contents3"/>
            <w:tabs>
              <w:tab w:val="clear" w:pos="8459"/>
              <w:tab w:val="right" w:pos="9026" w:leader="dot"/>
            </w:tabs>
            <w:rPr/>
          </w:pPr>
          <w:hyperlink w:anchor="__RefHeading___Toc2654599_365066874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654601_3650668749">
            <w:r>
              <w:rPr>
                <w:webHidden/>
                <w:rStyle w:val="IndexLink"/>
                <w:rtl w:val="true"/>
              </w:rPr>
              <w:t>تاريخ‌</w:t>
            </w:r>
            <w:r>
              <w:rPr>
                <w:rStyle w:val="IndexLink"/>
                <w:rtl w:val="true"/>
              </w:rPr>
              <w:tab/>
            </w:r>
            <w:r>
              <w:rPr>
                <w:rStyle w:val="IndexLink"/>
              </w:rPr>
              <w:t>60</w:t>
            </w:r>
          </w:hyperlink>
        </w:p>
        <w:p>
          <w:pPr>
            <w:pStyle w:val="Contents3"/>
            <w:tabs>
              <w:tab w:val="clear" w:pos="8459"/>
              <w:tab w:val="right" w:pos="9026" w:leader="dot"/>
            </w:tabs>
            <w:rPr/>
          </w:pPr>
          <w:hyperlink w:anchor="__RefHeading___Toc2654603_3650668749">
            <w:r>
              <w:rPr>
                <w:webHidden/>
                <w:rStyle w:val="IndexLink"/>
                <w:rtl w:val="true"/>
              </w:rPr>
              <w:t>جغرافيا</w:t>
            </w:r>
            <w:r>
              <w:rPr>
                <w:rStyle w:val="IndexLink"/>
                <w:rtl w:val="true"/>
              </w:rPr>
              <w:tab/>
            </w:r>
            <w:r>
              <w:rPr>
                <w:rStyle w:val="IndexLink"/>
              </w:rPr>
              <w:t>60</w:t>
            </w:r>
          </w:hyperlink>
        </w:p>
        <w:p>
          <w:pPr>
            <w:pStyle w:val="Contents3"/>
            <w:tabs>
              <w:tab w:val="clear" w:pos="8459"/>
              <w:tab w:val="right" w:pos="9026" w:leader="dot"/>
            </w:tabs>
            <w:rPr/>
          </w:pPr>
          <w:hyperlink w:anchor="__RefHeading___Toc2654605_3650668749">
            <w:r>
              <w:rPr>
                <w:webHidden/>
                <w:rStyle w:val="IndexLink"/>
                <w:rtl w:val="true"/>
              </w:rPr>
              <w:t>ساختار سياسى‌</w:t>
            </w:r>
            <w:r>
              <w:rPr>
                <w:rStyle w:val="IndexLink"/>
                <w:rtl w:val="true"/>
              </w:rPr>
              <w:tab/>
            </w:r>
            <w:r>
              <w:rPr>
                <w:rStyle w:val="IndexLink"/>
              </w:rPr>
              <w:t>61</w:t>
            </w:r>
          </w:hyperlink>
        </w:p>
        <w:p>
          <w:pPr>
            <w:pStyle w:val="Contents3"/>
            <w:tabs>
              <w:tab w:val="clear" w:pos="8459"/>
              <w:tab w:val="right" w:pos="9026" w:leader="dot"/>
            </w:tabs>
            <w:rPr/>
          </w:pPr>
          <w:hyperlink w:anchor="__RefHeading___Toc2654607_3650668749">
            <w:r>
              <w:rPr>
                <w:webHidden/>
                <w:rStyle w:val="IndexLink"/>
                <w:rtl w:val="true"/>
              </w:rPr>
              <w:t>اوضاع فرهنگى‌</w:t>
            </w:r>
            <w:r>
              <w:rPr>
                <w:rStyle w:val="IndexLink"/>
                <w:rtl w:val="true"/>
              </w:rPr>
              <w:tab/>
            </w:r>
            <w:r>
              <w:rPr>
                <w:rStyle w:val="IndexLink"/>
              </w:rPr>
              <w:t>61</w:t>
            </w:r>
          </w:hyperlink>
        </w:p>
        <w:p>
          <w:pPr>
            <w:pStyle w:val="Contents3"/>
            <w:tabs>
              <w:tab w:val="clear" w:pos="8459"/>
              <w:tab w:val="right" w:pos="9026" w:leader="dot"/>
            </w:tabs>
            <w:rPr/>
          </w:pPr>
          <w:hyperlink w:anchor="__RefHeading___Toc2654609_3650668749">
            <w:r>
              <w:rPr>
                <w:webHidden/>
                <w:rStyle w:val="IndexLink"/>
                <w:rtl w:val="true"/>
              </w:rPr>
              <w:t>دين‌</w:t>
            </w:r>
            <w:r>
              <w:rPr>
                <w:rStyle w:val="IndexLink"/>
                <w:rtl w:val="true"/>
              </w:rPr>
              <w:tab/>
            </w:r>
            <w:r>
              <w:rPr>
                <w:rStyle w:val="IndexLink"/>
              </w:rPr>
              <w:t>61</w:t>
            </w:r>
          </w:hyperlink>
        </w:p>
        <w:p>
          <w:pPr>
            <w:pStyle w:val="Contents3"/>
            <w:tabs>
              <w:tab w:val="clear" w:pos="8459"/>
              <w:tab w:val="right" w:pos="9026" w:leader="dot"/>
            </w:tabs>
            <w:rPr/>
          </w:pPr>
          <w:hyperlink w:anchor="__RefHeading___Toc2654611_3650668749">
            <w:r>
              <w:rPr>
                <w:webHidden/>
                <w:rStyle w:val="IndexLink"/>
                <w:rtl w:val="true"/>
              </w:rPr>
              <w:t>آثار تاريخى‌</w:t>
            </w:r>
            <w:r>
              <w:rPr>
                <w:rStyle w:val="IndexLink"/>
                <w:rtl w:val="true"/>
              </w:rPr>
              <w:tab/>
            </w:r>
            <w:r>
              <w:rPr>
                <w:rStyle w:val="IndexLink"/>
              </w:rPr>
              <w:t>62</w:t>
            </w:r>
          </w:hyperlink>
        </w:p>
        <w:p>
          <w:pPr>
            <w:pStyle w:val="Contents3"/>
            <w:tabs>
              <w:tab w:val="clear" w:pos="8459"/>
              <w:tab w:val="right" w:pos="9026" w:leader="dot"/>
            </w:tabs>
            <w:rPr/>
          </w:pPr>
          <w:hyperlink w:anchor="__RefHeading___Toc2654613_3650668749">
            <w:r>
              <w:rPr>
                <w:webHidden/>
                <w:rStyle w:val="IndexLink"/>
                <w:rtl w:val="true"/>
              </w:rPr>
              <w:t>اوضاع اقتصادى‌</w:t>
            </w:r>
            <w:r>
              <w:rPr>
                <w:rStyle w:val="IndexLink"/>
                <w:rtl w:val="true"/>
              </w:rPr>
              <w:tab/>
            </w:r>
            <w:r>
              <w:rPr>
                <w:rStyle w:val="IndexLink"/>
              </w:rPr>
              <w:t>62</w:t>
            </w:r>
          </w:hyperlink>
        </w:p>
        <w:p>
          <w:pPr>
            <w:pStyle w:val="Contents2"/>
            <w:tabs>
              <w:tab w:val="clear" w:pos="8743"/>
              <w:tab w:val="right" w:pos="9026" w:leader="dot"/>
            </w:tabs>
            <w:rPr/>
          </w:pPr>
          <w:hyperlink w:anchor="__RefHeading___Toc2654615_3650668749">
            <w:r>
              <w:rPr>
                <w:webHidden/>
                <w:rStyle w:val="IndexLink"/>
                <w:rtl w:val="true"/>
              </w:rPr>
              <w:t>تونس‌</w:t>
            </w:r>
            <w:r>
              <w:rPr>
                <w:rStyle w:val="IndexLink"/>
                <w:rtl w:val="true"/>
              </w:rPr>
              <w:tab/>
            </w:r>
            <w:r>
              <w:rPr>
                <w:rStyle w:val="IndexLink"/>
              </w:rPr>
              <w:t>63</w:t>
            </w:r>
          </w:hyperlink>
        </w:p>
        <w:p>
          <w:pPr>
            <w:pStyle w:val="Contents3"/>
            <w:tabs>
              <w:tab w:val="clear" w:pos="8459"/>
              <w:tab w:val="right" w:pos="9026" w:leader="dot"/>
            </w:tabs>
            <w:rPr/>
          </w:pPr>
          <w:hyperlink w:anchor="__RefHeading___Toc2654617_365066874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654619_3650668749">
            <w:r>
              <w:rPr>
                <w:webHidden/>
                <w:rStyle w:val="IndexLink"/>
                <w:rtl w:val="true"/>
              </w:rPr>
              <w:t>سياست خارجى‌</w:t>
            </w:r>
            <w:r>
              <w:rPr>
                <w:rStyle w:val="IndexLink"/>
                <w:rtl w:val="true"/>
              </w:rPr>
              <w:tab/>
            </w:r>
            <w:r>
              <w:rPr>
                <w:rStyle w:val="IndexLink"/>
              </w:rPr>
              <w:t>63</w:t>
            </w:r>
          </w:hyperlink>
        </w:p>
        <w:p>
          <w:pPr>
            <w:pStyle w:val="Contents3"/>
            <w:tabs>
              <w:tab w:val="clear" w:pos="8459"/>
              <w:tab w:val="right" w:pos="9026" w:leader="dot"/>
            </w:tabs>
            <w:rPr/>
          </w:pPr>
          <w:hyperlink w:anchor="__RefHeading___Toc2654621_3650668749">
            <w:r>
              <w:rPr>
                <w:webHidden/>
                <w:rStyle w:val="IndexLink"/>
                <w:rtl w:val="true"/>
              </w:rPr>
              <w:t>نظام حكومتى‌</w:t>
            </w:r>
            <w:r>
              <w:rPr>
                <w:rStyle w:val="IndexLink"/>
                <w:rtl w:val="true"/>
              </w:rPr>
              <w:tab/>
            </w:r>
            <w:r>
              <w:rPr>
                <w:rStyle w:val="IndexLink"/>
              </w:rPr>
              <w:t>64</w:t>
            </w:r>
          </w:hyperlink>
        </w:p>
        <w:p>
          <w:pPr>
            <w:pStyle w:val="Contents3"/>
            <w:tabs>
              <w:tab w:val="clear" w:pos="8459"/>
              <w:tab w:val="right" w:pos="9026" w:leader="dot"/>
            </w:tabs>
            <w:rPr/>
          </w:pPr>
          <w:hyperlink w:anchor="__RefHeading___Toc2654623_3650668749">
            <w:r>
              <w:rPr>
                <w:webHidden/>
                <w:rStyle w:val="IndexLink"/>
                <w:rtl w:val="true"/>
              </w:rPr>
              <w:t>قوه مقننه‌</w:t>
            </w:r>
            <w:r>
              <w:rPr>
                <w:rStyle w:val="IndexLink"/>
                <w:rtl w:val="true"/>
              </w:rPr>
              <w:tab/>
            </w:r>
            <w:r>
              <w:rPr>
                <w:rStyle w:val="IndexLink"/>
              </w:rPr>
              <w:t>64</w:t>
            </w:r>
          </w:hyperlink>
        </w:p>
        <w:p>
          <w:pPr>
            <w:pStyle w:val="Contents3"/>
            <w:tabs>
              <w:tab w:val="clear" w:pos="8459"/>
              <w:tab w:val="right" w:pos="9026" w:leader="dot"/>
            </w:tabs>
            <w:rPr/>
          </w:pPr>
          <w:hyperlink w:anchor="__RefHeading___Toc2654625_3650668749">
            <w:r>
              <w:rPr>
                <w:webHidden/>
                <w:rStyle w:val="IndexLink"/>
                <w:rtl w:val="true"/>
              </w:rPr>
              <w:t>تونس و ايران‌</w:t>
            </w:r>
            <w:r>
              <w:rPr>
                <w:rStyle w:val="IndexLink"/>
                <w:rtl w:val="true"/>
              </w:rPr>
              <w:tab/>
            </w:r>
            <w:r>
              <w:rPr>
                <w:rStyle w:val="IndexLink"/>
              </w:rPr>
              <w:t>64</w:t>
            </w:r>
          </w:hyperlink>
        </w:p>
        <w:p>
          <w:pPr>
            <w:pStyle w:val="Contents2"/>
            <w:tabs>
              <w:tab w:val="clear" w:pos="8743"/>
              <w:tab w:val="right" w:pos="9026" w:leader="dot"/>
            </w:tabs>
            <w:rPr/>
          </w:pPr>
          <w:hyperlink w:anchor="__RefHeading___Toc2654627_3650668749">
            <w:r>
              <w:rPr>
                <w:webHidden/>
                <w:rStyle w:val="IndexLink"/>
                <w:rtl w:val="true"/>
              </w:rPr>
              <w:t>افغانستان‌</w:t>
            </w:r>
            <w:r>
              <w:rPr>
                <w:rStyle w:val="IndexLink"/>
                <w:rtl w:val="true"/>
              </w:rPr>
              <w:tab/>
            </w:r>
            <w:r>
              <w:rPr>
                <w:rStyle w:val="IndexLink"/>
              </w:rPr>
              <w:t>65</w:t>
            </w:r>
          </w:hyperlink>
        </w:p>
        <w:p>
          <w:pPr>
            <w:pStyle w:val="Contents3"/>
            <w:tabs>
              <w:tab w:val="clear" w:pos="8459"/>
              <w:tab w:val="right" w:pos="9026" w:leader="dot"/>
            </w:tabs>
            <w:rPr/>
          </w:pPr>
          <w:hyperlink w:anchor="__RefHeading___Toc2654629_3650668749">
            <w:r>
              <w:rPr>
                <w:webHidden/>
                <w:rStyle w:val="IndexLink"/>
                <w:rtl w:val="true"/>
              </w:rPr>
              <w:t>تاريخ‌</w:t>
            </w:r>
            <w:r>
              <w:rPr>
                <w:rStyle w:val="IndexLink"/>
                <w:rtl w:val="true"/>
              </w:rPr>
              <w:tab/>
            </w:r>
            <w:r>
              <w:rPr>
                <w:rStyle w:val="IndexLink"/>
              </w:rPr>
              <w:t>65</w:t>
            </w:r>
          </w:hyperlink>
        </w:p>
        <w:p>
          <w:pPr>
            <w:pStyle w:val="Contents3"/>
            <w:tabs>
              <w:tab w:val="clear" w:pos="8459"/>
              <w:tab w:val="right" w:pos="9026" w:leader="dot"/>
            </w:tabs>
            <w:rPr/>
          </w:pPr>
          <w:hyperlink w:anchor="__RefHeading___Toc2654631_3650668749">
            <w:r>
              <w:rPr>
                <w:webHidden/>
                <w:rStyle w:val="IndexLink"/>
                <w:rtl w:val="true"/>
              </w:rPr>
              <w:t>موقعيت جغرافيايى‌</w:t>
            </w:r>
            <w:r>
              <w:rPr>
                <w:rStyle w:val="IndexLink"/>
                <w:rtl w:val="true"/>
              </w:rPr>
              <w:tab/>
            </w:r>
            <w:r>
              <w:rPr>
                <w:rStyle w:val="IndexLink"/>
              </w:rPr>
              <w:t>65</w:t>
            </w:r>
          </w:hyperlink>
        </w:p>
        <w:p>
          <w:pPr>
            <w:pStyle w:val="Contents3"/>
            <w:tabs>
              <w:tab w:val="clear" w:pos="8459"/>
              <w:tab w:val="right" w:pos="9026" w:leader="dot"/>
            </w:tabs>
            <w:rPr/>
          </w:pPr>
          <w:hyperlink w:anchor="__RefHeading___Toc2654633_3650668749">
            <w:r>
              <w:rPr>
                <w:webHidden/>
                <w:rStyle w:val="IndexLink"/>
                <w:rtl w:val="true"/>
              </w:rPr>
              <w:t>منابع طبيعى‌</w:t>
            </w:r>
            <w:r>
              <w:rPr>
                <w:rStyle w:val="IndexLink"/>
                <w:rtl w:val="true"/>
              </w:rPr>
              <w:tab/>
            </w:r>
            <w:r>
              <w:rPr>
                <w:rStyle w:val="IndexLink"/>
              </w:rPr>
              <w:t>65</w:t>
            </w:r>
          </w:hyperlink>
        </w:p>
        <w:p>
          <w:pPr>
            <w:pStyle w:val="Contents3"/>
            <w:tabs>
              <w:tab w:val="clear" w:pos="8459"/>
              <w:tab w:val="right" w:pos="9026" w:leader="dot"/>
            </w:tabs>
            <w:rPr/>
          </w:pPr>
          <w:hyperlink w:anchor="__RefHeading___Toc2654635_3650668749">
            <w:r>
              <w:rPr>
                <w:webHidden/>
                <w:rStyle w:val="IndexLink"/>
                <w:rtl w:val="true"/>
              </w:rPr>
              <w:t>محيط زيست‌</w:t>
            </w:r>
            <w:r>
              <w:rPr>
                <w:rStyle w:val="IndexLink"/>
                <w:rtl w:val="true"/>
              </w:rPr>
              <w:tab/>
            </w:r>
            <w:r>
              <w:rPr>
                <w:rStyle w:val="IndexLink"/>
              </w:rPr>
              <w:t>65</w:t>
            </w:r>
          </w:hyperlink>
        </w:p>
        <w:p>
          <w:pPr>
            <w:pStyle w:val="Contents3"/>
            <w:tabs>
              <w:tab w:val="clear" w:pos="8459"/>
              <w:tab w:val="right" w:pos="9026" w:leader="dot"/>
            </w:tabs>
            <w:rPr/>
          </w:pPr>
          <w:hyperlink w:anchor="__RefHeading___Toc2654637_3650668749">
            <w:r>
              <w:rPr>
                <w:webHidden/>
                <w:rStyle w:val="IndexLink"/>
                <w:rtl w:val="true"/>
              </w:rPr>
              <w:t>ولايات‌</w:t>
            </w:r>
            <w:r>
              <w:rPr>
                <w:rStyle w:val="IndexLink"/>
                <w:rtl w:val="true"/>
              </w:rPr>
              <w:tab/>
            </w:r>
            <w:r>
              <w:rPr>
                <w:rStyle w:val="IndexLink"/>
              </w:rPr>
              <w:t>66</w:t>
            </w:r>
          </w:hyperlink>
        </w:p>
        <w:p>
          <w:pPr>
            <w:pStyle w:val="Contents3"/>
            <w:tabs>
              <w:tab w:val="clear" w:pos="8459"/>
              <w:tab w:val="right" w:pos="9026" w:leader="dot"/>
            </w:tabs>
            <w:rPr/>
          </w:pPr>
          <w:hyperlink w:anchor="__RefHeading___Toc2654639_3650668749">
            <w:r>
              <w:rPr>
                <w:webHidden/>
                <w:rStyle w:val="IndexLink"/>
                <w:rtl w:val="true"/>
              </w:rPr>
              <w:t>جمعيت‌</w:t>
            </w:r>
            <w:r>
              <w:rPr>
                <w:rStyle w:val="IndexLink"/>
                <w:rtl w:val="true"/>
              </w:rPr>
              <w:tab/>
            </w:r>
            <w:r>
              <w:rPr>
                <w:rStyle w:val="IndexLink"/>
              </w:rPr>
              <w:t>66</w:t>
            </w:r>
          </w:hyperlink>
        </w:p>
        <w:p>
          <w:pPr>
            <w:pStyle w:val="Contents3"/>
            <w:tabs>
              <w:tab w:val="clear" w:pos="8459"/>
              <w:tab w:val="right" w:pos="9026" w:leader="dot"/>
            </w:tabs>
            <w:rPr/>
          </w:pPr>
          <w:hyperlink w:anchor="__RefHeading___Toc2654641_3650668749">
            <w:r>
              <w:rPr>
                <w:webHidden/>
                <w:rStyle w:val="IndexLink"/>
                <w:rtl w:val="true"/>
              </w:rPr>
              <w:t>وضعيت قومى و مذهبى‌</w:t>
            </w:r>
            <w:r>
              <w:rPr>
                <w:rStyle w:val="IndexLink"/>
                <w:rtl w:val="true"/>
              </w:rPr>
              <w:tab/>
            </w:r>
            <w:r>
              <w:rPr>
                <w:rStyle w:val="IndexLink"/>
              </w:rPr>
              <w:t>66</w:t>
            </w:r>
          </w:hyperlink>
        </w:p>
        <w:p>
          <w:pPr>
            <w:pStyle w:val="Contents3"/>
            <w:tabs>
              <w:tab w:val="clear" w:pos="8459"/>
              <w:tab w:val="right" w:pos="9026" w:leader="dot"/>
            </w:tabs>
            <w:rPr/>
          </w:pPr>
          <w:hyperlink w:anchor="__RefHeading___Toc2654643_3650668749">
            <w:r>
              <w:rPr>
                <w:webHidden/>
                <w:rStyle w:val="IndexLink"/>
                <w:rtl w:val="true"/>
              </w:rPr>
              <w:t>زبان‌</w:t>
            </w:r>
            <w:r>
              <w:rPr>
                <w:rStyle w:val="IndexLink"/>
                <w:rtl w:val="true"/>
              </w:rPr>
              <w:tab/>
            </w:r>
            <w:r>
              <w:rPr>
                <w:rStyle w:val="IndexLink"/>
              </w:rPr>
              <w:t>66</w:t>
            </w:r>
          </w:hyperlink>
        </w:p>
        <w:p>
          <w:pPr>
            <w:pStyle w:val="Contents3"/>
            <w:tabs>
              <w:tab w:val="clear" w:pos="8459"/>
              <w:tab w:val="right" w:pos="9026" w:leader="dot"/>
            </w:tabs>
            <w:rPr/>
          </w:pPr>
          <w:hyperlink w:anchor="__RefHeading___Toc2654645_3650668749">
            <w:r>
              <w:rPr>
                <w:webHidden/>
                <w:rStyle w:val="IndexLink"/>
                <w:rtl w:val="true"/>
              </w:rPr>
              <w:t>آموزش و پرورش‌</w:t>
            </w:r>
            <w:r>
              <w:rPr>
                <w:rStyle w:val="IndexLink"/>
                <w:rtl w:val="true"/>
              </w:rPr>
              <w:tab/>
            </w:r>
            <w:r>
              <w:rPr>
                <w:rStyle w:val="IndexLink"/>
              </w:rPr>
              <w:t>66</w:t>
            </w:r>
          </w:hyperlink>
        </w:p>
        <w:p>
          <w:pPr>
            <w:pStyle w:val="Contents3"/>
            <w:tabs>
              <w:tab w:val="clear" w:pos="8459"/>
              <w:tab w:val="right" w:pos="9026" w:leader="dot"/>
            </w:tabs>
            <w:rPr/>
          </w:pPr>
          <w:hyperlink w:anchor="__RefHeading___Toc2654647_3650668749">
            <w:r>
              <w:rPr>
                <w:webHidden/>
                <w:rStyle w:val="IndexLink"/>
                <w:rtl w:val="true"/>
              </w:rPr>
              <w:t>دولت‌</w:t>
            </w:r>
            <w:r>
              <w:rPr>
                <w:rStyle w:val="IndexLink"/>
                <w:rtl w:val="true"/>
              </w:rPr>
              <w:tab/>
            </w:r>
            <w:r>
              <w:rPr>
                <w:rStyle w:val="IndexLink"/>
              </w:rPr>
              <w:t>67</w:t>
            </w:r>
          </w:hyperlink>
        </w:p>
        <w:p>
          <w:pPr>
            <w:pStyle w:val="Contents4"/>
            <w:tabs>
              <w:tab w:val="clear" w:pos="8176"/>
              <w:tab w:val="right" w:pos="9026" w:leader="dot"/>
            </w:tabs>
            <w:rPr/>
          </w:pPr>
          <w:hyperlink w:anchor="__RefHeading___Toc2654649_3650668749">
            <w:r>
              <w:rPr>
                <w:webHidden/>
                <w:rStyle w:val="IndexLink"/>
                <w:rtl w:val="true"/>
              </w:rPr>
              <w:t>نظام قانونى‌</w:t>
            </w:r>
            <w:r>
              <w:rPr>
                <w:rStyle w:val="IndexLink"/>
                <w:rtl w:val="true"/>
              </w:rPr>
              <w:tab/>
            </w:r>
            <w:r>
              <w:rPr>
                <w:rStyle w:val="IndexLink"/>
              </w:rPr>
              <w:t>67</w:t>
            </w:r>
          </w:hyperlink>
        </w:p>
        <w:p>
          <w:pPr>
            <w:pStyle w:val="Contents4"/>
            <w:tabs>
              <w:tab w:val="clear" w:pos="8176"/>
              <w:tab w:val="right" w:pos="9026" w:leader="dot"/>
            </w:tabs>
            <w:rPr/>
          </w:pPr>
          <w:hyperlink w:anchor="__RefHeading___Toc2654651_3650668749">
            <w:r>
              <w:rPr>
                <w:webHidden/>
                <w:rStyle w:val="IndexLink"/>
                <w:rtl w:val="true"/>
              </w:rPr>
              <w:t>قواى اجراييه‌</w:t>
            </w:r>
            <w:r>
              <w:rPr>
                <w:rStyle w:val="IndexLink"/>
                <w:rtl w:val="true"/>
              </w:rPr>
              <w:tab/>
            </w:r>
            <w:r>
              <w:rPr>
                <w:rStyle w:val="IndexLink"/>
              </w:rPr>
              <w:t>67</w:t>
            </w:r>
          </w:hyperlink>
        </w:p>
        <w:p>
          <w:pPr>
            <w:pStyle w:val="Contents4"/>
            <w:tabs>
              <w:tab w:val="clear" w:pos="8176"/>
              <w:tab w:val="right" w:pos="9026" w:leader="dot"/>
            </w:tabs>
            <w:rPr/>
          </w:pPr>
          <w:hyperlink w:anchor="__RefHeading___Toc2654653_3650668749">
            <w:r>
              <w:rPr>
                <w:webHidden/>
                <w:rStyle w:val="IndexLink"/>
                <w:rtl w:val="true"/>
              </w:rPr>
              <w:t>قوه قانون‌گذارى‌</w:t>
            </w:r>
            <w:r>
              <w:rPr>
                <w:rStyle w:val="IndexLink"/>
                <w:rtl w:val="true"/>
              </w:rPr>
              <w:tab/>
            </w:r>
            <w:r>
              <w:rPr>
                <w:rStyle w:val="IndexLink"/>
              </w:rPr>
              <w:t>67</w:t>
            </w:r>
          </w:hyperlink>
        </w:p>
        <w:p>
          <w:pPr>
            <w:pStyle w:val="Contents4"/>
            <w:tabs>
              <w:tab w:val="clear" w:pos="8176"/>
              <w:tab w:val="right" w:pos="9026" w:leader="dot"/>
            </w:tabs>
            <w:rPr/>
          </w:pPr>
          <w:hyperlink w:anchor="__RefHeading___Toc2654655_3650668749">
            <w:r>
              <w:rPr>
                <w:webHidden/>
                <w:rStyle w:val="IndexLink"/>
                <w:rtl w:val="true"/>
              </w:rPr>
              <w:t>ارتش‌</w:t>
            </w:r>
            <w:r>
              <w:rPr>
                <w:rStyle w:val="IndexLink"/>
                <w:rtl w:val="true"/>
              </w:rPr>
              <w:tab/>
            </w:r>
            <w:r>
              <w:rPr>
                <w:rStyle w:val="IndexLink"/>
              </w:rPr>
              <w:t>67</w:t>
            </w:r>
          </w:hyperlink>
        </w:p>
        <w:p>
          <w:pPr>
            <w:pStyle w:val="Contents4"/>
            <w:tabs>
              <w:tab w:val="clear" w:pos="8176"/>
              <w:tab w:val="right" w:pos="9026" w:leader="dot"/>
            </w:tabs>
            <w:rPr/>
          </w:pPr>
          <w:hyperlink w:anchor="__RefHeading___Toc2654657_3650668749">
            <w:r>
              <w:rPr>
                <w:webHidden/>
                <w:rStyle w:val="IndexLink"/>
                <w:rtl w:val="true"/>
              </w:rPr>
              <w:t>اقتصاد</w:t>
            </w:r>
            <w:r>
              <w:rPr>
                <w:rStyle w:val="IndexLink"/>
                <w:rtl w:val="true"/>
              </w:rPr>
              <w:tab/>
            </w:r>
            <w:r>
              <w:rPr>
                <w:rStyle w:val="IndexLink"/>
              </w:rPr>
              <w:t>67</w:t>
            </w:r>
          </w:hyperlink>
        </w:p>
        <w:p>
          <w:pPr>
            <w:pStyle w:val="Contents4"/>
            <w:tabs>
              <w:tab w:val="clear" w:pos="8176"/>
              <w:tab w:val="right" w:pos="9026" w:leader="dot"/>
            </w:tabs>
            <w:rPr/>
          </w:pPr>
          <w:hyperlink w:anchor="__RefHeading___Toc2654659_3650668749">
            <w:r>
              <w:rPr>
                <w:webHidden/>
                <w:rStyle w:val="IndexLink"/>
                <w:rtl w:val="true"/>
              </w:rPr>
              <w:t>جنبشهاى اسلامى‌</w:t>
            </w:r>
            <w:r>
              <w:rPr>
                <w:rStyle w:val="IndexLink"/>
                <w:rtl w:val="true"/>
              </w:rPr>
              <w:tab/>
            </w:r>
            <w:r>
              <w:rPr>
                <w:rStyle w:val="IndexLink"/>
              </w:rPr>
              <w:t>68</w:t>
            </w:r>
          </w:hyperlink>
        </w:p>
        <w:p>
          <w:pPr>
            <w:pStyle w:val="Contents4"/>
            <w:tabs>
              <w:tab w:val="clear" w:pos="8176"/>
              <w:tab w:val="right" w:pos="9026" w:leader="dot"/>
            </w:tabs>
            <w:rPr/>
          </w:pPr>
          <w:hyperlink w:anchor="__RefHeading___Toc2654661_3650668749">
            <w:r>
              <w:rPr>
                <w:webHidden/>
                <w:rStyle w:val="IndexLink"/>
                <w:rtl w:val="true"/>
              </w:rPr>
              <w:t>احزاب اصلى در حال فعاليت‌</w:t>
            </w:r>
            <w:r>
              <w:rPr>
                <w:rStyle w:val="IndexLink"/>
                <w:rtl w:val="true"/>
              </w:rPr>
              <w:tab/>
            </w:r>
            <w:r>
              <w:rPr>
                <w:rStyle w:val="IndexLink"/>
              </w:rPr>
              <w:t>69</w:t>
            </w:r>
          </w:hyperlink>
        </w:p>
        <w:p>
          <w:pPr>
            <w:pStyle w:val="Contents4"/>
            <w:tabs>
              <w:tab w:val="clear" w:pos="8176"/>
              <w:tab w:val="right" w:pos="9026" w:leader="dot"/>
            </w:tabs>
            <w:rPr/>
          </w:pPr>
          <w:hyperlink w:anchor="__RefHeading___Toc2654663_3650668749">
            <w:r>
              <w:rPr>
                <w:webHidden/>
                <w:rStyle w:val="IndexLink"/>
                <w:rtl w:val="true"/>
              </w:rPr>
              <w:t>احزاب اقليت در حال فعاليت‌</w:t>
            </w:r>
            <w:r>
              <w:rPr>
                <w:rStyle w:val="IndexLink"/>
                <w:rtl w:val="true"/>
              </w:rPr>
              <w:tab/>
            </w:r>
            <w:r>
              <w:rPr>
                <w:rStyle w:val="IndexLink"/>
              </w:rPr>
              <w:t>69</w:t>
            </w:r>
          </w:hyperlink>
        </w:p>
        <w:p>
          <w:pPr>
            <w:pStyle w:val="Contents4"/>
            <w:tabs>
              <w:tab w:val="clear" w:pos="8176"/>
              <w:tab w:val="right" w:pos="9026" w:leader="dot"/>
            </w:tabs>
            <w:rPr/>
          </w:pPr>
          <w:hyperlink w:anchor="__RefHeading___Toc2654665_3650668749">
            <w:r>
              <w:rPr>
                <w:webHidden/>
                <w:rStyle w:val="IndexLink"/>
                <w:rtl w:val="true"/>
              </w:rPr>
              <w:t>احزاب ممنوع شده‌</w:t>
            </w:r>
            <w:r>
              <w:rPr>
                <w:rStyle w:val="IndexLink"/>
                <w:rtl w:val="true"/>
              </w:rPr>
              <w:tab/>
            </w:r>
            <w:r>
              <w:rPr>
                <w:rStyle w:val="IndexLink"/>
              </w:rPr>
              <w:t>69</w:t>
            </w:r>
          </w:hyperlink>
        </w:p>
        <w:p>
          <w:pPr>
            <w:pStyle w:val="Contents4"/>
            <w:tabs>
              <w:tab w:val="clear" w:pos="8176"/>
              <w:tab w:val="right" w:pos="9026" w:leader="dot"/>
            </w:tabs>
            <w:rPr/>
          </w:pPr>
          <w:hyperlink w:anchor="__RefHeading___Toc2654667_3650668749">
            <w:r>
              <w:rPr>
                <w:webHidden/>
                <w:rStyle w:val="IndexLink"/>
                <w:rtl w:val="true"/>
              </w:rPr>
              <w:t>جماعت اسلامى‌</w:t>
            </w:r>
            <w:r>
              <w:rPr>
                <w:rStyle w:val="IndexLink"/>
                <w:rtl w:val="true"/>
              </w:rPr>
              <w:tab/>
            </w:r>
            <w:r>
              <w:rPr>
                <w:rStyle w:val="IndexLink"/>
              </w:rPr>
              <w:t>69</w:t>
            </w:r>
          </w:hyperlink>
        </w:p>
        <w:p>
          <w:pPr>
            <w:pStyle w:val="Contents4"/>
            <w:tabs>
              <w:tab w:val="clear" w:pos="8176"/>
              <w:tab w:val="right" w:pos="9026" w:leader="dot"/>
            </w:tabs>
            <w:rPr/>
          </w:pPr>
          <w:hyperlink w:anchor="__RefHeading___Toc2654669_3650668749">
            <w:r>
              <w:rPr>
                <w:webHidden/>
                <w:rStyle w:val="IndexLink"/>
                <w:rtl w:val="true"/>
              </w:rPr>
              <w:t>حزب وحدت‌</w:t>
            </w:r>
            <w:r>
              <w:rPr>
                <w:rStyle w:val="IndexLink"/>
                <w:rtl w:val="true"/>
              </w:rPr>
              <w:tab/>
            </w:r>
            <w:r>
              <w:rPr>
                <w:rStyle w:val="IndexLink"/>
              </w:rPr>
              <w:t>69</w:t>
            </w:r>
          </w:hyperlink>
        </w:p>
        <w:p>
          <w:pPr>
            <w:pStyle w:val="Contents4"/>
            <w:tabs>
              <w:tab w:val="clear" w:pos="8176"/>
              <w:tab w:val="right" w:pos="9026" w:leader="dot"/>
            </w:tabs>
            <w:rPr/>
          </w:pPr>
          <w:hyperlink w:anchor="__RefHeading___Toc2654671_3650668749">
            <w:r>
              <w:rPr>
                <w:webHidden/>
                <w:rStyle w:val="IndexLink"/>
                <w:rtl w:val="true"/>
              </w:rPr>
              <w:t>حزب اسلامى‌</w:t>
            </w:r>
            <w:r>
              <w:rPr>
                <w:rStyle w:val="IndexLink"/>
                <w:rtl w:val="true"/>
              </w:rPr>
              <w:tab/>
            </w:r>
            <w:r>
              <w:rPr>
                <w:rStyle w:val="IndexLink"/>
              </w:rPr>
              <w:t>70</w:t>
            </w:r>
          </w:hyperlink>
        </w:p>
        <w:p>
          <w:pPr>
            <w:pStyle w:val="Contents4"/>
            <w:tabs>
              <w:tab w:val="clear" w:pos="8176"/>
              <w:tab w:val="right" w:pos="9026" w:leader="dot"/>
            </w:tabs>
            <w:rPr/>
          </w:pPr>
          <w:hyperlink w:anchor="__RefHeading___Toc2654673_3650668749">
            <w:r>
              <w:rPr>
                <w:webHidden/>
                <w:rStyle w:val="IndexLink"/>
                <w:rtl w:val="true"/>
              </w:rPr>
              <w:t xml:space="preserve">جنبش اسلامى ملى افغانستان </w:t>
            </w:r>
            <w:r>
              <w:rPr>
                <w:rStyle w:val="IndexLink"/>
                <w:rtl w:val="true"/>
              </w:rPr>
              <w:t>(</w:t>
            </w:r>
            <w:r>
              <w:rPr>
                <w:rStyle w:val="IndexLink"/>
                <w:rtl w:val="true"/>
              </w:rPr>
              <w:t>جنبش ملى اسلامى افغانستان</w:t>
            </w:r>
            <w:r>
              <w:rPr>
                <w:rStyle w:val="IndexLink"/>
                <w:rtl w:val="true"/>
              </w:rPr>
              <w:t>)</w:t>
              <w:tab/>
            </w:r>
            <w:r>
              <w:rPr>
                <w:rStyle w:val="IndexLink"/>
              </w:rPr>
              <w:t>70</w:t>
            </w:r>
          </w:hyperlink>
        </w:p>
        <w:p>
          <w:pPr>
            <w:pStyle w:val="Contents2"/>
            <w:tabs>
              <w:tab w:val="clear" w:pos="8743"/>
              <w:tab w:val="right" w:pos="9026" w:leader="dot"/>
            </w:tabs>
            <w:rPr/>
          </w:pPr>
          <w:hyperlink w:anchor="__RefHeading___Toc2654675_3650668749">
            <w:r>
              <w:rPr>
                <w:webHidden/>
                <w:rStyle w:val="IndexLink"/>
                <w:rtl w:val="true"/>
              </w:rPr>
              <w:t>پاكستان‌</w:t>
            </w:r>
            <w:r>
              <w:rPr>
                <w:rStyle w:val="IndexLink"/>
                <w:rtl w:val="true"/>
              </w:rPr>
              <w:tab/>
            </w:r>
            <w:r>
              <w:rPr>
                <w:rStyle w:val="IndexLink"/>
              </w:rPr>
              <w:t>71</w:t>
            </w:r>
          </w:hyperlink>
        </w:p>
        <w:p>
          <w:pPr>
            <w:pStyle w:val="Contents3"/>
            <w:tabs>
              <w:tab w:val="clear" w:pos="8459"/>
              <w:tab w:val="right" w:pos="9026" w:leader="dot"/>
            </w:tabs>
            <w:rPr/>
          </w:pPr>
          <w:hyperlink w:anchor="__RefHeading___Toc2654677_3650668749">
            <w:r>
              <w:rPr>
                <w:webHidden/>
                <w:rStyle w:val="IndexLink"/>
                <w:rtl w:val="true"/>
              </w:rPr>
              <w:t>موقعيت سرزمينى‌</w:t>
            </w:r>
            <w:r>
              <w:rPr>
                <w:rStyle w:val="IndexLink"/>
                <w:rtl w:val="true"/>
              </w:rPr>
              <w:tab/>
            </w:r>
            <w:r>
              <w:rPr>
                <w:rStyle w:val="IndexLink"/>
              </w:rPr>
              <w:t>71</w:t>
            </w:r>
          </w:hyperlink>
        </w:p>
        <w:p>
          <w:pPr>
            <w:pStyle w:val="Contents4"/>
            <w:tabs>
              <w:tab w:val="clear" w:pos="8176"/>
              <w:tab w:val="right" w:pos="9026" w:leader="dot"/>
            </w:tabs>
            <w:rPr/>
          </w:pPr>
          <w:hyperlink w:anchor="__RefHeading___Toc2654679_365066874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654681_3650668749">
            <w:r>
              <w:rPr>
                <w:webHidden/>
                <w:rStyle w:val="IndexLink"/>
                <w:rtl w:val="true"/>
              </w:rPr>
              <w:t>جمعيت‌</w:t>
            </w:r>
            <w:r>
              <w:rPr>
                <w:rStyle w:val="IndexLink"/>
                <w:rtl w:val="true"/>
              </w:rPr>
              <w:tab/>
            </w:r>
            <w:r>
              <w:rPr>
                <w:rStyle w:val="IndexLink"/>
              </w:rPr>
              <w:t>71</w:t>
            </w:r>
          </w:hyperlink>
        </w:p>
        <w:p>
          <w:pPr>
            <w:pStyle w:val="Contents3"/>
            <w:tabs>
              <w:tab w:val="clear" w:pos="8459"/>
              <w:tab w:val="right" w:pos="9026" w:leader="dot"/>
            </w:tabs>
            <w:rPr/>
          </w:pPr>
          <w:hyperlink w:anchor="__RefHeading___Toc2654683_3650668749">
            <w:r>
              <w:rPr>
                <w:webHidden/>
                <w:rStyle w:val="IndexLink"/>
                <w:rtl w:val="true"/>
              </w:rPr>
              <w:t>ساختار حكومتى‌</w:t>
            </w:r>
            <w:r>
              <w:rPr>
                <w:rStyle w:val="IndexLink"/>
                <w:rtl w:val="true"/>
              </w:rPr>
              <w:tab/>
            </w:r>
            <w:r>
              <w:rPr>
                <w:rStyle w:val="IndexLink"/>
              </w:rPr>
              <w:t>71</w:t>
            </w:r>
          </w:hyperlink>
        </w:p>
        <w:p>
          <w:pPr>
            <w:pStyle w:val="Contents4"/>
            <w:tabs>
              <w:tab w:val="clear" w:pos="8176"/>
              <w:tab w:val="right" w:pos="9026" w:leader="dot"/>
            </w:tabs>
            <w:rPr/>
          </w:pPr>
          <w:hyperlink w:anchor="__RefHeading___Toc2654685_3650668749">
            <w:r>
              <w:rPr>
                <w:webHidden/>
                <w:rStyle w:val="IndexLink"/>
                <w:rtl w:val="true"/>
              </w:rPr>
              <w:t>قوه مجريه‌</w:t>
            </w:r>
            <w:r>
              <w:rPr>
                <w:rStyle w:val="IndexLink"/>
                <w:rtl w:val="true"/>
              </w:rPr>
              <w:tab/>
            </w:r>
            <w:r>
              <w:rPr>
                <w:rStyle w:val="IndexLink"/>
              </w:rPr>
              <w:t>72</w:t>
            </w:r>
          </w:hyperlink>
        </w:p>
        <w:p>
          <w:pPr>
            <w:pStyle w:val="Contents4"/>
            <w:tabs>
              <w:tab w:val="clear" w:pos="8176"/>
              <w:tab w:val="right" w:pos="9026" w:leader="dot"/>
            </w:tabs>
            <w:rPr/>
          </w:pPr>
          <w:hyperlink w:anchor="__RefHeading___Toc2654687_3650668749">
            <w:r>
              <w:rPr>
                <w:webHidden/>
                <w:rStyle w:val="IndexLink"/>
                <w:rtl w:val="true"/>
              </w:rPr>
              <w:t>قوه قانون گذارى‌</w:t>
            </w:r>
            <w:r>
              <w:rPr>
                <w:rStyle w:val="IndexLink"/>
                <w:rtl w:val="true"/>
              </w:rPr>
              <w:tab/>
            </w:r>
            <w:r>
              <w:rPr>
                <w:rStyle w:val="IndexLink"/>
              </w:rPr>
              <w:t>72</w:t>
            </w:r>
          </w:hyperlink>
        </w:p>
        <w:p>
          <w:pPr>
            <w:pStyle w:val="Contents4"/>
            <w:tabs>
              <w:tab w:val="clear" w:pos="8176"/>
              <w:tab w:val="right" w:pos="9026" w:leader="dot"/>
            </w:tabs>
            <w:rPr/>
          </w:pPr>
          <w:hyperlink w:anchor="__RefHeading___Toc2654689_3650668749">
            <w:r>
              <w:rPr>
                <w:webHidden/>
                <w:rStyle w:val="IndexLink"/>
                <w:rtl w:val="true"/>
              </w:rPr>
              <w:t>حكومت محلى و سيستم مجالس قانون گذارى‌</w:t>
            </w:r>
            <w:r>
              <w:rPr>
                <w:rStyle w:val="IndexLink"/>
                <w:rtl w:val="true"/>
              </w:rPr>
              <w:tab/>
            </w:r>
            <w:r>
              <w:rPr>
                <w:rStyle w:val="IndexLink"/>
              </w:rPr>
              <w:t>72</w:t>
            </w:r>
          </w:hyperlink>
        </w:p>
        <w:p>
          <w:pPr>
            <w:pStyle w:val="Contents4"/>
            <w:tabs>
              <w:tab w:val="clear" w:pos="8176"/>
              <w:tab w:val="right" w:pos="9026" w:leader="dot"/>
            </w:tabs>
            <w:rPr/>
          </w:pPr>
          <w:hyperlink w:anchor="__RefHeading___Toc2654691_3650668749">
            <w:r>
              <w:rPr>
                <w:webHidden/>
                <w:rStyle w:val="IndexLink"/>
                <w:rtl w:val="true"/>
              </w:rPr>
              <w:t>قوه قضائيه‌</w:t>
            </w:r>
            <w:r>
              <w:rPr>
                <w:rStyle w:val="IndexLink"/>
                <w:rtl w:val="true"/>
              </w:rPr>
              <w:tab/>
            </w:r>
            <w:r>
              <w:rPr>
                <w:rStyle w:val="IndexLink"/>
              </w:rPr>
              <w:t>72</w:t>
            </w:r>
          </w:hyperlink>
        </w:p>
        <w:p>
          <w:pPr>
            <w:pStyle w:val="Contents3"/>
            <w:tabs>
              <w:tab w:val="clear" w:pos="8459"/>
              <w:tab w:val="right" w:pos="9026" w:leader="dot"/>
            </w:tabs>
            <w:rPr/>
          </w:pPr>
          <w:hyperlink w:anchor="__RefHeading___Toc2654693_3650668749">
            <w:r>
              <w:rPr>
                <w:webHidden/>
                <w:rStyle w:val="IndexLink"/>
                <w:rtl w:val="true"/>
              </w:rPr>
              <w:t>جايگاه قوا در اداره كشور</w:t>
            </w:r>
            <w:r>
              <w:rPr>
                <w:rStyle w:val="IndexLink"/>
                <w:rtl w:val="true"/>
              </w:rPr>
              <w:tab/>
            </w:r>
            <w:r>
              <w:rPr>
                <w:rStyle w:val="IndexLink"/>
              </w:rPr>
              <w:t>73</w:t>
            </w:r>
          </w:hyperlink>
        </w:p>
        <w:p>
          <w:pPr>
            <w:pStyle w:val="Contents4"/>
            <w:tabs>
              <w:tab w:val="clear" w:pos="8176"/>
              <w:tab w:val="right" w:pos="9026" w:leader="dot"/>
            </w:tabs>
            <w:rPr/>
          </w:pPr>
          <w:hyperlink w:anchor="__RefHeading___Toc2654695_365066874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654697_3650668749">
            <w:r>
              <w:rPr>
                <w:webHidden/>
                <w:rStyle w:val="IndexLink"/>
                <w:rtl w:val="true"/>
              </w:rPr>
              <w:t>وظايف و اختيارات قوه مقننه‌</w:t>
            </w:r>
            <w:r>
              <w:rPr>
                <w:rStyle w:val="IndexLink"/>
                <w:rtl w:val="true"/>
              </w:rPr>
              <w:tab/>
            </w:r>
            <w:r>
              <w:rPr>
                <w:rStyle w:val="IndexLink"/>
              </w:rPr>
              <w:t>73</w:t>
            </w:r>
          </w:hyperlink>
        </w:p>
        <w:p>
          <w:pPr>
            <w:pStyle w:val="Contents4"/>
            <w:tabs>
              <w:tab w:val="clear" w:pos="8176"/>
              <w:tab w:val="right" w:pos="9026" w:leader="dot"/>
            </w:tabs>
            <w:rPr/>
          </w:pPr>
          <w:hyperlink w:anchor="__RefHeading___Toc2654699_3650668749">
            <w:r>
              <w:rPr>
                <w:webHidden/>
                <w:rStyle w:val="IndexLink"/>
                <w:rtl w:val="true"/>
              </w:rPr>
              <w:t>وظايف و اختيارات قوه قضائيه‌</w:t>
            </w:r>
            <w:r>
              <w:rPr>
                <w:rStyle w:val="IndexLink"/>
                <w:rtl w:val="true"/>
              </w:rPr>
              <w:tab/>
            </w:r>
            <w:r>
              <w:rPr>
                <w:rStyle w:val="IndexLink"/>
              </w:rPr>
              <w:t>73</w:t>
            </w:r>
          </w:hyperlink>
        </w:p>
        <w:p>
          <w:pPr>
            <w:pStyle w:val="Contents4"/>
            <w:tabs>
              <w:tab w:val="clear" w:pos="8176"/>
              <w:tab w:val="right" w:pos="9026" w:leader="dot"/>
            </w:tabs>
            <w:rPr/>
          </w:pPr>
          <w:hyperlink w:anchor="__RefHeading___Toc2654701_3650668749">
            <w:r>
              <w:rPr>
                <w:webHidden/>
                <w:rStyle w:val="IndexLink"/>
                <w:rtl w:val="true"/>
              </w:rPr>
              <w:t>تكوين مذاهب در شبه قاره‌</w:t>
            </w:r>
            <w:r>
              <w:rPr>
                <w:rStyle w:val="IndexLink"/>
                <w:rtl w:val="true"/>
              </w:rPr>
              <w:tab/>
            </w:r>
            <w:r>
              <w:rPr>
                <w:rStyle w:val="IndexLink"/>
              </w:rPr>
              <w:t>73</w:t>
            </w:r>
          </w:hyperlink>
        </w:p>
        <w:p>
          <w:pPr>
            <w:pStyle w:val="Contents4"/>
            <w:tabs>
              <w:tab w:val="clear" w:pos="8176"/>
              <w:tab w:val="right" w:pos="9026" w:leader="dot"/>
            </w:tabs>
            <w:rPr/>
          </w:pPr>
          <w:hyperlink w:anchor="__RefHeading___Toc2654703_3650668749">
            <w:r>
              <w:rPr>
                <w:webHidden/>
                <w:rStyle w:val="IndexLink"/>
                <w:rtl w:val="true"/>
              </w:rPr>
              <w:t>نفوذ اديان در حاكميت‌</w:t>
            </w:r>
            <w:r>
              <w:rPr>
                <w:rStyle w:val="IndexLink"/>
                <w:rtl w:val="true"/>
              </w:rPr>
              <w:tab/>
            </w:r>
            <w:r>
              <w:rPr>
                <w:rStyle w:val="IndexLink"/>
              </w:rPr>
              <w:t>74</w:t>
            </w:r>
          </w:hyperlink>
        </w:p>
        <w:p>
          <w:pPr>
            <w:pStyle w:val="Contents4"/>
            <w:tabs>
              <w:tab w:val="clear" w:pos="8176"/>
              <w:tab w:val="right" w:pos="9026" w:leader="dot"/>
            </w:tabs>
            <w:rPr/>
          </w:pPr>
          <w:hyperlink w:anchor="__RefHeading___Toc2654705_3650668749">
            <w:r>
              <w:rPr>
                <w:webHidden/>
                <w:rStyle w:val="IndexLink"/>
                <w:rtl w:val="true"/>
              </w:rPr>
              <w:t>درگيرى ميان اديان و مذاهب مختلف‌</w:t>
            </w:r>
            <w:r>
              <w:rPr>
                <w:rStyle w:val="IndexLink"/>
                <w:rtl w:val="true"/>
              </w:rPr>
              <w:tab/>
            </w:r>
            <w:r>
              <w:rPr>
                <w:rStyle w:val="IndexLink"/>
              </w:rPr>
              <w:t>75</w:t>
            </w:r>
          </w:hyperlink>
        </w:p>
        <w:p>
          <w:pPr>
            <w:pStyle w:val="Contents4"/>
            <w:tabs>
              <w:tab w:val="clear" w:pos="8176"/>
              <w:tab w:val="right" w:pos="9026" w:leader="dot"/>
            </w:tabs>
            <w:rPr/>
          </w:pPr>
          <w:hyperlink w:anchor="__RefHeading___Toc2654707_3650668749">
            <w:r>
              <w:rPr>
                <w:webHidden/>
                <w:rStyle w:val="IndexLink"/>
                <w:rtl w:val="true"/>
              </w:rPr>
              <w:t>آداب و سنن مذهبى و ميزان پايبندى مردم به مذهب‌</w:t>
            </w:r>
            <w:r>
              <w:rPr>
                <w:rStyle w:val="IndexLink"/>
                <w:rtl w:val="true"/>
              </w:rPr>
              <w:tab/>
            </w:r>
            <w:r>
              <w:rPr>
                <w:rStyle w:val="IndexLink"/>
              </w:rPr>
              <w:t>75</w:t>
            </w:r>
          </w:hyperlink>
        </w:p>
        <w:p>
          <w:pPr>
            <w:pStyle w:val="Contents4"/>
            <w:tabs>
              <w:tab w:val="clear" w:pos="8176"/>
              <w:tab w:val="right" w:pos="9026" w:leader="dot"/>
            </w:tabs>
            <w:rPr/>
          </w:pPr>
          <w:hyperlink w:anchor="__RefHeading___Toc2654709_3650668749">
            <w:r>
              <w:rPr>
                <w:webHidden/>
                <w:rStyle w:val="IndexLink"/>
                <w:rtl w:val="true"/>
              </w:rPr>
              <w:t>تشكيلات مذهبى‌</w:t>
            </w:r>
            <w:r>
              <w:rPr>
                <w:rStyle w:val="IndexLink"/>
                <w:rtl w:val="true"/>
              </w:rPr>
              <w:tab/>
            </w:r>
            <w:r>
              <w:rPr>
                <w:rStyle w:val="IndexLink"/>
              </w:rPr>
              <w:t>75</w:t>
            </w:r>
          </w:hyperlink>
        </w:p>
        <w:p>
          <w:pPr>
            <w:pStyle w:val="Contents4"/>
            <w:tabs>
              <w:tab w:val="clear" w:pos="8176"/>
              <w:tab w:val="right" w:pos="9026" w:leader="dot"/>
            </w:tabs>
            <w:rPr/>
          </w:pPr>
          <w:hyperlink w:anchor="__RefHeading___Toc2654711_3650668749">
            <w:r>
              <w:rPr>
                <w:webHidden/>
                <w:rStyle w:val="IndexLink"/>
                <w:rtl w:val="true"/>
              </w:rPr>
              <w:t>حوزه‌هاى دينى و رهبران مذهبى‌</w:t>
            </w:r>
            <w:r>
              <w:rPr>
                <w:rStyle w:val="IndexLink"/>
                <w:rtl w:val="true"/>
              </w:rPr>
              <w:tab/>
            </w:r>
            <w:r>
              <w:rPr>
                <w:rStyle w:val="IndexLink"/>
              </w:rPr>
              <w:t>76</w:t>
            </w:r>
          </w:hyperlink>
        </w:p>
        <w:p>
          <w:pPr>
            <w:pStyle w:val="Contents4"/>
            <w:tabs>
              <w:tab w:val="clear" w:pos="8176"/>
              <w:tab w:val="right" w:pos="9026" w:leader="dot"/>
            </w:tabs>
            <w:rPr/>
          </w:pPr>
          <w:hyperlink w:anchor="__RefHeading___Toc2654713_3650668749">
            <w:r>
              <w:rPr>
                <w:webHidden/>
                <w:rStyle w:val="IndexLink"/>
                <w:rtl w:val="true"/>
              </w:rPr>
              <w:t>سير تحولات فرهنگى‌</w:t>
            </w:r>
            <w:r>
              <w:rPr>
                <w:rStyle w:val="IndexLink"/>
                <w:rtl w:val="true"/>
              </w:rPr>
              <w:tab/>
            </w:r>
            <w:r>
              <w:rPr>
                <w:rStyle w:val="IndexLink"/>
              </w:rPr>
              <w:t>76</w:t>
            </w:r>
          </w:hyperlink>
        </w:p>
        <w:p>
          <w:pPr>
            <w:pStyle w:val="Contents4"/>
            <w:tabs>
              <w:tab w:val="clear" w:pos="8176"/>
              <w:tab w:val="right" w:pos="9026" w:leader="dot"/>
            </w:tabs>
            <w:rPr/>
          </w:pPr>
          <w:hyperlink w:anchor="__RefHeading___Toc2654715_3650668749">
            <w:r>
              <w:rPr>
                <w:webHidden/>
                <w:rStyle w:val="IndexLink"/>
                <w:rtl w:val="true"/>
              </w:rPr>
              <w:t>ويژگى‌هاى اقتصادى‌</w:t>
            </w:r>
            <w:r>
              <w:rPr>
                <w:rStyle w:val="IndexLink"/>
                <w:rtl w:val="true"/>
              </w:rPr>
              <w:tab/>
            </w:r>
            <w:r>
              <w:rPr>
                <w:rStyle w:val="IndexLink"/>
              </w:rPr>
              <w:t>77</w:t>
            </w:r>
          </w:hyperlink>
        </w:p>
        <w:p>
          <w:pPr>
            <w:pStyle w:val="Contents4"/>
            <w:tabs>
              <w:tab w:val="clear" w:pos="8176"/>
              <w:tab w:val="right" w:pos="9026" w:leader="dot"/>
            </w:tabs>
            <w:rPr/>
          </w:pPr>
          <w:hyperlink w:anchor="__RefHeading___Toc2654717_3650668749">
            <w:r>
              <w:rPr>
                <w:webHidden/>
                <w:rStyle w:val="IndexLink"/>
                <w:rtl w:val="true"/>
              </w:rPr>
              <w:t>كمك‌هاى خارجى‌</w:t>
            </w:r>
            <w:r>
              <w:rPr>
                <w:rStyle w:val="IndexLink"/>
                <w:rtl w:val="true"/>
              </w:rPr>
              <w:tab/>
            </w:r>
            <w:r>
              <w:rPr>
                <w:rStyle w:val="IndexLink"/>
              </w:rPr>
              <w:t>77</w:t>
            </w:r>
          </w:hyperlink>
        </w:p>
        <w:p>
          <w:pPr>
            <w:pStyle w:val="Contents4"/>
            <w:tabs>
              <w:tab w:val="clear" w:pos="8176"/>
              <w:tab w:val="right" w:pos="9026" w:leader="dot"/>
            </w:tabs>
            <w:rPr/>
          </w:pPr>
          <w:hyperlink w:anchor="__RefHeading___Toc2654719_3650668749">
            <w:r>
              <w:rPr>
                <w:webHidden/>
                <w:rStyle w:val="IndexLink"/>
                <w:rtl w:val="true"/>
              </w:rPr>
              <w:t>توان هسته‌اى‌</w:t>
            </w:r>
            <w:r>
              <w:rPr>
                <w:rStyle w:val="IndexLink"/>
                <w:rtl w:val="true"/>
              </w:rPr>
              <w:tab/>
            </w:r>
            <w:r>
              <w:rPr>
                <w:rStyle w:val="IndexLink"/>
              </w:rPr>
              <w:t>77</w:t>
            </w:r>
          </w:hyperlink>
        </w:p>
        <w:p>
          <w:pPr>
            <w:pStyle w:val="Contents4"/>
            <w:tabs>
              <w:tab w:val="clear" w:pos="8176"/>
              <w:tab w:val="right" w:pos="9026" w:leader="dot"/>
            </w:tabs>
            <w:rPr/>
          </w:pPr>
          <w:hyperlink w:anchor="__RefHeading___Toc2654721_3650668749">
            <w:r>
              <w:rPr>
                <w:webHidden/>
                <w:rStyle w:val="IndexLink"/>
                <w:rtl w:val="true"/>
              </w:rPr>
              <w:t>مبانى و اصول سياست خارجى‌</w:t>
            </w:r>
            <w:r>
              <w:rPr>
                <w:rStyle w:val="IndexLink"/>
                <w:rtl w:val="true"/>
              </w:rPr>
              <w:tab/>
            </w:r>
            <w:r>
              <w:rPr>
                <w:rStyle w:val="IndexLink"/>
              </w:rPr>
              <w:t>78</w:t>
            </w:r>
          </w:hyperlink>
        </w:p>
        <w:p>
          <w:pPr>
            <w:pStyle w:val="Contents4"/>
            <w:tabs>
              <w:tab w:val="clear" w:pos="8176"/>
              <w:tab w:val="right" w:pos="9026" w:leader="dot"/>
            </w:tabs>
            <w:rPr/>
          </w:pPr>
          <w:hyperlink w:anchor="__RefHeading___Toc2654723_3650668749">
            <w:r>
              <w:rPr>
                <w:webHidden/>
                <w:rStyle w:val="IndexLink"/>
                <w:rtl w:val="true"/>
              </w:rPr>
              <w:t>روابط ايران و پاكستان‌</w:t>
            </w:r>
            <w:r>
              <w:rPr>
                <w:rStyle w:val="IndexLink"/>
                <w:rtl w:val="true"/>
              </w:rPr>
              <w:tab/>
            </w:r>
            <w:r>
              <w:rPr>
                <w:rStyle w:val="IndexLink"/>
              </w:rPr>
              <w:t>78</w:t>
            </w:r>
          </w:hyperlink>
        </w:p>
        <w:p>
          <w:pPr>
            <w:pStyle w:val="Contents2"/>
            <w:tabs>
              <w:tab w:val="clear" w:pos="8743"/>
              <w:tab w:val="right" w:pos="9026" w:leader="dot"/>
            </w:tabs>
            <w:rPr/>
          </w:pPr>
          <w:hyperlink w:anchor="__RefHeading___Toc2654725_3650668749">
            <w:r>
              <w:rPr>
                <w:webHidden/>
                <w:rStyle w:val="IndexLink"/>
                <w:rtl w:val="true"/>
              </w:rPr>
              <w:t>كشور هند</w:t>
            </w:r>
            <w:r>
              <w:rPr>
                <w:rStyle w:val="IndexLink"/>
                <w:rtl w:val="true"/>
              </w:rPr>
              <w:tab/>
            </w:r>
            <w:r>
              <w:rPr>
                <w:rStyle w:val="IndexLink"/>
              </w:rPr>
              <w:t>80</w:t>
            </w:r>
          </w:hyperlink>
        </w:p>
        <w:p>
          <w:pPr>
            <w:pStyle w:val="Contents3"/>
            <w:tabs>
              <w:tab w:val="clear" w:pos="8459"/>
              <w:tab w:val="right" w:pos="9026" w:leader="dot"/>
            </w:tabs>
            <w:rPr/>
          </w:pPr>
          <w:hyperlink w:anchor="__RefHeading___Toc2654727_3650668749">
            <w:r>
              <w:rPr>
                <w:webHidden/>
                <w:rStyle w:val="IndexLink"/>
                <w:rtl w:val="true"/>
              </w:rPr>
              <w:t>مشخصات كلى‌</w:t>
            </w:r>
            <w:r>
              <w:rPr>
                <w:rStyle w:val="IndexLink"/>
                <w:rtl w:val="true"/>
              </w:rPr>
              <w:tab/>
            </w:r>
            <w:r>
              <w:rPr>
                <w:rStyle w:val="IndexLink"/>
              </w:rPr>
              <w:t>80</w:t>
            </w:r>
          </w:hyperlink>
        </w:p>
        <w:p>
          <w:pPr>
            <w:pStyle w:val="Contents3"/>
            <w:tabs>
              <w:tab w:val="clear" w:pos="8459"/>
              <w:tab w:val="right" w:pos="9026" w:leader="dot"/>
            </w:tabs>
            <w:rPr/>
          </w:pPr>
          <w:hyperlink w:anchor="__RefHeading___Toc2654729_3650668749">
            <w:r>
              <w:rPr>
                <w:webHidden/>
                <w:rStyle w:val="IndexLink"/>
                <w:rtl w:val="true"/>
              </w:rPr>
              <w:t>موقعيت سرزمينى‌</w:t>
            </w:r>
            <w:r>
              <w:rPr>
                <w:rStyle w:val="IndexLink"/>
                <w:rtl w:val="true"/>
              </w:rPr>
              <w:tab/>
            </w:r>
            <w:r>
              <w:rPr>
                <w:rStyle w:val="IndexLink"/>
              </w:rPr>
              <w:t>80</w:t>
            </w:r>
          </w:hyperlink>
        </w:p>
        <w:p>
          <w:pPr>
            <w:pStyle w:val="Contents3"/>
            <w:tabs>
              <w:tab w:val="clear" w:pos="8459"/>
              <w:tab w:val="right" w:pos="9026" w:leader="dot"/>
            </w:tabs>
            <w:rPr/>
          </w:pPr>
          <w:hyperlink w:anchor="__RefHeading___Toc2654731_3650668749">
            <w:r>
              <w:rPr>
                <w:webHidden/>
                <w:rStyle w:val="IndexLink"/>
                <w:rtl w:val="true"/>
              </w:rPr>
              <w:t>جمعيت‌</w:t>
            </w:r>
            <w:r>
              <w:rPr>
                <w:rStyle w:val="IndexLink"/>
                <w:rtl w:val="true"/>
              </w:rPr>
              <w:tab/>
            </w:r>
            <w:r>
              <w:rPr>
                <w:rStyle w:val="IndexLink"/>
              </w:rPr>
              <w:t>80</w:t>
            </w:r>
          </w:hyperlink>
        </w:p>
        <w:p>
          <w:pPr>
            <w:pStyle w:val="Contents3"/>
            <w:tabs>
              <w:tab w:val="clear" w:pos="8459"/>
              <w:tab w:val="right" w:pos="9026" w:leader="dot"/>
            </w:tabs>
            <w:rPr/>
          </w:pPr>
          <w:hyperlink w:anchor="__RefHeading___Toc2654733_3650668749">
            <w:r>
              <w:rPr>
                <w:webHidden/>
                <w:rStyle w:val="IndexLink"/>
                <w:rtl w:val="true"/>
              </w:rPr>
              <w:t>اقتصاد هند</w:t>
            </w:r>
            <w:r>
              <w:rPr>
                <w:rStyle w:val="IndexLink"/>
                <w:rtl w:val="true"/>
              </w:rPr>
              <w:tab/>
            </w:r>
            <w:r>
              <w:rPr>
                <w:rStyle w:val="IndexLink"/>
              </w:rPr>
              <w:t>80</w:t>
            </w:r>
          </w:hyperlink>
        </w:p>
        <w:p>
          <w:pPr>
            <w:pStyle w:val="Contents3"/>
            <w:tabs>
              <w:tab w:val="clear" w:pos="8459"/>
              <w:tab w:val="right" w:pos="9026" w:leader="dot"/>
            </w:tabs>
            <w:rPr/>
          </w:pPr>
          <w:hyperlink w:anchor="__RefHeading___Toc2654735_3650668749">
            <w:r>
              <w:rPr>
                <w:webHidden/>
                <w:rStyle w:val="IndexLink"/>
                <w:rtl w:val="true"/>
              </w:rPr>
              <w:t>كشاورزى‌</w:t>
            </w:r>
            <w:r>
              <w:rPr>
                <w:rStyle w:val="IndexLink"/>
                <w:rtl w:val="true"/>
              </w:rPr>
              <w:tab/>
            </w:r>
            <w:r>
              <w:rPr>
                <w:rStyle w:val="IndexLink"/>
              </w:rPr>
              <w:t>81</w:t>
            </w:r>
          </w:hyperlink>
        </w:p>
        <w:p>
          <w:pPr>
            <w:pStyle w:val="Contents3"/>
            <w:tabs>
              <w:tab w:val="clear" w:pos="8459"/>
              <w:tab w:val="right" w:pos="9026" w:leader="dot"/>
            </w:tabs>
            <w:rPr/>
          </w:pPr>
          <w:hyperlink w:anchor="__RefHeading___Toc2654737_3650668749">
            <w:r>
              <w:rPr>
                <w:webHidden/>
                <w:rStyle w:val="IndexLink"/>
                <w:rtl w:val="true"/>
              </w:rPr>
              <w:t>تقسيمات كشورى‌</w:t>
            </w:r>
            <w:r>
              <w:rPr>
                <w:rStyle w:val="IndexLink"/>
                <w:rtl w:val="true"/>
              </w:rPr>
              <w:tab/>
            </w:r>
            <w:r>
              <w:rPr>
                <w:rStyle w:val="IndexLink"/>
              </w:rPr>
              <w:t>81</w:t>
            </w:r>
          </w:hyperlink>
        </w:p>
        <w:p>
          <w:pPr>
            <w:pStyle w:val="Contents3"/>
            <w:tabs>
              <w:tab w:val="clear" w:pos="8459"/>
              <w:tab w:val="right" w:pos="9026" w:leader="dot"/>
            </w:tabs>
            <w:rPr/>
          </w:pPr>
          <w:hyperlink w:anchor="__RefHeading___Toc2654739_3650668749">
            <w:r>
              <w:rPr>
                <w:webHidden/>
                <w:rStyle w:val="IndexLink"/>
                <w:rtl w:val="true"/>
              </w:rPr>
              <w:t>ايالت‌هاى هند</w:t>
            </w:r>
            <w:r>
              <w:rPr>
                <w:rStyle w:val="IndexLink"/>
                <w:rtl w:val="true"/>
              </w:rPr>
              <w:tab/>
            </w:r>
            <w:r>
              <w:rPr>
                <w:rStyle w:val="IndexLink"/>
              </w:rPr>
              <w:t>81</w:t>
            </w:r>
          </w:hyperlink>
        </w:p>
        <w:p>
          <w:pPr>
            <w:pStyle w:val="Contents3"/>
            <w:tabs>
              <w:tab w:val="clear" w:pos="8459"/>
              <w:tab w:val="right" w:pos="9026" w:leader="dot"/>
            </w:tabs>
            <w:rPr/>
          </w:pPr>
          <w:hyperlink w:anchor="__RefHeading___Toc2654741_3650668749">
            <w:r>
              <w:rPr>
                <w:webHidden/>
                <w:rStyle w:val="IndexLink"/>
                <w:rtl w:val="true"/>
              </w:rPr>
              <w:t>سياست‌</w:t>
            </w:r>
            <w:r>
              <w:rPr>
                <w:rStyle w:val="IndexLink"/>
                <w:rtl w:val="true"/>
              </w:rPr>
              <w:tab/>
            </w:r>
            <w:r>
              <w:rPr>
                <w:rStyle w:val="IndexLink"/>
              </w:rPr>
              <w:t>81</w:t>
            </w:r>
          </w:hyperlink>
        </w:p>
        <w:p>
          <w:pPr>
            <w:pStyle w:val="Contents3"/>
            <w:tabs>
              <w:tab w:val="clear" w:pos="8459"/>
              <w:tab w:val="right" w:pos="9026" w:leader="dot"/>
            </w:tabs>
            <w:rPr/>
          </w:pPr>
          <w:hyperlink w:anchor="__RefHeading___Toc2654743_3650668749">
            <w:r>
              <w:rPr>
                <w:webHidden/>
                <w:rStyle w:val="IndexLink"/>
                <w:rtl w:val="true"/>
              </w:rPr>
              <w:t>نظام قضائى‌</w:t>
            </w:r>
            <w:r>
              <w:rPr>
                <w:rStyle w:val="IndexLink"/>
                <w:rtl w:val="true"/>
              </w:rPr>
              <w:tab/>
            </w:r>
            <w:r>
              <w:rPr>
                <w:rStyle w:val="IndexLink"/>
              </w:rPr>
              <w:t>81</w:t>
            </w:r>
          </w:hyperlink>
        </w:p>
        <w:p>
          <w:pPr>
            <w:pStyle w:val="Contents3"/>
            <w:tabs>
              <w:tab w:val="clear" w:pos="8459"/>
              <w:tab w:val="right" w:pos="9026" w:leader="dot"/>
            </w:tabs>
            <w:rPr/>
          </w:pPr>
          <w:hyperlink w:anchor="__RefHeading___Toc2654745_3650668749">
            <w:r>
              <w:rPr>
                <w:webHidden/>
                <w:rStyle w:val="IndexLink"/>
                <w:rtl w:val="true"/>
              </w:rPr>
              <w:t>زبان‌</w:t>
            </w:r>
            <w:r>
              <w:rPr>
                <w:rStyle w:val="IndexLink"/>
                <w:rtl w:val="true"/>
              </w:rPr>
              <w:tab/>
            </w:r>
            <w:r>
              <w:rPr>
                <w:rStyle w:val="IndexLink"/>
              </w:rPr>
              <w:t>82</w:t>
            </w:r>
          </w:hyperlink>
        </w:p>
        <w:p>
          <w:pPr>
            <w:pStyle w:val="Contents3"/>
            <w:tabs>
              <w:tab w:val="clear" w:pos="8459"/>
              <w:tab w:val="right" w:pos="9026" w:leader="dot"/>
            </w:tabs>
            <w:rPr/>
          </w:pPr>
          <w:hyperlink w:anchor="__RefHeading___Toc2654747_3650668749">
            <w:r>
              <w:rPr>
                <w:webHidden/>
                <w:rStyle w:val="IndexLink"/>
                <w:rtl w:val="true"/>
              </w:rPr>
              <w:t>زبان فارسى در هند</w:t>
            </w:r>
            <w:r>
              <w:rPr>
                <w:rStyle w:val="IndexLink"/>
                <w:rtl w:val="true"/>
              </w:rPr>
              <w:tab/>
            </w:r>
            <w:r>
              <w:rPr>
                <w:rStyle w:val="IndexLink"/>
              </w:rPr>
              <w:t>82</w:t>
            </w:r>
          </w:hyperlink>
        </w:p>
        <w:p>
          <w:pPr>
            <w:pStyle w:val="Contents3"/>
            <w:tabs>
              <w:tab w:val="clear" w:pos="8459"/>
              <w:tab w:val="right" w:pos="9026" w:leader="dot"/>
            </w:tabs>
            <w:rPr/>
          </w:pPr>
          <w:hyperlink w:anchor="__RefHeading___Toc2654749_3650668749">
            <w:r>
              <w:rPr>
                <w:webHidden/>
                <w:rStyle w:val="IndexLink"/>
                <w:rtl w:val="true"/>
              </w:rPr>
              <w:t>اديان‌</w:t>
            </w:r>
            <w:r>
              <w:rPr>
                <w:rStyle w:val="IndexLink"/>
                <w:rtl w:val="true"/>
              </w:rPr>
              <w:tab/>
            </w:r>
            <w:r>
              <w:rPr>
                <w:rStyle w:val="IndexLink"/>
              </w:rPr>
              <w:t>83</w:t>
            </w:r>
          </w:hyperlink>
        </w:p>
        <w:p>
          <w:pPr>
            <w:pStyle w:val="Contents3"/>
            <w:tabs>
              <w:tab w:val="clear" w:pos="8459"/>
              <w:tab w:val="right" w:pos="9026" w:leader="dot"/>
            </w:tabs>
            <w:rPr/>
          </w:pPr>
          <w:hyperlink w:anchor="__RefHeading___Toc2654751_3650668749">
            <w:r>
              <w:rPr>
                <w:webHidden/>
                <w:rStyle w:val="IndexLink"/>
                <w:rtl w:val="true"/>
              </w:rPr>
              <w:t>ورود اسلام به هند</w:t>
            </w:r>
            <w:r>
              <w:rPr>
                <w:rStyle w:val="IndexLink"/>
                <w:rtl w:val="true"/>
              </w:rPr>
              <w:tab/>
            </w:r>
            <w:r>
              <w:rPr>
                <w:rStyle w:val="IndexLink"/>
              </w:rPr>
              <w:t>83</w:t>
            </w:r>
          </w:hyperlink>
        </w:p>
        <w:p>
          <w:pPr>
            <w:pStyle w:val="Contents3"/>
            <w:tabs>
              <w:tab w:val="clear" w:pos="8459"/>
              <w:tab w:val="right" w:pos="9026" w:leader="dot"/>
            </w:tabs>
            <w:rPr/>
          </w:pPr>
          <w:hyperlink w:anchor="__RefHeading___Toc2654753_3650668749">
            <w:r>
              <w:rPr>
                <w:webHidden/>
                <w:rStyle w:val="IndexLink"/>
                <w:rtl w:val="true"/>
              </w:rPr>
              <w:t>موقعيت مسلمانان هند</w:t>
            </w:r>
            <w:r>
              <w:rPr>
                <w:rStyle w:val="IndexLink"/>
                <w:rtl w:val="true"/>
              </w:rPr>
              <w:tab/>
            </w:r>
            <w:r>
              <w:rPr>
                <w:rStyle w:val="IndexLink"/>
              </w:rPr>
              <w:t>83</w:t>
            </w:r>
          </w:hyperlink>
        </w:p>
        <w:p>
          <w:pPr>
            <w:pStyle w:val="Contents3"/>
            <w:tabs>
              <w:tab w:val="clear" w:pos="8459"/>
              <w:tab w:val="right" w:pos="9026" w:leader="dot"/>
            </w:tabs>
            <w:rPr/>
          </w:pPr>
          <w:hyperlink w:anchor="__RefHeading___Toc2654755_3650668749">
            <w:r>
              <w:rPr>
                <w:webHidden/>
                <w:rStyle w:val="IndexLink"/>
                <w:rtl w:val="true"/>
              </w:rPr>
              <w:t>استقلال هند و جدايى پاكستان‌</w:t>
            </w:r>
            <w:r>
              <w:rPr>
                <w:rStyle w:val="IndexLink"/>
                <w:rtl w:val="true"/>
              </w:rPr>
              <w:tab/>
            </w:r>
            <w:r>
              <w:rPr>
                <w:rStyle w:val="IndexLink"/>
              </w:rPr>
              <w:t>84</w:t>
            </w:r>
          </w:hyperlink>
        </w:p>
        <w:p>
          <w:pPr>
            <w:pStyle w:val="Contents3"/>
            <w:tabs>
              <w:tab w:val="clear" w:pos="8459"/>
              <w:tab w:val="right" w:pos="9026" w:leader="dot"/>
            </w:tabs>
            <w:rPr/>
          </w:pPr>
          <w:hyperlink w:anchor="__RefHeading___Toc2654757_3650668749">
            <w:r>
              <w:rPr>
                <w:webHidden/>
                <w:rStyle w:val="IndexLink"/>
                <w:rtl w:val="true"/>
              </w:rPr>
              <w:t>رسانه‌ها</w:t>
            </w:r>
            <w:r>
              <w:rPr>
                <w:rStyle w:val="IndexLink"/>
                <w:rtl w:val="true"/>
              </w:rPr>
              <w:tab/>
            </w:r>
            <w:r>
              <w:rPr>
                <w:rStyle w:val="IndexLink"/>
              </w:rPr>
              <w:t>84</w:t>
            </w:r>
          </w:hyperlink>
        </w:p>
        <w:p>
          <w:pPr>
            <w:pStyle w:val="Contents3"/>
            <w:tabs>
              <w:tab w:val="clear" w:pos="8459"/>
              <w:tab w:val="right" w:pos="9026" w:leader="dot"/>
            </w:tabs>
            <w:rPr/>
          </w:pPr>
          <w:hyperlink w:anchor="__RefHeading___Toc2654759_3650668749">
            <w:r>
              <w:rPr>
                <w:webHidden/>
                <w:rStyle w:val="IndexLink"/>
                <w:rtl w:val="true"/>
              </w:rPr>
              <w:t>روابط ايران و هند</w:t>
            </w:r>
            <w:r>
              <w:rPr>
                <w:rStyle w:val="IndexLink"/>
                <w:rtl w:val="true"/>
              </w:rPr>
              <w:tab/>
            </w:r>
            <w:r>
              <w:rPr>
                <w:rStyle w:val="IndexLink"/>
              </w:rPr>
              <w:t>84</w:t>
            </w:r>
          </w:hyperlink>
        </w:p>
        <w:p>
          <w:pPr>
            <w:pStyle w:val="Contents2"/>
            <w:tabs>
              <w:tab w:val="clear" w:pos="8743"/>
              <w:tab w:val="right" w:pos="9026" w:leader="dot"/>
            </w:tabs>
            <w:rPr/>
          </w:pPr>
          <w:hyperlink w:anchor="__RefHeading___Toc2654761_3650668749">
            <w:r>
              <w:rPr>
                <w:webHidden/>
                <w:rStyle w:val="IndexLink"/>
                <w:rtl w:val="true"/>
              </w:rPr>
              <w:t>مالزى‌</w:t>
            </w:r>
            <w:r>
              <w:rPr>
                <w:rStyle w:val="IndexLink"/>
                <w:rtl w:val="true"/>
              </w:rPr>
              <w:tab/>
            </w:r>
            <w:r>
              <w:rPr>
                <w:rStyle w:val="IndexLink"/>
              </w:rPr>
              <w:t>86</w:t>
            </w:r>
          </w:hyperlink>
        </w:p>
        <w:p>
          <w:pPr>
            <w:pStyle w:val="Contents3"/>
            <w:tabs>
              <w:tab w:val="clear" w:pos="8459"/>
              <w:tab w:val="right" w:pos="9026" w:leader="dot"/>
            </w:tabs>
            <w:rPr/>
          </w:pPr>
          <w:hyperlink w:anchor="__RefHeading___Toc2654763_365066874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654765_3650668749">
            <w:r>
              <w:rPr>
                <w:webHidden/>
                <w:rStyle w:val="IndexLink"/>
                <w:rtl w:val="true"/>
              </w:rPr>
              <w:t>دولت و سياست‌</w:t>
            </w:r>
            <w:r>
              <w:rPr>
                <w:rStyle w:val="IndexLink"/>
                <w:rtl w:val="true"/>
              </w:rPr>
              <w:tab/>
            </w:r>
            <w:r>
              <w:rPr>
                <w:rStyle w:val="IndexLink"/>
              </w:rPr>
              <w:t>86</w:t>
            </w:r>
          </w:hyperlink>
        </w:p>
        <w:p>
          <w:pPr>
            <w:pStyle w:val="Contents3"/>
            <w:tabs>
              <w:tab w:val="clear" w:pos="8459"/>
              <w:tab w:val="right" w:pos="9026" w:leader="dot"/>
            </w:tabs>
            <w:rPr/>
          </w:pPr>
          <w:hyperlink w:anchor="__RefHeading___Toc2654767_3650668749">
            <w:r>
              <w:rPr>
                <w:webHidden/>
                <w:rStyle w:val="IndexLink"/>
                <w:rtl w:val="true"/>
              </w:rPr>
              <w:t>تقسيمات كشورى‌</w:t>
            </w:r>
            <w:r>
              <w:rPr>
                <w:rStyle w:val="IndexLink"/>
                <w:rtl w:val="true"/>
              </w:rPr>
              <w:tab/>
            </w:r>
            <w:r>
              <w:rPr>
                <w:rStyle w:val="IndexLink"/>
              </w:rPr>
              <w:t>87</w:t>
            </w:r>
          </w:hyperlink>
        </w:p>
        <w:p>
          <w:pPr>
            <w:pStyle w:val="Contents3"/>
            <w:tabs>
              <w:tab w:val="clear" w:pos="8459"/>
              <w:tab w:val="right" w:pos="9026" w:leader="dot"/>
            </w:tabs>
            <w:rPr/>
          </w:pPr>
          <w:hyperlink w:anchor="__RefHeading___Toc2654769_3650668749">
            <w:r>
              <w:rPr>
                <w:webHidden/>
                <w:rStyle w:val="IndexLink"/>
                <w:rtl w:val="true"/>
              </w:rPr>
              <w:t>جغرافيا</w:t>
            </w:r>
            <w:r>
              <w:rPr>
                <w:rStyle w:val="IndexLink"/>
                <w:rtl w:val="true"/>
              </w:rPr>
              <w:tab/>
            </w:r>
            <w:r>
              <w:rPr>
                <w:rStyle w:val="IndexLink"/>
              </w:rPr>
              <w:t>87</w:t>
            </w:r>
          </w:hyperlink>
        </w:p>
        <w:p>
          <w:pPr>
            <w:pStyle w:val="Contents3"/>
            <w:tabs>
              <w:tab w:val="clear" w:pos="8459"/>
              <w:tab w:val="right" w:pos="9026" w:leader="dot"/>
            </w:tabs>
            <w:rPr/>
          </w:pPr>
          <w:hyperlink w:anchor="__RefHeading___Toc2654771_3650668749">
            <w:r>
              <w:rPr>
                <w:webHidden/>
                <w:rStyle w:val="IndexLink"/>
                <w:rtl w:val="true"/>
              </w:rPr>
              <w:t>منابع طبيعى‌</w:t>
            </w:r>
            <w:r>
              <w:rPr>
                <w:rStyle w:val="IndexLink"/>
                <w:rtl w:val="true"/>
              </w:rPr>
              <w:tab/>
            </w:r>
            <w:r>
              <w:rPr>
                <w:rStyle w:val="IndexLink"/>
              </w:rPr>
              <w:t>87</w:t>
            </w:r>
          </w:hyperlink>
        </w:p>
        <w:p>
          <w:pPr>
            <w:pStyle w:val="Contents3"/>
            <w:tabs>
              <w:tab w:val="clear" w:pos="8459"/>
              <w:tab w:val="right" w:pos="9026" w:leader="dot"/>
            </w:tabs>
            <w:rPr/>
          </w:pPr>
          <w:hyperlink w:anchor="__RefHeading___Toc2654773_3650668749">
            <w:r>
              <w:rPr>
                <w:webHidden/>
                <w:rStyle w:val="IndexLink"/>
                <w:rtl w:val="true"/>
              </w:rPr>
              <w:t>اقتصاد</w:t>
            </w:r>
            <w:r>
              <w:rPr>
                <w:rStyle w:val="IndexLink"/>
                <w:rtl w:val="true"/>
              </w:rPr>
              <w:tab/>
            </w:r>
            <w:r>
              <w:rPr>
                <w:rStyle w:val="IndexLink"/>
              </w:rPr>
              <w:t>87</w:t>
            </w:r>
          </w:hyperlink>
        </w:p>
        <w:p>
          <w:pPr>
            <w:pStyle w:val="Contents3"/>
            <w:tabs>
              <w:tab w:val="clear" w:pos="8459"/>
              <w:tab w:val="right" w:pos="9026" w:leader="dot"/>
            </w:tabs>
            <w:rPr/>
          </w:pPr>
          <w:hyperlink w:anchor="__RefHeading___Toc2654775_3650668749">
            <w:r>
              <w:rPr>
                <w:webHidden/>
                <w:rStyle w:val="IndexLink"/>
                <w:rtl w:val="true"/>
              </w:rPr>
              <w:t>آموزش‌</w:t>
            </w:r>
            <w:r>
              <w:rPr>
                <w:rStyle w:val="IndexLink"/>
                <w:rtl w:val="true"/>
              </w:rPr>
              <w:tab/>
            </w:r>
            <w:r>
              <w:rPr>
                <w:rStyle w:val="IndexLink"/>
              </w:rPr>
              <w:t>87</w:t>
            </w:r>
          </w:hyperlink>
        </w:p>
        <w:p>
          <w:pPr>
            <w:pStyle w:val="Contents3"/>
            <w:tabs>
              <w:tab w:val="clear" w:pos="8459"/>
              <w:tab w:val="right" w:pos="9026" w:leader="dot"/>
            </w:tabs>
            <w:rPr/>
          </w:pPr>
          <w:hyperlink w:anchor="__RefHeading___Toc2654777_3650668749">
            <w:r>
              <w:rPr>
                <w:webHidden/>
                <w:rStyle w:val="IndexLink"/>
                <w:rtl w:val="true"/>
              </w:rPr>
              <w:t>نژاد و جمعيت‌</w:t>
            </w:r>
            <w:r>
              <w:rPr>
                <w:rStyle w:val="IndexLink"/>
                <w:rtl w:val="true"/>
              </w:rPr>
              <w:tab/>
            </w:r>
            <w:r>
              <w:rPr>
                <w:rStyle w:val="IndexLink"/>
              </w:rPr>
              <w:t>88</w:t>
            </w:r>
          </w:hyperlink>
        </w:p>
        <w:p>
          <w:pPr>
            <w:pStyle w:val="Contents3"/>
            <w:tabs>
              <w:tab w:val="clear" w:pos="8459"/>
              <w:tab w:val="right" w:pos="9026" w:leader="dot"/>
            </w:tabs>
            <w:rPr/>
          </w:pPr>
          <w:hyperlink w:anchor="__RefHeading___Toc2654779_3650668749">
            <w:r>
              <w:rPr>
                <w:webHidden/>
                <w:rStyle w:val="IndexLink"/>
                <w:rtl w:val="true"/>
              </w:rPr>
              <w:t>مذهب‌</w:t>
            </w:r>
            <w:r>
              <w:rPr>
                <w:rStyle w:val="IndexLink"/>
                <w:rtl w:val="true"/>
              </w:rPr>
              <w:tab/>
            </w:r>
            <w:r>
              <w:rPr>
                <w:rStyle w:val="IndexLink"/>
              </w:rPr>
              <w:t>88</w:t>
            </w:r>
          </w:hyperlink>
        </w:p>
        <w:p>
          <w:pPr>
            <w:pStyle w:val="Contents3"/>
            <w:tabs>
              <w:tab w:val="clear" w:pos="8459"/>
              <w:tab w:val="right" w:pos="9026" w:leader="dot"/>
            </w:tabs>
            <w:rPr/>
          </w:pPr>
          <w:hyperlink w:anchor="__RefHeading___Toc2654781_3650668749">
            <w:r>
              <w:rPr>
                <w:webHidden/>
                <w:rStyle w:val="IndexLink"/>
                <w:rtl w:val="true"/>
              </w:rPr>
              <w:t>فرهنگ‌</w:t>
            </w:r>
            <w:r>
              <w:rPr>
                <w:rStyle w:val="IndexLink"/>
                <w:rtl w:val="true"/>
              </w:rPr>
              <w:tab/>
            </w:r>
            <w:r>
              <w:rPr>
                <w:rStyle w:val="IndexLink"/>
              </w:rPr>
              <w:t>88</w:t>
            </w:r>
          </w:hyperlink>
        </w:p>
        <w:p>
          <w:pPr>
            <w:pStyle w:val="Contents2"/>
            <w:tabs>
              <w:tab w:val="clear" w:pos="8743"/>
              <w:tab w:val="right" w:pos="9026" w:leader="dot"/>
            </w:tabs>
            <w:rPr/>
          </w:pPr>
          <w:hyperlink w:anchor="__RefHeading___Toc2654783_3650668749">
            <w:r>
              <w:rPr>
                <w:webHidden/>
                <w:rStyle w:val="IndexLink"/>
                <w:rtl w:val="true"/>
              </w:rPr>
              <w:t>اندونزى‌</w:t>
            </w:r>
            <w:r>
              <w:rPr>
                <w:rStyle w:val="IndexLink"/>
                <w:rtl w:val="true"/>
              </w:rPr>
              <w:tab/>
            </w:r>
            <w:r>
              <w:rPr>
                <w:rStyle w:val="IndexLink"/>
              </w:rPr>
              <w:t>89</w:t>
            </w:r>
          </w:hyperlink>
        </w:p>
        <w:p>
          <w:pPr>
            <w:pStyle w:val="Contents3"/>
            <w:tabs>
              <w:tab w:val="clear" w:pos="8459"/>
              <w:tab w:val="right" w:pos="9026" w:leader="dot"/>
            </w:tabs>
            <w:rPr/>
          </w:pPr>
          <w:hyperlink w:anchor="__RefHeading___Toc2654785_3650668749">
            <w:r>
              <w:rPr>
                <w:webHidden/>
                <w:rStyle w:val="IndexLink"/>
                <w:rtl w:val="true"/>
              </w:rPr>
              <w:t>تاريخ‌</w:t>
            </w:r>
            <w:r>
              <w:rPr>
                <w:rStyle w:val="IndexLink"/>
                <w:rtl w:val="true"/>
              </w:rPr>
              <w:tab/>
            </w:r>
            <w:r>
              <w:rPr>
                <w:rStyle w:val="IndexLink"/>
              </w:rPr>
              <w:t>89</w:t>
            </w:r>
          </w:hyperlink>
        </w:p>
        <w:p>
          <w:pPr>
            <w:pStyle w:val="Contents3"/>
            <w:tabs>
              <w:tab w:val="clear" w:pos="8459"/>
              <w:tab w:val="right" w:pos="9026" w:leader="dot"/>
            </w:tabs>
            <w:rPr/>
          </w:pPr>
          <w:hyperlink w:anchor="__RefHeading___Toc2654787_3650668749">
            <w:r>
              <w:rPr>
                <w:webHidden/>
                <w:rStyle w:val="IndexLink"/>
                <w:rtl w:val="true"/>
              </w:rPr>
              <w:t>جغرافيا</w:t>
            </w:r>
            <w:r>
              <w:rPr>
                <w:rStyle w:val="IndexLink"/>
                <w:rtl w:val="true"/>
              </w:rPr>
              <w:tab/>
            </w:r>
            <w:r>
              <w:rPr>
                <w:rStyle w:val="IndexLink"/>
              </w:rPr>
              <w:t>89</w:t>
            </w:r>
          </w:hyperlink>
        </w:p>
        <w:p>
          <w:pPr>
            <w:pStyle w:val="Contents3"/>
            <w:tabs>
              <w:tab w:val="clear" w:pos="8459"/>
              <w:tab w:val="right" w:pos="9026" w:leader="dot"/>
            </w:tabs>
            <w:rPr/>
          </w:pPr>
          <w:hyperlink w:anchor="__RefHeading___Toc2654789_3650668749">
            <w:r>
              <w:rPr>
                <w:webHidden/>
                <w:rStyle w:val="IndexLink"/>
                <w:rtl w:val="true"/>
              </w:rPr>
              <w:t>جمعيت‌</w:t>
            </w:r>
            <w:r>
              <w:rPr>
                <w:rStyle w:val="IndexLink"/>
                <w:rtl w:val="true"/>
              </w:rPr>
              <w:tab/>
            </w:r>
            <w:r>
              <w:rPr>
                <w:rStyle w:val="IndexLink"/>
              </w:rPr>
              <w:t>89</w:t>
            </w:r>
          </w:hyperlink>
        </w:p>
        <w:p>
          <w:pPr>
            <w:pStyle w:val="Contents3"/>
            <w:tabs>
              <w:tab w:val="clear" w:pos="8459"/>
              <w:tab w:val="right" w:pos="9026" w:leader="dot"/>
            </w:tabs>
            <w:rPr/>
          </w:pPr>
          <w:hyperlink w:anchor="__RefHeading___Toc2654791_3650668749">
            <w:r>
              <w:rPr>
                <w:webHidden/>
                <w:rStyle w:val="IndexLink"/>
                <w:rtl w:val="true"/>
              </w:rPr>
              <w:t>حكومت‌</w:t>
            </w:r>
            <w:r>
              <w:rPr>
                <w:rStyle w:val="IndexLink"/>
                <w:rtl w:val="true"/>
              </w:rPr>
              <w:tab/>
            </w:r>
            <w:r>
              <w:rPr>
                <w:rStyle w:val="IndexLink"/>
              </w:rPr>
              <w:t>89</w:t>
            </w:r>
          </w:hyperlink>
        </w:p>
        <w:p>
          <w:pPr>
            <w:pStyle w:val="Contents3"/>
            <w:tabs>
              <w:tab w:val="clear" w:pos="8459"/>
              <w:tab w:val="right" w:pos="9026" w:leader="dot"/>
            </w:tabs>
            <w:rPr/>
          </w:pPr>
          <w:hyperlink w:anchor="__RefHeading___Toc2654793_3650668749">
            <w:r>
              <w:rPr>
                <w:webHidden/>
                <w:rStyle w:val="IndexLink"/>
                <w:rtl w:val="true"/>
              </w:rPr>
              <w:t>احزاب سياسى اصلى عبارتند از</w:t>
            </w:r>
            <w:r>
              <w:rPr>
                <w:rStyle w:val="IndexLink"/>
                <w:rtl w:val="true"/>
              </w:rPr>
              <w:t>:</w:t>
              <w:tab/>
            </w:r>
            <w:r>
              <w:rPr>
                <w:rStyle w:val="IndexLink"/>
              </w:rPr>
              <w:t>89</w:t>
            </w:r>
          </w:hyperlink>
        </w:p>
        <w:p>
          <w:pPr>
            <w:pStyle w:val="Contents3"/>
            <w:tabs>
              <w:tab w:val="clear" w:pos="8459"/>
              <w:tab w:val="right" w:pos="9026" w:leader="dot"/>
            </w:tabs>
            <w:rPr/>
          </w:pPr>
          <w:hyperlink w:anchor="__RefHeading___Toc2654795_3650668749">
            <w:r>
              <w:rPr>
                <w:webHidden/>
                <w:rStyle w:val="IndexLink"/>
                <w:rtl w:val="true"/>
              </w:rPr>
              <w:t>آموزش‌</w:t>
            </w:r>
            <w:r>
              <w:rPr>
                <w:rStyle w:val="IndexLink"/>
                <w:rtl w:val="true"/>
              </w:rPr>
              <w:tab/>
            </w:r>
            <w:r>
              <w:rPr>
                <w:rStyle w:val="IndexLink"/>
              </w:rPr>
              <w:t>89</w:t>
            </w:r>
          </w:hyperlink>
        </w:p>
        <w:p>
          <w:pPr>
            <w:pStyle w:val="Contents3"/>
            <w:tabs>
              <w:tab w:val="clear" w:pos="8459"/>
              <w:tab w:val="right" w:pos="9026" w:leader="dot"/>
            </w:tabs>
            <w:rPr/>
          </w:pPr>
          <w:hyperlink w:anchor="__RefHeading___Toc2654797_3650668749">
            <w:r>
              <w:rPr>
                <w:webHidden/>
                <w:rStyle w:val="IndexLink"/>
                <w:rtl w:val="true"/>
              </w:rPr>
              <w:t>اقتصاد</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17_20509"/>
      <w:bookmarkStart w:id="1" w:name="pg1817_20509"/>
      <w:bookmarkEnd w:id="1"/>
    </w:p>
    <w:p>
      <w:pPr>
        <w:pStyle w:val="Heading2"/>
        <w:numPr>
          <w:ilvl w:val="1"/>
          <w:numId w:val="1"/>
        </w:numPr>
        <w:rPr/>
      </w:pPr>
      <w:bookmarkStart w:id="2" w:name="pg1817_20509"/>
      <w:bookmarkStart w:id="3" w:name="__RefHeading___Toc2654315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جمعی از پژوهشگران مرکز تحقیقات استراتژیک؛ زیر نظر حسن روحانی؛ تدوین مرکز تحقیقات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حسن،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استراتژیک</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۱۲۱۱۵۲۷</w:t>
      </w:r>
    </w:p>
    <w:p>
      <w:pPr>
        <w:pStyle w:val="Heading2"/>
        <w:numPr>
          <w:ilvl w:val="1"/>
          <w:numId w:val="1"/>
        </w:numPr>
        <w:rPr/>
      </w:pPr>
      <w:bookmarkStart w:id="5" w:name="__RefHeading___Toc2654317_3650668749"/>
      <w:bookmarkStart w:id="6" w:name="_Toc2"/>
      <w:bookmarkEnd w:id="5"/>
      <w:r>
        <w:rPr>
          <w:rtl w:val="true"/>
        </w:rPr>
        <w:t>پيشگفتار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654319_3650668749"/>
      <w:bookmarkStart w:id="8" w:name="_Toc3"/>
      <w:bookmarkEnd w:id="7"/>
      <w:r>
        <w:rPr>
          <w:rtl w:val="true"/>
        </w:rPr>
        <w:t>اشاره</w:t>
      </w:r>
      <w:bookmarkStart w:id="9" w:name="pg1817_20536"/>
      <w:bookmarkEnd w:id="8"/>
    </w:p>
    <w:p>
      <w:pPr>
        <w:pStyle w:val="Heading3"/>
        <w:numPr>
          <w:ilvl w:val="2"/>
          <w:numId w:val="1"/>
        </w:numPr>
        <w:rPr/>
      </w:pPr>
      <w:bookmarkStart w:id="10" w:name="__RefHeading___Toc2654321_3650668749"/>
      <w:bookmarkStart w:id="11" w:name="_Toc4"/>
      <w:bookmarkEnd w:id="9"/>
      <w:bookmarkEnd w:id="10"/>
      <w:r>
        <w:rPr>
          <w:rtl w:val="true"/>
        </w:rPr>
        <w:t>جهان اسلام، ظرفيت‌ها و امكانات‌</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جهان اسلام با داشتن بيش از يك پنجم جمعيت جهان، كشور و سرزمين‌هاى وسيعى كه از شرق آسيا تا غرب آفريقا گسترده شده است، مجموعه‌متنوع و در عين حال توانمندى را تشكيل مى‌دهد كه به ويژه در چند دهه اخير به مثابه يك هويت واحد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آنكه بيانگر يك موقعيت جغرافيايى باشد، معرف هويت بيش از يك و نيم ميليارد انسان است كه داراى آيين و دينى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اين جمعيت عظيم را عليرغم اختلافات نژادى، قومى و زبانى به يكديگر پيوند مى‌دهد، اعتقادات مشترك آنها نسبت به خداى واحد، قرآن، پيامبر گرامى اسلام و دستورات و احكامى است كه خداوند توسط پيامبر و در قرآن كريم آنها را تبيين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جغرافيايى مى‌توان گفت پيروان اسلام در قاره‌هاى مختلف جهان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آسيا بيش از يك ميليارد مسلمان جهان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مسلمان ساكن آفريقا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مسلمان در اروپا و بيش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مسلمان در روسيه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حدود يك و نيم ميليون مسلمان در آمريكاى لاتين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مسلمان در آمريكا و كانادا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وسعت سرزمين‌هاى اسلامى و ميليون‌ها مسلمانى كه در نقاط مختلف زندگى مى‌كنند، تنوع زبانى در جهان اسلام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عربى، فارسى و تركى از زبان‌هاى مهم در جهان اسلام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 زيادى از مسلمانان در كشورهاى پاكستان و هند به زبان اردو تكلم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جمعيت مسلمانان كه در كشورهاى اندونزى و مالزى زندگى مى‌كنند، به زبان مالايى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دركنار كشورهاى اسلامى، كشورهايى وجود دارند كه مسلمانان به صورت اقليت در آنها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برخى نظير مسلمانان چين و بالكان از قرن‌ها پيش در اين مناطق ساكن بوده‌اند و گروهى ديگر از مسلمانان نيز به صورت مهاجر در كشورهاى اروپايى و آمريكايى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امتيازات مهم مكتب اسلام كه در آيات و روايات به آن اشاره شده، اين است كه اسلام منحصر به قوم، زبان، مليت و جغرافياى خاصى نيست و دين جهانى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ملل مسلمان از نژادهاى مختلف تشكيل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اسلامى، اكثريت با نژاد سامى و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اقليت‌هاى ديگر نژادى نظير كردها نيز در كشورهاى عربى چون عراق و سوريه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آفريقايى عرب زبان نيز جمعيت‌هاى بربر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درميان كشورهاى مسلمان قاره آفريقا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داراى اكثريت سياه پوست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نژادى برخى از مسلمانان كه در آسيا زندگى مى‌كنند، زرد است و شامل تيره‌هايى نظير مغولى تاتار، زرد مالايايى و زرد اندونزيايى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نژادى ايرانى‌ها، افغان‌ها و تاجيك‌ها، آريايى است و مردم پاكستان از نژاد سفيد و تيره‌هاى سند و پنجابى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اسلام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اسلامى است كه پرجمعيت‌ترين آنها، اندونزى و كم جمعيت‌ترين آنها مالديو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ويژگى جمعيتى، به لحاظ جغرافيايى، زيست محيطى و ذخاير طبيعى نيز سرزمين‌هاى اسلامى از شمار غنى‌ترين مناطق كره زمين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و ويژگى‌هاى اين سرزمين‌ها باعث شده است تا در طى قرن‌هاى متمادى، جهان اسلام نقش بسيار مهم و تأثيرگذارى در صحنه روابط بين‌الملل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اسلامى بيش از درصد منابع انرژى جهان را كه شاهرگ حياتى نظام صنعتى به شمار مى‌آيد، در اختيار دارند و به لحاظ جغرافيايى و استراتژيك نيز كشورهاى اسلامى بر بسيارى از درياها و آبراه‌هاى بزرگ مانند خليج فارس، تنگه هرمز، درياى سرخ و كانال سوئز احاطه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تأكيدى كه دين مبين اسلام بر كسب علم و دانش دارد، مسلمانان در چندين قرن پس از بعثت پيامبر گرامى اسلام فراگيرى علم را چنان در دستوركار خود قرار دادند كه در اندك زمانى، توانستند دروازه‌هاى علوم و فنون را فتح كنند و در روزگارى كه غرب در عصر تاريكى به سر مى‌برد، انديشمندان مسلمان به كشفيات نوينى در عرصه‌هاى علمى دست يافتند و آرام آرام اين حركت علمى مسلمانان تا آندلس و قلب اروپا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غربى از دستاوردهاى علمى مسلمانان بهره گرفتند و توانستند پايه‌هاى تمدن امروز خويش را با استفاده از كشفيات و توليدات علمى جهان اسلام بنا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آنكه جهان اسلام در روزگارى مركز توليد و صدور علم محسوب مى‌شد، يكباره با ركود علمى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با وجود آنكه مسلمانان در سال‌هايى كه كشورهاى اروپايى در وضعيت قرون وسطايى بسر مى‌بردندصاحب تمدن عظيم و قدرتمندى بودند كه بر بسيارى از مناطق جهان احاطه داشت، اما به دليل بروز اختلافات شديد و تفرقه ميان مسلمانان به وضعيتى دچار شدند كه در آغاز قرن بيستم هيچ كشور اسلامى قدرتمندى در جهان و در صحنه روابط بين‌الملل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فرقه‌هاى مذهبى و رواج خرافات و بدعت‌ها، افراط و تفريط در نحوه درك و فهم احكام اسلامى و شيوه‌هاى اجرائى آنان بويژه در زمينه مسائل اجتماعى ازجمله علل فاصله‌گرفتن مسلمانان از ارزش‌ها و سنن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تفسير واحدى از اسلام نداشته و گاه در برخى زمينه‌ها، ديدگاه‌هاى آنها با يكديگر بسيار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تفاوت‌ها، موجب شد كه در عمل نيز مسلمانان چندگونه و گاه متضاد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درحالى است كه اسلام و مبانى آن، از يك حقيقت واحد سرچشمه مى گيرد</w:t>
      </w:r>
      <w:r>
        <w:rPr>
          <w:rFonts w:eastAsia="IRNazanin" w:cs="IRNazanin"/>
          <w:color w:val="111111"/>
          <w:sz w:val="28"/>
          <w:szCs w:val="28"/>
          <w:rtl w:val="true"/>
          <w:lang w:bidi="fa-IR"/>
        </w:rPr>
        <w:t>.</w:t>
      </w:r>
    </w:p>
    <w:p>
      <w:pPr>
        <w:pStyle w:val="Heading3"/>
        <w:numPr>
          <w:ilvl w:val="2"/>
          <w:numId w:val="1"/>
        </w:numPr>
        <w:rPr/>
      </w:pPr>
      <w:bookmarkStart w:id="12" w:name="__RefHeading___Toc2654323_3650668749"/>
      <w:bookmarkStart w:id="13" w:name="_Toc5"/>
      <w:bookmarkEnd w:id="12"/>
      <w:r>
        <w:rPr>
          <w:rtl w:val="true"/>
        </w:rPr>
        <w:t>وضعيت موجود و چالش‌هاى پيش‌رو</w:t>
      </w:r>
      <w:bookmarkEnd w:id="13"/>
    </w:p>
    <w:p>
      <w:pPr>
        <w:pStyle w:val="BookText"/>
        <w:rPr/>
      </w:pPr>
      <w:r>
        <w:rPr>
          <w:rFonts w:ascii="IRNazanin" w:hAnsi="IRNazanin" w:eastAsia="IRNazanin"/>
          <w:color w:val="111111"/>
          <w:sz w:val="28"/>
          <w:sz w:val="28"/>
          <w:szCs w:val="28"/>
          <w:rtl w:val="true"/>
          <w:lang w:bidi="fa-IR"/>
        </w:rPr>
        <w:t>به رغم سهم قابل توجه مسلمانان از جمعيت و منابع مادى جهانى، در حال حاضر سهم آنان از اقتصاد، سياست، علم و فناورى جهانى چندان قابل 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عضويت بيش از پنجاه و شش كشور مسلمان در سازمان ملل، نمايندگان كشورهاى اسلامى تاثير چندانى بر تصميمات جهانى ندارند و حتى مجموعه‌بزرگترى مانند سازمان كنفرانس اسلامى نيز به دليل اختلافات درونى نقش بسزايى در مسايل جهانى و منطقه‌اى ايفا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جايگاه مهم انرژى در تحولات سياسى و اقتصادى جهان، كشورهاى اسلامى از ابزار بسيار قدرتمندى در اين زمينه برخوردارند، اما متاسفانه در طول دهه‌هاى گذشته به دليل تسلط قدرت‌هاى بزرگ بر بسيارى از كشورهاى اسلامى، اين كشورها جز در موارد اندكى نتوانسته‌اند از اين ابزار در جهت حفظ و تأمين منافع مشروع خود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دليل وابستگى سياسى و فساد داخلى، اين ابزار در خدمت رشد و توسعه مسلمانان قرار نگرفته و مسلمانان به رغم بهره‌مندى از منابع عظيم نفت و گاز، در سطوح پايينى از رشد و توسعه اقتصادى و همچنين در زمينه مسائل علمى و فناورى‌هاى پيشرفته قرار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بنيان‌هاى اصلى ضعف دولت‌هاى جهان اسلام در برقرارى ثبات سياسى داخلى را بايد در ناكامى اين كشورها در تكميل پروژه دولت ملت‌سازى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به‌طوركلى، عدم جذب‌تقاضاهاى قومى، ظهور دولت‌هاى اقتدارگرا از متن نيمه‌تمام پروژه دولت ملت‌سازى و پيدايش چرخه تركيبى از نزاع‌هاى قومى و بين دولتى در اين كشورها، از جمله عواملى هستند كه پروسه دولت ملت‌سازى را در ميان كشورهاى اسلامى به ضعف و ركود دچار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استدلال، فقدان ثبات سياسى و امنيت كافى در جوامع اسلامى ريشه در ناكامى اين كشورها در خلق ايده‌هايى همچون انگاره هويت ملى و حاكميت ملى يا به طور كلى پروسه دولت‌سازى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فشار عوامل محيطى نيز در اين زمينه تاثير بسيار اساسى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يكى از معضلات موجود، ضعف بينش سياسى براى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ازكشورهاى اسلامى بر اين اعتقادند كه منافعشان از طريق ارتقاى روابط با غرب زير چتر توليدات، تكنولوژى، آموزش، بازار و امنيت غربى بهتر تامين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بى‌ثباتى سياسى در كشورهاى اسلامى و تهديد جنگ‌هاى داخلى و منطقه‌اى، بعضى از كشورها را به معضل ناامنى دچار كرده است و در نتيجه آنها براى حمايت به غرب، خصوصاً آمريكا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همچنين موجب شده است كه بسيارى از كشورهاى اسلامى براى تأمين امنيت خود به خريد انواع تسليحات از كشورهاى غربى روى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برخى آمارها در حدود دوسوم فروش تسليحات به كشورهاى در حال توسعه انجام مى‌شود و در اين ميان، خاورميانه بزرگ‌ترين خريدار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سى سال گذشته، هزينه‌هاى نظامى جهان عرب به تنهايى به صدها ميليارد دلار بالغ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توليد ناخالص ملى خود را به نيروى نظامى اختصاص مى‌دهند كه اين رقم در ساير كشورهاى جهان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مسائل و مشكلات داخلى كشورهاى اسلامى، رقابت و برترى‌جويى قدرت‌هاى جهان در مناطق استراتژيكى همچون خاورميانه و خليج فارس نيز مشكلات و گرفتارى‌هاى زيادى را براى كشورهاى منطقه ايجاد كرده است؛ اشغال نظامى افغانستان و عراق را مى‌توان از اين دست برشمرد كه نتايج ناگوارى براى منطقه دربر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فشار كشورهاى غربى و تحريم‌هاى اقتصادى و مالى نيز يكى ديگر از مشكلاتى است كه بخشى از مسلمانان با آن مواجه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كميسارياى عالى حمايت از پناهندگان ملل متحد، بالغ بر سيصد ميليون نفر مسلمان تحت شرايط بسيار سخت اقتصادى با حمايت سازمان ملل متحد زندگى مى‌كنند كه اين وضعيت مرگ هزاران نفر بى‌گناه را باعث مى‌شود و تاثير ويرانگرى بر وضعيت سياسى، اقتصادى و اجتماعى جوامع كشورهاى درگير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مسلمانان بى‌پناه و آواره از هر گروهى در جهان بيشتر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چالش‌هاى اقتصادى جهانى، شايد بزرگ‌ترين چالش پيش‌روى مسلمانان، در وضعيت جهانى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ساختارهاى صنعتى و تجارى قدرتمند، كشورهاى اسلامى را در روند رقابت جهانى براى كسب بازارهاى بيشتر دچار مشكل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كشورهاى اسلامى از يك سو نيازمند اتخاذ سياست‌هاى اقتصادى موثر و منطقى به منظور افزايش قدرت رقابت‌پذيرى در سطح داخلى هستند و از سوى ديگر بايد ساز و كارهاى همكارى را در ميان خود تقويت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همكارى‌هاى اقتصادى در اين زمينه بايد از طريق ايجاد اتحاديه‌هاى گمركى، توافقات دوجانبه و چندجانبه، مناطق آزاد تجارى و گروه‌هاى منطقه‌اى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براى افزايش قدرت اقتصادى جهانى در معاملات بازرگانى و ميزان تاثيرگذارى بر نوسانات بازار جهانى، بايد بتوانند استانداردهاى بين‌المللى را رعايت و مهارت‌هاى لازم را در حيطه مزيت نسبى كسب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كشورهاى جهان اسلام، به تنهايى توانايى مقابله با فشارهاى بازيگران قدرتمند جهانى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توجه به آنچه بيان شد و با توجه به شرايط منطقه‌اى كشورهاى جهان اسلام، نيازى فورى به تاسيس و گسترش سازمان‌هاى منطقه‌اى، مثل بانك توسعه اسلامى، براى افزايش رقابت و هدايت صحيح سرمايه‌هاى موجود،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پى‌گيرى سياست همكارى بين مسلمانان و تنظيم سياست‌هاى مشترك، منافع منطقه‌اى و جهانى آنها را تضمين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هدف نهادهايى چون سازمان كنفرانس اسلامى تلاش براى گسترش وحدت و تفاهم بين دولت‌هاى عضو است، اما كشورهاى اسلامى از اختلافات درونى زيادى رنج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حتى معضل و فاجعه بزرگى مانند فلسطين نيز نتوانسته است در كاهش اين اختلافات نقش مؤثرى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دوگانه برخى از كشورهاى اسلامى در اين زمينه تاكنون امكان دستيابى به يك وحدت‌رويه را در ميان كشورهاى اسلامى دشوار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اختلافات قومى فرقه‌اى در ميان مسلمانان كه اغلب توسط قدرت‌هاى بيرونى دامن زده مى‌شود، يكى ديگر از چالش‌هاى كنونى مسلمانان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احساسات افراطى ملى‌گرايانه در كنار اختلافات ارضى كشورهاى اسلامى و از همه مهم‌تر مسئله اختلاف ميان شيعيان و اهل تسنن، يكى از بزرگترين معضلاتى است كه در حال حاضر گريبان‌گير جوامع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بهبود نسبى موقعيت شيعيان در لبنان و عراق موجب نگرانى برخى قدرت‌هاى منطقه‌اى و فرامنطقه‌اى گرديده و در نتيجه به تشديد تلاش‌هاى آنان از طريق افزايش تنش و اختلاف ميان شيعيان و اهل تسنن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امروزه برداشت‌هاى مختلف و گاه افراطى از اسلام، زمينه دخالت ابرقدرت‌ها را در برخى از كشورهاى اسلامى پيش از گذشته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نگاه افراطى‌طالبان به اسلام و مغايرت رفتار آنها با اصول منطقى اسلام، بهانه‌اى براى كشورها و رسانه‌هاى غربى شده تا اسلام را مورد حمله شديد قرار دهند</w:t>
      </w:r>
      <w:r>
        <w:rPr>
          <w:rFonts w:eastAsia="IRNazanin" w:cs="IRNazanin"/>
          <w:color w:val="111111"/>
          <w:sz w:val="28"/>
          <w:szCs w:val="28"/>
          <w:rtl w:val="true"/>
          <w:lang w:bidi="fa-IR"/>
        </w:rPr>
        <w:t>.</w:t>
      </w:r>
    </w:p>
    <w:p>
      <w:pPr>
        <w:pStyle w:val="Heading3"/>
        <w:numPr>
          <w:ilvl w:val="2"/>
          <w:numId w:val="1"/>
        </w:numPr>
        <w:rPr/>
      </w:pPr>
      <w:bookmarkStart w:id="14" w:name="__RefHeading___Toc2654325_3650668749"/>
      <w:bookmarkStart w:id="15" w:name="_Toc6"/>
      <w:bookmarkEnd w:id="14"/>
      <w:r>
        <w:rPr>
          <w:rtl w:val="true"/>
        </w:rPr>
        <w:t>فرصت‌هاى پيش‌روى جهان اسلام‌</w:t>
      </w:r>
      <w:bookmarkEnd w:id="15"/>
    </w:p>
    <w:p>
      <w:pPr>
        <w:pStyle w:val="BookText"/>
        <w:rPr/>
      </w:pPr>
      <w:r>
        <w:rPr>
          <w:rFonts w:ascii="IRNazanin" w:hAnsi="IRNazanin" w:eastAsia="IRNazanin"/>
          <w:color w:val="111111"/>
          <w:sz w:val="28"/>
          <w:sz w:val="28"/>
          <w:szCs w:val="28"/>
          <w:rtl w:val="true"/>
          <w:lang w:bidi="fa-IR"/>
        </w:rPr>
        <w:t>به طور كلى با توجه به شرايط موجود، مى‌توان گفت كه مسلمانان در جهان امروز چهار منبع مهم قدرت را در اختيار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توانمندى‌ها و ظرفيت‌هاى فرهنگى و عقيدتى اسلام كه در حال حاضر مهم‌ترين عامل قدرت و اتحاد كشورهاى اسلامى به شمار مى‌آيد؛</w:t>
      </w:r>
    </w:p>
    <w:p>
      <w:pPr>
        <w:pStyle w:val="BookText"/>
        <w:rPr/>
      </w:pPr>
      <w:r>
        <w:rPr>
          <w:rFonts w:ascii="IRNazanin" w:hAnsi="IRNazanin" w:eastAsia="IRNazanin"/>
          <w:color w:val="111111"/>
          <w:sz w:val="28"/>
          <w:sz w:val="28"/>
          <w:szCs w:val="28"/>
          <w:rtl w:val="true"/>
          <w:lang w:bidi="fa-IR"/>
        </w:rPr>
        <w:t>منابع عظيم نفت و گاز و همچنين بسيارى ديگر از منابع مهم اقتصادى؛</w:t>
      </w:r>
    </w:p>
    <w:p>
      <w:pPr>
        <w:pStyle w:val="BookText"/>
        <w:rPr/>
      </w:pPr>
      <w:r>
        <w:rPr>
          <w:rFonts w:ascii="IRNazanin" w:hAnsi="IRNazanin" w:eastAsia="IRNazanin"/>
          <w:color w:val="111111"/>
          <w:sz w:val="28"/>
          <w:sz w:val="28"/>
          <w:szCs w:val="28"/>
          <w:rtl w:val="true"/>
          <w:lang w:bidi="fa-IR"/>
        </w:rPr>
        <w:t>جمعيت قابل توجه مسلمانان كه نسبت به چند دهه گذشته از سطح دانش و تخصص بالايى برخوردار شده‌اند؛</w:t>
      </w:r>
    </w:p>
    <w:p>
      <w:pPr>
        <w:pStyle w:val="BookText"/>
        <w:rPr/>
      </w:pPr>
      <w:r>
        <w:rPr>
          <w:rFonts w:ascii="IRNazanin" w:hAnsi="IRNazanin" w:eastAsia="IRNazanin"/>
          <w:color w:val="111111"/>
          <w:sz w:val="28"/>
          <w:sz w:val="28"/>
          <w:szCs w:val="28"/>
          <w:rtl w:val="true"/>
          <w:lang w:bidi="fa-IR"/>
        </w:rPr>
        <w:t>موقعيت استراتژيك و ژئواستراتژيك كشورهاى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اين است كه تعريف مشترك از هويت و منافع، عامل اصلى ايجاد يكپارچگى و وحدت درونى جهان اسلام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رفع اختلافات موجود، كه اساساً ريشه در سنت‌هاى ديرين و مطرود دارد، خود اساس همبستگى و اتحاد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ابعاد سياسى دين مبين اسلام به قدرى گويا، واضح و روشن مى‌باشد كه صرف‌نظر از ايجاد هرگونه ساختارى قادر خواهد بود تا ملت اسلام را به طور خودجوش، در مسيرى كه بايد بپيمايند،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حاضر كه بنا به سفارش معاونت آموزش و پژوهش بعثه مقام معظّم رهبرى و با تلاش تنى چند از محققين مركز تحقيقات استراتژيك تهيه و تنظيم شده است، كوششى در جهت فراهم ساختن زمينه‌هاى آشنايى هرچه بيشتر با مسلمانان برخى از كشورهاى مهم جهان اسلام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در اين مجموعه تلاش شده است تا به طور ساده و روان برخى اطلاعات ضرورى در اين زمينه در اختيار خوانندگان محترم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روحانى</w:t>
      </w:r>
    </w:p>
    <w:p>
      <w:pPr>
        <w:pStyle w:val="BookText"/>
        <w:rPr/>
      </w:pPr>
      <w:r>
        <w:rPr>
          <w:rFonts w:ascii="IRNazanin" w:hAnsi="IRNazanin" w:eastAsia="IRNazanin"/>
          <w:color w:val="111111"/>
          <w:sz w:val="28"/>
          <w:sz w:val="28"/>
          <w:szCs w:val="28"/>
          <w:rtl w:val="true"/>
          <w:lang w:bidi="fa-IR"/>
        </w:rPr>
        <w:t>رئيس مركز تحقيقات استراتژيك</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تهران ارديبهشت </w:t>
      </w:r>
      <w:r>
        <w:rPr>
          <w:rFonts w:eastAsia="Amiri" w:cs="Amiri" w:ascii="Amiri" w:hAnsi="Amiri"/>
          <w:color w:val="111111"/>
          <w:sz w:val="28"/>
          <w:szCs w:val="28"/>
          <w:lang w:bidi="ar-SA"/>
        </w:rPr>
        <w:t>1387</w:t>
      </w:r>
      <w:bookmarkStart w:id="16" w:name="pg1817_20539"/>
    </w:p>
    <w:p>
      <w:pPr>
        <w:pStyle w:val="Heading2"/>
        <w:numPr>
          <w:ilvl w:val="1"/>
          <w:numId w:val="1"/>
        </w:numPr>
        <w:rPr/>
      </w:pPr>
      <w:bookmarkStart w:id="17" w:name="__RefHeading___Toc2654327_3650668749"/>
      <w:bookmarkStart w:id="18" w:name="_Toc7"/>
      <w:bookmarkEnd w:id="16"/>
      <w:bookmarkEnd w:id="17"/>
      <w:r>
        <w:rPr>
          <w:rtl w:val="true"/>
        </w:rPr>
        <w:t xml:space="preserve">سياست جهان سلطه در رابطه با اسلام و </w:t>
      </w:r>
      <w:r>
        <w:rPr>
          <w:rtl w:val="true"/>
        </w:rPr>
        <w:t>...</w:t>
      </w:r>
      <w:bookmarkEnd w:id="18"/>
    </w:p>
    <w:p>
      <w:pPr>
        <w:pStyle w:val="Heading3"/>
        <w:numPr>
          <w:ilvl w:val="2"/>
          <w:numId w:val="1"/>
        </w:numPr>
        <w:rPr/>
      </w:pPr>
      <w:bookmarkStart w:id="19" w:name="__RefHeading___Toc2654329_3650668749"/>
      <w:bookmarkStart w:id="20" w:name="_Toc8"/>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سياست جهان سلطه</w:t>
      </w:r>
    </w:p>
    <w:p>
      <w:pPr>
        <w:pStyle w:val="BookText"/>
        <w:rPr/>
      </w:pPr>
      <w:r>
        <w:rPr>
          <w:rFonts w:ascii="Amiri" w:hAnsi="Amiri" w:eastAsia="Amiri" w:cs="Amiri"/>
          <w:color w:val="111111"/>
          <w:sz w:val="28"/>
          <w:sz w:val="28"/>
          <w:szCs w:val="28"/>
          <w:rtl w:val="true"/>
          <w:lang w:bidi="ar-SA"/>
        </w:rPr>
        <w:t>در رابطه با اسلام و كشورهاى اسلامى‌</w:t>
      </w:r>
    </w:p>
    <w:p>
      <w:pPr>
        <w:pStyle w:val="Heading3"/>
        <w:numPr>
          <w:ilvl w:val="2"/>
          <w:numId w:val="1"/>
        </w:numPr>
        <w:rPr/>
      </w:pPr>
      <w:bookmarkStart w:id="21" w:name="__RefHeading___Toc2654331_3650668749"/>
      <w:bookmarkStart w:id="22" w:name="_Toc9"/>
      <w:bookmarkEnd w:id="21"/>
      <w:r>
        <w:rPr>
          <w:rtl w:val="true"/>
        </w:rPr>
        <w:t>(</w:t>
      </w:r>
      <w:r>
        <w:rPr>
          <w:rtl w:val="true"/>
        </w:rPr>
        <w:t>طرح خاورميانه‌ى بزرگ</w:t>
      </w:r>
      <w:r>
        <w:rPr>
          <w:rtl w:val="true"/>
        </w:rPr>
        <w:t xml:space="preserve">: </w:t>
      </w:r>
      <w:r>
        <w:rPr>
          <w:rtl w:val="true"/>
        </w:rPr>
        <w:t>نقشه‌ى راه آينده‌ى آمريكا براى منطقه</w:t>
      </w:r>
      <w:r>
        <w:rPr>
          <w:rtl w:val="true"/>
        </w:rPr>
        <w:t>)</w:t>
      </w:r>
      <w:bookmarkEnd w:id="22"/>
    </w:p>
    <w:p>
      <w:pPr>
        <w:pStyle w:val="BookText"/>
        <w:rPr/>
      </w:pPr>
      <w:r>
        <w:rPr>
          <w:rFonts w:ascii="IRNazanin" w:hAnsi="IRNazanin" w:eastAsia="IRNazanin"/>
          <w:color w:val="111111"/>
          <w:sz w:val="28"/>
          <w:sz w:val="28"/>
          <w:szCs w:val="28"/>
          <w:rtl w:val="true"/>
          <w:lang w:bidi="fa-IR"/>
        </w:rPr>
        <w:t>پس از صلح وستفالى در سال، روابط بين‌الملل براساس يك الگوى ليبراليستى شكل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شاكله اصلى اين الگو، تفكيك و جدايى ميان دو حوزه ديانت و سياست و تابع قرار دادن حوزه ديانت از عوامل حاكم بر قدرت و سياست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انقلاب اسلامى ايران اين رابطه و معادله را پس از قرن‌ها دچار دگرگونى نموده و شالوده و خميرمايه‌ى نظم ليبراليستى بين‌المللى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انفصال و تبعيد اجبارى وحى از حوزه سياست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تهديد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دوره، ذهن استراتژيست‌هاى غربى درگير مسأله فورى‌تر و مهم‌ترى به نام جنگ سرد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پيش از جنگ سرد، مفهوم ملت‌سازى نيز براساس الگوى نظم وستفالى، يعنى هويت براساس ملت و خاك، معرفى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جنگ سرد، غرب با هدف مقابله با اتحاد جماهير شوروى و كمونيسم بين‌الملل، نظام سياسى و ايدئولوژيك را به عنوان محور ملت‌سازى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جهان به دو بلوك شرق و غرب تقسيم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پايان جنگ سرد، انديشمندان، تصميم‌سازان و سياست‌گذاران راهبرد كلان امنيت ملى در آمريكا در جست‌وجوى ترسيم نقشه راه آينده‌ى آمريكا در قرن بيست‌ويك بر آمدند و بر اين امر متفق گرديدند كه اسلام و حضور آن در صحنه‌هاى گوناگون سياسى، اجتماعى و فرهنگى كه در پى شكل‌گيرى انقلاب اسلامى در ايران در سال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چالش و تهديد اصلى فراروى نظم ليبراليستى بين‌المللى به رهبرى ايالات متحده در قرن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اسلام در چارچوب حضور در حاكميت و حكومت جوامع پس از قرن‌ها در حاشيه بودن دين از صحنه اجتماعى، با موج چهارم دموكراسى و مردم‌سالارى پس از انقلاب اسلامى ايران آغاز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تصويرى كه ايالات متحده به عنوان مدير و ناظم نظم ليبراليستى بين‌المللى در اوايل قرن بيست‌ويك با آن مواجه بود، رشد اسلام‌خواهى ملت‌ها از يك سو و ناتوانى دولت‌ها در هدايت و مديريت اين نضج از سوى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طرح موضوع جايگزين شدن اسلام و حاكميت وحى در صحنه‌هاى ملى و فراملى، بار ديگر موضوع مقابله با يك انديشه و ايدئولوژى در ميان انديشمندان، تصميم‌سازان و سياست‌گذاران اروپايى و آمريكايى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الهام از روش قياسى و رجعت به نيمه دوم قرن بيست و جايگزين نمودن كمونيسم و فاشيسم با اسلام، تلاش نمودند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مذهب و تمدن جهانى در قالب جنگ تمدن‌ها يا تقابل آرمان‌هاى نظم ليبراليستى بين‌المللى با حاكميت وحى به طور جدى مطرح و پيگيرى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انقلاب اسلامى ايران كه براساس قدرت منطق و اقناع‌سازى رهبر فقيد و كبير انقلاب و منطق حكمت و موعظه حسنه و مجادله به احسن و بنيان‌هاى مستدل و استوار الهى و مردمى شكل گرفته بود، بهانه‌هاى لازم را براى غرب در جهت ايجاد يك جريان هماهنگ عليه اسلام فراهم نمى‌ساخت و در واقع آن‌ها را به لحاظ منطق خلع سلاح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منطق انقلاب اسلامى ايران و مردم سالارى دينى ناشى از آن، بهانه‌هاى غرب را براى به چالش كشيدن اسلام به عنوان عامل خشونت و عقب‌ماندگى سلب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ليبراليستى بين‌المللى در نيمه‌ى اول قرن بيست فاشيسم و نازيسم و در نيمه دوم آن، كمونيسم را دشمن و رقيب خويش معرفى مى‌كرد و براساس آن راهبرد كلان امنيت ملى ايالات متحده آمريكا به عنوان ناظم و مدير اين نظم رقم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بيست‌ويك، چين هنوز چالش‌گر بالقوه بود و نمى‌توانست در قالب بالفعل به عنوان رقيب نظم ليبراليستى بين‌المللى تلقى و معرفى شود، اما گرايش به اسلام و حاكميت وحى كه پس از انقلاب اسلامى در ايران به وجود آمد از چنان پيچيدگى و مهارت‌هاى فرهنگى و از چنان رهبرى داهيانه و خردمندانه‌اى برخوردار بود كه به غرب اجازه نمى‌داد راهبرد كلان امنيت ملى والزامات نظامى، امنيتى، سياسى و صرف هزينه‌هاى هنگفت را براى مقابله با انقلاب اسلامى توجيه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وقايع يازدهم سپتامبر اين فرصت و بهانه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تروريسمى كه توسط اقليتى از مسلمانان داراى گرايشات خاص سلفى و به نام اسلام به اجرا گذاشته شد، اين فرصت را در اختيار نظم ليبرال دموكراسى، خصوصاً گرايشات نومحافظه‌كار آنان قرارداد تا اهداف خود را عملى و عملياتى نمايد و دشمنى را كه براى استمرار خويش بدان نياز داشت يافته و از آن به نحو كامل بهره‌بردارى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وقايع يازدهم سپتامبر، آمريكا در راستاى همان طرح‌هاى مقابله با اسلام، طرح خاورميانه بزرگ‌تر را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ليبراليستى كليد واژه‌ى اصلى درك طرح خاورميانه‌ى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خاورميانه بزرگ‌تر نه يك طرح مستقل، بلكه بخشى از راهبرد كلان امنيت ملى آمريكا براى استقرار يك نظم ليبراليستى بين‌المللى در منطقه اسلامى خاورميانه و شمال آفريقا و استمرار آن در سطح و صحنه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وقايع بود كه مفاهيمى مانند جنگ سوم جهانى و جنگ طولانى مدت و پايان‌ناپذير و نهايتاً جنگ صليبى ميان تمدن غرب و آن چه كه آن‌ها فاشيسم اسلامى مى‌ناميدند در ادبيات سياسى غرب مطرح و رايج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و تحليل‌گران اروپا و آمريكا درصدد آسيب‌شناسى علل عقب‌افتادگى جوامع شرقى و اسلامى برآمده و در نهايت، نظم ليبراليستى بين‌المللى و ليبرال دموكراسى حاكم بر غرب را به عنوان تنها الگو و درمان و پيشگيرى معرفى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جلوگيرى از رشد روند اسلام‌خواهى، جهان سلطه به فكر جلوگيرى از زمينه‌ها و عللى افتاد كه اين گرايش را موجب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محافل فكرى و تصميم‌سازى‌هاى كلان در اروپا و آمريكا اين مسأله در دستور كار قرار گرفت كه علل گرايش جوامع و ملل جهان به شكل عام و خاورميانه و شمال آفريقا به شكل خاص به اسلام و حكومت اسلامى در اواخر قرن بيست و اوايل قرن بيست‌ويكم چيست؟ پس از بررسى‌هاى تاريخى و جامعه شناختى بسيار، به اين جمع‌بندى رسيدند كه گريز از استبداد سياسى و حرمان اجتماعى و محروميت‌هاى موجود، عامل اصلى گرايش ملل و به ويژه جوانان و بانوان به اسلام و حاكميت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نتيجه رسيدند كه با ايجاد فرصت مشاركت در صحنه‌هاى سياسى، اجتماعى، اقتصادى و فرهنگى براى اقشار گوناگون و به ويژه جوانان و زنان مى‌توان از گرايش آنان به اسلام جلوگيرى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طرح خاورميانه بزرگ‌تر را مى‌توان فرآيند پيش‌گيرانه يا پيش‌دستانه و هم چنين درمان براى گرايش به حكومت دينى و حاكميت وحى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ميان خود تصميم‌سازان و حتى انديشمندان غربى ميان تقدم و تأخر و اولويت‌بندى ليبراليسم و دموكراسى نسبت به يكديگر، اختلاف‌نظر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نحله‌هاى نومحافظه‌كار غالباً بر لزوم و اولويت برقرارى دموكراسى در اين مناطق تأكيد داشته‌اند و به همين دليل حتى با توسل به قوه قهريه به دنبال برقرارى دموكراسى‌هاى هدايت شده در سرزمين‌هاى شرق اسلامى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دو كشور اسلامى افغانستان و عراق توسط دولت نومحافظه‌كار بوش پسر، به اين نگرش بى‌ارتباط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مى‌توان از طريق بهره‌گيرى از قوه قهريه نظامى برتر نيروهاى مسلح ايالات متحده، به ملت‌سازى در ممالك اسلامى دست زد و از اين طريق تا ساليان متمادى امنيت و منافع آمريكا و غرب را تأمين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دموكراسى هدايت شده و نوسازى اجبارى در كشورهاى مسلمان از طريق اشغال نظامى را مى‌توان راهكار نومحافظه‌كاران براى تأمين امنيت ملى و منافع ملى آمريكا و غرب در قرن بيست‌ويك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نوليبرال‌ها با تأكيد بر اولويت ليبراليسم بر دموكراسى، اعلام مى‌كردند كه برقرارى مردم‌سالارى بدون ليبراليسم، نه تنها مانع حاكميت وحى محور نخواهد شد، بلكه بدان مشروعيت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تأكيد بر مكانيسم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 اجماع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بهينه‌سازى عملكرد دولت‌هاى مستبد موجود در جهان اسلام خصوصاً منطقه خاورميانه و شمال آفريقا و استفاده از توانمندى‌هاى دولت‌هاى موجود دوست غرب، براى ايجاد تغييرات تدريجى از طريق ليبراليزه كردن صحنه اجتماع، سياست، اقتصاد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ملت‌سازى و سرنگونى دولت‌هاى مستبد به شكل اجبارى و قهرى كه مورد توصيه محافظه‌كاران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راستا، آمريكا و غرب بايد به دنبال دستاويز عامه پسندترى جهت آغاز مرحله جديد تهاجم خود عليه دنياى اسلام مى‌گشتند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بهانه را در اختيار آنان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تروريسم و استفاده از خشونت جهت نيل به اهداف سياسى از دير باز مطرح و عليه دولت‌ها، ملت‌ها و گروه‌هاى مختلف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 فاشيسم اسلامى و تروريسم اسلامى توسط غرب به ويژه آمريكا نمايانگر اين امر بود كه برخورد با اصل گرايش به وحى و حضور اسلام در صحنه حكومت و حاكميت به تنهايى نمى‌توانست عامل و محوريتى براى سامان‌دهى راهبرد كلان غرب در صيانت از استمرار نظم ليبراليستى بين‌المللى تلقى شود، اما خشونت‌ورزى و تروريسم اقليتى از مسلمانان كه از ارتكاب هيچ جنايتى ابا نداشته و شنيع‌ترين اقدامات را عليه مخالفان خويش اعمال مى‌نمايند، مى‌توانست و مى‌تواند جايگزين كمونيسم، فاشيسم و نازيسم در قرن بيست‌ويك گرديده و لزوم مقابله با آن در قالب يك جنگ جهانى مورد تأكيد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كردار اصحاب منطق زور و قوه قهريه تحت هر عنوان و مسلكى باعث مى‌گردد كه اهل قدرت منطق و اقناع‌سازى از طريق گفت‌وگو، مذاكره، مكاتبه و مبادله افكار و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در متن صريح وحى بدان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محاق قرار گيرند و تحت‌الشعاع اين جو واقع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ايالات متحده خود، تجلى عينى تضاد و دوگانگى ميان دموكراسى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اكثريت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ليبراليسم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نخبگان واجد شرايط و صاحب صلاحيت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قواعد و ضوابط از پيش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دو مرحله‌اى رئيس جمهور آمريكا توسط آراء عمومى و سپس توسط كالج الكترال در همين رهگذر معنا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آمريكا به عنوان ناظم و مدير نظم ليبراليستى بين‌المللى، آشكارا اين امر را به نمايش مى‌گذارد كه در ليبرال دموكراسى به طور عام و طرح خاورميانه‌ى بزرگ‌تر به طور خاص دموكراسى تابع ليبراليسم و در خدمت آن مى‌باشد و بدون ليبراليسم، دموكراسى، فاقد مشروعيت و صلاحيت براى اداره اجتماع، سياست و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تفكيك جوامع و نظام‌هاى سياسى به چهار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ليبراليستى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غيرليبرال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 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غيرليبرال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آغاز قرن بيست‌ويك را بايد تقابل و تعاطى ميان دو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 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غيرليبرال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ليبرال دموكراسى استبداد ليبراليستى دموكراسى غير ليبرال</w:t>
      </w:r>
    </w:p>
    <w:p>
      <w:pPr>
        <w:pStyle w:val="BookText"/>
        <w:rPr/>
      </w:pPr>
      <w:r>
        <w:rPr>
          <w:rFonts w:ascii="IRNazanin" w:hAnsi="IRNazanin" w:eastAsia="IRNazanin"/>
          <w:color w:val="111111"/>
          <w:sz w:val="28"/>
          <w:sz w:val="28"/>
          <w:szCs w:val="28"/>
          <w:rtl w:val="true"/>
          <w:lang w:bidi="fa-IR"/>
        </w:rPr>
        <w:t xml:space="preserve">اما همان طور كه در نمودار خطى فوق ملاحظه مى‌شود، در حد فاصل اين دو جريان آغازين قرن بيست‌ويك، سازمان‌دهى و مديريت جوامع مسلمان در خاورميانه و شمال آفريقا براساس الگوى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ليبراليستى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صحنه‌هاى اجتماعى، فرهنگى و اقتصادى به شدت ليبراليزه شده اما حوزه سياست كماكان استبدادى باقى مى‌ماند تا استمرار نظم ليبراليستى بين‌المللى به رهبرى ايالات متحده آمريكا را تضمين نمايد و از شكل‌گيرى يا موفقيت دموكراسى‌هاى وحى محور جلوگيرى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ليبراليستى بين‌المللى مورد نظر غرب، براساس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گرفته است كه در آن مذهب در قالب يك نظام سياسى حاكم بر يك محيط جغرافيايى مشخص و مرزبندى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مى‌يابد و در واقع تابعى از مدنيت آن جامعه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مقابل اين امر، انديشه‌ى سياسى اسلام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مدنيت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كه تلاش مى‌نمايد جوامع و نظام‌هاى گوناگون اجتماعى بشر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 اجماع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خاورميانه‌ى بزرگ‌تر در قالب نظم ليبراليستى بين‌المللى، تجلى عينى، عملى و نظرى جهانى‌سازى مذهب مدنى است و اين امر درست در نقطه مقابل مدنيت مذهبى و تلاش جهت جهانى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نظم ليبراليستى بين‌المللى مستتر در طرح خاورميانه‌ى بزرگ‌تر، همانند خود ليبراليسم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نفى مذهب در حوزه فردى و خصوصى نمى‌پردازد بلكه تأكيد دارد كه وحى و حاكميت الهى نبايد به حوزه سياست، اقتصاد، امنيت و اجتماع يعنى جايگاه و جولانگاه حاكمان ثروت و قدرت در نظام‌هاى سياسى مختلف تسرى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ماهيت نظم ليبراليستى موجود در طرح خاورميانه‌ى بزرگ‌تر را نبايد يك رويكرد پيشرو و آينده‌نگر، بلكه بايد رويكردى كاملًا معطوف به گذشته و نظم شكل‌گرفته ناشى از صلح و ستفالى در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از نظر آمريكا و غرب، همان گونه كه ورود اروپا به عصر مدرنيسم به دنبال صلح وستفالى، پس از جنگ‌هاى ساله‌ى مذهبى ميان كاتوليك‌ها و پروتستان‌ها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اين جنگ‌ها در واقع عامل سازمان‌دهى نظم و صلح وستفالى به شمار مى‌آيد، در شرايط فعلى نيز ايجاد تغيير، دگرگونى و بحران و جنگ در مناطق اسلامى خصوصاً خاورميانه و شمال آفريقا مى‌تواند زمينه‌ساز استقرار ثبات و آرامش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فرآيند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تخريب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 انرژى قبل از استقرار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اركان و ابعاد اصلى نظم ليبراليستى بين‌المللى به نحو عام و طرح خاورميانه‌ى بزرگ‌تر به شكل خاص تلقى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استقلال آمريكا تاكنون، منطق حاكم بر راهبرد كلان امنيت ملى ايالات متحده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تفوق و حاكميت و استيلاى نظامى و عمليات پيش‌دستانه عليه چالشگران و دشمنان بالقوه و بالفعل واقعى و خيالى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مبدأ تاريخى طرح خاورميانه‌ى بزرگ‌تر را نيز كه در راستاى همين راهبرد كلان يعنى جهت ايجاد امنيت مطلق براى ايالات متحده آمريكا مى‌باشد بايد به همان زمان استقلال آمريكا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گفته شد، در قرن نوزده اين چالشگر و دشمن، امپراتورى انگلستان، در نيمه اول قرن بيستم فاشيسم و نازيسم و در نيمه دوم قرن بيستم اتحاد جماهير شوروى و كمونيسم و در قرن بيست‌ويك موج چهارم دموكراسى و حاكميت وحى به عنوان دشمن آرمانى و الهامى و چين به عنوان رقيب جغرافيايى و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خاورميانه‌ى بزرگ‌تر از اين‌رو مى‌بايست در قالب راهبرد كلان امنيت ملى ايالات متحده آمريكا در طول تاريخ لااقل دو قرن اخير، براى استقرار و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درك و فهم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چالشگر جغرافيايى چالش‌گر ايدئولوژيك</w:t>
      </w:r>
    </w:p>
    <w:p>
      <w:pPr>
        <w:pStyle w:val="BookText"/>
        <w:rPr/>
      </w:pPr>
      <w:r>
        <w:rPr>
          <w:rFonts w:ascii="IRNazanin" w:hAnsi="IRNazanin" w:eastAsia="IRNazanin"/>
          <w:color w:val="111111"/>
          <w:sz w:val="28"/>
          <w:sz w:val="28"/>
          <w:szCs w:val="28"/>
          <w:rtl w:val="true"/>
          <w:lang w:bidi="fa-IR"/>
        </w:rPr>
        <w:t>قرن امپراتورى انگلستان</w:t>
      </w:r>
    </w:p>
    <w:p>
      <w:pPr>
        <w:pStyle w:val="BookText"/>
        <w:rPr/>
      </w:pPr>
      <w:r>
        <w:rPr>
          <w:rFonts w:ascii="IRNazanin" w:hAnsi="IRNazanin" w:eastAsia="IRNazanin"/>
          <w:color w:val="111111"/>
          <w:sz w:val="28"/>
          <w:sz w:val="28"/>
          <w:szCs w:val="28"/>
          <w:rtl w:val="true"/>
          <w:lang w:bidi="fa-IR"/>
        </w:rPr>
        <w:t>قرن نيمه‌ى اول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w:t>
      </w:r>
    </w:p>
    <w:p>
      <w:pPr>
        <w:pStyle w:val="BookText"/>
        <w:rPr/>
      </w:pPr>
      <w:r>
        <w:rPr>
          <w:rFonts w:ascii="Amiri" w:hAnsi="Amiri" w:eastAsia="Amiri" w:cs="Amiri"/>
          <w:color w:val="111111"/>
          <w:sz w:val="28"/>
          <w:sz w:val="28"/>
          <w:szCs w:val="28"/>
          <w:rtl w:val="true"/>
          <w:lang w:bidi="ar-SA"/>
        </w:rPr>
        <w:t>نيمه دوم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شوروى نيمه‌ى اول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نازيسم</w:t>
      </w:r>
    </w:p>
    <w:p>
      <w:pPr>
        <w:pStyle w:val="BookText"/>
        <w:rPr/>
      </w:pPr>
      <w:r>
        <w:rPr>
          <w:rFonts w:ascii="Amiri" w:hAnsi="Amiri" w:eastAsia="Amiri" w:cs="Amiri"/>
          <w:color w:val="111111"/>
          <w:sz w:val="28"/>
          <w:sz w:val="28"/>
          <w:szCs w:val="28"/>
          <w:rtl w:val="true"/>
          <w:lang w:bidi="ar-SA"/>
        </w:rPr>
        <w:t>نيمه‌ى دوم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كمونيسم</w:t>
      </w:r>
    </w:p>
    <w:p>
      <w:pPr>
        <w:pStyle w:val="BookText"/>
        <w:rPr/>
      </w:pPr>
      <w:r>
        <w:rPr>
          <w:rFonts w:ascii="IRNazanin" w:hAnsi="IRNazanin" w:eastAsia="IRNazanin"/>
          <w:color w:val="111111"/>
          <w:sz w:val="28"/>
          <w:sz w:val="28"/>
          <w:szCs w:val="28"/>
          <w:rtl w:val="true"/>
          <w:lang w:bidi="fa-IR"/>
        </w:rPr>
        <w:t>قرن نيمه‌ى دوم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 نيمه‌ى اول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حاكميت وحى</w:t>
      </w:r>
    </w:p>
    <w:p>
      <w:pPr>
        <w:pStyle w:val="BookText"/>
        <w:rPr/>
      </w:pPr>
      <w:r>
        <w:rPr>
          <w:rFonts w:ascii="IRNazanin" w:hAnsi="IRNazanin" w:eastAsia="IRNazanin"/>
          <w:color w:val="111111"/>
          <w:sz w:val="28"/>
          <w:sz w:val="28"/>
          <w:szCs w:val="28"/>
          <w:rtl w:val="true"/>
          <w:lang w:bidi="fa-IR"/>
        </w:rPr>
        <w:t xml:space="preserve">اين جدول نشان مى‌دهد كه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خاورميانه و شمال آفريقا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يك سو و چين از سوى ديگر، خطر بالقوه و بالفعل براى آمريكا ترسيم شده‌اند و تنها در صورت انقياد و تسليم محض و يا اضمحلال و نابودى قدرت دشمن و رقيب، تهديدات عليه امنيت مطلق ايالات متحده رفع يا دفع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شالوده‌ى راهبرد كلان امنيت ملى ايالات متحده آمريكا را در قرن بيست‌ويك تشكيل مى‌دهد و بدون حصول اطمينان از امنيت مطلق و حذف آسيب‌پذيرى به شكل مطلق و تام، اين كشور دست از تلاش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الگويى كه يك تهديد واقعى و يا فرضى را به شكل بالقوه يا بالفعل به نمايش بگذارد، از نظر آمريكا تنها دو گزاره‌ى انقياد و تسليم و يا اضمحلال و نابودى را در پيش‌رو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ماهيت آمريكا با نظم ليبراليستى بين‌المللى گره خورده است، هر آن چه كه تهديد بالقوه يا بالفعل اين نظم باشد، تهديد عليه امنيت مطلق ايالات متحده نيز محسوب شده و با آن مقابله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كلان امنيت ملى آمريكا كه در قالب طرح خاورميانه‌ى بزرگ‌تر خود نمايى كرده است، در واقع تلاش براى مقابله با اسلام به عنوان چالشگر ايدئولوژيك عليه نظم ليبراليستى بين‌المللى و عليه منافع و امنيت مطلق آمريكاست و اين همان طرح‌هايى است كه آمريكا مى‌خواهد در منطقه اجرا نمايد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اهداف آمريكا و غرب نه ايجاد اصلاحات و تغييرات مردمى حقيقى و دموكراتيزه كردن مناطق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خاورميانه و شمال آفريقا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ليبراليزه كردن و تغيير انگاره‌هاى قومى و دينى و گفتارها و رفتارهاى متناسب با آن كه در اين جوامع موجود است، به قواعد و هنجارهاى ليبراليستى و هم سو با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كه قواعد موجود در جوامع شرق اسلامى از نظر غرب و جهان سلطه، داراى مبانى دينى و وابسته به دوران ماقبل مدرن تصور شده‌اند و نظم ليبراليستى و قواعد مربوط به آن مترادف با مدرنيته انگاشته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آنان تغيير قواعد موجود در اين جوامع به قواعد مدرن امرى اجتناب‌ناپذير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اهداف آمريكا و غرب از ارائه طرح خاورميانه‌ى بزرگ‌تر را مى‌توان بدين شكل خلاصه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 جديد و خطر بالفعلى را براى طراحى و اجراى راهبرد كلان امنيت ملى ايالات متحده آمريكا معرفى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لزوم رويكردى آفندى، امپراتورى و براساس اجبار اجماع اقناع را با استفاده از نيروهاى مسلح آمريكا و متحدان آن به منظور استمرار نظم ليبراليستى بين‌المللى در راهبرد كلان خود عليه اسلام و مسلمانان نهادينه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استيلا و برترى على‌الاطلاق آمريكا و غرب را در حوزه‌هاى نظامى، سياسى، امنيتى و اقتصادى، براى دهه‌هاى متوالى در نظام بين‌المللى در قالب مقابله با تهديد فاشيسم و تروريسم اسلامى تضمين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تسلط بر منابع اصلى انرژى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گاز به عنوان منابع اوليه ثروت و قدرت در قرن بيست‌ويك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تضمين و با رقبايى كه با استفاده از اين منابع قصد چالش‌گرى دارند، به شكل پيش‌دستانه مقابله نمايند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 منافع و امنيت آمريكا و غرب در قرن بيست‌ويك را كه ممكن است به چالشگرى دست بزنند، در نطفه خفه نموده و انحصار قدرت هسته‌اى را نيز توسط خود تضمين نمايند</w:t>
      </w:r>
      <w:r>
        <w:rPr>
          <w:rFonts w:eastAsia="IRNazanin" w:cs="IRNazanin"/>
          <w:color w:val="111111"/>
          <w:sz w:val="28"/>
          <w:szCs w:val="28"/>
          <w:rtl w:val="true"/>
          <w:lang w:bidi="fa-IR"/>
        </w:rPr>
        <w:t xml:space="preserve">. </w:t>
      </w:r>
      <w:r>
        <w:rPr>
          <w:rStyle w:val="FootnoteAnchor"/>
          <w:rtl w:val="true"/>
        </w:rPr>
        <w:footnoteReference w:id="2"/>
      </w:r>
      <w:bookmarkStart w:id="23" w:name="pg1817_20543"/>
    </w:p>
    <w:p>
      <w:pPr>
        <w:pStyle w:val="BookText"/>
        <w:rPr/>
      </w:pPr>
      <w:bookmarkEnd w:id="23"/>
      <w:r>
        <w:rPr>
          <w:rFonts w:ascii="Amiri" w:hAnsi="Amiri" w:eastAsia="Amiri" w:cs="Amiri"/>
          <w:color w:val="111111"/>
          <w:sz w:val="28"/>
          <w:sz w:val="28"/>
          <w:szCs w:val="28"/>
          <w:rtl w:val="true"/>
          <w:lang w:bidi="ar-SA"/>
        </w:rPr>
        <w:t xml:space="preserve">مواضع جمهورى اسلامى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جريان‌هاى مخلتف </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2654333_3650668749"/>
      <w:bookmarkStart w:id="25" w:name="_Toc10"/>
      <w:bookmarkEnd w:id="24"/>
      <w:r>
        <w:rPr>
          <w:rtl w:val="true"/>
        </w:rPr>
        <w:t>مواضع نظام جمهورى اسلامى ايران در ارتباط با</w:t>
      </w:r>
      <w:bookmarkEnd w:id="25"/>
    </w:p>
    <w:p>
      <w:pPr>
        <w:pStyle w:val="Heading3"/>
        <w:numPr>
          <w:ilvl w:val="2"/>
          <w:numId w:val="1"/>
        </w:numPr>
        <w:rPr/>
      </w:pPr>
      <w:bookmarkStart w:id="26" w:name="__RefHeading___Toc2654335_3650668749"/>
      <w:bookmarkStart w:id="27" w:name="_Toc11"/>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جريان‌هاى مختلف موجود در كشورهاى اسلامى‌</w:t>
      </w:r>
    </w:p>
    <w:p>
      <w:pPr>
        <w:pStyle w:val="Heading3"/>
        <w:numPr>
          <w:ilvl w:val="2"/>
          <w:numId w:val="1"/>
        </w:numPr>
        <w:rPr/>
      </w:pPr>
      <w:bookmarkStart w:id="28" w:name="__RefHeading___Toc2654337_3650668749"/>
      <w:bookmarkStart w:id="29" w:name="_Toc12"/>
      <w:bookmarkEnd w:id="28"/>
      <w:r>
        <w:rPr>
          <w:rtl w:val="true"/>
        </w:rPr>
        <w:t>مقدمه‌</w:t>
      </w:r>
      <w:bookmarkEnd w:id="29"/>
    </w:p>
    <w:p>
      <w:pPr>
        <w:pStyle w:val="BookText"/>
        <w:rPr/>
      </w:pPr>
      <w:r>
        <w:rPr>
          <w:rFonts w:ascii="IRNazanin" w:hAnsi="IRNazanin" w:eastAsia="IRNazanin"/>
          <w:color w:val="111111"/>
          <w:sz w:val="28"/>
          <w:sz w:val="28"/>
          <w:szCs w:val="28"/>
          <w:rtl w:val="true"/>
          <w:lang w:bidi="fa-IR"/>
        </w:rPr>
        <w:t>گروه‌هاى مختلف سياسى، اجتماعى، فرهنگى و مذهبى در كشورهاى اسلامى در قالب تشكل‌هاى مختلف همانند احزاب، سازمان‌هاى سياسى نظامى،</w:t>
      </w:r>
    </w:p>
    <w:p>
      <w:pPr>
        <w:pStyle w:val="BookText"/>
        <w:rPr/>
      </w:pPr>
      <w:r>
        <w:rPr>
          <w:rFonts w:eastAsia="Times New Roman" w:cs="Times New Roman" w:ascii="Times New Roman" w:hAnsi="Times New Roman"/>
          <w:color w:val="111111"/>
          <w:sz w:val="28"/>
          <w:szCs w:val="28"/>
          <w:lang w:val="en-US" w:bidi="en-US"/>
        </w:rPr>
        <w:t>OGN</w:t>
      </w:r>
    </w:p>
    <w:p>
      <w:pPr>
        <w:pStyle w:val="BookText"/>
        <w:rPr/>
      </w:pPr>
      <w:r>
        <w:rPr>
          <w:rFonts w:ascii="IRNazanin" w:hAnsi="IRNazanin" w:eastAsia="IRNazanin"/>
          <w:color w:val="111111"/>
          <w:sz w:val="28"/>
          <w:sz w:val="28"/>
          <w:szCs w:val="28"/>
          <w:rtl w:val="true"/>
          <w:lang w:bidi="fa-IR"/>
        </w:rPr>
        <w:t>و غيره به چشم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ايران مى‌تواند در قالب ديپلماسى نرم يا ديپلماسى عمومى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ycamolpiD cilbuP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آن‌ها در ارتباط قرار گيرد و اهداف و منافع ملى خود را علاوه بر شيوه‌هاى كلاسيك يعنى روابط بين‌الدولى و ديپلماسى رسمى، از اين كانال نيز پيگيرى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حاضر، امكان بررسى تمامى آن‌ها وجود ندارد و به ناچار روى مهم‌ترين و اثرگذارترين اين گروه‌ها 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بعد، گروه‌ها و احزاب مهم جهان اسلام به دو دسته‌ى كلى قابل تقسيم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گروه‌ها و احزاب اسلام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 گروه‌ها و احزاب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تناسب موضوع، بحث ما در مورد دسته نخست است و در اين ميان نيز دو گروه قابل شناسايى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دسته از سازمان‌هاى اسلامى كه داراى رابطه تعريف شده‌اى با جمهورى اسلامى ايران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مى‌توان از حزب الله لبنان و حماس يا جهاد اسلامى در فلسطين اشغالى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جا كه در كتاب حاضر، موضوع حزب‌ا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لبنان و موضوع گروه‌هاى فلسطينى در مبحث فلسطين مورد توجه قرار گرفته‌اند، در اين جا اشاره‌اى اجمالى درباره حزب‌ا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گروه‌هايى كه چنين رابطه تعريف شده‌اى ندارند و در اين بخش نيز دو گروه بزرگ و با اهميت اخوان‌المسلمين و القاعده را كه اولى گرايش سلفى معتدل و دومى گرايش سلفى افراطى با مشخصه ضد شيعى دارد مورد بررسى اجمالى قرار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اين بخش ما از گروه نخست به اختصار ياد خواهيم كرد و نوع نگاه جمهورى اسلامى ايران به آنان را مورد ارزيابى قرار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دليل تناسب موضوع، بحث اصلى را به دو گروه اخوان و القاعده اختصاص مى‌دهيم و منافع جمهورى اسلامى ايران را در چگونگى برخورد با اين دو گروه بررسى خواهيم كرد</w:t>
      </w:r>
      <w:r>
        <w:rPr>
          <w:rFonts w:eastAsia="IRNazanin" w:cs="IRNazanin"/>
          <w:color w:val="111111"/>
          <w:sz w:val="28"/>
          <w:szCs w:val="28"/>
          <w:rtl w:val="true"/>
          <w:lang w:bidi="fa-IR"/>
        </w:rPr>
        <w:t>:</w:t>
      </w:r>
    </w:p>
    <w:p>
      <w:pPr>
        <w:pStyle w:val="Heading3"/>
        <w:numPr>
          <w:ilvl w:val="2"/>
          <w:numId w:val="1"/>
        </w:numPr>
        <w:rPr/>
      </w:pPr>
      <w:bookmarkStart w:id="30" w:name="__RefHeading___Toc2654339_3650668749"/>
      <w:bookmarkStart w:id="31" w:name="_Toc13"/>
      <w:bookmarkEnd w:id="30"/>
      <w:r>
        <w:rPr>
          <w:rtl w:val="true"/>
        </w:rPr>
        <w:t>حزب‌الله‌</w:t>
      </w:r>
      <w:bookmarkEnd w:id="31"/>
    </w:p>
    <w:p>
      <w:pPr>
        <w:pStyle w:val="BookText"/>
        <w:rPr/>
      </w:pPr>
      <w:r>
        <w:rPr>
          <w:rFonts w:ascii="IRNazanin" w:hAnsi="IRNazanin" w:eastAsia="IRNazanin"/>
          <w:color w:val="111111"/>
          <w:sz w:val="28"/>
          <w:sz w:val="28"/>
          <w:szCs w:val="28"/>
          <w:rtl w:val="true"/>
          <w:lang w:bidi="fa-IR"/>
        </w:rPr>
        <w:t>جنبش حزب‌الله از بدو تشكيل خود در سال تاكنون تنها يك اثر مكتوب كه بيانگر مواضع اين حزب باشد انتشار داده است كه همانا اعلاميه اعلام موجوديت خود در سال و در سالگرد شهادت شهيد شيخ راغب حرب، در حسينيه شياح بيروت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نامه سرگشاده را كه در يك كتابچه صفحه‌اى تنظيم شده است مى‌توان منشور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مانيفست سياسى حزب‌ا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كتابچه در واقع نوع نگاه و رويكرد ايران به حزب‌الله را به خوبى تبيين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كه با آيه‌اى از قرآن آغاز و به شهيد راغب حرب و ساير شهيدان لبنان تقديم مى‌شود، حزب‌الله را ادامه دهنده‌ى راهى مى‌داند كه امام خمينى و انقلاب اسلامى ايران پيشتاز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حزب‌الله خود را يك سازمان شيعى اما بخش تفكيك‌ناپذيرى از پيكره‌ى امت واحده اسلامى در سراسر جهان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پيرو ولى فقيه و منبع فرهنگ خود را قرآن و سنت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فتاواى مراجع تقليد زمان اعلام مى‌كند و قدرت نظامى خود را بى‌نهايت مى‌داند، زيرا در صورت اعلام جهاد، تمام افراد به يك مبارز تبديل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تمامى استكبار جهانى به جنگ عليه مسلمين برخاسته و ريشه‌ى تمام مصيبت‌ها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نهايتاً رويارويى اجتناب‌ناپذير است و اهداف حزب‌ا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اخراج نهايى اسرائيل، آمريكا، فرانسه و هم‌پيمانان آنان از لبنان، محاكمه عادلانه خائنين داخلى و اعطاى حق تعيين سرنوشت به ملت لبنان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مارونى را از سياست‌هايى كه سبب تعصبات قومى مى‌شود بر حذر داشته و به وحدت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لزوم ريشه‌كنى و نابودى اسرائيل و ضرورت اتحاد مسلمانان و پيروى علماى اسلام از انديشه‌هاى امام خمينى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سير و بررسى اجمالى از منشور حزب‌ا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مى‌تواند بيان كننده‌ى نوع نگاه جمهورى اسلامى ايران به اين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تمامى مواد لازم براى اتحاد و همراهى و هماهنگى ايران را با حزب‌ا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گنجانده است و شايد اين تنها گروه و گزينه‌ى منحصر به فرد در جهان اسلام براى ايجاد يك اتحاد استراتژيك شيعى كه هم منافع شيعيان لبنان و هم منافع جمهورى اسلامى ايران را تأمين مى‌نمايد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نگاه، عمق استراتژيك جمهورى اسلامى ايران در خاورميانه و يك عامل بازدارنده در مقابل اقدامات احتمالى رژيم صهيونيستى عليه ايران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حمايت همه‌جانبه معنوى و سياسى ايران از تمامى شيعيان جهان و خصوصاً شيعيان لبنان امرى كاملًا عادى و مشروع تلقى مى‌شود</w:t>
      </w:r>
      <w:r>
        <w:rPr>
          <w:rFonts w:eastAsia="IRNazanin" w:cs="IRNazanin"/>
          <w:color w:val="111111"/>
          <w:sz w:val="28"/>
          <w:szCs w:val="28"/>
          <w:rtl w:val="true"/>
          <w:lang w:bidi="fa-IR"/>
        </w:rPr>
        <w:t>.</w:t>
      </w:r>
    </w:p>
    <w:p>
      <w:pPr>
        <w:pStyle w:val="Heading3"/>
        <w:numPr>
          <w:ilvl w:val="2"/>
          <w:numId w:val="1"/>
        </w:numPr>
        <w:rPr/>
      </w:pPr>
      <w:bookmarkStart w:id="32" w:name="__RefHeading___Toc2654341_3650668749"/>
      <w:bookmarkStart w:id="33" w:name="_Toc14"/>
      <w:bookmarkEnd w:id="32"/>
      <w:r>
        <w:rPr>
          <w:rtl w:val="true"/>
        </w:rPr>
        <w:t>اخوان‌المسلمين‌</w:t>
      </w:r>
      <w:bookmarkEnd w:id="33"/>
    </w:p>
    <w:p>
      <w:pPr>
        <w:pStyle w:val="Heading4"/>
        <w:numPr>
          <w:ilvl w:val="3"/>
          <w:numId w:val="1"/>
        </w:numPr>
        <w:rPr/>
      </w:pPr>
      <w:bookmarkStart w:id="34" w:name="__RefHeading___Toc2654343_3650668749"/>
      <w:bookmarkStart w:id="35" w:name="_Toc15"/>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از آن جا كه اسلام از دروازه مصر وارد آفريقا شده، لذا همواره آفريقاى مسلمان از دريچه‌ى مصر به جهان اسلام مى‌نگريسته و در طول تاريخ اسلامى، مصر جوامع اسلامى آفريقا را تغذيه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توانمندى‌ها و امكانات مصر در گذشته و حال، هميشه اين كشور تغذيه كننده‌ى عمده تفكرات مذهبى جهان اهل سنت بوده و بسيارى از علماى برجسته‌ى اهل سنت كه در كشورهاى اسلامى مشغول تبليغ مى‌باشند يا مصرى هستند و يا فارغ التحصيل دانشگاه الأزهر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بودن سطح علمى، اجتماعى، سياسى و فرهنگى در مصر اين امكان را فراهم كرده است تا اين كشور به مهد و كانون انديشه‌هاى متعدد سياسى، اجتماعى و مذهبى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سيدجمال‌الدين اسدآبادى به مصر به همين دليل بوده و بخش عمده‌اى از موفقيت‌هاى وى نيز در دوران اقامت او در قاهره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جنبش‌هاى اسلامى شكل گرفته در مصر، جنبش اخوان‌المسلمين است و از اين كانون، انديشه‌ها و افكار خود را به ساير كشورهاى اسلامى نيز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ستون فقرات جنبش‌هاى اسلامى در جهان به ويژه در آفريقا و خاورميانه را اخوان يا اخوانى‌هاى سابق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اصلى دو گروه جهاد اسلامى و جماعت اسلامى از اعضاى سابق جنبش اخوان‌المسلمين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تفاوت ديدگاه شاخه‌هاى مختلف اخوان‌المسلمين در كشورهاى اسلامى، مى‌توان تأكيد كرد كه هم چنان مصر مركز اصلى و مؤثر تصميم‌گيرى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مهدى عاكف، رهبر معنوى فعلى اخوان‌المسلمين در مصر مستقر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حدود حزب سياسى عمده در مصر مشغول فعاليت هستند كه برخى از آن‌ها احزاب اسلام‌گرا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اسلامى مصر به دليل عدم امكان فعاليت قانونى، بالأجبار داراى فعاليت‌هاى زيرزمينى هستند كه مهم‌ترين اين گروه‌ها اخوان‌المسلمين است كه البته فعاليت زيرزمينى نداشته و به طور علنى ولى غير قانونى به فعاليت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احزاب مهم مصر، يعنى حزب كار عمدتاً از طريق ائتلاف با اخوان‌المسلمين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ثمرات نزديكى اين دو حزب سياسى و مذهبى اين است كه اخوان‌المسلمين بتواند در ميان سنديكاهاى صنفى مصر، حضورى فعال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اواخر دهه هشتاد، اخوان‌المسلمين تصميم گرفت تا با شركت در انتخابات سنديكاهاى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سنديكاهاى پزشكان، كارگران، مهندسان، دانشگاهيان، دندانپزشكان، داروسازان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آنها نقش محورى ايفا نمايد و بدين ترتيب توانست با سيطره بر اكثر سنديكاها، آن‌ها را به صحنه سياسى وارد نمايد و از حالت صنفى صرف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مصر نتوانست اين وضعيت را تحمل نمايد و حتى با مداخله آشكار در مسائل صنفى، شوراهاى قانونى و منتخب سنديكاهاى مذكور را كه اكثراً از اعضاى اخوان‌المسلمين بودند منحل و بركنار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همين مقدار حضور اخوانى‌ها در اين سنديكاها، نقش مهمى در سياسى شدن آن‌ها ايفا كرد و اين وضعيت كماكان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گفته شد، اخوان المسلمين به دليل سابقه تاريخى، گرايشات اسلامى سلفى معتدل، تشكيلات منسجم و بسيار قوى و سلسله مراتب ايدئولوژيك و روحانى، قابليت بسيارى براى استمرار حيات سياسى و نيز توسعه به ساير نقاط جهان اسلام و عرب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امروزه ستون فقرات بسيارى از نهضت‌هايى را كه در گوشه و كنار جهان عرب و با نام‌هاى گوناگون فعاليت‌هاى آشكار و پنهانى را دارند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امروزه در مصر، سوريه، عراق، اردن، فلسطين، سودان، ليبى، الجزاير، يمن، عربستان، كويت و حتى تركيه و پاكستان و اندونزى و غير آنها فعال است و نمايندگانى را در مجالس اين كشورها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اخوان‌المسلمين از توان بازيگرى سياسى بالايى برخوردار است و در هر كشورى كه فرصت و ظرفيت فعاليت سياسى پيدا نموده است، حتى تا بالاترين مراتب سياسى پيش‌رفته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حزب عدالت و توسعه، يعنى همان اسلام‌گرايانى كه حكومت را در تركيه در اختيار گرفتند داراى گرايشات اخوانى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نيز در پى نخستين مشاركت حماس به عنوان يك سازمان اخوانى در انتخابات، با كسب اكثريت بالا به دولت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بعدها با فشار آمريكا، اروپا و اسرائيل اين حق قانونى از آنان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حتى در يك انتخابات نيمه آزاد در مصر، به كسب بيش از هشتاد كرسى در پارلمان نائل شد و نمايندگان زيادى در برخى مجالس عربى همانند اردن در اختيار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ايران مناسب است به دلايل زير، ارتباطات خود را با اخوان‌المسلمين گسترش داده و از توانايى‌ها و نفوذ آن به نحو احسن استفاده نمايد</w:t>
      </w:r>
      <w:r>
        <w:rPr>
          <w:rFonts w:eastAsia="IRNazanin" w:cs="IRNazanin"/>
          <w:color w:val="111111"/>
          <w:sz w:val="28"/>
          <w:szCs w:val="28"/>
          <w:rtl w:val="true"/>
          <w:lang w:bidi="fa-IR"/>
        </w:rPr>
        <w:t>:</w:t>
      </w:r>
    </w:p>
    <w:p>
      <w:pPr>
        <w:pStyle w:val="Heading4"/>
        <w:numPr>
          <w:ilvl w:val="3"/>
          <w:numId w:val="1"/>
        </w:numPr>
        <w:rPr/>
      </w:pPr>
      <w:bookmarkStart w:id="36" w:name="__RefHeading___Toc2654345_3650668749"/>
      <w:bookmarkStart w:id="37" w:name="_Toc16"/>
      <w:bookmarkEnd w:id="36"/>
      <w:r>
        <w:rPr>
          <w:rtl w:val="true"/>
        </w:rPr>
        <w:t>ظرفيت بالاى سياسى اخوان‌المسلمين؛</w:t>
      </w:r>
      <w:bookmarkEnd w:id="37"/>
    </w:p>
    <w:p>
      <w:pPr>
        <w:pStyle w:val="BookText"/>
        <w:rPr/>
      </w:pPr>
      <w:r>
        <w:rPr>
          <w:rFonts w:ascii="IRNazanin" w:hAnsi="IRNazanin" w:eastAsia="IRNazanin"/>
          <w:color w:val="111111"/>
          <w:sz w:val="28"/>
          <w:sz w:val="28"/>
          <w:szCs w:val="28"/>
          <w:rtl w:val="true"/>
          <w:lang w:bidi="fa-IR"/>
        </w:rPr>
        <w:t>ماهيت متعادل و معتدل ايدئولوژيك و اسلام‌گرايانه‌ى اخوان كه معتقد به لزوم وحدت همه‌ى گرايشات اسلامى در راه دستيابى به آرمان وحدت اسلامى است و اين امر با آرمان‌هاى انقلاب اسلامى بسيار نزديك است؛</w:t>
      </w:r>
    </w:p>
    <w:p>
      <w:pPr>
        <w:pStyle w:val="BookText"/>
        <w:rPr/>
      </w:pPr>
      <w:r>
        <w:rPr>
          <w:rFonts w:ascii="Amiri" w:hAnsi="Amiri" w:eastAsia="Amiri" w:cs="Amiri"/>
          <w:color w:val="111111"/>
          <w:sz w:val="28"/>
          <w:sz w:val="28"/>
          <w:szCs w:val="28"/>
          <w:rtl w:val="true"/>
          <w:lang w:bidi="ar-SA"/>
        </w:rPr>
        <w:t>نفوذ اخوان‌المسلمين در ميان افكار عمومى، روشنفكران و حتى دولت مردان در بسيارى از كشورهاى عربى و اسلامى؛</w:t>
      </w:r>
    </w:p>
    <w:p>
      <w:pPr>
        <w:pStyle w:val="BookText"/>
        <w:rPr/>
      </w:pPr>
      <w:r>
        <w:rPr>
          <w:rFonts w:ascii="IRNazanin" w:hAnsi="IRNazanin" w:eastAsia="IRNazanin"/>
          <w:color w:val="111111"/>
          <w:sz w:val="28"/>
          <w:sz w:val="28"/>
          <w:szCs w:val="28"/>
          <w:rtl w:val="true"/>
          <w:lang w:bidi="fa-IR"/>
        </w:rPr>
        <w:t>استفاده از رابطه با اخوان به عنوان پل ارتباطگيرى با ساير جريان‌هاى سنى مذهب در جهان اسلام</w:t>
      </w:r>
      <w:r>
        <w:rPr>
          <w:rFonts w:eastAsia="IRNazanin" w:cs="IRNazanin"/>
          <w:color w:val="111111"/>
          <w:sz w:val="28"/>
          <w:szCs w:val="28"/>
          <w:rtl w:val="true"/>
          <w:lang w:bidi="fa-IR"/>
        </w:rPr>
        <w:t>.</w:t>
      </w:r>
    </w:p>
    <w:p>
      <w:pPr>
        <w:pStyle w:val="Heading3"/>
        <w:numPr>
          <w:ilvl w:val="2"/>
          <w:numId w:val="1"/>
        </w:numPr>
        <w:rPr/>
      </w:pPr>
      <w:bookmarkStart w:id="38" w:name="__RefHeading___Toc2654347_3650668749"/>
      <w:bookmarkStart w:id="39" w:name="_Toc17"/>
      <w:bookmarkEnd w:id="38"/>
      <w:r>
        <w:rPr>
          <w:rtl w:val="true"/>
        </w:rPr>
        <w:t>القاعده‌</w:t>
      </w:r>
      <w:bookmarkEnd w:id="39"/>
    </w:p>
    <w:p>
      <w:pPr>
        <w:pStyle w:val="Heading4"/>
        <w:numPr>
          <w:ilvl w:val="3"/>
          <w:numId w:val="1"/>
        </w:numPr>
        <w:rPr/>
      </w:pPr>
      <w:bookmarkStart w:id="40" w:name="__RefHeading___Toc2654349_3650668749"/>
      <w:bookmarkStart w:id="41" w:name="_Toc18"/>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در سال‌هاى اخير، شاهد تشكيل و گسترش گروهى سياسى، نظامى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نخستين مرحله به ذهن متبادر مى‌شود، مذهب سنى از نوع وهابيت، مليّت‌هاى عمدتاً عربى، شيوه‌هاى مبارزاتى خشونت‌آميز و تروريستى و ماهيت ظاهراً ضد آمريكايى و ضد غربى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متعددى كه نهايتاً به امنيت ملى كشورمان معطوف هستند، لزوم شناخت ماهيت اين سازمان و سازمان‌هاى اقمارى آن را اجتناب ناپذير مى‌نمايند، تا بدين وسيله اين خطر از حيطه منافع و امنيت ملى ايران دور نگاه داشته شود</w:t>
      </w:r>
      <w:r>
        <w:rPr>
          <w:rFonts w:eastAsia="IRNazanin" w:cs="IRNazanin"/>
          <w:color w:val="111111"/>
          <w:sz w:val="28"/>
          <w:szCs w:val="28"/>
          <w:rtl w:val="true"/>
          <w:lang w:bidi="fa-IR"/>
        </w:rPr>
        <w:t>.</w:t>
      </w:r>
    </w:p>
    <w:p>
      <w:pPr>
        <w:pStyle w:val="Heading4"/>
        <w:numPr>
          <w:ilvl w:val="3"/>
          <w:numId w:val="1"/>
        </w:numPr>
        <w:rPr/>
      </w:pPr>
      <w:bookmarkStart w:id="42" w:name="__RefHeading___Toc2654351_3650668749"/>
      <w:bookmarkStart w:id="43" w:name="_Toc19"/>
      <w:bookmarkEnd w:id="42"/>
      <w:r>
        <w:rPr>
          <w:rtl w:val="true"/>
        </w:rPr>
        <w:t>تفكرات ايدئولوژيك القاعده‌</w:t>
      </w:r>
      <w:bookmarkEnd w:id="43"/>
    </w:p>
    <w:p>
      <w:pPr>
        <w:pStyle w:val="Heading5"/>
        <w:numPr>
          <w:ilvl w:val="4"/>
          <w:numId w:val="1"/>
        </w:numPr>
        <w:rPr/>
      </w:pPr>
      <w:bookmarkStart w:id="44" w:name="__RefHeading___Toc2654353_3650668749"/>
      <w:bookmarkStart w:id="45" w:name="_Toc20"/>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مذهب مورد نظر القاعده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تركيبى است از چهار ميراث تاريخى شامل</w:t>
      </w:r>
      <w:r>
        <w:rPr>
          <w:rFonts w:eastAsia="IRNazanin" w:cs="IRNazanin"/>
          <w:color w:val="111111"/>
          <w:sz w:val="28"/>
          <w:szCs w:val="28"/>
          <w:rtl w:val="true"/>
          <w:lang w:bidi="fa-IR"/>
        </w:rPr>
        <w:t>:</w:t>
      </w:r>
    </w:p>
    <w:p>
      <w:pPr>
        <w:pStyle w:val="Heading5"/>
        <w:numPr>
          <w:ilvl w:val="4"/>
          <w:numId w:val="1"/>
        </w:numPr>
        <w:rPr/>
      </w:pPr>
      <w:bookmarkStart w:id="46" w:name="__RefHeading___Toc2654355_3650668749"/>
      <w:bookmarkStart w:id="47" w:name="_Toc21"/>
      <w:bookmarkEnd w:id="46"/>
      <w:r>
        <w:rPr>
          <w:rtl w:val="true"/>
        </w:rPr>
        <w:t>الف ميراث وهابيت از خوارج همانند</w:t>
      </w:r>
      <w:r>
        <w:rPr>
          <w:rtl w:val="true"/>
        </w:rPr>
        <w:t>:</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پنداشتن بقيه مسلمانان به جز خودشان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عداوت سخت با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او و تكفير شيعيان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ظاهر الفاظ قرآن و سنت بدون لحاظ مبانى عقلى و بدعت دانستن هر چيزى كه در قرآن و سنت نيامده است</w:t>
      </w:r>
      <w:r>
        <w:rPr>
          <w:rFonts w:eastAsia="IRNazanin" w:cs="IRNazanin"/>
          <w:color w:val="111111"/>
          <w:sz w:val="28"/>
          <w:szCs w:val="28"/>
          <w:rtl w:val="true"/>
          <w:lang w:bidi="fa-IR"/>
        </w:rPr>
        <w:t>.</w:t>
      </w:r>
    </w:p>
    <w:p>
      <w:pPr>
        <w:pStyle w:val="Heading5"/>
        <w:numPr>
          <w:ilvl w:val="4"/>
          <w:numId w:val="1"/>
        </w:numPr>
        <w:rPr/>
      </w:pPr>
      <w:bookmarkStart w:id="48" w:name="__RefHeading___Toc2654357_3650668749"/>
      <w:bookmarkStart w:id="49" w:name="_Toc22"/>
      <w:bookmarkEnd w:id="48"/>
      <w:r>
        <w:rPr>
          <w:rtl w:val="true"/>
        </w:rPr>
        <w:t>ب ميراث وهابيت از مذهب حنبلى</w:t>
      </w:r>
      <w:r>
        <w:rPr>
          <w:rtl w:val="true"/>
        </w:rPr>
        <w:t>:</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نظرفقهى مى‌توان آنان را در زمره اهل حديث دانست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صالح</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2654359_3650668749"/>
      <w:bookmarkStart w:id="51" w:name="_Toc23"/>
      <w:bookmarkEnd w:id="50"/>
      <w:r>
        <w:rPr>
          <w:rtl w:val="true"/>
        </w:rPr>
        <w:t>ج ميراث وهابيت از كلام اشعرى</w:t>
      </w:r>
      <w:r>
        <w:rPr>
          <w:rtl w:val="true"/>
        </w:rPr>
        <w:t>:</w:t>
      </w:r>
      <w:bookmarkEnd w:id="51"/>
    </w:p>
    <w:p>
      <w:pPr>
        <w:pStyle w:val="BookText"/>
        <w:rPr/>
      </w:pPr>
      <w:r>
        <w:rPr>
          <w:rFonts w:ascii="Amiri" w:hAnsi="Amiri" w:eastAsia="Amiri" w:cs="Amiri"/>
          <w:color w:val="111111"/>
          <w:sz w:val="28"/>
          <w:sz w:val="28"/>
          <w:szCs w:val="28"/>
          <w:rtl w:val="true"/>
          <w:lang w:bidi="ar-SA"/>
        </w:rPr>
        <w:t>به معناى مخالفت شديد با رأى و استدلال عقلى و مخالفت با منطق، فلسفه و علم كلام</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2654361_3650668749"/>
      <w:bookmarkStart w:id="53" w:name="_Toc24"/>
      <w:bookmarkEnd w:id="52"/>
      <w:r>
        <w:rPr>
          <w:rtl w:val="true"/>
        </w:rPr>
        <w:t>د ميراث از ابن تيمّيه</w:t>
      </w:r>
      <w:r>
        <w:rPr>
          <w:rtl w:val="true"/>
        </w:rPr>
        <w:t>:</w:t>
      </w:r>
      <w:bookmarkEnd w:id="53"/>
    </w:p>
    <w:p>
      <w:pPr>
        <w:pStyle w:val="BookText"/>
        <w:rPr/>
      </w:pPr>
      <w:r>
        <w:rPr>
          <w:rFonts w:ascii="Amiri" w:hAnsi="Amiri" w:eastAsia="Amiri" w:cs="Amiri"/>
          <w:color w:val="111111"/>
          <w:sz w:val="28"/>
          <w:sz w:val="28"/>
          <w:szCs w:val="28"/>
          <w:rtl w:val="true"/>
          <w:lang w:bidi="ar-SA"/>
        </w:rPr>
        <w:t>كه مهمترين اصول عقايد وى عبارتنداز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تجسيم خداوند، قائل بودن به جبر، انكار حسن و قبح ذاتى افعال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تعريف جديدى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زيارت قبور انبياء و صلحا و ساخت گنبد و ضريح بر آنها و تحريم درخواست شفاعت، دعا، زيارت، توسل، استغاثه و سوگند به غير خدا</w:t>
      </w:r>
      <w:r>
        <w:rPr>
          <w:rFonts w:eastAsia="IRNazanin" w:cs="IRNazanin"/>
          <w:color w:val="111111"/>
          <w:sz w:val="28"/>
          <w:szCs w:val="28"/>
          <w:rtl w:val="true"/>
          <w:lang w:bidi="fa-IR"/>
        </w:rPr>
        <w:t>.</w:t>
      </w:r>
    </w:p>
    <w:p>
      <w:pPr>
        <w:pStyle w:val="Heading4"/>
        <w:numPr>
          <w:ilvl w:val="3"/>
          <w:numId w:val="1"/>
        </w:numPr>
        <w:rPr/>
      </w:pPr>
      <w:bookmarkStart w:id="54" w:name="__RefHeading___Toc2654363_3650668749"/>
      <w:bookmarkStart w:id="55" w:name="_Toc25"/>
      <w:bookmarkEnd w:id="54"/>
      <w:r>
        <w:rPr>
          <w:rtl w:val="true"/>
        </w:rPr>
        <w:t xml:space="preserve">وهابيت جديد </w:t>
      </w:r>
      <w:r>
        <w:rPr>
          <w:rtl w:val="true"/>
        </w:rPr>
        <w:t>(</w:t>
      </w:r>
      <w:r>
        <w:rPr>
          <w:rtl w:val="true"/>
        </w:rPr>
        <w:t>القاعده</w:t>
      </w:r>
      <w:r>
        <w:rPr>
          <w:rtl w:val="true"/>
        </w:rPr>
        <w:t xml:space="preserve">) </w:t>
      </w:r>
      <w:r>
        <w:rPr>
          <w:rtl w:val="true"/>
        </w:rPr>
        <w:t>و طرح سؤالى براى جمهورى اسلامى ايران‌</w:t>
      </w:r>
      <w:bookmarkEnd w:id="55"/>
    </w:p>
    <w:p>
      <w:pPr>
        <w:pStyle w:val="BookText"/>
        <w:rPr/>
      </w:pPr>
      <w:r>
        <w:rPr>
          <w:rFonts w:ascii="IRNazanin" w:hAnsi="IRNazanin" w:eastAsia="IRNazanin"/>
          <w:color w:val="111111"/>
          <w:sz w:val="28"/>
          <w:sz w:val="28"/>
          <w:szCs w:val="28"/>
          <w:rtl w:val="true"/>
          <w:lang w:bidi="fa-IR"/>
        </w:rPr>
        <w:t>پس از آن كه دولت سعودى با حمايت وهابيان و بهره‌گيرى از نيروى آنان توانست با حذف همه‌ى رقبا در عربستان به قدرت برسد، با دو نيرو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زمامداران امور دينى در نجد كه سخت به تعاليم وهابى پايبند بودند و با هر چيز تازه‌اى حتى استفاده از تلگراف و اتومبيل تحت عنوان بدعت به شدت مخالفت مى‌كردند، و ديگرى موج تمدن جديد بود كه نظام حكومت، به بسيارى از آن‌ها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سعودى كوشيد تا ايده‌ى وهابيت را متناسب با ضرورت‌هاى اجتماعى، سياسى و اقتصادى جديد تعديل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اين كار توفيق نسبى به دست آورد، اما راه چاره‌ى بهتر را در تفكيك دو حوزه سياسى و مذهبى ديده و بدين جهت حوزه سياسى،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را در انحصار آل سعود نگاه داشت و حوزه دينى را به خاندان آل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مقتضيات زمان، جامعه متعصب عربستان را به برخى تعديل‌ها نسبت به واپس‌گرايى و تعصبات وهابى واداشت، به طورى كه اينك وهابيت در عربستان، شكل تلطيف شده و تركيبى از وهابيت عبدالعزيز و رهبران مذهبى آن همراه با فرهنگ مصرفى طبقه متوسط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حوزه در ارتباط با يكديگر و با بهره‌گيرى از دلارهاى نفتى، به گسترش حوزه وهابيت فراتر از سرزمين عربستان همت گماشتند و سراسر ممالك اسلامى را هدف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نسل جوان و جديد وهابى كه به يمن رشد اقتصادى، از اواخر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اين سو، در داخل و خارج عربستان خصوصاً اروپا و آمريكا تحصيل كرده بودند، با واقعيت‌هاى جديدى آشنا شدند، كه امكان انطباق آن‌ها با نظام حكومتى سعودى و يا حوزه‌هاى علميه بسيط و متعصب وهابى نجد و مدينه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حتى تلفيق مذهب وهابى را با برخى از اشكال مدرنيسم كه توسط آل سعود براى ايجاد هماهنگى ميان سنت و مدرنيسم ايجاد شده بود نمى‌پسنديدند و راه چاره را مدرنيزه كردن و انجام اصلاحات هر دو بخش فوق در جامعه سعودى مى‌دانستند، تا ضمن نوسازى نظام سياسى، انديشه‌ى خالص وهابى را نيز منطبق با مقتضيات زمان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جامعه عربستان امكان برآورده شدن مسالمت‌آميز اين خواسته‌ها را فراهم نمى‌كرد، به تدريج رويكرد مبارزه‌ى مسلحانه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تقويت شد و تشكل‌هايى در اين زمينه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سعودى كه خطر را احساس كرده بود با استفاده از موقعيت تجاوز نظامى شوروى سابق به افغانستان، اين گروه‌هاى جوان، پرشور و عملگرا را تحت عنوان جهاد با كفار و دفاع از دارالاسلام البته با همكارى و حمايت‌هاى نظامى و اطلاعاتى آمريكا و سازمان سيا با پول و امكانات فراوان راهى افغانستان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برخى جوانان داوطلب جهاد از كشورهاى عربى و ساير نقاط جهان، سبب برقرارى ارتباط ميان آنان شده و بن‌لادن توانست سركردگى آنان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شكل‌گيرى هسته‌هاى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تدريج دامنه آن گسترش يافت و امروزه شعبه‌ها و حتى گرايش‌هاى متفاوتى به شكل يك سازمان چند مليتى با مركزيت گروه بن‌لادن در نقاط مختلف جهان از جمله آسياى جنوب شرقى، افغانستان، پاكستان و شبه قاره، آسياى مركزى، كشورهاى عربى و حتى اروپا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القاعده و سازمان‌هاى اقمارى آن را مى‌توان دومين نسل از تجديدنظر طلبى‌هاى وهابى دانست كه به اصول زيرپاى‌بند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پاى‌بندى به تمامى آن چه كه در آغاز بحث در تعريف وهابيت بيان شده است، همراه با كمى تعديل در ضديت با خردگرايى در مسائل دينى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آل سعود و ساير حكومت‌هاى وابسته به كفار در جهان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تشديد عداوت با خاندان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اعتقادات شيعى و جواز قتل شيعيان و هر كسى كه با وهابيان به مقابله برخيزد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تشديد گرايش به سلفى‌گرى و وجوب تبليغ آن در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انديشه‌ى جهاد به هر دو صحنه نظرى و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 وجوب مبارزه با تمامى مخالفان و هم وجوب مهيا ساختن كليه امكانات و افراد براى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بهره‌گيرى از مدرن‌ترين امكانات نظامى در راه اين هدف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جهاد با كفار و مشركين كه امروزه آمريكا بارزترين مظهر آن به شمار مى‌رود، خصوصاً بدان دليل كه سرزمين و حكومت‌هاى اسلامى را در سيطره خود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ملاحظه مى‌شود وهابيت كه روزى با حيله‌ها و نقشه‌هاى استعمار انگلستان و با هدف ايجاد تفرقه ميان مسلمانان توسط مسترهمفر، جاسوس معروف بريتانيا ايجاد و بعدها نيز با هدف تجزيه امپراتورى عثمانى با كمك انگليسى‌ها در عربستان به قدرت رسيده و در مرحله سوم توسط آمريكا و سيا با هدف مقابله با شوروى در راستاى رقابت دو بلوك شرق و غرب در دوران جنگ سرد تجهيز وحمايت شده بود، و در مرحله چهارم نيز پس از فروپاشى شوروى، وهابيت در شكل طالبانى آن با حمايت همه جانبه آمريكا در افغانستان به قدرت رسيد تا به عنوان رقيب، اهرم فشار و تهديدى عليه جمهورى اسلامى ايران باشد، امروزه ظاهراً به يكى از دشمنان آنان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تاكنون اين تصور وجود داشته است كه وهابى‌گرى در همان شكل سنتى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انديشه‌اى متصلب كه عمدتاً گروهى از عوام اهل‌سنت را از طريق تحريك احساسات متعصبانه برمى‌انگيخته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است كه به دليل ناسازگارى با ترقيات فكرى و فرهنگى بشرى و چيره شدن رويكردهاى عقل‌گرايانه و مداراجويانه در روابط بين ملل و مذاهب در عصر جديد، به تدريج كارآيى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به نظر مى‌رسد بايد در مورد نوع نگاه سنتى نسبت به وهابى‌گرى تجديدنظر اساسى به عمل آيد و ضرورت اين كار خصوصاً با توجه به رويكرد و 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طرفداران و فعالان القاعده، اعراب بدوى شترسوار نجدى و روحانيون متعصّب تحصيل كرده مدارس مدينه، كه معتقد به تحريم استفاده از دستاوردهاى تكنولوژيك بشر همانند اتومبيل و تلفن يا تحريم رانندگى زنان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نيستند؛ بلكه عمدتاً جوانان تحصيل كرده و آشنا به علوم جديد خصوصاً تحصيل كرده‌هاى كشورهاى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امروزه اگر چه حكومت‌وهابى به طور رسمى فقط در عربستان سعودى پا برجاست ولى گرايش‌هاى وهابى در ميان برخى دولت‌مردان بسيارى از كشورهاى عربى همانند امارات متحده و غيرعربى همانند پاكستان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وهابيت به دنبال به دست‌گيرى قدرت در كشورهاى اسلامى است و نمونه‌ى حكومت منسوخ طالبان در افغانستان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عمدتاً دانشجويان يا فارغ‌التحصيلان دانشگاه‌ها، خصوصاً از كشورهاى اروپايى يا آمريكا بودند كه هر يك مدتى را نيز در اين كشورها زندگى كرده و با فرهنگ، تمدن و زندگى مدرن غربى نيز آشنايى كامل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رهبران القاعده پزشك، مهندس و امثال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بن‌لادن به عنوان شاخص‌ترين فرد اين تفكر، پيش از اين از نزديكترين دوستان و متحدين آمريكا بود و بيشترين سرمايه‌هاى خانوادگى آنان در اروپا و آمريكا در گردش بوده و هست</w:t>
      </w:r>
      <w:r>
        <w:rPr>
          <w:rFonts w:eastAsia="IRNazanin" w:cs="IRNazanin"/>
          <w:color w:val="111111"/>
          <w:sz w:val="28"/>
          <w:szCs w:val="28"/>
          <w:rtl w:val="true"/>
          <w:lang w:bidi="fa-IR"/>
        </w:rPr>
        <w:t>.</w:t>
      </w:r>
    </w:p>
    <w:p>
      <w:pPr>
        <w:pStyle w:val="Heading4"/>
        <w:numPr>
          <w:ilvl w:val="3"/>
          <w:numId w:val="1"/>
        </w:numPr>
        <w:rPr/>
      </w:pPr>
      <w:bookmarkStart w:id="56" w:name="__RefHeading___Toc2654365_3650668749"/>
      <w:bookmarkStart w:id="57" w:name="_Toc26"/>
      <w:bookmarkEnd w:id="56"/>
      <w:r>
        <w:rPr>
          <w:rtl w:val="true"/>
        </w:rPr>
        <w:t>راهكارهاى ايران در قبال چگونگى برخورد با القاعده‌</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نبايد القاعده را صرفاً به عنوان يك جريان در حوزه سياسى امنيتى و يا صرفاً در چارچوب روابط ايران با عربستان جست‌وجو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امروزه بايد اين سؤال مطرح شود كه اصولًا خاندان آل سعود كه به اقتضاء شرايط سياسى و حكومت، تا حدودى از برخى از اصول اوليه وهابيت عدول كرده‌اند، چه جايگاهى در ميان وهابيان جديد دارند؟ به عبارت ديگر ايران بايد سياست خارجى خود را در مورد گروه‌هاى وهابى همانند القاعده و حكومت وهابى آل سعود از يكديگر تفكيك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سطح بحث اختلاف و تفاوت‌ها ميان وهابيون قديمى با القاعده را نبايد صرفاً به تقابل سنت و مدرنيسم تقليل داده و بگوئيم جوانان عرب وهابى در اثر تحصيل و زندگى در غرب با مسائل سياسى جهان آشنا شده و به تقابل با غرب كشيده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همان تقليل ماهيت بحث درباره القاعده به مباحث سياسى و امنيتى خواهد بود و ما را از هويت واقعى و فرهنگى اين تفكر جديد غافل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در كشور ما پيرامون ابعاد فرهنگى وهابيت جديد كه القاعده نمونه بارز آن است كار نشده و عمده مطالعات و تحقيقات در ابعاد سياسى و امنيتى متمركز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دلايل عدم وجود يك راهبرد مشخص در روند سياست خارجى ايران در قبال چگونگى برخورد با القاعده، همين عدم شناخت درست در قبال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سبب شده است برخى، القاعده و تفكر نو وهابى را يك فرصت براى ايران تلقى كنند كه با استفاده از توانايى‌هاى سياسى و نظامى خود، آمريكا و ديگر مخالفين اسلام را مورد حمله قرار مى‌دهد و بايد مورد حمايت و كمك قرار گيرد، يا لااقل از ايجاد موانع در قبال فعاليت‌هاى القاعده خوددارى گردد و برخى ديگر با استناد به ديدگاه فكرى القاعده كه دشمنان خونى شيعه محسوب مى‌شوند معتقدند بايد با آنان مقابله صورت گيرد و عدم مقابله جدى ايران با آنان را ناشى از اين نگرانى مى‌داند كه آنان حملات تروريستى خود را عليه ايران سازماندهى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ايران بايد در مورد نوع فعاليت‌هاى تبليغى دستگاه‌هاى رسانه‌اى ايران در قبال اقدامات القاعده در عراق دقت زيادى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جهت‌گيرى‌هاى تبليغى اين رسانه‌ها به گونه‌اى است كه گويا ايران از اتفاقاتى كه در عراق توسط طرفداران القاعده و البته بقاياى رژيم بعث مى‌افتد، 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بدبينى و تأثيرات سوئى را در ميان برخى از شيعيان عراق كه اين اقدامات را برخلاف منافع و مصالح خود مى‌دانند نسبت به ايران به وجود مى‌آورد و آنان گهگاه نگرانى و نارضائى خود را از آن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تبليغى ايران ناشى از همان نوع نگرش نسبت به القاعده است كه صرفاً آن را يك جريان سياسى نظامى و امنيتى مى‌بيند نه يك جريان فكرى و فرهنگى و در نتيجه اقدامات آنان را در چارچوب مقاومت مشروع مردم عراق تعريف مى‌كند</w:t>
      </w:r>
      <w:r>
        <w:rPr>
          <w:rFonts w:eastAsia="IRNazanin" w:cs="IRNazanin"/>
          <w:color w:val="111111"/>
          <w:sz w:val="28"/>
          <w:szCs w:val="28"/>
          <w:rtl w:val="true"/>
          <w:lang w:bidi="fa-IR"/>
        </w:rPr>
        <w:t>.</w:t>
      </w:r>
    </w:p>
    <w:p>
      <w:pPr>
        <w:pStyle w:val="Heading4"/>
        <w:numPr>
          <w:ilvl w:val="3"/>
          <w:numId w:val="1"/>
        </w:numPr>
        <w:rPr/>
      </w:pPr>
      <w:bookmarkStart w:id="58" w:name="__RefHeading___Toc2654367_3650668749"/>
      <w:bookmarkStart w:id="59" w:name="_Toc27"/>
      <w:bookmarkEnd w:id="58"/>
      <w:r>
        <w:rPr>
          <w:rtl w:val="true"/>
        </w:rPr>
        <w:t>دلايل لزوم توجه بيشتر ايران به ماهيت فكرى و فرهنگى القاعده‌</w:t>
      </w:r>
      <w:bookmarkEnd w:id="59"/>
    </w:p>
    <w:p>
      <w:pPr>
        <w:pStyle w:val="BookText"/>
        <w:rPr/>
      </w:pPr>
      <w:r>
        <w:rPr>
          <w:rFonts w:ascii="IRNazanin" w:hAnsi="IRNazanin" w:eastAsia="IRNazanin"/>
          <w:color w:val="111111"/>
          <w:sz w:val="28"/>
          <w:sz w:val="28"/>
          <w:szCs w:val="28"/>
          <w:rtl w:val="true"/>
          <w:lang w:bidi="fa-IR"/>
        </w:rPr>
        <w:t>ايران به دلايل متعددى بايد در مورد ماهيت نو وهابيون خصوصاً القاعده و سازمان‌هاى اقمارى آن در كشورهاى مختلف تحقيقات عميق و دقيقى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امر به دلايل چهارگانه‌ى ذيل، امروزه صرف‌نظر از ارتباطش با حوزه امنيت ملى ايران، به ماهيت سياسى، فكرى و فرهنگى آن نيز بستگى دارد</w:t>
      </w:r>
      <w:r>
        <w:rPr>
          <w:rFonts w:eastAsia="IRNazanin" w:cs="IRNazanin"/>
          <w:color w:val="111111"/>
          <w:sz w:val="28"/>
          <w:szCs w:val="28"/>
          <w:rtl w:val="true"/>
          <w:lang w:bidi="fa-IR"/>
        </w:rPr>
        <w:t>:</w:t>
      </w:r>
    </w:p>
    <w:p>
      <w:pPr>
        <w:pStyle w:val="Heading4"/>
        <w:numPr>
          <w:ilvl w:val="3"/>
          <w:numId w:val="1"/>
        </w:numPr>
        <w:rPr/>
      </w:pPr>
      <w:bookmarkStart w:id="60" w:name="__RefHeading___Toc2654369_3650668749"/>
      <w:bookmarkStart w:id="61" w:name="_Toc28"/>
      <w:bookmarkEnd w:id="60"/>
      <w:r>
        <w:rPr>
          <w:rtl w:val="true"/>
        </w:rPr>
        <w:t>القاعده به عنوان يك جريان فكرى‌</w:t>
      </w:r>
      <w:bookmarkEnd w:id="61"/>
    </w:p>
    <w:p>
      <w:pPr>
        <w:pStyle w:val="BookText"/>
        <w:rPr/>
      </w:pPr>
      <w:r>
        <w:rPr>
          <w:rFonts w:ascii="IRNazanin" w:hAnsi="IRNazanin" w:eastAsia="IRNazanin"/>
          <w:color w:val="111111"/>
          <w:sz w:val="28"/>
          <w:sz w:val="28"/>
          <w:szCs w:val="28"/>
          <w:rtl w:val="true"/>
          <w:lang w:bidi="fa-IR"/>
        </w:rPr>
        <w:t>القاعده، امروزه يك حركت فكرى در دنياى اسلام است كه در ميان نسل جديد دنياى اسلام و اهل سنت از فيليپين تا غرب آفريقا در حال رشد كردن است و به نظر مى‌رسد به شدت تأثيرگذار شده و به همين دليل ماندگار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اين نكته كه بخشى از مسلمانان اهل سنت گرايش بيشترى به تفكر افراطى سنى پيدا كرده‌اند و اين امر خود زمينه‌ى رشد و ظهور بيشتر القاعده و پرچم‌دارى آن را فراهم مى‌كند</w:t>
      </w:r>
      <w:r>
        <w:rPr>
          <w:rFonts w:eastAsia="IRNazanin" w:cs="IRNazanin"/>
          <w:color w:val="111111"/>
          <w:sz w:val="28"/>
          <w:szCs w:val="28"/>
          <w:rtl w:val="true"/>
          <w:lang w:bidi="fa-IR"/>
        </w:rPr>
        <w:t>.</w:t>
      </w:r>
    </w:p>
    <w:p>
      <w:pPr>
        <w:pStyle w:val="Heading4"/>
        <w:numPr>
          <w:ilvl w:val="3"/>
          <w:numId w:val="1"/>
        </w:numPr>
        <w:rPr/>
      </w:pPr>
      <w:bookmarkStart w:id="62" w:name="__RefHeading___Toc2654371_3650668749"/>
      <w:bookmarkStart w:id="63" w:name="_Toc29"/>
      <w:bookmarkEnd w:id="62"/>
      <w:r>
        <w:rPr>
          <w:rtl w:val="true"/>
        </w:rPr>
        <w:t>الهام‌بخشى القاعده‌</w:t>
      </w:r>
      <w:bookmarkEnd w:id="63"/>
    </w:p>
    <w:p>
      <w:pPr>
        <w:pStyle w:val="BookText"/>
        <w:rPr/>
      </w:pPr>
      <w:r>
        <w:rPr>
          <w:rFonts w:ascii="IRNazanin" w:hAnsi="IRNazanin" w:eastAsia="IRNazanin"/>
          <w:color w:val="111111"/>
          <w:sz w:val="28"/>
          <w:sz w:val="28"/>
          <w:szCs w:val="28"/>
          <w:rtl w:val="true"/>
          <w:lang w:bidi="fa-IR"/>
        </w:rPr>
        <w:t xml:space="preserve">از آن‌جا كه القاعده نهضتى فرهنگى است كه به عنوان پديده‌اى تأثيرگذار در آينده‌ى منطقه و جهان اسلام به راه افتاده است، يكى از مسائلى كه براى جمهورى اسلامى ايران به عنوان داعيه‌دار حركت فرهنگى در جهان اسلام پيش مى‌آيد اين است كه آيا با وجود اين تفكر و اقداماتى كه القاعده در پيش گرفته است، آن هدفى را كه ايران از زمان انقلاب اسلامى تاكنون مدنظر داشته و در تدوين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نيز بر آن صحه گذارده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الهام‌بخشى در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تحقق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اين دو الهام‌بخشى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اسلامى ووهابيت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در تعارض قرار گرفته‌اند</w:t>
      </w:r>
      <w:r>
        <w:rPr>
          <w:rFonts w:eastAsia="IRNazanin" w:cs="IRNazanin"/>
          <w:color w:val="111111"/>
          <w:sz w:val="28"/>
          <w:szCs w:val="28"/>
          <w:rtl w:val="true"/>
          <w:lang w:bidi="fa-IR"/>
        </w:rPr>
        <w:t>.</w:t>
      </w:r>
    </w:p>
    <w:p>
      <w:pPr>
        <w:pStyle w:val="Heading4"/>
        <w:numPr>
          <w:ilvl w:val="3"/>
          <w:numId w:val="1"/>
        </w:numPr>
        <w:rPr/>
      </w:pPr>
      <w:bookmarkStart w:id="64" w:name="__RefHeading___Toc2654373_3650668749"/>
      <w:bookmarkStart w:id="65" w:name="_Toc30"/>
      <w:bookmarkEnd w:id="64"/>
      <w:r>
        <w:rPr>
          <w:rtl w:val="true"/>
        </w:rPr>
        <w:t>ماهيت ضد شيعى جريان القاعده‌</w:t>
      </w:r>
      <w:bookmarkEnd w:id="65"/>
    </w:p>
    <w:p>
      <w:pPr>
        <w:pStyle w:val="BookText"/>
        <w:rPr/>
      </w:pPr>
      <w:r>
        <w:rPr>
          <w:rFonts w:ascii="IRNazanin" w:hAnsi="IRNazanin" w:eastAsia="IRNazanin"/>
          <w:color w:val="111111"/>
          <w:sz w:val="28"/>
          <w:sz w:val="28"/>
          <w:szCs w:val="28"/>
          <w:rtl w:val="true"/>
          <w:lang w:bidi="fa-IR"/>
        </w:rPr>
        <w:t>شكى نيست كه اين ماهيت كه از بنيادهاى فكرى وهابيت سرچشمه مى‌گيرد، سبب مى‌شود اين تفكر، جمهورى اسلامى ايران را به عنوان كشور مقتدر شيعى با حكومت مذهبى به عنوان دشمن يا لااقل رقيب ايدئولوژيك خود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بزرگ‌ترين رسالت خود را كه همان مبارزه با شيعيان است در نخستين فرصتى كه براى آنان به دست آيد عليه ايران با هر حكومتى سازماندهى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نخستين بارقه‌هاى رقابت و دشمنى با شيعيان و ايران را در افغانستان و حمايت مالى و سياسى براى تشكيل حكومت طالبان و كشتن ديپلمات‌هاى ايرانى، و سپس در عراق در مواردى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پيشگيرى از حضور و نفوذ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به قدرت‌رسيدن شيعيان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كشتار شيعيان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هويت ضد شيعى، ضرورت بازشناسى دقيق ماهيت فكرى و فرهنگى اين گروه را براى ايران دو چندان مى‌نمايد</w:t>
      </w:r>
      <w:r>
        <w:rPr>
          <w:rFonts w:eastAsia="IRNazanin" w:cs="IRNazanin"/>
          <w:color w:val="111111"/>
          <w:sz w:val="28"/>
          <w:szCs w:val="28"/>
          <w:rtl w:val="true"/>
          <w:lang w:bidi="fa-IR"/>
        </w:rPr>
        <w:t>.</w:t>
      </w:r>
    </w:p>
    <w:p>
      <w:pPr>
        <w:pStyle w:val="Heading4"/>
        <w:numPr>
          <w:ilvl w:val="3"/>
          <w:numId w:val="1"/>
        </w:numPr>
        <w:rPr/>
      </w:pPr>
      <w:bookmarkStart w:id="66" w:name="__RefHeading___Toc2654375_3650668749"/>
      <w:bookmarkStart w:id="67" w:name="_Toc31"/>
      <w:bookmarkEnd w:id="66"/>
      <w:r>
        <w:rPr>
          <w:rtl w:val="true"/>
        </w:rPr>
        <w:t>توجه به نفوذ تفكر القاعده به مناطق سنى‌نشين ايران‌</w:t>
      </w:r>
      <w:bookmarkEnd w:id="6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دلايلى كه ايران بايد نسبت به شناسايى ماهيت تفكر القاعده اقدام كند، رشد اين تفكر در ميان نسل جوان اهل سنت در نواحى سنى‌نشين ايران، خصوصاً در سيستان و بلوچستان،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حاكى از تبليغات وسيع آنان و گرايش برخى از جوانان سنى ايران به اين تفكر است</w:t>
      </w:r>
      <w:r>
        <w:rPr>
          <w:rFonts w:eastAsia="IRNazanin" w:cs="IRNazanin"/>
          <w:color w:val="111111"/>
          <w:sz w:val="28"/>
          <w:szCs w:val="28"/>
          <w:rtl w:val="true"/>
          <w:lang w:bidi="fa-IR"/>
        </w:rPr>
        <w:t>.</w:t>
      </w:r>
      <w:bookmarkStart w:id="68" w:name="pg1817_20547"/>
    </w:p>
    <w:p>
      <w:pPr>
        <w:pStyle w:val="Heading2"/>
        <w:numPr>
          <w:ilvl w:val="1"/>
          <w:numId w:val="1"/>
        </w:numPr>
        <w:rPr/>
      </w:pPr>
      <w:bookmarkStart w:id="69" w:name="__RefHeading___Toc2654377_3650668749"/>
      <w:bookmarkStart w:id="70" w:name="_Toc32"/>
      <w:bookmarkEnd w:id="68"/>
      <w:bookmarkEnd w:id="69"/>
      <w:r>
        <w:rPr>
          <w:rtl w:val="true"/>
        </w:rPr>
        <w:t>عربستان سعودى‌</w:t>
      </w:r>
      <w:bookmarkEnd w:id="70"/>
    </w:p>
    <w:p>
      <w:pPr>
        <w:pStyle w:val="Heading3"/>
        <w:numPr>
          <w:ilvl w:val="2"/>
          <w:numId w:val="1"/>
        </w:numPr>
        <w:rPr/>
      </w:pPr>
      <w:bookmarkStart w:id="71" w:name="__RefHeading___Toc2654379_3650668749"/>
      <w:bookmarkStart w:id="72" w:name="_Toc33"/>
      <w:bookmarkEnd w:id="71"/>
      <w:r>
        <w:rPr>
          <w:rtl w:val="true"/>
        </w:rPr>
        <w:t>مشخصات و شرايط عمومى عربستان سعودى‌</w:t>
      </w:r>
      <w:bookmarkEnd w:id="72"/>
    </w:p>
    <w:p>
      <w:pPr>
        <w:pStyle w:val="Heading4"/>
        <w:numPr>
          <w:ilvl w:val="3"/>
          <w:numId w:val="1"/>
        </w:numPr>
        <w:rPr/>
      </w:pPr>
      <w:bookmarkStart w:id="73" w:name="__RefHeading___Toc2654381_3650668749"/>
      <w:bookmarkStart w:id="74" w:name="_Toc34"/>
      <w:bookmarkEnd w:id="73"/>
      <w:r>
        <w:rPr>
          <w:rtl w:val="true"/>
        </w:rPr>
        <w:t>پيش زمينه تاريخى‌</w:t>
      </w:r>
      <w:bookmarkEnd w:id="74"/>
    </w:p>
    <w:p>
      <w:pPr>
        <w:pStyle w:val="Heading5"/>
        <w:numPr>
          <w:ilvl w:val="4"/>
          <w:numId w:val="1"/>
        </w:numPr>
        <w:rPr/>
      </w:pPr>
      <w:bookmarkStart w:id="75" w:name="__RefHeading___Toc2654383_3650668749"/>
      <w:bookmarkStart w:id="76" w:name="_Toc35"/>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سرزمين عربستان داراى پيشينه تاريخى كهنى است كه به روزگار حضرت ابراهيم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اسلام، عربستان كنونى مركز جهان اسلام بود و دو شهر مقدس مكه و مدينه در كانون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اوليه اسلام امويان و عباسيان بر عربستان حاكم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اخير عربستان تحت حاكميت امپراتورى عثمانى قرار داشت و با ظهور فرقه وهابيت از قرن نوزدهم، سرنوشت سياسى اين سرزمين دچار تغيير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جهانى اول و با همكارى وهابيون و آل سعود و حمايت انگلستان، كشور كنونى عربستان سعودى به تدريج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اميرعبدالعزيز بن سعود خود را پادشاه عربستان سعودى خواند و در سال ميلادى سرزمين‌هاى تحت فرمان خود را كه چهار پنجم شبه جزيره عربستان را شامل مى‌شد، رسماً عربستان سعودى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عربستان سعودى در سال، آل سعود تاكنون با ايدئولوژى وهابيت و همچنين درآمد سرشار ناشى از فروش نفت بر اين كشور حاكميت دارد و اكنون عربستان به عنوان يكى از اصلى‌ترين كشورهاى منطقه خليج فارس محسوب مى‌شود</w:t>
      </w:r>
      <w:r>
        <w:rPr>
          <w:rFonts w:eastAsia="IRNazanin" w:cs="IRNazanin"/>
          <w:color w:val="111111"/>
          <w:sz w:val="28"/>
          <w:szCs w:val="28"/>
          <w:rtl w:val="true"/>
          <w:lang w:bidi="fa-IR"/>
        </w:rPr>
        <w:t>.</w:t>
      </w:r>
    </w:p>
    <w:p>
      <w:pPr>
        <w:pStyle w:val="Heading5"/>
        <w:numPr>
          <w:ilvl w:val="4"/>
          <w:numId w:val="1"/>
        </w:numPr>
        <w:rPr/>
      </w:pPr>
      <w:bookmarkStart w:id="77" w:name="__RefHeading___Toc2654385_3650668749"/>
      <w:bookmarkStart w:id="78" w:name="_Toc36"/>
      <w:bookmarkEnd w:id="77"/>
      <w:r>
        <w:rPr>
          <w:rtl w:val="true"/>
        </w:rPr>
        <w:t>موقعيت جغرافيايى‌</w:t>
      </w:r>
      <w:bookmarkEnd w:id="78"/>
    </w:p>
    <w:p>
      <w:pPr>
        <w:pStyle w:val="BookText"/>
        <w:rPr/>
      </w:pPr>
      <w:r>
        <w:rPr>
          <w:rFonts w:ascii="IRNazanin" w:hAnsi="IRNazanin" w:eastAsia="IRNazanin"/>
          <w:color w:val="111111"/>
          <w:sz w:val="28"/>
          <w:sz w:val="28"/>
          <w:szCs w:val="28"/>
          <w:rtl w:val="true"/>
          <w:lang w:bidi="fa-IR"/>
        </w:rPr>
        <w:t>كشور عربستان سعودى از نظر طول و عرض جغرافيايى در درجه شمالى و درجه شرقى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اين كشور شامل عراق، اردن، كويت، عمان، قطر، امارات متحده عربى، يمن و بحرين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طول مرزهاى خاكى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طول مرزهاى آبى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مرزهاى خشكى عربستان به تفكيك همسايگان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كيلومتر، اردن كيلومتر، كويت كيلومتر، عمان كيلومتر، قطر كيلومتر، امارات متحده عربى كيلومتر و يمن كيلومتر است</w:t>
      </w:r>
      <w:r>
        <w:rPr>
          <w:rFonts w:eastAsia="IRNazanin" w:cs="IRNazanin"/>
          <w:color w:val="111111"/>
          <w:sz w:val="28"/>
          <w:szCs w:val="28"/>
          <w:rtl w:val="true"/>
          <w:lang w:bidi="fa-IR"/>
        </w:rPr>
        <w:t>.</w:t>
      </w:r>
    </w:p>
    <w:p>
      <w:pPr>
        <w:pStyle w:val="Heading5"/>
        <w:numPr>
          <w:ilvl w:val="4"/>
          <w:numId w:val="1"/>
        </w:numPr>
        <w:rPr/>
      </w:pPr>
      <w:bookmarkStart w:id="79" w:name="__RefHeading___Toc2654387_3650668749"/>
      <w:bookmarkStart w:id="80" w:name="_Toc37"/>
      <w:bookmarkEnd w:id="79"/>
      <w:r>
        <w:rPr>
          <w:rtl w:val="true"/>
        </w:rPr>
        <w:t>جمعيت‌</w:t>
      </w:r>
      <w:bookmarkEnd w:id="80"/>
    </w:p>
    <w:p>
      <w:pPr>
        <w:pStyle w:val="BookText"/>
        <w:rPr/>
      </w:pPr>
      <w:r>
        <w:rPr>
          <w:rFonts w:ascii="IRNazanin" w:hAnsi="IRNazanin" w:eastAsia="IRNazanin"/>
          <w:color w:val="111111"/>
          <w:sz w:val="28"/>
          <w:sz w:val="28"/>
          <w:szCs w:val="28"/>
          <w:rtl w:val="true"/>
          <w:lang w:bidi="fa-IR"/>
        </w:rPr>
        <w:t xml:space="preserve">جمعيت عربستان سعودى در جولاى سال، در حدود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برآورد شد كه شامل حدود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اتباع بيگانه مقيم اين كشور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درصد سعودى‌ها از نظر قومى عرب هستند، درصد از جنوب آسيا يا نسل‌هاى جنوب آسيايى مى‌باشند كه شامل هندى‌ها، پاكستانى‌ها و بنگلادشى‌ها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برخى شهروندان از نسل‌هاى آسيايى و آفريقاى شرقى و زيرصحرا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اعراب از كشورهاى نزديك به اين پادشاهى استخدام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ميليون مهاجر از سراسر كشورهاى جهان در عربستان وجود دارند كه شامل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بنگلادشى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فيليپينى</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اندونزيايى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سريلانكايى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غربى در عربستان سعودى ساكن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 جمعيت عربستان پيرو وهابيت و سلفى‌گرايى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جمعيت شيعى اين كشور حدود تا درصد برآورد مى‌شود كه اغلب در استان‌هاى شرقى و در حاشيه خليج فارس و سپس استان‌هاى جنوب غربى در مرز يمن، مكه و به ويژه مدينه و ساير شهرهاى بزرگ اين كشور زندگى مى‌كنند</w:t>
      </w:r>
      <w:r>
        <w:rPr>
          <w:rFonts w:eastAsia="IRNazanin" w:cs="IRNazanin"/>
          <w:color w:val="111111"/>
          <w:sz w:val="28"/>
          <w:szCs w:val="28"/>
          <w:rtl w:val="true"/>
          <w:lang w:bidi="fa-IR"/>
        </w:rPr>
        <w:t>.</w:t>
      </w:r>
    </w:p>
    <w:p>
      <w:pPr>
        <w:pStyle w:val="Heading5"/>
        <w:numPr>
          <w:ilvl w:val="4"/>
          <w:numId w:val="1"/>
        </w:numPr>
        <w:rPr/>
      </w:pPr>
      <w:bookmarkStart w:id="81" w:name="__RefHeading___Toc2654389_3650668749"/>
      <w:bookmarkStart w:id="82" w:name="_Toc38"/>
      <w:bookmarkEnd w:id="81"/>
      <w:r>
        <w:rPr>
          <w:rtl w:val="true"/>
        </w:rPr>
        <w:t>ساختار اجتماعى فرهنگى‌</w:t>
      </w:r>
      <w:bookmarkEnd w:id="82"/>
    </w:p>
    <w:p>
      <w:pPr>
        <w:pStyle w:val="BookText"/>
        <w:rPr/>
      </w:pPr>
      <w:r>
        <w:rPr>
          <w:rFonts w:ascii="IRNazanin" w:hAnsi="IRNazanin" w:eastAsia="IRNazanin"/>
          <w:color w:val="111111"/>
          <w:sz w:val="28"/>
          <w:sz w:val="28"/>
          <w:szCs w:val="28"/>
          <w:rtl w:val="true"/>
          <w:lang w:bidi="fa-IR"/>
        </w:rPr>
        <w:t>جامعه عربستان بر پايه روابط قبيله‌اى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تعصب و علقه نيرومند قبيله‌اى به علاوه مذهب، شكل دهنده كلى فرهنگ جامعه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دين اسلام در اين سرزمين ظهور نمود و مدت زمانى اين سرزمين مركزيت جهان اسلام را به عهده داشت، اما از آنجا كه در سرزمين فوق قبيله‌هاى زيادى زندگى مى‌كنند و هر كدام آداب و رسوم خاص خود را به عنوان يك ميراث نگهدارى مى‌كنند، نتوانستند با بهره‌گيرى از آيين اسلام به تمدنى بزرگ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عربستان يك جامعه سنتى است و از خصايص ويژه آن به مانند ديگر جوامع جهان سوم، تبعيض شديد طبقاتى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مردم بومى كشور با مهاجران يك بافت اجتماعى ناهماهنگ را تشكيل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به وجود آمده به همراه كسبه، كارگران و كشاورزان در مقابل طبقه مرفه و اشرافى و وابستگان دولتى كمتر مورد حمايت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آداب و رسوم مردم عربستان تحت تأثير فرهنگ اسلامى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آداب و رسوم به جا مانده از فرهنگ اسلامى، فرهنگ قبيله‌اى و بيابانى نيز در ميان مردم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در ميان مردم عربستان نفوذ زيادى داشته، در اوضاع فرهنگى، سياسى و اجتماعى آن نقش اساس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براساس ظواهر شريعت اسلامى اداره مى‌شود و قوانينى چون قصاص و تعزيرات در آن اجرا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دينى غير از اسلام پذيرفته نيست و اماكن مذهبى غيراسلامى همچون كليسا، كنيسه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رسانه‌هاى عمومى، احكام اسلامى را تبليغ و ترويج نموده، از نشر و پخش هرگونه سخن و برنامه خلاف شئون دينى جلوگيرى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مذهبى و سنت‌گرايان از قدرت و نقش بسيار زيادى در حكومت وجامعه عربستان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مردم عربستان از اهل تسنن مى‌باشند و اين كشور براساس مذهب وهابيت اداره مى‌شود؛ بيشتر مردم نجد پيرو مذهب حنبلى و منطقه حجاز بيشتر مالكى مذهب‌اند و شايد به همين دليل بود كه آيين محمدبن عبدالوهاب كه بيشتر بر اصول اعتقادات و آراى فقهى حنبلى تكيه مى‌كرد، ابتدا در ميان مردم نجد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منوره، منطقه الشرقيه تعداد نسبتاً قابل توجهى از شيعيان اماميه زندگى مى‌كنند و در عسير و نجران نيز گروهى از اسماعيليه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يمنى‌هاى مقيم عربستان نيز زيدى مذهب هستند</w:t>
      </w:r>
      <w:r>
        <w:rPr>
          <w:rFonts w:eastAsia="IRNazanin" w:cs="IRNazanin"/>
          <w:color w:val="111111"/>
          <w:sz w:val="28"/>
          <w:szCs w:val="28"/>
          <w:rtl w:val="true"/>
          <w:lang w:bidi="fa-IR"/>
        </w:rPr>
        <w:t>.</w:t>
      </w:r>
    </w:p>
    <w:p>
      <w:pPr>
        <w:pStyle w:val="Heading5"/>
        <w:numPr>
          <w:ilvl w:val="4"/>
          <w:numId w:val="1"/>
        </w:numPr>
        <w:rPr/>
      </w:pPr>
      <w:bookmarkStart w:id="83" w:name="__RefHeading___Toc2654391_3650668749"/>
      <w:bookmarkStart w:id="84" w:name="_Toc39"/>
      <w:bookmarkEnd w:id="83"/>
      <w:r>
        <w:rPr>
          <w:rtl w:val="true"/>
        </w:rPr>
        <w:t>ساختار حكومت‌</w:t>
      </w:r>
      <w:bookmarkEnd w:id="84"/>
    </w:p>
    <w:p>
      <w:pPr>
        <w:pStyle w:val="BookText"/>
        <w:rPr/>
      </w:pPr>
      <w:r>
        <w:rPr>
          <w:rFonts w:ascii="IRNazanin" w:hAnsi="IRNazanin" w:eastAsia="IRNazanin"/>
          <w:color w:val="111111"/>
          <w:sz w:val="28"/>
          <w:sz w:val="28"/>
          <w:szCs w:val="28"/>
          <w:rtl w:val="true"/>
          <w:lang w:bidi="fa-IR"/>
        </w:rPr>
        <w:t>ماهيت رژيم سياسى عربستان پادشاهى مطلقه و موروثى بوده، قدرت به طور انحصارى در اختيار خاندان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به ظاهر سه قوه مجريه، مقننه و قضائيه از يكديگر متمايز و مجزا شده‌اند، اما نوع رژيم به شيوه اختلاط قوا بوده، همه امور قائم به ذات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به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مى‌شود كه مسئولان هر يك از اين استان‌ها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خاندان آل سعود برگزيده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هيچ گونه حزب سياسى و انتخاباتى وجود ندارد و مى‌توان گفت كه اعمال حاكميت در اين كشور به صورت ديكتاتورى پدرسالارى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عربستان پادشاه، رئيس حكومت، نخست‌وزير و رئيس قوه مجريه بوده، افزون بر آن، متولى خانه خدا و مسجد مدينه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مرجع تمامى قواى سه‌گانه است و تمامى عزل و نصب‌ها با دستور او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 نهاد قانون‌گذارى و تصميم‌گيرى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حقوق اعضا و وظايف آنان در تمامى زمينه‌ها به دستور پادشاه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عزل و نصب رئيس مجلس شورا و معاون و دبيركل مجلس به فرمان شاه صورت مى‌گيرد و حقوق و وظايف آنها با فرمان پادشاه تعيين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قوه مجريه كه شاه رياست آن را بر عهده دارد، تمامى وزراى كابينه از جانب او عزل يا نصب مى‌شوند و در برابر شاه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چنانچه بين تصميمات مجلس شورا و رئيس مجلس وزرا اتفاق نظر به وجود نيايد، تصميم گيرنده نهايى، پادشاه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قوه قضائيه نيز مانند دو قوه ديگر به طور مستقيم زيرنظر شاه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شوراى مالى قضايى از قاضى ارشد تشكيل شده و به طور كلى تمامى قضات اين قوه از جانب پادشاه تعيين و يا عزل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 وزير دادگسترى نيز از سوى شاه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تصميم‌گيرى‌هاى استراتژيك در عربستان عمدتاً از جانب شاه صورت مى‌گيرد، زيرا شاه از طريق هيأت وزيران در كشور حكومت مى‌كند كه رياست آن را خود بر عهده دارد و اغلب هيأت وزيران و مجلس نقش مشورتى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قدرت و سياستگذارى شاه به دليل رعايت قوانين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و آداب و رسوم آل سعود محدود مى‌شود، به اين معنا كه وى بايد موافقت خانواده سلطنتى و علما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ملك عبدالله، پادشاه عربستان سعودى است</w:t>
      </w:r>
      <w:r>
        <w:rPr>
          <w:rFonts w:eastAsia="IRNazanin" w:cs="IRNazanin"/>
          <w:color w:val="111111"/>
          <w:sz w:val="28"/>
          <w:szCs w:val="28"/>
          <w:rtl w:val="true"/>
          <w:lang w:bidi="fa-IR"/>
        </w:rPr>
        <w:t>.</w:t>
      </w:r>
    </w:p>
    <w:p>
      <w:pPr>
        <w:pStyle w:val="Heading5"/>
        <w:numPr>
          <w:ilvl w:val="4"/>
          <w:numId w:val="1"/>
        </w:numPr>
        <w:rPr/>
      </w:pPr>
      <w:bookmarkStart w:id="85" w:name="__RefHeading___Toc2654393_3650668749"/>
      <w:bookmarkStart w:id="86" w:name="_Toc40"/>
      <w:bookmarkEnd w:id="85"/>
      <w:r>
        <w:rPr>
          <w:rtl w:val="true"/>
        </w:rPr>
        <w:t>ساختار و شرايط اقتصادى‌</w:t>
      </w:r>
      <w:bookmarkEnd w:id="86"/>
    </w:p>
    <w:p>
      <w:pPr>
        <w:pStyle w:val="BookText"/>
        <w:rPr/>
      </w:pPr>
      <w:r>
        <w:rPr>
          <w:rFonts w:ascii="Amiri" w:hAnsi="Amiri" w:eastAsia="Amiri" w:cs="Amiri"/>
          <w:color w:val="111111"/>
          <w:sz w:val="28"/>
          <w:sz w:val="28"/>
          <w:szCs w:val="28"/>
          <w:rtl w:val="true"/>
          <w:lang w:bidi="ar-SA"/>
        </w:rPr>
        <w:t>ساختار اقتصادى عربستان سعودى براساس توليد و فروش نفت قرار دارد؛ در حدود درصد درآمدهاى بودجه‌اى و درصد درآمد صادراتى اين كشور از صنعت نفت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نفت در حدود درصد توليد ناخالص داخلى عربستان را تشكيل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سعودى به طور رسمى ميليارد بشكه منابع نفتى دارد كه درصد منابع نفتى ثابت شده جهانى را تشكيل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كاهش شديد قيمت نفت در سال، ضربه شديدى بر اقتصاد عربستان بود كه سبب شد محصولات عمده داخلى به ميزان درصد كاهش يابد و كسرى بودجه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توليدات عمده داخلى اين كشور، درصد به بخش كشاورزى، درصد به بخش صنعت و درصد به بخش خدمات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كار عربستان در حدود ميليون نفر بوده و از اين ميزان درصد در بخش دولتى، درصد در بخش صنعت، ساختمان و نفت، درصد در بخش خدمات و درصد در بخش كشاورزى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عمده اين كشور شامل توليد نفت، پالايش نفت و پتروشيمى ابتدايى، كارخانه فولاد و سيمان ساختمان و پلاستيك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كشاورزى اصلى آن نيز شامل گندم، جو، گوجه فرنگى، هندوانه، ليمو، گوسفند، مرغ، تخم‌مرغ و شير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افزايش‌هاى اخير قميت ن‌فت باعث رونق نفتى دوم اين كشور شده است وبودجه عربستان سعودى را به بالاى ميليارد دلار در سال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مشكلات اساسى اقتصاد عربستان سعودى، تكنولوژى و سرمايه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اكثر صنايع موجود با سرمايه‌گذارى خارجى شكل گرفته و دليل حمايت عربستان از صنايعى كه هزينه‌هاى آن سالانه به ميلياردها دلار سوبسيد مى‌رسد و كارآيى لازم را ندارند، تنها مى‌تواند كسب پرستيژ در سطح داخلى و بين‌المللى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ديگر، فقدان نيروى كار بومى و اتكاء به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بيش از يك سوم جمعيت ساكن در عربستان خارجى هستند و تمامى امور توليدى، مديريتى و خدماتى به وسيله اين افراد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هزينه‌هاى بسيار زياد بودجه دفاعى، گسترش سيستم‌هاى پيچيده و پرهزينه الكترونيكى و خريد سرسام‌آور و حيرت‌انگيز تسليحات نظامى نيز از ديگر مشكلات و عارضه‌اى داخلى در اقتصاد عربستان است</w:t>
      </w:r>
      <w:r>
        <w:rPr>
          <w:rFonts w:eastAsia="IRNazanin" w:cs="IRNazanin"/>
          <w:color w:val="111111"/>
          <w:sz w:val="28"/>
          <w:szCs w:val="28"/>
          <w:rtl w:val="true"/>
          <w:lang w:bidi="fa-IR"/>
        </w:rPr>
        <w:t>.</w:t>
      </w:r>
    </w:p>
    <w:p>
      <w:pPr>
        <w:pStyle w:val="Heading5"/>
        <w:numPr>
          <w:ilvl w:val="4"/>
          <w:numId w:val="1"/>
        </w:numPr>
        <w:rPr/>
      </w:pPr>
      <w:bookmarkStart w:id="87" w:name="__RefHeading___Toc2654395_3650668749"/>
      <w:bookmarkStart w:id="88" w:name="_Toc41"/>
      <w:bookmarkEnd w:id="87"/>
      <w:r>
        <w:rPr>
          <w:rtl w:val="true"/>
        </w:rPr>
        <w:t>جريان‌ها و گروه‌هاى سياسى عربستان سعودى‌</w:t>
      </w:r>
      <w:bookmarkEnd w:id="88"/>
    </w:p>
    <w:p>
      <w:pPr>
        <w:pStyle w:val="BookText"/>
        <w:rPr/>
      </w:pPr>
      <w:r>
        <w:rPr>
          <w:rFonts w:ascii="IRNazanin" w:hAnsi="IRNazanin" w:eastAsia="IRNazanin"/>
          <w:color w:val="111111"/>
          <w:sz w:val="28"/>
          <w:sz w:val="28"/>
          <w:szCs w:val="28"/>
          <w:rtl w:val="true"/>
          <w:lang w:bidi="fa-IR"/>
        </w:rPr>
        <w:t>در عربستان سعودى تفاوت چندانى بين سياست و حكومت وجود ندارد، از اين‌رو خانواده سلطنتى هسته مركزى نظام حكومتى سياسى سعودى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جريان‌هاى سياسى مستقل از حاكميت در عربستان سعودى وجود ندارد و رقابت‌ها در قالب جريان‌هاى درونى آل سعود در جريان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سه جناح عمده در داخل آل سعود وجود دارد كه هريك درصدد قبضه كردن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خاندان فهد است كه از دهه، به صورت گروه غالب در خانواده سعودى بوده است و از نايف بن عبدالعزيز، سلطان بن عبدالعزيز، سلمان بن عبدالعزيز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و همگى از يك مادر بوده و به قبيله سديد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كه ملك عبدالله از آن خانئتم در حال حاضر پادشاه عربستان است، از مادر ديگرى هستند كه به قبيله شمر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بن فيصل، وزير امور خارجه نيز از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فرزندان فيصل هستند كه فاقد تشكيلات گروهى هستند و افرادى چون خالد بن فيصل و تركى فيصل به آن تعلق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گروه و جريان‌هاى سياسى حاكم برخى گروه‌هاى سياسى ديگر از جمله گروه‌هاى ليبرال و مذهبى نيز در عربستان سعودى فعاليت مى‌كنند، اما هنوز به سطح قابل توجهى از تأثيرگذارى نرسيده‌اند</w:t>
      </w:r>
      <w:r>
        <w:rPr>
          <w:rFonts w:eastAsia="IRNazanin" w:cs="IRNazanin"/>
          <w:color w:val="111111"/>
          <w:sz w:val="28"/>
          <w:szCs w:val="28"/>
          <w:rtl w:val="true"/>
          <w:lang w:bidi="fa-IR"/>
        </w:rPr>
        <w:t>.</w:t>
      </w:r>
    </w:p>
    <w:p>
      <w:pPr>
        <w:pStyle w:val="Heading5"/>
        <w:numPr>
          <w:ilvl w:val="4"/>
          <w:numId w:val="1"/>
        </w:numPr>
        <w:rPr/>
      </w:pPr>
      <w:bookmarkStart w:id="89" w:name="__RefHeading___Toc2654397_3650668749"/>
      <w:bookmarkStart w:id="90" w:name="_Toc42"/>
      <w:bookmarkEnd w:id="89"/>
      <w:r>
        <w:rPr>
          <w:rtl w:val="true"/>
        </w:rPr>
        <w:t>سياست خارجى ايران در قبال عربستان سعودى‌</w:t>
      </w:r>
      <w:bookmarkEnd w:id="90"/>
    </w:p>
    <w:p>
      <w:pPr>
        <w:pStyle w:val="BookText"/>
        <w:rPr/>
      </w:pPr>
      <w:r>
        <w:rPr>
          <w:rFonts w:ascii="IRNazanin" w:hAnsi="IRNazanin" w:eastAsia="IRNazanin"/>
          <w:color w:val="111111"/>
          <w:sz w:val="28"/>
          <w:sz w:val="28"/>
          <w:szCs w:val="28"/>
          <w:rtl w:val="true"/>
          <w:lang w:bidi="fa-IR"/>
        </w:rPr>
        <w:t>روابط ايران با عربستان سعودى بعد از انقلاب اسلامى داراى فراز و نشيب‌ها و مراحل مختلفى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روابط دو كشور عادى بود، اما به تدريج اين روابط تيره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در سال و حمله پليس سعودى به حجاج ايرانى و كشتار تن از حجاج به قطع كامل روابط دو كشور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برگزارى گردهمايى جنبش‌هاى آزاديبخش و حمايت سعودى‌ها از صدام در جنگ با ايران از عوامل ديگر تيرگى روابط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جنگ ايران و عراق به تدريج روابط دو كشور بهبود يافت و در سال بار ديگر روابط بين دو كشور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شروع مجدد روابط دو كشور تا سال كه شروع كار دولت خاتمى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رياست جمهورى هاشمى رفنسجانى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مرحله تنش‌زدايى و بسترسازى روابط دو كشور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دوره‌هاى بعدى روابط دو كشور به صورتى مؤثرتر بهبود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ايران و عربستان سعودى پس از حضور اميرعبدالله بن عبدالعزيز، وليعهد عربستان در اجلاس سران كشورهاى اسلامى در تهران و در پى آن، ديدار آقاى هاشمى رفسنجانى، رئيس مجمع تشخيص مصلحت نظام و متعاقب آن سفر وزير دفاع و ساير وزراى دو كشور رو به گسترش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تنش‌زدايى آقاى خاتمى با همسايگان عربى در افزايش پيوندها و تعاملات بين ايران و عربستان سعودى مؤثر بود و بعد از آن نيز دولت ايران سياست تعامل و افزايش پيوندها و همكارى‌ها با اين كشور را دنبال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و عربستان سعودى در سطح منطقه به عنوان دو بازيگر اصلى، رقيب و تأثيرگذار محسوب مى‌شوند و در تعيين روند امور و تحولات خاورميانه نقش عمده‌اى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برخى اختلافات از جمله درخصوص نحوه حضور قدرت‌هاى فرامنطقه‌اى در خليج فارس و حل و فصل بحران‌ها و مسايل منطقه‌اى چون مسايل عراق، فلسطين و لبنان در ميان دو كشور وجود 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به رغم برخى اختلاف‌نظرها با عربستان سعودى در خصوص مسايل منطقه‌اى، خواستار تداوم همكارى‌ها و تعاملات دو جانبه است و عربستان در سياست خارجى ايران همواره نقش بالايى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به لحاظ جايگاه برتر در جهان عرب، منطقه خليج فارس و حتى جهان اسلام تأثيرگذارى بالايى در تحولات پيرامونى ايران دارد و اين مسأله هم‌فكرى‌ها و تعاملات دو سويه را گريزناپذير مى‌سازد</w:t>
      </w:r>
      <w:r>
        <w:rPr>
          <w:rFonts w:eastAsia="IRNazanin" w:cs="IRNazanin"/>
          <w:color w:val="111111"/>
          <w:sz w:val="28"/>
          <w:szCs w:val="28"/>
          <w:rtl w:val="true"/>
          <w:lang w:bidi="fa-IR"/>
        </w:rPr>
        <w:t>.</w:t>
      </w:r>
      <w:bookmarkStart w:id="91" w:name="pg1817_20552"/>
    </w:p>
    <w:p>
      <w:pPr>
        <w:pStyle w:val="Heading2"/>
        <w:numPr>
          <w:ilvl w:val="1"/>
          <w:numId w:val="1"/>
        </w:numPr>
        <w:rPr/>
      </w:pPr>
      <w:bookmarkStart w:id="92" w:name="__RefHeading___Toc2654399_3650668749"/>
      <w:bookmarkStart w:id="93" w:name="_Toc43"/>
      <w:bookmarkEnd w:id="91"/>
      <w:bookmarkEnd w:id="92"/>
      <w:r>
        <w:rPr>
          <w:rtl w:val="true"/>
        </w:rPr>
        <w:t>عراق‌</w:t>
      </w:r>
      <w:bookmarkEnd w:id="93"/>
    </w:p>
    <w:p>
      <w:pPr>
        <w:pStyle w:val="Heading3"/>
        <w:numPr>
          <w:ilvl w:val="2"/>
          <w:numId w:val="1"/>
        </w:numPr>
        <w:rPr/>
      </w:pPr>
      <w:bookmarkStart w:id="94" w:name="__RefHeading___Toc2654401_3650668749"/>
      <w:bookmarkStart w:id="95" w:name="_Toc44"/>
      <w:bookmarkEnd w:id="94"/>
      <w:r>
        <w:rPr>
          <w:rtl w:val="true"/>
        </w:rPr>
        <w:t>مشخصات و شرايط عمومى عراق‌</w:t>
      </w:r>
      <w:bookmarkEnd w:id="95"/>
    </w:p>
    <w:p>
      <w:pPr>
        <w:pStyle w:val="Heading4"/>
        <w:numPr>
          <w:ilvl w:val="3"/>
          <w:numId w:val="1"/>
        </w:numPr>
        <w:rPr/>
      </w:pPr>
      <w:bookmarkStart w:id="96" w:name="__RefHeading___Toc2654403_3650668749"/>
      <w:bookmarkStart w:id="97" w:name="_Toc45"/>
      <w:bookmarkEnd w:id="96"/>
      <w:r>
        <w:rPr>
          <w:rtl w:val="true"/>
        </w:rPr>
        <w:t>پيش‌زمينه تاريخى‌</w:t>
      </w:r>
      <w:bookmarkEnd w:id="97"/>
    </w:p>
    <w:p>
      <w:pPr>
        <w:pStyle w:val="BookText"/>
        <w:rPr/>
      </w:pPr>
      <w:r>
        <w:rPr>
          <w:rFonts w:ascii="IRNazanin" w:hAnsi="IRNazanin" w:eastAsia="IRNazanin"/>
          <w:color w:val="111111"/>
          <w:sz w:val="28"/>
          <w:sz w:val="28"/>
          <w:szCs w:val="28"/>
          <w:rtl w:val="true"/>
          <w:lang w:bidi="fa-IR"/>
        </w:rPr>
        <w:t>كشور كنونى عراق تا قبل از جنگ جهانى اول بخشى از امپراتورى عثمانى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جهانى اول و فروپاشى امپراتورى عثمانى، سرزمين كنونى عراق تحت اشغال انگلستان درآمد و با تصويب جامعه ملل، عراق تحت قيومت انگلستان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عراق به استقلال رسيد و رژيم پادشاهى اداره امور اين كشور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كودتاى عبدالكريم قاسم به رژيم پادشاهى در اين كشور پايان داد و شروع جمهورى در عراق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با كودتايى ديگر عبدالسلام عارف و سپس عبدالرحمان عارف به قدرت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سال با كودتاى حزب بعث، سران بعثى كنترل اين كشور را تا سال در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اشغال عراق توسط آمريكا در مارس، به فروپاشى رژيم بعث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ژوئن، دولت موقت اداره امور عراق را به دست گرفت و با برگزارى انتخابات و تشكيل مجمع ملى انتقالى در ژانويه، دولت انتقالى عراق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با تدوين پيش‌نويس قانون اساسى آن را در اكتبر به همه‌پرسى گذاشت و قانون اساسى به تصويب مردم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برگزارى انتخابات، اعضاى مجلس نمايندگان با عضو از سوى مردم عراق انتخاب شدند و سپس اولين دولت دايمى عراق به نخست وزيرى نورى المالكى شيعى مذهب آغاز به كار كرد</w:t>
      </w:r>
      <w:r>
        <w:rPr>
          <w:rFonts w:eastAsia="IRNazanin" w:cs="IRNazanin"/>
          <w:color w:val="111111"/>
          <w:sz w:val="28"/>
          <w:szCs w:val="28"/>
          <w:rtl w:val="true"/>
          <w:lang w:bidi="fa-IR"/>
        </w:rPr>
        <w:t>.</w:t>
      </w:r>
    </w:p>
    <w:p>
      <w:pPr>
        <w:pStyle w:val="Heading4"/>
        <w:numPr>
          <w:ilvl w:val="3"/>
          <w:numId w:val="1"/>
        </w:numPr>
        <w:rPr/>
      </w:pPr>
      <w:bookmarkStart w:id="98" w:name="__RefHeading___Toc2654405_3650668749"/>
      <w:bookmarkStart w:id="99" w:name="_Toc46"/>
      <w:bookmarkEnd w:id="98"/>
      <w:r>
        <w:rPr>
          <w:rtl w:val="true"/>
        </w:rPr>
        <w:t>موقعيت جغرافيايى‌</w:t>
      </w:r>
      <w:bookmarkEnd w:id="99"/>
    </w:p>
    <w:p>
      <w:pPr>
        <w:pStyle w:val="BookText"/>
        <w:rPr/>
      </w:pPr>
      <w:r>
        <w:rPr>
          <w:rFonts w:ascii="Amiri" w:hAnsi="Amiri" w:eastAsia="Amiri" w:cs="Amiri"/>
          <w:color w:val="111111"/>
          <w:sz w:val="28"/>
          <w:sz w:val="28"/>
          <w:szCs w:val="28"/>
          <w:rtl w:val="true"/>
          <w:lang w:bidi="ar-SA"/>
        </w:rPr>
        <w:t>عراق كشورى است كه در مركز خاورميانه و ساحل غربى خليج فارس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مساحت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آن را خشكى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آن را آب‌هاى داخلى تشكيل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 داراى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مرز خشكى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آن با ايران، كيلومتر با اردن، كيلومتر با كويت، كيلومتر با عربستان سعودى، كيلومتر با سوريه و كيلومتر آن با تركيه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عراق داراى كيلومتر مرز آبى در حاشيه خليج فارس است</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654407_3650668749"/>
      <w:bookmarkStart w:id="101" w:name="_Toc47"/>
      <w:bookmarkEnd w:id="100"/>
      <w:r>
        <w:rPr>
          <w:rtl w:val="true"/>
        </w:rPr>
        <w:t>جمعيت‌</w:t>
      </w:r>
      <w:bookmarkEnd w:id="101"/>
    </w:p>
    <w:p>
      <w:pPr>
        <w:pStyle w:val="BookText"/>
        <w:rPr/>
      </w:pPr>
      <w:r>
        <w:rPr>
          <w:rFonts w:ascii="IRNazanin" w:hAnsi="IRNazanin" w:eastAsia="IRNazanin"/>
          <w:color w:val="111111"/>
          <w:sz w:val="28"/>
          <w:sz w:val="28"/>
          <w:szCs w:val="28"/>
          <w:rtl w:val="true"/>
          <w:lang w:bidi="fa-IR"/>
        </w:rPr>
        <w:t>براساس آخرين آمار مربوط به جولاى، جمعيت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زير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بين تا سال و درصد نيز بالاى 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رشد جمعيت در اين كشور 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نرخ مرگ و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هر هزار نفر جمعيت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آمارهاى ديگرى نيز وجود دارد كه نرخ مرگ و مير در عراق را به دليل شرايطى جنگى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هزار نفر نيز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زندگى در عراق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جمعيت عراق بين تا درصد عرب، تا درصد كرد و درصد بقيه را تركمن‌ها، آشورى‌ها، يزيدى‌ها و ساير اقليت‌هاى قومى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تركيب مذهبى نيز درصد جمعيت عراق را مسلمانان تشكيل مى‌دهند كه بين تا درصد آن شيعه و تا درصد سنى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باقى مانده را نيز مسيحيان و ساير فرقه‌هاى مذهبى تشكيل مى‌دهند</w:t>
      </w:r>
      <w:r>
        <w:rPr>
          <w:rFonts w:eastAsia="IRNazanin" w:cs="IRNazanin"/>
          <w:color w:val="111111"/>
          <w:sz w:val="28"/>
          <w:szCs w:val="28"/>
          <w:rtl w:val="true"/>
          <w:lang w:bidi="fa-IR"/>
        </w:rPr>
        <w:t>.</w:t>
      </w:r>
    </w:p>
    <w:p>
      <w:pPr>
        <w:pStyle w:val="Heading4"/>
        <w:numPr>
          <w:ilvl w:val="3"/>
          <w:numId w:val="1"/>
        </w:numPr>
        <w:rPr/>
      </w:pPr>
      <w:bookmarkStart w:id="102" w:name="__RefHeading___Toc2654409_3650668749"/>
      <w:bookmarkStart w:id="103" w:name="_Toc48"/>
      <w:bookmarkEnd w:id="102"/>
      <w:r>
        <w:rPr>
          <w:rtl w:val="true"/>
        </w:rPr>
        <w:t>ساختار اجتماعى فرهنگى‌</w:t>
      </w:r>
      <w:bookmarkEnd w:id="103"/>
    </w:p>
    <w:p>
      <w:pPr>
        <w:pStyle w:val="BookText"/>
        <w:rPr/>
      </w:pPr>
      <w:r>
        <w:rPr>
          <w:rFonts w:ascii="IRNazanin" w:hAnsi="IRNazanin" w:eastAsia="IRNazanin"/>
          <w:color w:val="111111"/>
          <w:sz w:val="28"/>
          <w:sz w:val="28"/>
          <w:szCs w:val="28"/>
          <w:rtl w:val="true"/>
          <w:lang w:bidi="fa-IR"/>
        </w:rPr>
        <w:t>كشور عراق از نظر ساختار اجتماعى فرهنگى به سه حوزه كاملًا متفاوت قابل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مركزى عراق اعراب سنى، در شمال كردها و در جنوب شيعيان سكونت دارند و هر كدام از اين گروه‌ها داراى شاخصه‌هاى فرهنگى و اجتماعى خاص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كنار اين سه گروه اصلى، هويت‌هاى فرهنگى اجتماعى كوچك‌ترى نظير تركمن‌ها، آشورى‌ها و يزيدى‌ها نيز وجود دارند كه داراى فرهنگ و عقايد متمايزى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كردها عموماً در مناطق بلند شمالى، دره‌هاى مجاور آن و در چهار استان سليمانيه، اربيل، دهوك و كركوك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اين مناطق كه اكثريت قريب به اتفاق كرد هستند، كردها در مناطق مجاور نيز پراكنده‌اند و جمعيت انبوهى از آنان تا حدود خانقين هم پخش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پيوند و همبستگى كردها، قبيله‌اى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قبايلى چون هركى، سورچى و زيبارى توانسته‌اند هنوز پيوستگى بدوى سنتى خود 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كردها سنى مذهب هستند و تنها بخشى از آنها تحت عنوان كردهاى فيلى، كه در اطراف خانقين سكونت دارند، شيعى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 از ابتداى تشكيل عراق در جهت خودمختارى با دولت مركزى اين كشور مبارزه كرده‌اند و اين مسئله باعث تشديد گرايشات قومى در آنها شده است؛ در مجموع، عنصر قوميت نسبت به مذهب در هويت كردها پررنگ‌تر است؛ كردهاى عراق كه از نظر قومى به ايرانى‌ها نزديك هستند، بر فرهنگ، زبان و قوميت كردى خود بسيار تأكيد دارند و همواره سعى كرده‌اند تا خود را از اكثريت اعراب عراق متمايز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فروپاشى رژيم بعث در سال، كردها با تشكيل ايالات فدرال نيمه خودمختار در شمال عراق، از نظر اجتماعى داراى آزادى‌و خودمختارى زيادى شده‌اند؛ تا آنجا كه در اين دوره زبان كردى در كنار زبان عربى به عنوان زبان رسمى عراق در قانون اساسى به رسميت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كه اكثريت جمعيت عراق را تشكيل مى‌دهند، بيشتر در مناطق جنوبى و مركزى عراق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مبدأ و آغاز گرايش مردم عراق به تشيع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استنادات تاريخى نسبت به تشكيل خلافت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و مبانى حمايتى كوفه و بصره از قيام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پژوهشگران غيراسلامى، عمده قدرت شيعيان عراق امروزى را به بخش‌هاى تازه مسلمان شده استناد مى‌دهند و حتى برخى پيدايش جامعه شيعى در عراق را در پى تحولات قرن نوزدهم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عراق از نظر فرهنگى نشانگر تركيب فرهنگ خاصى هستند كه از دو مجموعه فرهنگى قوى عربى و مذهب شيعى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قوميت عربى شيعيان عراق آنها را به اعراب سنى پيوند مى‌دهد و آنها از نظر آداب و رسوم و پيوندهاى قبيله‌اى با اعراب اشتراكات زيادى دارند، اما مذهب شيعى باعث تمايز فرهنگى آنها از جهان عرب اهل سنت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مقبره امامان شيعى در شهرهاى مقدس عراق همچون كربلا و نجف، و همچنين وجود حوزه علميه نجف و در نتيجه حضور دايمى علماى شيعى در اين شهرها باعث تقويت فرهنگ شيعى شده است و اين امر شيعيان عراق را از نظر فرهنگى به ايرانيان شيعى مذهب نزديك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حاكميت رژيم‌هاى سكولار و غيردينى در عراق طى سال‌هاى گذشته، هنوز فرهنگ شيعى و رفتارهاى مبتنى بر آن در اين كشور قوى است و تحولات عراق بعد از صدام اين مسئله را به خوبى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سنى بخش ديگرى از ساختار فرهنگى اجتماعى عراق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ساختار فرهنگى عراق براساس قوميت عربى و مذهب سنى ايجاد شده و به دليل حاكميت اقليت اعراب سنى در طول دهه‌هاى گذشته در عراق تقويت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گرايشات و عصبيت عربى اين بخش از فرهنگ عراق بسيار قدرتمند بوده و پان عربيسم به عنوان يك ايدئولوژى سياسى فعال در عراق و حتى جهان عرب در اين فرهنگ ريشه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ساختار فرهنگى عراق به دليل حمايت‌هاى نظام سياسى در پى تسلط بر ساير بخش‌ها و همسان‌سازى فرهنگى بوده است</w:t>
      </w:r>
      <w:r>
        <w:rPr>
          <w:rFonts w:eastAsia="IRNazanin" w:cs="IRNazanin"/>
          <w:color w:val="111111"/>
          <w:sz w:val="28"/>
          <w:szCs w:val="28"/>
          <w:rtl w:val="true"/>
          <w:lang w:bidi="fa-IR"/>
        </w:rPr>
        <w:t>.</w:t>
      </w:r>
    </w:p>
    <w:p>
      <w:pPr>
        <w:pStyle w:val="Heading4"/>
        <w:numPr>
          <w:ilvl w:val="3"/>
          <w:numId w:val="1"/>
        </w:numPr>
        <w:rPr/>
      </w:pPr>
      <w:bookmarkStart w:id="104" w:name="__RefHeading___Toc2654411_3650668749"/>
      <w:bookmarkStart w:id="105" w:name="_Toc49"/>
      <w:bookmarkEnd w:id="104"/>
      <w:r>
        <w:rPr>
          <w:rtl w:val="true"/>
        </w:rPr>
        <w:t>ساختار حكومت‌</w:t>
      </w:r>
      <w:bookmarkEnd w:id="105"/>
    </w:p>
    <w:p>
      <w:pPr>
        <w:pStyle w:val="BookText"/>
        <w:rPr/>
      </w:pPr>
      <w:r>
        <w:rPr>
          <w:rFonts w:ascii="IRNazanin" w:hAnsi="IRNazanin" w:eastAsia="IRNazanin"/>
          <w:color w:val="111111"/>
          <w:sz w:val="28"/>
          <w:sz w:val="28"/>
          <w:szCs w:val="28"/>
          <w:rtl w:val="true"/>
          <w:lang w:bidi="fa-IR"/>
        </w:rPr>
        <w:t>با اشغال عراق توسط نيروهاى آمريكا در سال، رژيم بعث اين كشور فروپاشيد و به تدريج با برگزارى دو انتخابات پارلمانى و يك انتخابات همه‌پرسى قانون اساسى، نظام سياسى جديد عراق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اساسى دايمى جديد عراق، اين كشور داراى نظام جمهورى دموكراتيك فدرال است و نظام حكومتى آن پارلمانى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پارلمان به واسطه انتخابات به صورت مستقيم از سوى مردم تعيين مى‌شوند و پارلمان نيز شوراى رياست جمهورى، متشكل از رئيس جمهور و دو معاونش را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نيز نخست‌وزير را مسئول تشكيل كابينه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تنوع قومى و مذهبى و مشاركت نمايندگان تمام گروه‌ها در پارلمان، پست‌هاى سياسى حكومت و هيأت دولت بين احزاب و گروه‌هاى مختلف طبق ميزان نمايندگان آنها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نخست وزير شيعه، رئيس جمهور كرد و رئيس مجلس در عراق سنى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عراق فدرال و متشكل از يك دولت مركزى در بغداد و ايالات‌ها و واحدهاى فدرال خواهد بود، اما اكنون تنها يك دولت فدرال كردى در شمال عراق حاكميت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و حاكميت دولت بين دولت مركزى و واحدهاى فدرال تقسيم مى‌شود و تشكيل واحدهاى فدرال براساس نظرات اعمالى مردم استان‌ها و از طريق انتخابات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قواى حكومتى شامل قوه قضائيه، مجريه و مقننه مى‌باشد و در حال حاضر از نماينده پارلمان حدود كرسى در اختيار شيعيان است و ائتلاف عراق يكپارچه كه عمدتاً متشكل از احزاب و گروه‌هاى اسلامى شيعى چون حزب الدعوه، مجلس اعلى و گروه صدر است، بر پارلمان عراق مسلط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نخست‌وزير كنونى شيعى مذهب عراق، نورى مالكى نيز از اعضاى ارشد حزب الدعوه مى‌باشد</w:t>
      </w:r>
      <w:r>
        <w:rPr>
          <w:rFonts w:eastAsia="IRNazanin" w:cs="IRNazanin"/>
          <w:color w:val="111111"/>
          <w:sz w:val="28"/>
          <w:szCs w:val="28"/>
          <w:rtl w:val="true"/>
          <w:lang w:bidi="fa-IR"/>
        </w:rPr>
        <w:t>.</w:t>
      </w:r>
    </w:p>
    <w:p>
      <w:pPr>
        <w:pStyle w:val="Heading4"/>
        <w:numPr>
          <w:ilvl w:val="3"/>
          <w:numId w:val="1"/>
        </w:numPr>
        <w:rPr/>
      </w:pPr>
      <w:bookmarkStart w:id="106" w:name="__RefHeading___Toc2654413_3650668749"/>
      <w:bookmarkStart w:id="107" w:name="_Toc50"/>
      <w:bookmarkEnd w:id="106"/>
      <w:r>
        <w:rPr>
          <w:rtl w:val="true"/>
        </w:rPr>
        <w:t>ساختار و شرايط اقتصادى‌</w:t>
      </w:r>
      <w:bookmarkEnd w:id="107"/>
    </w:p>
    <w:p>
      <w:pPr>
        <w:pStyle w:val="BookText"/>
        <w:rPr/>
      </w:pPr>
      <w:r>
        <w:rPr>
          <w:rFonts w:ascii="IRNazanin" w:hAnsi="IRNazanin" w:eastAsia="IRNazanin"/>
          <w:color w:val="111111"/>
          <w:sz w:val="28"/>
          <w:sz w:val="28"/>
          <w:szCs w:val="28"/>
          <w:rtl w:val="true"/>
          <w:lang w:bidi="fa-IR"/>
        </w:rPr>
        <w:t>ساختار اقتصادى عراق همانند تمامى كشورهاى حاشيه خليج فارس براساس توليد و فروش نفت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سومين كشور دارنده نفت در دنيا است و هزينه توليد نفت در آن كشور، كمترين حد هزينه‌هاى توليد نفت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درآمدهاى حاصل از صادرات نفت خام درصد توليد ناخالص داخلى و درصد درآمدهاى دولت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به دليل جنگ و ضربات ناشى از اشغال اين كشور از سال و همچنين تبعات تحريم‌هاى بين‌المللى و جنگ‌هاى زمان رژيم بعث، عراق جايگاه پانزدهمين توليد كننده نفت دنيا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گزارش ناظران ويژه بازسازى عراق، بخش نفت عراق با چالش‌هاى فنى در توليد، حمل و نقل و ذخيره‌سازى نفت خام و فرآورده‌هاى نفتى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همچنين با مشكلاتى از قبيل مديريت قيمت و واردات، مبارزه با قاچاق و فساد مالى، بهبود بخشيدن تخصيص بودجه و اجراى آن و حفظ عمليات‌هاى نفتى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نفت در عراق هنوز به سطح قبل از حمله آمريكا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ذخاير اثبات شده نفت عراق ميليارد بشكه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عراق با پشت سرگذاشتن بيش از يك دهه تحريم‌هاى اقتصادى و جنگ از دهه، به شدت تضعيف شده است و به سرمايه‌گذارى و نوسازى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گزارش‌ها، بازسازى طولانى مدت و اساسى عراق بيش از ميليارد دلار هزينه در برخواهد داشت كه حداقل يك سوم اين مبلغ به بخش نفت، گاز و برق اختصاص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كنونى مردم عراق در وضعيت بسيار نامناسب اقتصادى به سر مى‌برند و دولت عراق قادر به تأمين نيازهاى اساسى و ايجاد اشتغال براى آنها نيست و اكنون نرخ بيكارى در عراق به طور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وزير بازرگانى عراق اعلام كرده است كه نرخ بيكارى ملى و كم‌كارى در اين كشور بين تا درصد مى‌باشد و وزير كار و امور اجتماعى عراق نيز اين آمار را بيش از درصد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جنگى و منازعات فرقه‌اى به آوارگى بيش از چهار ميليون عراقى انجاميده و اين امر وضعيت اقتصادى را بحرانى‌تر كرده است</w:t>
      </w:r>
      <w:r>
        <w:rPr>
          <w:rFonts w:eastAsia="IRNazanin" w:cs="IRNazanin"/>
          <w:color w:val="111111"/>
          <w:sz w:val="28"/>
          <w:szCs w:val="28"/>
          <w:rtl w:val="true"/>
          <w:lang w:bidi="fa-IR"/>
        </w:rPr>
        <w:t>.</w:t>
      </w:r>
    </w:p>
    <w:p>
      <w:pPr>
        <w:pStyle w:val="Heading4"/>
        <w:numPr>
          <w:ilvl w:val="3"/>
          <w:numId w:val="1"/>
        </w:numPr>
        <w:rPr/>
      </w:pPr>
      <w:bookmarkStart w:id="108" w:name="__RefHeading___Toc2654415_3650668749"/>
      <w:bookmarkStart w:id="109" w:name="_Toc51"/>
      <w:bookmarkEnd w:id="108"/>
      <w:r>
        <w:rPr>
          <w:rtl w:val="true"/>
        </w:rPr>
        <w:t>جريان‌ها و گروه‌هاى سياسى عراق‌</w:t>
      </w:r>
      <w:bookmarkEnd w:id="109"/>
    </w:p>
    <w:p>
      <w:pPr>
        <w:pStyle w:val="BookText"/>
        <w:rPr/>
      </w:pPr>
      <w:r>
        <w:rPr>
          <w:rFonts w:ascii="IRNazanin" w:hAnsi="IRNazanin" w:eastAsia="IRNazanin"/>
          <w:color w:val="111111"/>
          <w:sz w:val="28"/>
          <w:sz w:val="28"/>
          <w:szCs w:val="28"/>
          <w:rtl w:val="true"/>
          <w:lang w:bidi="fa-IR"/>
        </w:rPr>
        <w:t>جريان‌ها، احزاب و گروه‌هاى سياسى عراق عمدتاً در راستاى تقسيم‌بندى‌ها و شكاف‌هاى قومى فرقه‌اى عراق تشكيل شده‌اند و در اين چارچوب فعاليت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صدام حسين، حزب بعث تنها حزب رسمى فعال در عراق بود و ساير احزاب و گروه‌ها به ويژه جريان‌هاى شيعى و كرد به صورت مخفى و عمدتاً در مقابل رژيم بعث فعاليت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فروپاشى رژيم بعث احزاب وگروه‌هاى سياسى مختلفى تشكيل شد و فعاليت گروه‌هاى موجود در عرصه سياسى به شدت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احزاب شامل گروه‌هاى مختلفى از قوميت‌هاى و فرقه‌هاى مختلف عراق و با گرايش‌هاى متفاوت اسلامى، سكولار، ملى‌گرا و كمونيستى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انتخابات سال‌هاى گذشته در عراق، گروه‌هاى موجود در قالب اتحادها و ائتلاف‌هايى سازماندهى و در عرصه رقابت‌هاى سياسى مشاركت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مهمترين ائتلاف‌ها مى‌توان به ائتلاف كردستان، ائتلاف عراق يكپارچه، فهرست‌هاى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جبهه توافق عراق و جبهه گفت‌وگوى ملى عراق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ائتلاف كردستان از دو حزب اصلى كردهاى عراق يعنى اتحاديه ميهنى و حزب دموكرات و اتحاديه اسلامى كردستان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ميهنى توسط جلال طالبانى كه هم اكنون رئيس جمهور عراق است رهبرى مى‌شود و در سليمانيه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دموكرات كردستان توسط مسعود طالبانى رئيس دولت كردستان در شمال عراق رهبرى مى‌شود و نيچروان بارزانى از اعضاى ارشد اين حزب نيز پست نخست‌وزير دولت كردستان عراق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كرد با در دست داشتن بخشى از كرسى‌هاى مجلس عراق، قسمتى از قدرت مركزى به ويژه پست رياست جمهورى را در اختيار دارند و مهمتر از آن با تشكيل دولت نيمه خودمختار كردى در شمال عراق در پى تحكيم فدراليسم كردى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ائتلاف عراق يكپارچه كه در برگيرنده بخش عمده‌اى از احزاب شيعى اسلامى و برخى احزاب كوچك‌تر ديگر است، بزرگ‌ترين ائتلاف سياسى عراق را در حال حاضر تشكيل مى‌دهد و بيشترين كرسى‌ها را در مجلس اين كشور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اصلى‌ترين احزاب و گروه‌هاى اين ائتلاف سياسى شامل حزب الدعوه اسلامى، مجلس اعلى اسلامى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اعلاى انقلاب اسلامى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صدر و حزب فضيلت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الدعوه اسلامى از قديمى‌ترين احزاب اسلامى شيعى عراق است و رهبرى آن را ابراهيم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وزير انتقالى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مالكى نخست‌وزير كنونى عراق از اعضاى ارشد اين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اعلاى اسلامى عراق در دهه در ايران و در جهت سازماندهى گروه‌هاى شيعى مخالف صدام تشكيل شد و بعد از فروپاشى رژيم بعث با رهبرى آيت‌ا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حيكم به عراق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آيت‌ا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عبدالعزيز حكيم در حال حاضر رهبرى اين گروه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عين حال رهبرى ائتلاف عراق يكپارچه را نيز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صدر، ديگر گروه شيعى اين ائتلاف است كه از هواداران و پيروان مرحوم آيت‌الله محمدصادق صدر، پدر مقتدا، رهبر كنونى اين گروه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برخلاف حزب الدعوه و مجلس اعلى فاقد سابقه تاريخى است و بلافاصله بعد از فروپاشى رژيم بعث تشكيل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گروه داراى پايگاه اجتماعى قابل توجهى در ميان شيعيان عراق و به ويژه گروه فقير و پايين دستى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شهرك صدر بغداد يكى از كانون‌هاى اصلى فعاليت اين گروه محسوب مى‌شود، اما علاوه بر اين، گروه مذكور در شهرهايى چون نجف نيز فعاليت‌هاى قابل توجهى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صدر در مقايسه با ديگر گروه‌ها راديكال‌تر و داراى گرايشات ضد آمريكايى قوى‌ترى است و همين امر منجر به بروز اختلافاتى در ميان اين گروه و ساير گروه‌هاى ائتلاف يكپارچه عراق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فضيلت نسبت به سه گروه مذكور كوچك‌تر است و توسط محمدعلى يعقوبى رهبرى مى‌شود و بيشتر در مناطق جنوبى عراق چون بصره هوادارانى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العراقيه يا فهرست ملى عراق از برخى گروه‌هاى ملى‌گراى عراقى تشكيل مى‌شود و حزب توافق ملى عراق به رهبرى اياد علاوى اصلى‌ترين حزب اين فهرست است كه به رغم حمايت‌هاى غرب در انتخابات عراق، موفقيت عمده‌اى كسب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گروه‌هاى سنى عراق، جبهه توافق عراق و جبهه گفت‌وگوى ملى عراق كه متشكل از احزاب مختلف هستند، برجستگى بيشترى دارند و بخشى از كرسى‌هاى محلى عراق و رياست آن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توافق عراق متشكل از سه حزب عمده سنى است و رياست آن را عدنان الدليمى برعهده دارد و رهبرى جبهه گفت‌وگوى ملى عراق نيز بر عهده صالح مطلق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برائتلاف و گروه‌هاى مذكور، احزاب و شخصيت‌هاى سياسى ديگرى نيز در عراق فعاليت مى‌كنند كه برجستگى و نقش كمترى در صحنه سياسى عراق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ملى عراق به رهبرى احمد صليبى و سازمان عمل اسلامى به رهبرى آيت‌ا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مدرسى از جمله گروه‌هاى شيعى كوچك‌تر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 نيز از شخصيت‌هاى مذهبى شيعى تأثيرگذار در عرصه سياسى عراق در دوره جديد و حامى اصلى ائتلاف عراق يكپارچه به شمار مى‌روند</w:t>
      </w:r>
      <w:r>
        <w:rPr>
          <w:rFonts w:eastAsia="IRNazanin" w:cs="IRNazanin"/>
          <w:color w:val="111111"/>
          <w:sz w:val="28"/>
          <w:szCs w:val="28"/>
          <w:rtl w:val="true"/>
          <w:lang w:bidi="fa-IR"/>
        </w:rPr>
        <w:t>.</w:t>
      </w:r>
    </w:p>
    <w:p>
      <w:pPr>
        <w:pStyle w:val="Heading4"/>
        <w:numPr>
          <w:ilvl w:val="3"/>
          <w:numId w:val="1"/>
        </w:numPr>
        <w:rPr/>
      </w:pPr>
      <w:bookmarkStart w:id="110" w:name="__RefHeading___Toc2654417_3650668749"/>
      <w:bookmarkStart w:id="111" w:name="_Toc52"/>
      <w:bookmarkEnd w:id="110"/>
      <w:r>
        <w:rPr>
          <w:rtl w:val="true"/>
        </w:rPr>
        <w:t>سياست خارجى ايران در قبال عراق پس از صدام‌</w:t>
      </w:r>
      <w:bookmarkEnd w:id="111"/>
    </w:p>
    <w:p>
      <w:pPr>
        <w:pStyle w:val="BookText"/>
        <w:rPr/>
      </w:pPr>
      <w:r>
        <w:rPr>
          <w:rFonts w:ascii="IRNazanin" w:hAnsi="IRNazanin" w:eastAsia="IRNazanin"/>
          <w:color w:val="111111"/>
          <w:sz w:val="28"/>
          <w:sz w:val="28"/>
          <w:szCs w:val="28"/>
          <w:rtl w:val="true"/>
          <w:lang w:bidi="fa-IR"/>
        </w:rPr>
        <w:t>عراق در دوره بعث به عنوان تهديد امنيتى عمده‌اى براى ايران بوده است و جنگ تحميلى هشت ساله به عنوان نمونه عينى چنين تهديدى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فروپاشى رژيم بعث و مشاركت تمامى گروه‌هاى عراق در عرصه سياسى اين كشور، رويكرد سياست خارجى جمهورى اسلامى ايران در قبال اين كشور نيز وارد مرحله جديدى شده است كه در پى گسترش و تعميق روابط دوستانه دو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محورهاى اصلى رويكرد سياست خارجى ايران در دوره جديد را مى‌توان در موارد زير خلاصه كرد</w:t>
      </w:r>
      <w:r>
        <w:rPr>
          <w:rFonts w:eastAsia="IRNazanin" w:cs="IRNazanin"/>
          <w:color w:val="111111"/>
          <w:sz w:val="28"/>
          <w:szCs w:val="28"/>
          <w:rtl w:val="true"/>
          <w:lang w:bidi="fa-IR"/>
        </w:rPr>
        <w:t>:</w:t>
      </w:r>
    </w:p>
    <w:p>
      <w:pPr>
        <w:pStyle w:val="Heading4"/>
        <w:numPr>
          <w:ilvl w:val="3"/>
          <w:numId w:val="1"/>
        </w:numPr>
        <w:rPr/>
      </w:pPr>
      <w:bookmarkStart w:id="112" w:name="__RefHeading___Toc2654419_3650668749"/>
      <w:bookmarkStart w:id="113" w:name="_Toc53"/>
      <w:bookmarkEnd w:id="112"/>
      <w:r>
        <w:rPr>
          <w:rtl w:val="true"/>
        </w:rPr>
        <w:t>حمايت از دموكراسى‌سازى در عراق‌</w:t>
      </w:r>
      <w:bookmarkEnd w:id="113"/>
    </w:p>
    <w:p>
      <w:pPr>
        <w:pStyle w:val="BookText"/>
        <w:rPr/>
      </w:pPr>
      <w:r>
        <w:rPr>
          <w:rFonts w:ascii="IRNazanin" w:hAnsi="IRNazanin" w:eastAsia="IRNazanin"/>
          <w:color w:val="111111"/>
          <w:sz w:val="28"/>
          <w:sz w:val="28"/>
          <w:szCs w:val="28"/>
          <w:rtl w:val="true"/>
          <w:lang w:bidi="fa-IR"/>
        </w:rPr>
        <w:t>در دهه‌هاى گذشته، اقليت اعراب سنى و به ويژه بعثى‌ها بر ساختار سياسى عراق مسلط بودند و شيعيان و كردها مشاركت چندانى در حكومت مركزى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بر روندهاى دموكراتيك در دولت‌سازى جديد درعراق، تمام گروه‌هاى قومى فرقه‌اى عراق در ساختار سياسى اين كشور مشاركت دارند و جمهورى اسلامى ايران نيز در جهت ايجاد ثبات و كاهش تهديدات امنيتى، از روند دموكراسى‌سازى در اين كشور حمايت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ايران از ابتدا به شدت از دولت جديد عراق حمايت كرد و دولتى فراگير و متشكل از تمام گروه‌هاى قومى فرقه‌اى را در جهت ثبات‌سازى و كاهش تهديدات امنيتى عراق، براى منطقه مهم دانست</w:t>
      </w:r>
      <w:r>
        <w:rPr>
          <w:rFonts w:eastAsia="IRNazanin" w:cs="IRNazanin"/>
          <w:color w:val="111111"/>
          <w:sz w:val="28"/>
          <w:szCs w:val="28"/>
          <w:rtl w:val="true"/>
          <w:lang w:bidi="fa-IR"/>
        </w:rPr>
        <w:t>.</w:t>
      </w:r>
    </w:p>
    <w:p>
      <w:pPr>
        <w:pStyle w:val="Heading4"/>
        <w:numPr>
          <w:ilvl w:val="3"/>
          <w:numId w:val="1"/>
        </w:numPr>
        <w:rPr/>
      </w:pPr>
      <w:bookmarkStart w:id="114" w:name="__RefHeading___Toc2654421_3650668749"/>
      <w:bookmarkStart w:id="115" w:name="_Toc54"/>
      <w:bookmarkEnd w:id="114"/>
      <w:r>
        <w:rPr>
          <w:rtl w:val="true"/>
        </w:rPr>
        <w:t>بهبود تصوير ايران در افكار عمومى عراق‌</w:t>
      </w:r>
      <w:bookmarkEnd w:id="115"/>
    </w:p>
    <w:p>
      <w:pPr>
        <w:pStyle w:val="BookText"/>
        <w:rPr/>
      </w:pPr>
      <w:r>
        <w:rPr>
          <w:rFonts w:ascii="IRNazanin" w:hAnsi="IRNazanin" w:eastAsia="IRNazanin"/>
          <w:color w:val="111111"/>
          <w:sz w:val="28"/>
          <w:sz w:val="28"/>
          <w:szCs w:val="28"/>
          <w:rtl w:val="true"/>
          <w:lang w:bidi="fa-IR"/>
        </w:rPr>
        <w:t>با توجه به حاكميت حزب بعث بر عراق و تبليغات ضد ايرانى آن و در نتيجه گسترش ديدگاه‌هاى منفى در قبال ايران در دهه‌هاى گذشته، جمهورى اسلامى ايران طى چند سال گذشته تلاش كرده است تا تصوير ايران در افكار عمومى عراق را بهبود بخشد و در اين راستا فعاليت‌هاى تبليغى و حمايتى متعددى در حال انجام است</w:t>
      </w:r>
      <w:r>
        <w:rPr>
          <w:rFonts w:eastAsia="IRNazanin" w:cs="IRNazanin"/>
          <w:color w:val="111111"/>
          <w:sz w:val="28"/>
          <w:szCs w:val="28"/>
          <w:rtl w:val="true"/>
          <w:lang w:bidi="fa-IR"/>
        </w:rPr>
        <w:t>.</w:t>
      </w:r>
    </w:p>
    <w:p>
      <w:pPr>
        <w:pStyle w:val="Heading4"/>
        <w:numPr>
          <w:ilvl w:val="3"/>
          <w:numId w:val="1"/>
        </w:numPr>
        <w:rPr/>
      </w:pPr>
      <w:bookmarkStart w:id="116" w:name="__RefHeading___Toc2654423_3650668749"/>
      <w:bookmarkStart w:id="117" w:name="_Toc55"/>
      <w:bookmarkEnd w:id="116"/>
      <w:r>
        <w:rPr>
          <w:rtl w:val="true"/>
        </w:rPr>
        <w:t>حمايت از گروه‌هاى شيعى‌</w:t>
      </w:r>
      <w:bookmarkEnd w:id="117"/>
    </w:p>
    <w:p>
      <w:pPr>
        <w:pStyle w:val="BookText"/>
        <w:rPr/>
      </w:pPr>
      <w:r>
        <w:rPr>
          <w:rFonts w:ascii="IRNazanin" w:hAnsi="IRNazanin" w:eastAsia="IRNazanin"/>
          <w:color w:val="111111"/>
          <w:sz w:val="28"/>
          <w:sz w:val="28"/>
          <w:szCs w:val="28"/>
          <w:rtl w:val="true"/>
          <w:lang w:bidi="fa-IR"/>
        </w:rPr>
        <w:t>ايران از مشاركت تمام گروه‌هاى عراقى در ساختار قدرت بر اساس قواعد دموكراتيك حمايت مى‌كند، اما گروه‌هاى شيعى با توجه به روابط مذهبى و فرهنگى با مردم ايران و فقدان حمايت‌هاى منطقه‌اى و جهانى از آنها، حائز اهميت بيشترى هستند و جمهورى اسلامى ايران سعى دارد تا از آنها در دستيابى به حقوق سياسى و اجتماعى خود حمايت بيشترى به عمل آورد</w:t>
      </w:r>
      <w:r>
        <w:rPr>
          <w:rFonts w:eastAsia="IRNazanin" w:cs="IRNazanin"/>
          <w:color w:val="111111"/>
          <w:sz w:val="28"/>
          <w:szCs w:val="28"/>
          <w:rtl w:val="true"/>
          <w:lang w:bidi="fa-IR"/>
        </w:rPr>
        <w:t>.</w:t>
      </w:r>
    </w:p>
    <w:p>
      <w:pPr>
        <w:pStyle w:val="Heading4"/>
        <w:numPr>
          <w:ilvl w:val="3"/>
          <w:numId w:val="1"/>
        </w:numPr>
        <w:rPr/>
      </w:pPr>
      <w:bookmarkStart w:id="118" w:name="__RefHeading___Toc2654425_3650668749"/>
      <w:bookmarkStart w:id="119" w:name="_Toc56"/>
      <w:bookmarkEnd w:id="118"/>
      <w:r>
        <w:rPr>
          <w:rtl w:val="true"/>
        </w:rPr>
        <w:t>تلاش براى برقرارى رابطه استراتژيك‌</w:t>
      </w:r>
      <w:bookmarkEnd w:id="119"/>
    </w:p>
    <w:p>
      <w:pPr>
        <w:pStyle w:val="BookText"/>
        <w:rPr/>
      </w:pPr>
      <w:r>
        <w:rPr>
          <w:rFonts w:ascii="IRNazanin" w:hAnsi="IRNazanin" w:eastAsia="IRNazanin"/>
          <w:color w:val="111111"/>
          <w:sz w:val="28"/>
          <w:sz w:val="28"/>
          <w:szCs w:val="28"/>
          <w:rtl w:val="true"/>
          <w:lang w:bidi="fa-IR"/>
        </w:rPr>
        <w:t>ايران و عراق طى دهه‌هاى گذشته فاقد روابطى دوستانه و پايدار بوده‌اند و در روابط دو جانبه خصومت بر دوستى غلبه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جديد، جمهورى اسلامى ايران سعى دارد تا با گسترش تعاملات خود با عراق در ابعاد و حوزه‌هاى مختلف، روابط خود با اين كشور را به سطح استراتژيك ارتقاء دهد تا دو كشور بتوانند با استفاده از ظرفيت‌ها و توانمندى‌هاى يكديگر به سطح بالاترى از قدرت و توسعه دست يابند</w:t>
      </w:r>
      <w:r>
        <w:rPr>
          <w:rFonts w:eastAsia="IRNazanin" w:cs="IRNazanin"/>
          <w:color w:val="111111"/>
          <w:sz w:val="28"/>
          <w:szCs w:val="28"/>
          <w:rtl w:val="true"/>
          <w:lang w:bidi="fa-IR"/>
        </w:rPr>
        <w:t>.</w:t>
      </w:r>
    </w:p>
    <w:p>
      <w:pPr>
        <w:pStyle w:val="Heading4"/>
        <w:numPr>
          <w:ilvl w:val="3"/>
          <w:numId w:val="1"/>
        </w:numPr>
        <w:rPr/>
      </w:pPr>
      <w:bookmarkStart w:id="120" w:name="__RefHeading___Toc2654427_3650668749"/>
      <w:bookmarkStart w:id="121" w:name="_Toc57"/>
      <w:bookmarkEnd w:id="120"/>
      <w:r>
        <w:rPr>
          <w:rtl w:val="true"/>
        </w:rPr>
        <w:t>كمك به بازسازى عراق‌</w:t>
      </w:r>
      <w:bookmarkEnd w:id="1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تخريب زيرساخت‌هاى اقتصادى عراق و نيازمندى‌هاى اقتصادى وسيع مردم اين كشور، جمهورى اسلامى ايران در راستاى كمك به بهبود شرايط اقتصادى مردم عراق به افزايش تعاملات تجارى خود، برق‌رسانى، مشاركت در بازسازى، سوخت‌رسانى و انوع فعاليت‌هاى ديگر در اين حوزه تلاش كرده است</w:t>
      </w:r>
      <w:r>
        <w:rPr>
          <w:rFonts w:eastAsia="IRNazanin" w:cs="IRNazanin"/>
          <w:color w:val="111111"/>
          <w:sz w:val="28"/>
          <w:szCs w:val="28"/>
          <w:rtl w:val="true"/>
          <w:lang w:bidi="fa-IR"/>
        </w:rPr>
        <w:t>.</w:t>
      </w:r>
      <w:bookmarkStart w:id="122" w:name="pg1817_20556"/>
    </w:p>
    <w:p>
      <w:pPr>
        <w:pStyle w:val="Heading2"/>
        <w:numPr>
          <w:ilvl w:val="1"/>
          <w:numId w:val="1"/>
        </w:numPr>
        <w:rPr/>
      </w:pPr>
      <w:bookmarkStart w:id="123" w:name="__RefHeading___Toc2654429_3650668749"/>
      <w:bookmarkStart w:id="124" w:name="_Toc58"/>
      <w:bookmarkEnd w:id="122"/>
      <w:bookmarkEnd w:id="123"/>
      <w:r>
        <w:rPr>
          <w:rtl w:val="true"/>
        </w:rPr>
        <w:t>شيخ‌نشين‌هاى حاشيه جنوبى خليج فارس‌</w:t>
      </w:r>
      <w:bookmarkEnd w:id="124"/>
    </w:p>
    <w:p>
      <w:pPr>
        <w:pStyle w:val="Heading3"/>
        <w:numPr>
          <w:ilvl w:val="2"/>
          <w:numId w:val="1"/>
        </w:numPr>
        <w:rPr/>
      </w:pPr>
      <w:bookmarkStart w:id="125" w:name="__RefHeading___Toc2654431_3650668749"/>
      <w:bookmarkStart w:id="126" w:name="_Toc59"/>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خليج فارس از دير باز تا زمان ظهور اسلام، تحت تصرف امپراتورى‌هاى ايران قرار داشت و ايرانيان از اين آبراه براى دسترسى به هند، مصر و ديگر نواحى بهره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پس از ظهور اسلام و تصرف ايران به دست سپاهيان مسلمان، به خليج‌فارس دسترسى پيدا كردند اما پس از تشكيل مجدد سلسله‌هاى ايرانى، اعراب به تدريج از سواحل شمالى خليج فارس رانده شدند اما سواحل جنوبى را كماكان در اختيار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عصر استعمار، برخى از اروپائيان براى دسترسى به مناطق و منابع جديد به نقاط مختلف جهان هجوم بردند و خليج فارس يكى از وسوسه انگيزترين اين مناطق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شدن راه ابريشم، راه‌هاى دريايى اهميت زيادى يافتند و لذا ابتدا پرتغالى‌ها و سپس دولت عثمانى و آنگاه انگليسى‌ها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هلندى‌ها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حضور و سلطه يافتند و پس از بروز رقابت‌هاى شديد ميان استعمارگران، سرانجام انگليسى‌ها بر اين منطقه تسلط كامل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انگيزه‌هاى مهم انگليسى‌ها براى تسلط بر خليج فارس، تسلط بر هندوستان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براى تثبيت قدرت خود، بسيارى از شيوخ منطقه را تحت حمايت و حاكميت خود در آورد و با هدف تضعيف دولت‌هاى ايران و عثمانى كه رقباى منطقه‌اى او محسوب مى‌شدند، به تقويت اين شيخ‌نشين‌ها و تقويت حس جدايى در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دو جنگ جهانى و كشانيده شدن منطقه به اين دو جنگ، قدرت انگلستان به تدريج تضعيف گرديد تا جايى كه انگلستان در سال ناچار شد نيروهاى نظامى و پايگاه‌هاى خود را از شرق سؤئز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انگلستان قبل از خروج از منطقه، با هدف حفظ دوستان قديمى و پايگاه‌هاى خود، سعى در استقلال اين سرزمين‌ها و تشكيل كشورهاى كوچك در منطقه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چهار كشور امارات متحده عربى، كويت، قطر و بحرين در همين راستا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نوشتار حاضر به بررسى اجمالى وضعيت و شرايط اين چهار كشور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آن به وجوه مشترك ساختارى اين كشورها اشاره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منافع مشترك؛</w:t>
      </w:r>
    </w:p>
    <w:p>
      <w:pPr>
        <w:pStyle w:val="BookText"/>
        <w:rPr/>
      </w:pPr>
      <w:r>
        <w:rPr>
          <w:rFonts w:ascii="Amiri" w:hAnsi="Amiri" w:eastAsia="Amiri" w:cs="Amiri"/>
          <w:color w:val="111111"/>
          <w:sz w:val="28"/>
          <w:sz w:val="28"/>
          <w:szCs w:val="28"/>
          <w:rtl w:val="true"/>
          <w:lang w:bidi="ar-SA"/>
        </w:rPr>
        <w:t>زبان و مذهب مشترك؛</w:t>
      </w:r>
    </w:p>
    <w:p>
      <w:pPr>
        <w:pStyle w:val="BookText"/>
        <w:rPr/>
      </w:pPr>
      <w:r>
        <w:rPr>
          <w:rFonts w:ascii="Amiri" w:hAnsi="Amiri" w:eastAsia="Amiri" w:cs="Amiri"/>
          <w:color w:val="111111"/>
          <w:sz w:val="28"/>
          <w:sz w:val="28"/>
          <w:szCs w:val="28"/>
          <w:rtl w:val="true"/>
          <w:lang w:bidi="ar-SA"/>
        </w:rPr>
        <w:t>ساختارهاى اجتماعى و نظام‌هاى حكومتى مشابه؛</w:t>
      </w:r>
    </w:p>
    <w:p>
      <w:pPr>
        <w:pStyle w:val="BookText"/>
        <w:rPr/>
      </w:pPr>
      <w:r>
        <w:rPr>
          <w:rFonts w:ascii="Amiri" w:hAnsi="Amiri" w:eastAsia="Amiri" w:cs="Amiri"/>
          <w:color w:val="111111"/>
          <w:sz w:val="28"/>
          <w:sz w:val="28"/>
          <w:szCs w:val="28"/>
          <w:rtl w:val="true"/>
          <w:lang w:bidi="ar-SA"/>
        </w:rPr>
        <w:t>شرايط نسبتاً يكسان توسعه اقتصادى؛</w:t>
      </w:r>
    </w:p>
    <w:p>
      <w:pPr>
        <w:pStyle w:val="BookText"/>
        <w:rPr/>
      </w:pPr>
      <w:r>
        <w:rPr>
          <w:rFonts w:ascii="Amiri" w:hAnsi="Amiri" w:eastAsia="Amiri" w:cs="Amiri"/>
          <w:color w:val="111111"/>
          <w:sz w:val="28"/>
          <w:sz w:val="28"/>
          <w:szCs w:val="28"/>
          <w:rtl w:val="true"/>
          <w:lang w:bidi="ar-SA"/>
        </w:rPr>
        <w:t>موقعيت و شرايط تقريباً مشابه اقليمى و جغرافيايى</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654433_3650668749"/>
      <w:bookmarkStart w:id="128" w:name="_Toc60"/>
      <w:bookmarkEnd w:id="127"/>
      <w:r>
        <w:rPr>
          <w:rtl w:val="true"/>
        </w:rPr>
        <w:t>امارات متحده عربى‌</w:t>
      </w:r>
      <w:bookmarkEnd w:id="128"/>
    </w:p>
    <w:p>
      <w:pPr>
        <w:pStyle w:val="BookText"/>
        <w:rPr/>
      </w:pPr>
      <w:r>
        <w:rPr>
          <w:rFonts w:ascii="IRNazanin" w:hAnsi="IRNazanin" w:eastAsia="IRNazanin"/>
          <w:color w:val="111111"/>
          <w:sz w:val="28"/>
          <w:sz w:val="28"/>
          <w:szCs w:val="28"/>
          <w:rtl w:val="true"/>
          <w:lang w:bidi="fa-IR"/>
        </w:rPr>
        <w:t>امارات متحده عربى كه در سال به استقلال دست يافت داراى جمعيتى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 كه بيش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از آنان غير اماراتى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رسمى آن اسلام، پايتخت اين كشور ابوظبى، زبان رسمى آن عربى و پول رايج آن درهم اماراتى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كشور كيلومتر مربع و همسايه‌ى جنوبى ايران در خليج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از هفت اميرنشين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ابوظبى، دبى، شارجه، ام‌القوين، رأس‌الخيمه، عجمان و فجيره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است و از نظر استراتژيك در يكى از حساس‌ترين مناطق جهان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داراى يكى از غنى‌ترين معادن نفت جهان بوده و با ذخايرى 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بشكه، تقريباً ده درصد كل ذخاير نفتى جهان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توليد روزانه نفت اين كشور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بشكه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آل نهيان كه در عين حال حاكمان ابوظبى نيز هستند، بر اين كشور حكومت مى‌رانند و اميرنشين دبى به عنوان قطب و مركز تجارى اين كشور محسوب مى‌شود كه با برنامه‌ريزى‌هاى مناسب توانسته است شبكه‌هاى عظيمى از هتل‌ها و مراكز گردشگرى و تجارت‌خانه‌هاى بين‌المللى را در آنجا داير و دفاتر و نمايندگى شركت‌هاى بزرگ توليدى و تجارى را در اين شهر مستقر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امارت‌هاى هفت‌گانه تا پيش تحت‌الحمايه انگلستان بودند اما با اعلام انگلستان مبنى بر خروج از منطقه، شيخ‌نشين‌هاى منطقه به تكاپو افتادند و سرانجام انگلستان از ادغام آن‌ها در يكديگر، اين كشور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عالى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متشكل از حكام هفت اميرنشين، بالاترين مقام در عزل و نصب مقامات كشورى است و يك نفر را از ميان خود به عنوان رئيس حكومت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حكومت بالاترين قدرت اجرايى كشور است كه بر فعاليت قواى سه‌گانه نظارت و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حكومت و شوراى عالى فدرال نقشى ديكتاتورگونه دارند و تمام امور كشور زير نظر و مطابق ميل آنان انجام مى‌شود و قواى سه‌گانه، استقلال چندانى از خود ندارند، خصوصاً از آن جهت كه تمامى چهل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الأتحادالوطنى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نخست‌وزير و اعضاى كابينه و هر پنج قاضى دادگاه عالى فدرال را شوراى عالى فدرال انتخاب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امارات داراى روابط بسيار صميمانه با قدرت‌هاى بزرگ آمريكا، اتحاديه اروپايى، چين و نيز برخى از كشورهاى مهم منطقه همانند پاكستان و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روابط اين كشور با ايران اين نكته حائز اهميت است كه دو كشور روابط تجارى وا قتصادى مناسبى دارند اما مسأله جزاير سه‌گانه بر اين روابط سايه‌افكنده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پيشينه‌ى اين جزاير نشان مى‌دهد كه اين جزاير از زمان هخامنشيان به بعد طبق اسناد و نقشه‌ها و واقعيات مسلم تاريخى جزء امپراتورى ايران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اواخر دوره‌ى زنديه برخى از اعضاى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شارجه و رأس الخيمه اقامت داشتند، به بندر لنگه در ايران مهاجرت كرده و تابعيت ايران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اداره بندر لنگه و جزاير تابعه آن يعنى همين جزاير سه‌گانه از طرف دولت ايران به آنان واگذار و پس از مدتى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باز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انگلستان در منطقه، دولت ايران بارها براى اعمال حاكميت خود بر جزاير اقدام كرد اما با تهديد انگليس مبنى بر توسل به زور روبرو شد و بالأخره انگلستان به نيابت از شيوخ امارات متصالحه، اين جزاير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اشغال همواره با اعتراض دولت ايران مواجه بود تا نهايتاً با اعلام خروج انگلستان از خليج فارس در سال ايران نيروهاى نظامى خود را در اين جزاير پياده كرده و آن را به تصرف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كشور تازه تأسيس امارات به اين امر اعتراض كرده و مدعى حاكميت خود بر اين جزاير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يك روند فرسايشى در روابط ميان كشورهاى عربى منطقه و ايران تبديل شده است زيرا ادعاى امارات با حمايت ساير كشورهاى عربى منطقه كه بعدها در قالب شوراى همكارى خليج فارس متشكل شده‌اند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متحده گام به گام بر شدت ادعاهاى خود افزوده است به طورى كه اينك در هر يك از مجامع عربى، منطقه‌اى يا بين‌المللى كه امارات حضور داشته باشد تلاش بسيارى را مبذول مى‌دارد تا يك بند از بيانيه پايانى آن اجلاس به موضوع جزاير سه‌گانه و درخواست از ايران براى رفع اشغال آن‌ها اختصاص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كشمكش ايران و امارات بر سر اين جزاير، يكى از مهم‌ترين موانع موجود در بهبود روابط و همكارى‌هاى دو كشور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اين سه جزيره را جزء لاينفك خاك خود مى‌داند و درخواست امارات براى ارجاع پرونده به ديوان داورى بين‌المللى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اين كشمكش، امارات متحده عربى از سوى شوراى همكارى خليج فارس، اتحاديه عرب و برخى از كشورهاى منطقه و خارج از منطقه حمايت مى‌شود اما ايران سعى كرده است هم‌چنان روابط رسمى خود را با اين كشور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شمار زيادى از ايرانيان در امارات مشغول به كار هستند و ايران يكى از بزرگ‌ترين شركاى تجارى دبى است</w:t>
      </w:r>
      <w:r>
        <w:rPr>
          <w:rFonts w:eastAsia="IRNazanin" w:cs="IRNazanin"/>
          <w:color w:val="111111"/>
          <w:sz w:val="28"/>
          <w:szCs w:val="28"/>
          <w:rtl w:val="true"/>
          <w:lang w:bidi="fa-IR"/>
        </w:rPr>
        <w:t>.</w:t>
      </w:r>
    </w:p>
    <w:p>
      <w:pPr>
        <w:pStyle w:val="Heading3"/>
        <w:numPr>
          <w:ilvl w:val="2"/>
          <w:numId w:val="1"/>
        </w:numPr>
        <w:rPr/>
      </w:pPr>
      <w:bookmarkStart w:id="129" w:name="__RefHeading___Toc2654435_3650668749"/>
      <w:bookmarkStart w:id="130" w:name="_Toc61"/>
      <w:bookmarkEnd w:id="129"/>
      <w:r>
        <w:rPr>
          <w:rtl w:val="true"/>
        </w:rPr>
        <w:t>كويت‌</w:t>
      </w:r>
      <w:bookmarkEnd w:id="130"/>
    </w:p>
    <w:p>
      <w:pPr>
        <w:pStyle w:val="BookText"/>
        <w:rPr/>
      </w:pPr>
      <w:r>
        <w:rPr>
          <w:rFonts w:ascii="IRNazanin" w:hAnsi="IRNazanin" w:eastAsia="IRNazanin"/>
          <w:color w:val="111111"/>
          <w:sz w:val="28"/>
          <w:sz w:val="28"/>
          <w:szCs w:val="28"/>
          <w:rtl w:val="true"/>
          <w:lang w:bidi="fa-IR"/>
        </w:rPr>
        <w:t>كشور كويت كه در سال ميلادى از بريتانيا كسب استقلال كرد، در جنوب غربى ايران و در نقطه تلاقى سه قدرت مهم و اصلى منطقه‌اى يعنى ايران، عراق، عربستان سعودى و خليج فارس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داراى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جمعيت است كه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از آنان غيركويتى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بيش از درصد جمعيت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سنى و درصد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داراى وسعتى معادل كيلومتر مربع است و بدين لحاظ كشور كوچكى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وسعت عربستان برابر وسعت كويت است و به همين دليل كويت فاقد عمق استراتژيك بوده و بدين ترتيب يكى از كشورهاى آسيب‌پذير منطقه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همواره نسبت به اين كشور داراى ادعاهاى حاكميتى بوده و يك بار نيز در سال با تجاوز رژيم بعثى عراق و اشغال كويت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صباح كه از اخلاف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هستند به صورت موروثى بر اين كشور حكمرانى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 در طول تاريخ توسط قدرت‌هاى مختلف منطقه اداره مى‌شده است و در سال، انگليسى‌ها بر اين سرزمين تسلط پيدا كردند و در سال، شيخ مبارك، امير وقت كويت طى قراردادى با انگليسى‌ها به تحت‌الحمايگى اين كشور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 در از انگلستان استقلال يافت تا اين كه در سال توسط رژيم بعثى عراق اشغال شد و در همان سال نيز توسط نيروهاى سازمان ملل به رهبرى آمريكا از اشغال عراق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كويت نيز همانند امارات متحده عربى داراى ده درصد ذخاير شناخته شده‌ى نفت در جهان بوده و بدين لحاظ از نظر ژئواكونوميكى موقعيت بسيار ارزشمندى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ثروت سرشار، كويت را نه تنها مورد طمع همسايگانى چون صدام معدوم، بلكه ديگر كشورهاى قدرتمند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لشكركشى متحدين به رهبرى آمريكا به كويت و اخراج عراق از اين كشور، نه براى خود كويت، بلكه به علت وجود ذخاير نفتى آن بود و لذا برخى جنگ خليج فارس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حكومتى كويت متشكل از سه قوه مقننه، قضائيه و مجريه است و طبق قانون اساسى نظام تفكيك قوا بر آن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امير كويت بر هر سه قوه اعمال نفوذ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علاوه بر آن كه رياست قوه مجريه را بر عهده دارد، رياست مجلس امت را نيز داراست و احكام قضايى نيز با نام وى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صباح متشكل از دو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عموزاده يكديگرند و به نوبت يكى از اعضاء اين دو خاندان به عنوان امير كويت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وليعهد و امير كويت همواره پسر عمو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سمت نخست‌وزيرى را نيز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كشورهاى عربى حاشيه خليج فارس، كويت از دموكراسى بيشترى برخوردار است زيرا نمايندگان مجلس امت با رأى مردم انتخاب مى‌شوند و زنان از حق رأى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مجلس در امور كشور و تصميم‌گيرى‌ها نقش مهمى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مجلس مى‌تواند قوانين و لوايح را بررسى و تصويب كند، فرمان‌هاى صادر شده از سوى امير را رد كند، وزيران دولت را استيضاح نموده و در صورت لزوم رأى عدم اعتماد به وزيران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نهادهاى مدنى و گروه‌ها در كويت از آزادى بيان نسبى برخوردار هستند اما حزب سياسى قانونى در اين كشور وجود ندارد و به همين دليل و به دليل حكومت موروثى و نيز تقيد به چارچوب‌هاى سنتى و بسته، كشورى نيمه ديكتاتورى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پس از آزادسازى كويت از اشغال عراق و حضور كشورهاى غربى در اين كشور، تعدادى از گروه‌هاى سياسى در قالب جنبش، اتحاد، ائتلاف و غيره در اين كشور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كويت داراى روابط حسنه با قدرت‌هاى بزرگ خصوصاً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سابقه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پس از آزادسازى كويت از اشغال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روابط خوبى با فرانسه، روسيه و چين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اختلافات مرزى با ايران، عراق و عربستان دارد اما در مجموع با كشورهاى منطقه روابط مناسبى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كويت در، ايران از نخستين كشورهايى بود كه آن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سفارت ايران در كويت افتتاح شد و روابط دو كشور رو به بهبود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پس‌گيرى جزاير سه‌گانه توسط ايران كه به واكنش منفى برخى از كشورهاى عربى از جمله كويت به سود امارات منتهى شد، سبب سردى روابط دو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انقلاب اسلامى ايران نوعى وحشت و اضطراب در ميان شيخ‌نشين‌هاى منطقه به وجود آورد و اگر چه كويت حكومت جمهورى اسلامى ايران را به رسميت شناخت، اما حوادث پس از آن خصوصاً حمايت‌هاى بى‌دريغ و همه جانبه‌ى كويت از رژيم عراق در تجاوز هشت ساله عليه ايران و رفتارهاى غيردوستانه‌ى اين كشور در حمايت از ادعاهاى امارات متحده عربى در قبال جزاير سه‌گانه، سبب سردى هر چه بيشتر روابط ايران و كويت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همه‌ى اين‌ها، ايران پس از تجاوز عراق به كويت، بلافاصله آن را محكوم كرد و از كويت حمايت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كويتى را پناه داد و پس از رفع اشغال نيز همكارى بسيارى در مهار آتش‌سوزى چاه‌هاى نفت كويت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پس از آن روابط دو كشور رو به بهبود نهاد و دو كشور مبادلات اقتصادى، تجارى، فرهنگى و سياسى بسيارى با يكديگر دارند، اما حمايت‌هاى كويت از ادعاهاى امارات كه در قالب اجلاس‌هاى شوراى همكارى خليج فارس انجام مى‌شود، به عنوان يك لكه سياه كماكان بردامان ديپلماسى كويت در قبال ايران وجود دارد</w:t>
      </w:r>
      <w:r>
        <w:rPr>
          <w:rFonts w:eastAsia="IRNazanin" w:cs="IRNazanin"/>
          <w:color w:val="111111"/>
          <w:sz w:val="28"/>
          <w:szCs w:val="28"/>
          <w:rtl w:val="true"/>
          <w:lang w:bidi="fa-IR"/>
        </w:rPr>
        <w:t>.</w:t>
      </w:r>
    </w:p>
    <w:p>
      <w:pPr>
        <w:pStyle w:val="Heading3"/>
        <w:numPr>
          <w:ilvl w:val="2"/>
          <w:numId w:val="1"/>
        </w:numPr>
        <w:rPr/>
      </w:pPr>
      <w:bookmarkStart w:id="131" w:name="__RefHeading___Toc2654437_3650668749"/>
      <w:bookmarkStart w:id="132" w:name="_Toc62"/>
      <w:bookmarkEnd w:id="131"/>
      <w:r>
        <w:rPr>
          <w:rtl w:val="true"/>
        </w:rPr>
        <w:t>قطر</w:t>
      </w:r>
      <w:bookmarkEnd w:id="132"/>
    </w:p>
    <w:p>
      <w:pPr>
        <w:pStyle w:val="BookText"/>
        <w:rPr/>
      </w:pPr>
      <w:r>
        <w:rPr>
          <w:rFonts w:ascii="IRNazanin" w:hAnsi="IRNazanin" w:eastAsia="IRNazanin"/>
          <w:color w:val="111111"/>
          <w:sz w:val="28"/>
          <w:sz w:val="28"/>
          <w:szCs w:val="28"/>
          <w:rtl w:val="true"/>
          <w:lang w:bidi="fa-IR"/>
        </w:rPr>
        <w:t>اميرنشين قطر شبه جزيره‌اى است كه از سمت جنوب به خاك اصلى شبه جزيره عربستان متصل بوده و از سمت شمال در داخل خليج فارس پيش 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اين كشور معادل كيلومتر مربع و جمعيت آن حدود نهصدهزار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آن شهر دوحه و واحد پول ريال قطرى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 به سبب جمعيت و وسعت كم از عمق استراتژيك برخوردار نيست اما به دلايلى چون برخوردارى از ذخاير قابل توجه گاز، قرار گرفتن در قلب منطه خليج فارس و امكان دسترسى آسان به دو طرف خليج فارس، همسايگى با عربستان و نزديكى با ايران و به دليل قرار گرفتن در مركز خليج فارس كه اين كشور را به مكان مناسبى جهت استقرار نيروهاى نظامى خارجى و نيروهاى نظامى مشترك شوراى همكارى خليج فارس تبديل كرده است، از اهميت استراتژيك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كشور حكمرانى مى‌كنند و پيش از آنان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حكمرانان قطر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در سال به قلمرو امپراتورى عثمانى ضميمه شد اما در سال ميلادى كه خاندان آل ثانى در اين سرزمين روى كار آمدند، انگليسى‌ها بر اين سرزمين تسلط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آل ثانى در سال قراردادى را با انگليسى‌ها امضاء كردند كه اين سرزمين را كاملًا در سلطه انگليسى‌ها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تصميم انگلستان در سال مبنى بر خارج كردن نيروهاى خود از خليج فارس و شرق كانال سوئز، قطر خواستار اتحاد با بحرين و امارات عربى متحده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مذاكرات به جايى نرسيد و سرانجام قطر در سال اعلام استقلال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سياسى اين كشور سنتى و موروثى است و امير با تصميم و اجماع بزرگان خاندان سلطنتى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رئيس كشور و حكومت است و بر تمامى قوا رياست و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شوراى مشورتى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هيأت وزيران نظارت مى‌كند و هيأت وزيران در برابر امير مسئول و پاسخگو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بر ساختار قضايى كشور نيز نظارت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نخست‌وزير، عزل و نصب تمامى عضو شوراى مشورتى و اعضاى هيأت وزيران، عزل و نصب فرماندهان عالى نظامى و مقامات عالى قضايى، صدور فرمان‌ها و امضاء تمام معاهدات نيز به عهده امير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 نظر مى‌رسد ساختار حكومتى قطر بر پايه‌ى اختلاط قوا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پيش از روى كار آمدن اميرفعلى در سال، در قطر انتخابات عمومى وجود نداشت و تشكيل احزاب سياسى و اتحاديه‌هاى كارگرى نيز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كنار اختلاط قوا مى‌توان از نوعى ديكتاتورى قبيلگى و سنتى نيز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روى كار آمدن امير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حمدبن خليفه آل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 دانشكده نظامى انگلستان كه با كودتاى آرام، پدرش را بر كنار كرده و خود به قدرت رسيده است، برخى اقدامات محدود براى ايجاد اصلاحات ساختارى در قطر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مى‌توان از تدوين قانون اساسى جديد نام برد كه در آن برگزارى انتخابات شوراى مركزى شهردارى‌ها، دادن حق رأى به زنان، ايجاد شوراى مشورتى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انتصابى توسط امير و كاهش سانسور در رسانه‌ها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 همانند ساير شيخ‌نشين‌هاى خليج فارس كه پس از استقلال تحت سلطه انگلستان بودند، پس از استقلال نيز روابط خود را كماكان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نزديكى با قدرت‌هاى بزرگ به ويژه آمريكا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پس از حمله عراق به كويت قطر به آمريكا بسيار نزديك شد تا جايى كه با امضاء موافقت‌نامه‌ى همكارى دفاعى ميان دو كشور، آمريكا امكان دسترسى به پايگاه‌هاى نظامى قطر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توافق‌نامه هم چنين موضوع استقرار نيروهاى نظامى آمريكا و اجراى مانورهاى مشترك نظامى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حمله آمريكا به عراق در سال و درخواست عربستان از آمريكا براى خارج كردن نيروها و پايگاه‌هاى نظامى‌اش از خاك اين كشور، قطر به مركز اصلى فرماندهى و استقرار نيروهاى نظامى آمريكا در منطقه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 با عربستان داراى اختلافات مرزى شديد هستند و قطر همواره نگران رفتارهاى خصمانه عربستان نسبت به تماميت ارضى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جديدترين مورد، عربستان در سال منطقه وسيعى را در جنوب شرقى قطر به تصرف خود در آورده است و بدين ترتيب ضمن دست‌يابى به سواحل خليج فارس در شرق قطر، موفق شده است ارتباط زمينى قطر را با امارات عربى متحده قطع و اين كشور را در محاصره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سياسى ايران و قطر به سال‌هاى پيش از استقلال اين كشور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پس از اعلام استقلال قطر، ايران اين كشور را به رسميت شناخت و سفارت دو كشور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پس از پيروزى انقلاب اسلامى، ضمن ارسال پيام تبريكى براى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جمهورى اسلامى را به رسميت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رفتارهاى بعدى قطر از جمله اعطاى كمك‌هاى مالى به عراق در زمان جنگ عليه ايران در قالب شورا ى همكارى خليج فارس و تحت فشار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على‌رغم موضع سياسى تقريباً بى‌طرفانه‌قطر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حمايت از ادعاهاى امارات در قبال جزاير سه‌گانه‌ى ايرانى، رشته‌هاى اعتماد ميان ايران و قطر را سست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عراق به كويت، قطر دوباره به سمت ايران متمايل شد و نخستين دولت منطقه بود كه خواستار اجراى مجدد قرار دارد الجزاير ميان ايران و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قطر هم چنين داراى منابع مشترك گاز در خليج فارس خصوصاً در حوزه پارس جنوبى هستند و در اين ميان قطر پيش‌تر و بيش‌تر از ايران به برداشت و صدور گاز اين منابع مشترك اقدام نموده است</w:t>
      </w:r>
      <w:r>
        <w:rPr>
          <w:rFonts w:eastAsia="IRNazanin" w:cs="IRNazanin"/>
          <w:color w:val="111111"/>
          <w:sz w:val="28"/>
          <w:szCs w:val="28"/>
          <w:rtl w:val="true"/>
          <w:lang w:bidi="fa-IR"/>
        </w:rPr>
        <w:t>.</w:t>
      </w:r>
    </w:p>
    <w:p>
      <w:pPr>
        <w:pStyle w:val="Heading3"/>
        <w:numPr>
          <w:ilvl w:val="2"/>
          <w:numId w:val="1"/>
        </w:numPr>
        <w:rPr/>
      </w:pPr>
      <w:bookmarkStart w:id="133" w:name="__RefHeading___Toc2654439_3650668749"/>
      <w:bookmarkStart w:id="134" w:name="_Toc63"/>
      <w:bookmarkEnd w:id="133"/>
      <w:r>
        <w:rPr>
          <w:rtl w:val="true"/>
        </w:rPr>
        <w:t>بحرين‌</w:t>
      </w:r>
      <w:bookmarkEnd w:id="134"/>
    </w:p>
    <w:p>
      <w:pPr>
        <w:pStyle w:val="BookText"/>
        <w:rPr/>
      </w:pPr>
      <w:r>
        <w:rPr>
          <w:rFonts w:ascii="IRNazanin" w:hAnsi="IRNazanin" w:eastAsia="IRNazanin"/>
          <w:color w:val="111111"/>
          <w:sz w:val="28"/>
          <w:sz w:val="28"/>
          <w:szCs w:val="28"/>
          <w:rtl w:val="true"/>
          <w:lang w:bidi="fa-IR"/>
        </w:rPr>
        <w:t>مجمع الجزاير بحرين با جمعيتى حدود يك ميليون و پنجاه هزار نفر كشورى كوچك در جنوب خليج فارس است كه حدود يك سوم از جمعيت آن غير بحرينى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جزاير با مركزيت شهر منامه و با مساحتى معادل كيلومتر مربع همانند ساير شيخ‌نشين‌هاى خليج فارس در سال از استعمار انگلستان جدا شده و به استقلال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پول اين كشور دينار بحرينى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جزاير بحرين از دير باز به عنوان پل ارتباطى ميان اروپا و خاور دور، اروپا و هند، اروپا و خليج فارس اهميت ويژه‌اى داشت و مركز پر رونقى براى تجارت و تبادلات فرهنگى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بحرين تا پايان عصر ساسانى در قلمرو امپراتورى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سراسر شبه جزيره عربستان تسلط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اسلام به ايران نيز از زمان ديلميان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سو بحرين جزء خاك ايران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مقاطعى ابتدا زنگيان و سپس قرمطيان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بحرين و برخى نواحى خليج فارس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در سال به تصرف استعمارگران پرتغالى درآمد اما در سال مجدداً و اين بار توسط صفويان به خاك ايران منضم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كوچ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بحرين، اين جزيره در سال ميلادى و در زمان كريم خان زند از ايران جدا شد و در از سوى انگليسى‌ها اشغال شد و طى قرارداد ميان انگليسى‌ها و خاندان آل خليفه به تحت‌الحمايگى انگلستان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همواره در پى اعاده حاكميت خود بر بحرين بود اما در سال و پس از مجادلات بسيار و تحت فشار اعراب و انگلستان و سازمان ملل، طى يك رأى‌گيرى به جدايى از ايران رأى داد و به استقلال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دو تفاوت اصلى بحرين با ساير شيخ‌نشين‌ها اين است كه اولًا اين جزيره اگر چه مدت‌ها تحت سلطه انگلستان بود اما تا پيش از استقلال رسماً جزء قلمرو خاك ايران محسوب مى‌شد و ثانياً 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اين كشور را شيعيان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اقليت سنى قدرت مطلق را در اين كشور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بحرين اگر چه از نظر وسعت كوچك‌ترين كشور حوزه خليج فارس محسوب مى‌شود اما اولًا داراى نقش مهمى در تبادلات تجارى و تبادلات پولى و بانكى منطقه بوده و ثانياً مركز مهمى براى جذابيت‌هاى سرمايه‌گذارى خارجى تلقى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استراتژيك بحرين با ايجاد ارتباط زمينى با خاك عربستان از طريق احداث پلى به طول كيلومتر كه در سال افتتاح شد، تقويت شده است و علاوه بر آن احداث اين پل نقش مهمى در ابعاد سياسى، امنيتى، اقتصادى و توريسم ايفا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رژيم سياسى اين كشور پادشاهى مشروطه است و طبق قانون اساسى، ظاهراً نظام استقلال قواى سه‌گانه در اين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هر سه قوه زير نظر امير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داراى اختيار تعيين و عزل وليعهد، نخست‌وزير، اعضاى كابينه، عزل و نصب هر مقام مملكتى، مقامات عالى قضايى و نظامى و استانداران بوده و تمامى تصميمات مهم مملكتى توسط وى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قانون اساسى نمايندگان مجلس با رأى مردم و براى يك دوره‌ى چهار ساله برگزيده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قضايى بحرين همانند قطر، داراى دو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قضايى اين كشور براساس قوانين اسلامى و حقوق قضايى انگلستان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كشور فعاليت احزاب سياسى ممنوع شده است و حزب قانونى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گروه‌هاى بنيادگراى شيعه و گروه‌هاى كمونيست و چپ به صورت مخفيانه و غيرقانونى در اين كشور فعاليت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بحرين در سياست خارجى همواره كشورى ميانه‌رو بوده و سعى در هم‌زيستى مسالمت‌آميز و دورى از مناقشه با همسايگان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در سياست‌هاى منطقه‌اى تابع شوراى همكارى خليج فارس خصوصاً عربستان و در سياست‌هاى بين‌العربى و موضوع فلسطين تابع اتحاديه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جغرافيايى بحرين به عربستان و نگرانى بحرين از مناقشات و رقابت‌هاى دو كشور قدرتمند همسايه يعنى ايران و عراق و وجود اكثريت شيعه در بحرين سبب شده است تا دولت بحرين به دامان ديگر كشور قدرتمند منطقه يعنى پادشاهى عربستان پناه برده و به آن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عاملى كه سبب نزديكى هر چه بيشتر بحرين به عربستان شده اين است كه برخلاف ايران پس از انقلاب اسلامى و عراق كه داراى نظام جمهورى راديكال بوده‌اند، عربستان داراى ساختار سلطنتى موروثى مشابه بحرين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بحرين هم چنين داراى روابط بسيار نزديكى با قدرت‌هاى فرامنطقه‌اى خصوصاً انگلستان و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سال ميلادى به اين سو مقر اصلى فرماندهى ناوگان پنجم دريايى آمريكا همواره در بحرين واقع است و در سال، بوش، رئيس جمهور آمريكا بحرين را به عنوان يكى از متحدان اصلى آمريكا در منطقه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استقلال بحرين از ايران در زمان رژيم پادشاهى ايران، ايران و بحرين به تدريج روابط ديپلماتيك برقرار كردند اما وقوع انقلاب اسلامى، نگرانى شديد بحرين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بحرين در دهه ميلادى تحت تأثير معنوى انقلاب اسلامى ايران دست به اعتراضات وسيع زده و خواستار احقاق حقوق پايمال شده‌ى تاريخى خود و سهم خود از حاكميت به تناسب درصد اكثريت جمعيتى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بحرين با حمايت كشورهاى منطقه و قدرت‌هاى خارجى، اين حركت‌ها را به شدت سركوب كرد و ايران را به همكارى در طرح‌هاى براندازى رژيم پادشاهى بحرين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تيرگى روابط دو كشور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و بحرين روابط ديپلماتيك خود را مجدداً در سال از سر گرفتند اما به هر حال عواملى چون حمايت‌هاى پى در پى بحرين از ادعاهاى امارات در قبال جزاير سه‌گانه‌ى ايرانى كه در قالب بيانيه‌هاى شوراى همكارى خليج فارس انجام مى‌گيرد، دادن رأى ممتنع در مجامع بين‌المللى از جمله كميسيون حقوق بشر سازمان ملل و درخواست بحرين از شوراى همكارى خليج فارس براى صدور قطعنامه‌ى شديد عليه ايران، روابط دو كشور را در سطح پايين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سال‌هاى اخير بحرين تلاش‌هايى براى تنش‌زدايى و ارتقاء سطح روابط خود با ايران انجام داده است</w:t>
      </w:r>
      <w:r>
        <w:rPr>
          <w:rFonts w:eastAsia="IRNazanin" w:cs="IRNazanin"/>
          <w:color w:val="111111"/>
          <w:sz w:val="28"/>
          <w:szCs w:val="28"/>
          <w:rtl w:val="true"/>
          <w:lang w:bidi="fa-IR"/>
        </w:rPr>
        <w:t>.</w:t>
      </w:r>
      <w:bookmarkStart w:id="135" w:name="pg1817_20561"/>
    </w:p>
    <w:p>
      <w:pPr>
        <w:pStyle w:val="Heading2"/>
        <w:numPr>
          <w:ilvl w:val="1"/>
          <w:numId w:val="1"/>
        </w:numPr>
        <w:rPr/>
      </w:pPr>
      <w:bookmarkStart w:id="136" w:name="__RefHeading___Toc2654441_3650668749"/>
      <w:bookmarkStart w:id="137" w:name="_Toc64"/>
      <w:bookmarkEnd w:id="135"/>
      <w:bookmarkEnd w:id="136"/>
      <w:r>
        <w:rPr>
          <w:rtl w:val="true"/>
        </w:rPr>
        <w:t>عمان‌</w:t>
      </w:r>
      <w:bookmarkEnd w:id="137"/>
    </w:p>
    <w:p>
      <w:pPr>
        <w:pStyle w:val="Heading3"/>
        <w:numPr>
          <w:ilvl w:val="2"/>
          <w:numId w:val="1"/>
        </w:numPr>
        <w:rPr/>
      </w:pPr>
      <w:bookmarkStart w:id="138" w:name="__RefHeading___Toc2654443_3650668749"/>
      <w:bookmarkStart w:id="139" w:name="_Toc65"/>
      <w:bookmarkEnd w:id="138"/>
      <w:r>
        <w:rPr>
          <w:rtl w:val="true"/>
        </w:rPr>
        <w:t>مشخصات و شرايط عمومى عمان‌</w:t>
      </w:r>
      <w:bookmarkEnd w:id="139"/>
    </w:p>
    <w:p>
      <w:pPr>
        <w:pStyle w:val="Heading4"/>
        <w:numPr>
          <w:ilvl w:val="3"/>
          <w:numId w:val="1"/>
        </w:numPr>
        <w:rPr/>
      </w:pPr>
      <w:bookmarkStart w:id="140" w:name="__RefHeading___Toc2654445_3650668749"/>
      <w:bookmarkStart w:id="141" w:name="_Toc66"/>
      <w:bookmarkEnd w:id="140"/>
      <w:r>
        <w:rPr>
          <w:rtl w:val="true"/>
        </w:rPr>
        <w:t>پيش زمينه تاريخى‌</w:t>
      </w:r>
      <w:bookmarkEnd w:id="141"/>
    </w:p>
    <w:p>
      <w:pPr>
        <w:pStyle w:val="Heading5"/>
        <w:numPr>
          <w:ilvl w:val="4"/>
          <w:numId w:val="1"/>
        </w:numPr>
        <w:rPr/>
      </w:pPr>
      <w:bookmarkStart w:id="142" w:name="__RefHeading___Toc2654447_3650668749"/>
      <w:bookmarkStart w:id="143" w:name="_Toc67"/>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عمان كشورى است كه تاريخ آن با فراز و نشيب‌هاى بسيارى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در قرن نهم ميلادى به اوج رونق خود رسيد و با گذشت زمان اين عظمت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مذهبى و برخوردهاى ناشى از آن، كه بين سنى‌ها و اباضى‌ها آغاز شده بود، به مرور زمان به درگيرى‌هايى بين امامت و سلطنت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قرن شانزدهم ميلادى پرتغالى‌ها به عمان حمله كرده و اين كشور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ميلادى جنگ ميان طرفداران امام و مخالفان او بالا گرفت و با درخواست امام مسقط، نيروهاى ايرانى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عمان شده، بعد از شكست رقيبان در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ايرانى دو بار ديگر وارد عمان شده و در سال بخش‌هاى مهمى از آن را به تصرف خود درآوردند، اما با قتل نادرشاه و به هم ريخستن اوضاع داخلى ايران، اين سرزمين از دست نيروهاى ايرانى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شكست رقبا به سلطنت عمان رسيد و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بنيان‌گذارى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وى و بالا گرفتن اختلاف بر سر جانشينى‌اش، بار ديگر دوران سقوط اين سرزمين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 دادن قدرت مركزى، سلطه انگليسى‌ها بر اين كشور روز به روز افزايش يافت، به گونه‌اى كه با امضاى قراردادهايى ميان دو كشور، عمان به صورت كشور تحت الحمايه انگلستان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در بيست دسامبر به استقلال كامل خود از انگلستان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سعيد بين تيمور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عمان حكمرانى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جانشين پدر خود شد و تا سال، كشور را مبتنى بر روش‌هاى بسيار محافظه‌كارانه اداره كرد، به طورى كه در زمان سلطنت او هيچ گونه وسايل ارتباط جمعى در عمان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فرزند وى سلطان قابوس با كودتايى بدون خونريزى پدر را سرنگون كرد و خود به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قابوس برخلاف پدر سعى دارد تا عمان را از انزوا خارج ساخته، زمينه‌هاى توسعه آن را فراهم سازد</w:t>
      </w:r>
      <w:r>
        <w:rPr>
          <w:rFonts w:eastAsia="IRNazanin" w:cs="IRNazanin"/>
          <w:color w:val="111111"/>
          <w:sz w:val="28"/>
          <w:szCs w:val="28"/>
          <w:rtl w:val="true"/>
          <w:lang w:bidi="fa-IR"/>
        </w:rPr>
        <w:t>.</w:t>
      </w:r>
    </w:p>
    <w:p>
      <w:pPr>
        <w:pStyle w:val="Heading5"/>
        <w:numPr>
          <w:ilvl w:val="4"/>
          <w:numId w:val="1"/>
        </w:numPr>
        <w:rPr/>
      </w:pPr>
      <w:bookmarkStart w:id="144" w:name="__RefHeading___Toc2654449_3650668749"/>
      <w:bookmarkStart w:id="145" w:name="_Toc68"/>
      <w:bookmarkEnd w:id="144"/>
      <w:r>
        <w:rPr>
          <w:rtl w:val="true"/>
        </w:rPr>
        <w:t>موقعيت جغرافيايى‌</w:t>
      </w:r>
      <w:bookmarkEnd w:id="145"/>
    </w:p>
    <w:p>
      <w:pPr>
        <w:pStyle w:val="BookText"/>
        <w:rPr/>
      </w:pPr>
      <w:r>
        <w:rPr>
          <w:rFonts w:ascii="IRNazanin" w:hAnsi="IRNazanin" w:eastAsia="IRNazanin"/>
          <w:color w:val="111111"/>
          <w:sz w:val="28"/>
          <w:sz w:val="28"/>
          <w:szCs w:val="28"/>
          <w:rtl w:val="true"/>
          <w:lang w:bidi="fa-IR"/>
        </w:rPr>
        <w:t>طول و عرض جغرافيايى كشور عمان درجه شمالى و درجه شرقى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آن شامل عربستان سعودى، امارات متحده عربى و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عمان، كيلومتر مربع، طول مرزهاى خاكى آن، كيلومتر و طول مرزهاى آبى آن، 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مرزهاى اين كشور به تفكيك همسايگان شامل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امارات متحده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Heading5"/>
        <w:numPr>
          <w:ilvl w:val="4"/>
          <w:numId w:val="1"/>
        </w:numPr>
        <w:rPr/>
      </w:pPr>
      <w:bookmarkStart w:id="146" w:name="__RefHeading___Toc2654451_3650668749"/>
      <w:bookmarkStart w:id="147" w:name="_Toc69"/>
      <w:bookmarkEnd w:id="146"/>
      <w:r>
        <w:rPr>
          <w:rtl w:val="true"/>
        </w:rPr>
        <w:t>جمعيت‌</w:t>
      </w:r>
      <w:bookmarkEnd w:id="147"/>
    </w:p>
    <w:p>
      <w:pPr>
        <w:pStyle w:val="BookText"/>
        <w:rPr/>
      </w:pPr>
      <w:r>
        <w:rPr>
          <w:rFonts w:ascii="IRNazanin" w:hAnsi="IRNazanin" w:eastAsia="IRNazanin"/>
          <w:color w:val="111111"/>
          <w:sz w:val="28"/>
          <w:sz w:val="28"/>
          <w:szCs w:val="28"/>
          <w:rtl w:val="true"/>
          <w:lang w:bidi="fa-IR"/>
        </w:rPr>
        <w:t>جمعيت كشور عمان در حدود،، هزار نفر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عمان در حدود درصد جمعيت در مسقط پايتخت اين كشور و باطنه زندگى مى‌كنند؛ در حدود هزار نفر در منطقه ظفار زندگى مى‌كنند و حدود، نفر در شبه جزيره مسندام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نفر مهاجر در عمان زندگى مى‌كنند كه غلب آنها كارگران خارجى از پاكستان، بنگلادش، مصر، اردن، هند و فيليپين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كل جمعيت اين كشور در حدود درصد از فرقه اباضيه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سنى‌ها حدود درصد جمعيت و شيعيان جعفرى درصد جمعيت عمان را تشكيل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باقى مانده جمعيت اين كشور را هندوها، مسيحى‌ها و ساير اقليت‌ها تشكيل مى‌دهند كه اغلب آنها مهاجر هستند</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2654453_3650668749"/>
      <w:bookmarkStart w:id="149" w:name="_Toc70"/>
      <w:bookmarkEnd w:id="148"/>
      <w:r>
        <w:rPr>
          <w:rtl w:val="true"/>
        </w:rPr>
        <w:t>ساختار اجتماعى فرهنگى‌</w:t>
      </w:r>
      <w:bookmarkEnd w:id="149"/>
    </w:p>
    <w:p>
      <w:pPr>
        <w:pStyle w:val="BookText"/>
        <w:rPr/>
      </w:pPr>
      <w:r>
        <w:rPr>
          <w:rFonts w:ascii="IRNazanin" w:hAnsi="IRNazanin" w:eastAsia="IRNazanin"/>
          <w:color w:val="111111"/>
          <w:sz w:val="28"/>
          <w:sz w:val="28"/>
          <w:szCs w:val="28"/>
          <w:rtl w:val="true"/>
          <w:lang w:bidi="fa-IR"/>
        </w:rPr>
        <w:t>پيروان فرقه اباضيه اكثريت جمعيت عمان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از مسلمانان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سراسر عمان سكونت 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عمان در استان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نواحى اطراف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به عنوان سومين گروه مذهبى عمان خود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شده‌اند و بيشتر در امتداد ساحل باطنه و منطقه مسقط مطرح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نيز در شهرهاى مسقط و سلاله سكنى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دين رسمى عمان اسلام است، ساير اديان نقشى در ساختار سياسى كشور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اكثريت مردم عمان پيرو مذهب اباضى بوده و درت در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از صدر اسلام تاكنون حكومت در عمان در دست رهبران مذهبى بوده، امروزه نيز نفوذ مذهب در اين كشور زياد است و كشور طبق اصول شرعى فرقه اباضى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قابوس با وجود تلاش براى اداره مملكت به شكلى غير مذهبى هنوز نتوانسته‌است در اين زمينه به موفقيت دست يابد و شرايط حاكم بر جامعه كاملًا مذهبى و مبتنى بر اصول شرعى اباضيه است</w:t>
      </w:r>
      <w:r>
        <w:rPr>
          <w:rFonts w:eastAsia="IRNazanin" w:cs="IRNazanin"/>
          <w:color w:val="111111"/>
          <w:sz w:val="28"/>
          <w:szCs w:val="28"/>
          <w:rtl w:val="true"/>
          <w:lang w:bidi="fa-IR"/>
        </w:rPr>
        <w:t>.</w:t>
      </w:r>
    </w:p>
    <w:p>
      <w:pPr>
        <w:pStyle w:val="Heading5"/>
        <w:numPr>
          <w:ilvl w:val="4"/>
          <w:numId w:val="1"/>
        </w:numPr>
        <w:rPr/>
      </w:pPr>
      <w:bookmarkStart w:id="150" w:name="__RefHeading___Toc2654455_3650668749"/>
      <w:bookmarkStart w:id="151" w:name="_Toc71"/>
      <w:bookmarkEnd w:id="150"/>
      <w:r>
        <w:rPr>
          <w:rtl w:val="true"/>
        </w:rPr>
        <w:t>ساختار حكومت‌</w:t>
      </w:r>
      <w:bookmarkEnd w:id="151"/>
    </w:p>
    <w:p>
      <w:pPr>
        <w:pStyle w:val="BookText"/>
        <w:rPr/>
      </w:pPr>
      <w:r>
        <w:rPr>
          <w:rFonts w:ascii="IRNazanin" w:hAnsi="IRNazanin" w:eastAsia="IRNazanin"/>
          <w:color w:val="111111"/>
          <w:sz w:val="28"/>
          <w:sz w:val="28"/>
          <w:szCs w:val="28"/>
          <w:rtl w:val="true"/>
          <w:lang w:bidi="fa-IR"/>
        </w:rPr>
        <w:t>ماهيت حكومت عمان سلطنت مطلقه است و همه امور در شخص سلطان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عمان قانون اساسى وجود ندارد، قواى سه‌گانه از يكديگر تفكيك و مجزا نمى‌شوند و سلطان بر هر سه قوه تسلط داشته و وظايف آن‌ها را مشخص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در عمان موروثى است و جانشين سلطان، سه روز پس از مرگ يا كناره‌گيرى وى از جانب خاندان سلطنتى انتخاب مى‌شود و اداره كشور را در دست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افزون بر مقام سلطنت، رياست حكومت، مقام نخست وزيرى و فرماندهى كل نيروهاى مسلح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وزراى كابينه به دست سلطان منصوب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مجلس دولت نيز از سوى شاه انتخاب مى‌شوند؛ همچنين رئيس مجلس شورا، رؤساى قوه قضائيه و قضات دادگاه‌ها از سوى شاه تعيين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حكومت پادشاهى و سلطنتى عمان، همه چيز قائم به ذات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قوانين و تصميم‌گيرى‌هاى مهم با فرمان سلطان صادر مى‌شود و تمامى آنها لازم‌الاجرا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احكام و فرمان‌ها از جانب شخص سلطان به تصويب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پيمان‌ها، قراردادها و منشورهاى بين‌المللى پس از تأييد و امضاى سلطان به طور رسمى اعلام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در تصميم‌گيرى‌هاى خود از مشورت با وزراء و نمايندگان مجالس نيز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عمان تشكيل هرگونه حزب سياسى و انجمن ممنوع است</w:t>
      </w:r>
      <w:r>
        <w:rPr>
          <w:rFonts w:eastAsia="IRNazanin" w:cs="IRNazanin"/>
          <w:color w:val="111111"/>
          <w:sz w:val="28"/>
          <w:szCs w:val="28"/>
          <w:rtl w:val="true"/>
          <w:lang w:bidi="fa-IR"/>
        </w:rPr>
        <w:t>.</w:t>
      </w:r>
    </w:p>
    <w:p>
      <w:pPr>
        <w:pStyle w:val="Heading5"/>
        <w:numPr>
          <w:ilvl w:val="4"/>
          <w:numId w:val="1"/>
        </w:numPr>
        <w:rPr/>
      </w:pPr>
      <w:bookmarkStart w:id="152" w:name="__RefHeading___Toc2654457_3650668749"/>
      <w:bookmarkStart w:id="153" w:name="_Toc72"/>
      <w:bookmarkEnd w:id="152"/>
      <w:r>
        <w:rPr>
          <w:rtl w:val="true"/>
        </w:rPr>
        <w:t>ساختار و شاريط اقتصادى‌</w:t>
      </w:r>
      <w:bookmarkEnd w:id="153"/>
    </w:p>
    <w:p>
      <w:pPr>
        <w:pStyle w:val="BookText"/>
        <w:rPr/>
      </w:pPr>
      <w:r>
        <w:rPr>
          <w:rFonts w:ascii="Amiri" w:hAnsi="Amiri" w:eastAsia="Amiri" w:cs="Amiri"/>
          <w:color w:val="111111"/>
          <w:sz w:val="28"/>
          <w:sz w:val="28"/>
          <w:szCs w:val="28"/>
          <w:rtl w:val="true"/>
          <w:lang w:bidi="ar-SA"/>
        </w:rPr>
        <w:t>نظام اقتصادى عمان را مى‌توان به سه دوره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توسعه اقتصادى</w:t>
      </w:r>
    </w:p>
    <w:p>
      <w:pPr>
        <w:pStyle w:val="BookText"/>
        <w:rPr/>
      </w:pP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هزينه‌ها و بهينه‌سازى به دليل سقوط بهاى نفت در سال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توسعه پايدار</w:t>
      </w:r>
    </w:p>
    <w:p>
      <w:pPr>
        <w:pStyle w:val="BookText"/>
        <w:rPr/>
      </w:pPr>
      <w:r>
        <w:rPr>
          <w:rFonts w:ascii="IRNazanin" w:hAnsi="IRNazanin" w:eastAsia="IRNazanin"/>
          <w:color w:val="111111"/>
          <w:sz w:val="28"/>
          <w:sz w:val="28"/>
          <w:szCs w:val="28"/>
          <w:rtl w:val="true"/>
          <w:lang w:bidi="fa-IR"/>
        </w:rPr>
        <w:t xml:space="preserve">اقتصاد عمان در طول مجموعه‌اى از برنامه‌هاى توسعه تحول پيدا كرد كه با برنامه پنج ساله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سلطان قابوس، چشم‌انداز اقتصادى عمان تا سال در پايان نخستين مرحله از توسعه كشور 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اهداف اقتصادى و اجتماعى كشور در طول سال مرحله دوم روند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صادرات تجارى نفت اردن در سال آغاز شد و از آن زمان ميدان‌هاى نفتى بسيار بيشترى اكتشاف و توسعه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ژوئن سال، ميدان نفتى جديدى در جنوب عمان كشف شد كه تداوم حيات تجارى منابع نفتى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ذخاير نفت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بشكه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ذخاير گاز اين كشور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تريليون فوت مكعب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كالاهاى صادراتى مهم عمان شامل نفت، صادرات مجدد كالا، ماهى، فلزات و منسوجات است و كالاهاى وارداتى مهم آن نيز شامل ماشين‌آلات و تجهيزات حمل و نقل، كالاهاى صنعتى مواد غذايى و روغن صنعتى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منبع در آمد كشور عمان در حال حاضر صادرات نفت است كه حدود درصد از درآمد صادرات و درصد از توليد ناخالص داخلى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نفت بخشى از درآمد كشور از طريق گاز مايع تأمين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توليد ناخالص داخلى را به خود اختصاص مى‌دهند و صادرات مجدد كالا منبع ديگرى براى تأمين درآمد كشور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صادرات محصولات كشاورزى و دريايى درصد از صادرات غيرنفتى كشور عمان را تشكيل مى‌دهند و نقش مهمى را در تأمين درآمد كشور ايفا مى‌كنند</w:t>
      </w:r>
      <w:r>
        <w:rPr>
          <w:rFonts w:eastAsia="IRNazanin" w:cs="IRNazanin"/>
          <w:color w:val="111111"/>
          <w:sz w:val="28"/>
          <w:szCs w:val="28"/>
          <w:rtl w:val="true"/>
          <w:lang w:bidi="fa-IR"/>
        </w:rPr>
        <w:t>.</w:t>
      </w:r>
    </w:p>
    <w:p>
      <w:pPr>
        <w:pStyle w:val="Heading4"/>
        <w:numPr>
          <w:ilvl w:val="3"/>
          <w:numId w:val="1"/>
        </w:numPr>
        <w:rPr/>
      </w:pPr>
      <w:bookmarkStart w:id="154" w:name="__RefHeading___Toc2654459_3650668749"/>
      <w:bookmarkStart w:id="155" w:name="_Toc73"/>
      <w:bookmarkEnd w:id="154"/>
      <w:r>
        <w:rPr>
          <w:rtl w:val="true"/>
        </w:rPr>
        <w:t>روابط عمان و ايران‌</w:t>
      </w:r>
      <w:bookmarkEnd w:id="155"/>
    </w:p>
    <w:p>
      <w:pPr>
        <w:pStyle w:val="BookText"/>
        <w:rPr/>
      </w:pPr>
      <w:r>
        <w:rPr>
          <w:rFonts w:ascii="IRNazanin" w:hAnsi="IRNazanin" w:eastAsia="IRNazanin"/>
          <w:color w:val="111111"/>
          <w:sz w:val="28"/>
          <w:sz w:val="28"/>
          <w:szCs w:val="28"/>
          <w:rtl w:val="true"/>
          <w:lang w:bidi="fa-IR"/>
        </w:rPr>
        <w:t>در سال برقرارى روابط رسمى بين ايران و عمان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پيروزى انقلاب اسلامى، آخرين نيروهاى ارتش ايران كه پس از سركوبى جنبش ظفار همچنان در عمان باقى مانده بودند، اندكى پس از انقلاب به كشور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ايران و عراق، دولت عمان بى‌طرفى خود را اعلام كرد اما رسانه‌هاى اين كشور به طرفدارى و حمايت از مواضع رژيم عراق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پس از فتح خرمشهر دولت عمان مواضع خود را تعديل كرده، تبليغات خود را كاهش داد و با حفظ بى‌طرفى سعى در جلب نظر مجدد ايران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اقتصادى ايران و عمان از دهه به تدريج آغاز شد و گسترش يافت و مقامات دو كشور با يكديگر ديدار و گفت و 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حجم مبادلات بازرگانى ميان ايران و عمان افزايش يافت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سال‌هاى اخير روابط بازرگانى و اقتصادى ميان دو كشور از جمله همكارى‌هاى فنى در زمينه كشاورزى، ماهى‌گيرى و دامدارى و تسهيل روند واردات دام زنده از ايران و همچنين همكارى در زمينه نفت و گاز و فلزات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ايران با عمان بيشتر در چارچوب روابط ايران با ساير كشورهاى حاشيه جنوبى خليج فارس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عمان جهت‌گيرى مثبت‌ترى در سياست خارجى خود نسبت به ايران دارد و تنش‌زدايى و تعاملات دو سويه را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دو كشور در برخى موارد چون حضور نيروهاى خارجى در منطقه و مسايل منطقه‌اى اختلاف‌نظرهايى نيز دارند</w:t>
      </w:r>
      <w:r>
        <w:rPr>
          <w:rFonts w:eastAsia="IRNazanin" w:cs="IRNazanin"/>
          <w:color w:val="111111"/>
          <w:sz w:val="28"/>
          <w:szCs w:val="28"/>
          <w:rtl w:val="true"/>
          <w:lang w:bidi="fa-IR"/>
        </w:rPr>
        <w:t>.</w:t>
      </w:r>
      <w:bookmarkStart w:id="156" w:name="pg1817_20564"/>
    </w:p>
    <w:p>
      <w:pPr>
        <w:pStyle w:val="Heading2"/>
        <w:numPr>
          <w:ilvl w:val="1"/>
          <w:numId w:val="1"/>
        </w:numPr>
        <w:rPr/>
      </w:pPr>
      <w:bookmarkStart w:id="157" w:name="__RefHeading___Toc2654461_3650668749"/>
      <w:bookmarkStart w:id="158" w:name="_Toc74"/>
      <w:bookmarkEnd w:id="156"/>
      <w:bookmarkEnd w:id="157"/>
      <w:r>
        <w:rPr>
          <w:rtl w:val="true"/>
        </w:rPr>
        <w:t>تركيه‌</w:t>
      </w:r>
      <w:bookmarkEnd w:id="158"/>
    </w:p>
    <w:p>
      <w:pPr>
        <w:pStyle w:val="Heading3"/>
        <w:numPr>
          <w:ilvl w:val="2"/>
          <w:numId w:val="1"/>
        </w:numPr>
        <w:rPr/>
      </w:pPr>
      <w:bookmarkStart w:id="159" w:name="__RefHeading___Toc2654463_3650668749"/>
      <w:bookmarkStart w:id="160" w:name="_Toc75"/>
      <w:bookmarkEnd w:id="159"/>
      <w:r>
        <w:rPr>
          <w:rtl w:val="true"/>
        </w:rPr>
        <w:t>موقعيت جغرافيايى‌</w:t>
      </w:r>
      <w:bookmarkEnd w:id="160"/>
    </w:p>
    <w:p>
      <w:pPr>
        <w:pStyle w:val="BookText"/>
        <w:rPr/>
      </w:pPr>
      <w:r>
        <w:rPr>
          <w:rFonts w:ascii="IRNazanin" w:hAnsi="IRNazanin" w:eastAsia="IRNazanin"/>
          <w:color w:val="111111"/>
          <w:sz w:val="28"/>
          <w:sz w:val="28"/>
          <w:szCs w:val="28"/>
          <w:rtl w:val="true"/>
          <w:lang w:bidi="fa-IR"/>
        </w:rPr>
        <w:t>تركيه در غرب قاره آسيا قرار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جغرافيائى كه تركيه در آن قرار دارد آناتولى و آسياى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آسياى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سرزمينى در غرب آسيا و جنوب شرق اروپا، در نيمكره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درجه عرض شمالى و تا درجه طول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وسعتى 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در قاره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شبه جزيره آناتولى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خاك تركيه و بخش آسيايى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تراس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خاك تركيه و بخش اروپايى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از سه طرف به دريا راه دارد و دو همسايه اروپايى و شش همسايه آسيايى دارد، از شمال شرق كيلومتر مرز با كشورهاى مشترك‌المنافع، از شرق كيلومتر مرز با ايران، از جنوب با عراق و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غرب با يونان و بلغارستان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مشترك دارد و درياهاى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تركيه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مرمره و 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طريق دو تنگه بسفر و داردانل به درياهاى آزاد مرتبط مى‌شود و از لحاظ جغرافيايى موقعيت مناسب بحرى به اين كشور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آناتولى شرقى مرتفع ترين و بلندترين منطقه تركيه است</w:t>
      </w:r>
      <w:r>
        <w:rPr>
          <w:rFonts w:eastAsia="IRNazanin" w:cs="IRNazanin"/>
          <w:color w:val="111111"/>
          <w:sz w:val="28"/>
          <w:szCs w:val="28"/>
          <w:rtl w:val="true"/>
          <w:lang w:bidi="fa-IR"/>
        </w:rPr>
        <w:t>.</w:t>
      </w:r>
    </w:p>
    <w:p>
      <w:pPr>
        <w:pStyle w:val="Heading3"/>
        <w:numPr>
          <w:ilvl w:val="2"/>
          <w:numId w:val="1"/>
        </w:numPr>
        <w:rPr/>
      </w:pPr>
      <w:bookmarkStart w:id="161" w:name="__RefHeading___Toc2654465_3650668749"/>
      <w:bookmarkStart w:id="162" w:name="_Toc76"/>
      <w:bookmarkEnd w:id="161"/>
      <w:r>
        <w:rPr>
          <w:rtl w:val="true"/>
        </w:rPr>
        <w:t>موقعيت استراتژيك‌</w:t>
      </w:r>
      <w:bookmarkEnd w:id="162"/>
    </w:p>
    <w:p>
      <w:pPr>
        <w:pStyle w:val="Heading4"/>
        <w:numPr>
          <w:ilvl w:val="3"/>
          <w:numId w:val="1"/>
        </w:numPr>
        <w:rPr/>
      </w:pPr>
      <w:bookmarkStart w:id="163" w:name="__RefHeading___Toc2654467_3650668749"/>
      <w:bookmarkStart w:id="164" w:name="_Toc77"/>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موقعيت خاص جغرافيايى تركيه موجب شده است كه اين كشور از موقعيت استراتژيكى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همانند پلى دو منطقه مهم و استراتژيكى بالكان و خاورميانه را به يكديگر متصل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نفت در خاورميانه و بحران‌هاى متعدد در اين منطقه باعث افزايش اهميت تركيه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نزديكى اين كشور به درياى سياه، اژه، مديترانه و وجود دو تنگه مهم بسفر و داردانل، باعث شده است كالاهاى مصرفى اروپا از طريق تركيه به خاورميانه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پيوندگاه دو قاره مهم آسيا و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وسعت، تركيه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مساحت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نصف مساحت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سى و پنجمين كشور جهان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از نظر استراتژيكى اهميت به سزايى دارد، زيرا حلقه‌ى رابط بين اروپا و آسيا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سواحل شمال، جنوب و غرب تركيه، داراى آب و هواى مديترانه با زمستان‌هاى كوتاه ومعتدل و تابستان‌هاى گرم و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قسمت‌هاى مركزى‌تركيه، خشك و لم‌يزرع بوده و ميانگين بارش سالانه آن، كمتر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دامپرورى، كشاورزى نيز درآن معمول است و محصولات عمده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تنباكو، زيتون، نيشكر، چاى وميوه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از لحاظ توليد آهن، فولاد، كروم، زغال سنگ و ليگنيت در خاورميانه، موقعيت بالايى دارد</w:t>
      </w:r>
      <w:r>
        <w:rPr>
          <w:rFonts w:eastAsia="IRNazanin" w:cs="IRNazanin"/>
          <w:color w:val="111111"/>
          <w:sz w:val="28"/>
          <w:szCs w:val="28"/>
          <w:rtl w:val="true"/>
          <w:lang w:bidi="fa-IR"/>
        </w:rPr>
        <w:t>.</w:t>
      </w:r>
    </w:p>
    <w:p>
      <w:pPr>
        <w:pStyle w:val="Heading4"/>
        <w:numPr>
          <w:ilvl w:val="3"/>
          <w:numId w:val="1"/>
        </w:numPr>
        <w:rPr/>
      </w:pPr>
      <w:bookmarkStart w:id="165" w:name="__RefHeading___Toc2654469_3650668749"/>
      <w:bookmarkStart w:id="166" w:name="_Toc78"/>
      <w:bookmarkEnd w:id="165"/>
      <w:r>
        <w:rPr>
          <w:rtl w:val="true"/>
        </w:rPr>
        <w:t>تاريخ‌</w:t>
      </w:r>
      <w:bookmarkEnd w:id="166"/>
    </w:p>
    <w:p>
      <w:pPr>
        <w:pStyle w:val="BookText"/>
        <w:rPr/>
      </w:pPr>
      <w:r>
        <w:rPr>
          <w:rFonts w:ascii="IRNazanin" w:hAnsi="IRNazanin" w:eastAsia="IRNazanin"/>
          <w:color w:val="111111"/>
          <w:sz w:val="28"/>
          <w:sz w:val="28"/>
          <w:szCs w:val="28"/>
          <w:rtl w:val="true"/>
          <w:lang w:bidi="fa-IR"/>
        </w:rPr>
        <w:t>دولت عثمانى به دليل شكست در جنگ اول جهانى 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عثمانى مورد تهاجم بريتانيا و متحدانش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عثمانى، مصطفى كمال پاشا به دليل سازماندهى مقاومت ملى عليه دول خارجى، قهرمان ملى تركيه گرديد و توانست جمهورى تركيه را بر پايه اصل جدايى دين از سياست بنا كند و ملقب به آتاتورك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فعلى در سال، به رهبرى مصطفى كمال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امپراتورى عثمانى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يك دوران تك‌حزبى و حكومتى نسبتاً غير دموكراتيك، در سال، حزب دموكرات از گروه سياسى مخالف، قدرت را به دست گرفت، به تعداد احزاب اضافه شد و تعدد احزاب سياسى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احزاب در صحنه سياسى فعلى تركيه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عدالت و توسعه، حزب مام ميهن، حزب جمهورى خواه خلق، حزب راه راست، حزب ملى گراى حركت، حزب دموكراتيك چپ، حزب سعادت، حزب تركيه نوين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آزادى‌هاى سياسى در دوره‌هايى با كودتاهاى نظاميان در سال‌هاى، و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تركيه يكى از دموكرات‌ترين كشورهاى اسلامى مى‌باشد كه ارزش‌هاى مردم‌سالارانه در آن در حال نهادينه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هنوز نظاميان در صحنه سياسى تركيه بازيگرى قدرتمند شناخته مى‌شوند و هرگاه لازم بدانند دست به اقداماتى غير متعارف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 تركيه با دخالت نظامى خود عليه كودتاى يونانيان در قبرس، مانع از الحاق قبرس به يونان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سال، نيروهاى نظامى، دولت اربكان را كه با برنامه‌هاى اسلامى روى كار آمده بود، ساقط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سال تاكنون، حزب كارگران كردستان و حكومت تركيه درگيرى‌هاى نظامى بسيارى داشته‌اند كه باعث مرگ بيش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شده است</w:t>
      </w:r>
      <w:r>
        <w:rPr>
          <w:rFonts w:eastAsia="IRNazanin" w:cs="IRNazanin"/>
          <w:color w:val="111111"/>
          <w:sz w:val="28"/>
          <w:szCs w:val="28"/>
          <w:rtl w:val="true"/>
          <w:lang w:bidi="fa-IR"/>
        </w:rPr>
        <w:t>.</w:t>
      </w:r>
    </w:p>
    <w:p>
      <w:pPr>
        <w:pStyle w:val="Heading4"/>
        <w:numPr>
          <w:ilvl w:val="3"/>
          <w:numId w:val="1"/>
        </w:numPr>
        <w:rPr/>
      </w:pPr>
      <w:bookmarkStart w:id="167" w:name="__RefHeading___Toc2654471_3650668749"/>
      <w:bookmarkStart w:id="168" w:name="_Toc79"/>
      <w:bookmarkEnd w:id="167"/>
      <w:r>
        <w:rPr>
          <w:rtl w:val="true"/>
        </w:rPr>
        <w:t>مردم تركيه و زبان آنها</w:t>
      </w:r>
      <w:bookmarkEnd w:id="168"/>
    </w:p>
    <w:p>
      <w:pPr>
        <w:pStyle w:val="BookText"/>
        <w:rPr/>
      </w:pPr>
      <w:r>
        <w:rPr>
          <w:rFonts w:ascii="IRNazanin" w:hAnsi="IRNazanin" w:eastAsia="IRNazanin"/>
          <w:color w:val="111111"/>
          <w:sz w:val="28"/>
          <w:sz w:val="28"/>
          <w:szCs w:val="28"/>
          <w:rtl w:val="true"/>
          <w:lang w:bidi="fa-IR"/>
        </w:rPr>
        <w:t>زبان اكثر اهالى تركيه، تركى استانبولى است اما در كنار آن زبان‌هاى كردى، عربى و ارمنى نيز در ميان گروه‌هاى قومى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كردهاى تركيه بيشتر در جنوب شرقى و شرق اين كشور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گروهاى قومى كوچك‌تر در تركيه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ارمنى‌ها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ترك‌هاى تركيه از اقوام ترك سلجوقى بودند كه از آسياى ميانه به فلات آناتولى كوچ كردند و پس از غلبه بر امپراتورى بيزانس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امپراتورى عثمانى را در آنجا بنا نهادند</w:t>
      </w:r>
      <w:r>
        <w:rPr>
          <w:rFonts w:eastAsia="IRNazanin" w:cs="IRNazanin"/>
          <w:color w:val="111111"/>
          <w:sz w:val="28"/>
          <w:szCs w:val="28"/>
          <w:rtl w:val="true"/>
          <w:lang w:bidi="fa-IR"/>
        </w:rPr>
        <w:t>.</w:t>
      </w:r>
    </w:p>
    <w:p>
      <w:pPr>
        <w:pStyle w:val="Heading4"/>
        <w:numPr>
          <w:ilvl w:val="3"/>
          <w:numId w:val="1"/>
        </w:numPr>
        <w:rPr/>
      </w:pPr>
      <w:bookmarkStart w:id="169" w:name="__RefHeading___Toc2654473_3650668749"/>
      <w:bookmarkStart w:id="170" w:name="_Toc80"/>
      <w:bookmarkEnd w:id="169"/>
      <w:r>
        <w:rPr>
          <w:rtl w:val="true"/>
        </w:rPr>
        <w:t>مذهب در تركيه‌</w:t>
      </w:r>
      <w:bookmarkEnd w:id="170"/>
    </w:p>
    <w:p>
      <w:pPr>
        <w:pStyle w:val="Heading5"/>
        <w:numPr>
          <w:ilvl w:val="4"/>
          <w:numId w:val="1"/>
        </w:numPr>
        <w:rPr/>
      </w:pPr>
      <w:bookmarkStart w:id="171" w:name="__RefHeading___Toc2654475_3650668749"/>
      <w:bookmarkStart w:id="172" w:name="_Toc81"/>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نخستين قانون اساسى جمهورى تركيه كه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تهيه شده است، دين رسمى جامعه را اسلام تعيين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اصلاحات قانونى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اين ماده قانونى حذف و با تاكيد بر جدايى دين از سياست، تركيه كشورى با دولت و حكومت لائيك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تفكيك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آخرين آمار موجود در تركيه، حدود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جمعيت اين كشور را مسلمانان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مسيحيان و كليميان و ديگر اديان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تركيه اكثراً تابع مذهب تسنن مى‌باشند كه از ميان آنها حنفى‌ها بزرگترين گروه محسوب مى‌گردند و عمدتاً در مركز و غرب تركيه 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شافعى‌ها با جمعيتى كمتر در مناطق شرقى تركيه مستقر و اكثراً كرد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پيراوان مذاهب ديگر بسيار كم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پيروان اديان در تركيه به دو قسمت تقسيم مى‌شوند</w:t>
      </w:r>
      <w:r>
        <w:rPr>
          <w:rFonts w:eastAsia="IRNazanin" w:cs="IRNazanin"/>
          <w:color w:val="111111"/>
          <w:sz w:val="28"/>
          <w:szCs w:val="28"/>
          <w:rtl w:val="true"/>
          <w:lang w:bidi="fa-IR"/>
        </w:rPr>
        <w:t>:</w:t>
      </w:r>
    </w:p>
    <w:p>
      <w:pPr>
        <w:pStyle w:val="Heading5"/>
        <w:numPr>
          <w:ilvl w:val="4"/>
          <w:numId w:val="1"/>
        </w:numPr>
        <w:rPr/>
      </w:pPr>
      <w:bookmarkStart w:id="173" w:name="__RefHeading___Toc2654477_3650668749"/>
      <w:bookmarkStart w:id="174" w:name="_Toc82"/>
      <w:bookmarkEnd w:id="173"/>
      <w:r>
        <w:rPr>
          <w:rtl w:val="true"/>
        </w:rPr>
        <w:t>الف</w:t>
      </w:r>
      <w:r>
        <w:rPr>
          <w:rtl w:val="true"/>
        </w:rPr>
        <w:t xml:space="preserve">) </w:t>
      </w:r>
      <w:r>
        <w:rPr>
          <w:rtl w:val="true"/>
        </w:rPr>
        <w:t>پيرامون اسلام كه خود به چندين فرقه و مذهب تقسيم مى‌شوند و اهم آنها عبارتند از</w:t>
      </w:r>
      <w:r>
        <w:rPr>
          <w:rtl w:val="true"/>
        </w:rPr>
        <w:t>:</w:t>
      </w:r>
      <w:bookmarkEnd w:id="174"/>
    </w:p>
    <w:p>
      <w:pPr>
        <w:pStyle w:val="BookText"/>
        <w:rPr/>
      </w:pPr>
      <w:r>
        <w:rPr>
          <w:rFonts w:ascii="Amiri" w:hAnsi="Amiri" w:eastAsia="Amiri" w:cs="Amiri"/>
          <w:color w:val="111111"/>
          <w:sz w:val="28"/>
          <w:sz w:val="28"/>
          <w:szCs w:val="28"/>
          <w:rtl w:val="true"/>
          <w:lang w:bidi="ar-SA"/>
        </w:rPr>
        <w:t>حنفى‌ها، جمعيت قابل ملاحظه‌اى از اهل سنت تركيه را تشكيل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شافعى‌ها، شاخه‌اى از اهل سنت كه پيروان آن را بيشتر كردها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پيراوان ساير فرق اهل سنت و طريقت‌ها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چهار دسته با نامهاى رافضى، باطنى، حروفى و بكتاشى تقسيم و بنابر آمار رسمى دولت تركيه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پيرو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پيرو مذهب جعفرى بوده و نزديك به يك ميليون و دويست هزار نفر هستند</w:t>
      </w:r>
      <w:r>
        <w:rPr>
          <w:rFonts w:eastAsia="IRNazanin" w:cs="IRNazanin"/>
          <w:color w:val="111111"/>
          <w:sz w:val="28"/>
          <w:szCs w:val="28"/>
          <w:rtl w:val="true"/>
          <w:lang w:bidi="fa-IR"/>
        </w:rPr>
        <w:t>.</w:t>
      </w:r>
    </w:p>
    <w:p>
      <w:pPr>
        <w:pStyle w:val="Heading5"/>
        <w:numPr>
          <w:ilvl w:val="4"/>
          <w:numId w:val="1"/>
        </w:numPr>
        <w:rPr/>
      </w:pPr>
      <w:bookmarkStart w:id="175" w:name="__RefHeading___Toc2654479_3650668749"/>
      <w:bookmarkStart w:id="176" w:name="_Toc83"/>
      <w:bookmarkEnd w:id="175"/>
      <w:r>
        <w:rPr>
          <w:rtl w:val="true"/>
        </w:rPr>
        <w:t>ب</w:t>
      </w:r>
      <w:r>
        <w:rPr>
          <w:rtl w:val="true"/>
        </w:rPr>
        <w:t xml:space="preserve">) </w:t>
      </w:r>
      <w:r>
        <w:rPr>
          <w:rtl w:val="true"/>
        </w:rPr>
        <w:t>پيروان ساير اديان</w:t>
      </w:r>
      <w:r>
        <w:rPr>
          <w:rtl w:val="true"/>
        </w:rPr>
        <w:t>:</w:t>
      </w:r>
      <w:bookmarkEnd w:id="176"/>
    </w:p>
    <w:p>
      <w:pPr>
        <w:pStyle w:val="BookText"/>
        <w:rPr/>
      </w:pPr>
      <w:r>
        <w:rPr>
          <w:rFonts w:ascii="IRNazanin" w:hAnsi="IRNazanin" w:eastAsia="IRNazanin"/>
          <w:color w:val="111111"/>
          <w:sz w:val="28"/>
          <w:sz w:val="28"/>
          <w:szCs w:val="28"/>
          <w:rtl w:val="true"/>
          <w:lang w:bidi="fa-IR"/>
        </w:rPr>
        <w:t xml:space="preserve">مسيحيان شامل فرق پروتستان، كاتوليك، ارامنه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يهوديان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در اين كشور سكونت دارند</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654481_3650668749"/>
      <w:bookmarkStart w:id="178" w:name="_Toc84"/>
      <w:bookmarkEnd w:id="177"/>
      <w:r>
        <w:rPr>
          <w:rtl w:val="true"/>
        </w:rPr>
        <w:t>سيستم سياسى تركيه‌</w:t>
      </w:r>
      <w:bookmarkEnd w:id="178"/>
    </w:p>
    <w:p>
      <w:pPr>
        <w:pStyle w:val="Heading5"/>
        <w:numPr>
          <w:ilvl w:val="4"/>
          <w:numId w:val="1"/>
        </w:numPr>
        <w:rPr/>
      </w:pPr>
      <w:bookmarkStart w:id="179" w:name="__RefHeading___Toc2654483_3650668749"/>
      <w:bookmarkStart w:id="180" w:name="_Toc85"/>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نظام سياسى تركيه، نظام دموكراسى پارلمانى است و مسؤليت سياسى و اجرايى بر عهده نخست وزير است كه خود توسط پارلمان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سياسى جمهورى و سكولار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 تركيه متشكل از نماينده است كه براى يك دوره پنج ساله توسط مردم به صورت مستقيم انتخاب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 تنها ركن قانونگذارى در تركيه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حزبى كه اكثريت را در انتخابات پارلمانى كسب كند مجاز است كابينه را تشكيل دهد، در غير اين صورت حكومت ائتلافى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تركيه توسط نمايندگان پارلمان براى يك دوره هفت ساله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قانون اساسى تركيه، رئيس جمهورى با رأى دست كم دو سوم از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مجلس ملى براى دوره‌اى هفت ساله انتخاب مى‌شود و در صورتى كه هيچ يك از نامزدهاى احراز اين سمت نتواند در دور اول و دوم رأى گيرى به اين حد نصاب دست يابد، رأى گيرى به دور سوم كشيده مى‌شود و فقط دو نامزد واجد بيشترين آرا به مرحله سوم رقابت راه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نامزدى كه اكثريت مطلق آرا را كسب كند برنده انتخابات اعلام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رأى‌گيرى دور سوم هم به گزينش رئيس جمهورى منجر نشود، پارلمان منحل مى‌شود و انتخابات زود هنگام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 بعدى موظف به انتخاب رئيس جمهور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اساسى، رئيس جمهور تركيه مى‌تواند مصوبات پارلمان را براى يك بار رد كند و در صورت تصويب مجدد طرح در پارلمان يا بايد طرح پارلمان را تائيد كند و يا آن را به رفراندوم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قضائيه تركيه مستقل مى‌باشد؛ قضات بر اساس اصول قانون اساسى، رويه‌هاى قضايى و تجربيات فردى قضاوت مى‌كنند و مقامات اجرايى و دولتى حق دخالت، اعمال نظر و ارائه توصيه به دادگاه را ندارند و مكلف به پيروى از رأى دادگاه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اساسى، تمام شهروندان تركيه حق دارند رأى دهند، كانديدا شوند و در فعاليت‌هاى سياسى و حزبى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سن رأى‌دهى در تركيه سال مى‌باشد و رأى دادن بايد به صورت منفى باشد</w:t>
      </w:r>
      <w:r>
        <w:rPr>
          <w:rFonts w:eastAsia="IRNazanin" w:cs="IRNazanin"/>
          <w:color w:val="111111"/>
          <w:sz w:val="28"/>
          <w:szCs w:val="28"/>
          <w:rtl w:val="true"/>
          <w:lang w:bidi="fa-IR"/>
        </w:rPr>
        <w:t>.</w:t>
      </w:r>
    </w:p>
    <w:p>
      <w:pPr>
        <w:pStyle w:val="Heading5"/>
        <w:numPr>
          <w:ilvl w:val="4"/>
          <w:numId w:val="1"/>
        </w:numPr>
        <w:rPr/>
      </w:pPr>
      <w:bookmarkStart w:id="181" w:name="__RefHeading___Toc2654485_3650668749"/>
      <w:bookmarkStart w:id="182" w:name="_Toc86"/>
      <w:bookmarkEnd w:id="181"/>
      <w:r>
        <w:rPr>
          <w:rtl w:val="true"/>
        </w:rPr>
        <w:t>روابط خارجى تركيه‌</w:t>
      </w:r>
      <w:bookmarkEnd w:id="182"/>
    </w:p>
    <w:p>
      <w:pPr>
        <w:pStyle w:val="BookText"/>
        <w:rPr/>
      </w:pPr>
      <w:r>
        <w:rPr>
          <w:rFonts w:ascii="IRNazanin" w:hAnsi="IRNazanin" w:eastAsia="IRNazanin"/>
          <w:color w:val="111111"/>
          <w:sz w:val="28"/>
          <w:sz w:val="28"/>
          <w:szCs w:val="28"/>
          <w:rtl w:val="true"/>
          <w:lang w:bidi="fa-IR"/>
        </w:rPr>
        <w:t>در دوران جنگ سرد، تركيه به عنوان جزئى از بلوك غرب شناخته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در اوايل دوره جنگ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علت وحشتى كه از حمله شوروى سابق داشت، به عنوان بازوى شرقى بلوك غرب به پيمان نظامى ناتو پيوست و پس از فروپاشى شوروى احتمال مى‌رفت كه از اهميت نقش تركيه كاسته شود اما به علت همجوار شدن اين كشور با كشورهاى مشترك‌المنافع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آذربايجان، ارمنستان و گرجستان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منابع نفت و گاز در اين منطقه، دوباره مورد توجه غرب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در دوره اشغال كويت به دست نيروهاى عراق و در جنگ خليج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موازات جبهه سعودى، جبهه‌اى در شمال عراق گشود و فعالانه عليه حضور نظامى عراق در كويت به نيروهاى متحدين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وقوع انقلاب اسلامى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كشورهاى غربى سعى كردند از طريق نفوذ تركيه در آسياى مركزى و قفقاز و انحصارى ساختن بازارهاى اين مناطق، از نفوذ ايران بكاهند و حضور خود را از اين طريق افزايش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تركيه در سال به عضويت سازمان ملل در آمد و در سال به ناتو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عضو جنبى جامعه اروپا است و اكنون با اجراى اصلاحاتى سعى در تحكيم و تقويت اقتصاد و مردم سالارى دارد تا بتواند مذاكرات براى عضويت كامل و نهايى در اتحاديه اروپا را آغاز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تركيه با تمام كشورهاى جهان رابطه سياسى دارد و دستگاه سياست خارجى اين كشور يكى از فعال‌ترين نهادهاى اين كشور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تركيه توجه خاصى به مسايل خاورميانه و مناطق پيرامونى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ايران هم روابط مناسبى چه به صورت دو جانبه و چه شركت در نهادهاى منطقه‌اى از قبيل دى اسلامى، سازمان اكو و سازمان كنفرانس اسلامى دارد</w:t>
      </w:r>
      <w:r>
        <w:rPr>
          <w:rFonts w:eastAsia="IRNazanin" w:cs="IRNazanin"/>
          <w:color w:val="111111"/>
          <w:sz w:val="28"/>
          <w:szCs w:val="28"/>
          <w:rtl w:val="true"/>
          <w:lang w:bidi="fa-IR"/>
        </w:rPr>
        <w:t>.</w:t>
      </w:r>
    </w:p>
    <w:p>
      <w:pPr>
        <w:pStyle w:val="Heading5"/>
        <w:numPr>
          <w:ilvl w:val="4"/>
          <w:numId w:val="1"/>
        </w:numPr>
        <w:rPr/>
      </w:pPr>
      <w:bookmarkStart w:id="183" w:name="__RefHeading___Toc2654487_3650668749"/>
      <w:bookmarkStart w:id="184" w:name="_Toc87"/>
      <w:bookmarkEnd w:id="183"/>
      <w:r>
        <w:rPr>
          <w:rtl w:val="true"/>
        </w:rPr>
        <w:t>مشكلات تركيه با كشورهاى همجوار</w:t>
      </w:r>
      <w:bookmarkEnd w:id="184"/>
    </w:p>
    <w:p>
      <w:pPr>
        <w:pStyle w:val="BookText"/>
        <w:rPr/>
      </w:pPr>
      <w:r>
        <w:rPr>
          <w:rFonts w:ascii="IRNazanin" w:hAnsi="IRNazanin" w:eastAsia="IRNazanin"/>
          <w:color w:val="111111"/>
          <w:sz w:val="28"/>
          <w:sz w:val="28"/>
          <w:szCs w:val="28"/>
          <w:rtl w:val="true"/>
          <w:lang w:bidi="fa-IR"/>
        </w:rPr>
        <w:t>تركيه از ديرباز با برخى همسايگان خود مرزهايى ناآرام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مى‌توان به موارد زير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دشمنى دير ينه با ارمنستان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همسايه شرقى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مرزهاى ناآرام با عراق، تجاوز به خاك اين كشور در بخش‌هاى شمالى و اجراى طرح‌هاى تحت پوشش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از طريق آن تركيه كنترل مصب‌هاى دجله و فرات و بهره‌بردارى يك‌جانبه و پركردن مخازن آب را انجام مى‌دهد و انقطاع جريان آب اين دو رودخانه همواره موجب نگرانى دو كشور سوريه و عراق است؛</w:t>
      </w:r>
    </w:p>
    <w:p>
      <w:pPr>
        <w:pStyle w:val="BookText"/>
        <w:rPr/>
      </w:pPr>
      <w:r>
        <w:rPr>
          <w:rFonts w:ascii="IRNazanin" w:hAnsi="IRNazanin" w:eastAsia="IRNazanin"/>
          <w:color w:val="111111"/>
          <w:sz w:val="28"/>
          <w:sz w:val="28"/>
          <w:szCs w:val="28"/>
          <w:rtl w:val="true"/>
          <w:lang w:bidi="fa-IR"/>
        </w:rPr>
        <w:t>مسئله كردها و تنش با ايران، جمعيت كردهاى تركيه و فعاليت‌هاى مرزى آنها گاه مسائلى را به وجود آورده كه بر روابط دو كشور تأثير داشته است؛</w:t>
      </w:r>
    </w:p>
    <w:p>
      <w:pPr>
        <w:pStyle w:val="BookText"/>
        <w:rPr/>
      </w:pPr>
      <w:r>
        <w:rPr>
          <w:rFonts w:ascii="IRNazanin" w:hAnsi="IRNazanin" w:eastAsia="IRNazanin"/>
          <w:color w:val="111111"/>
          <w:sz w:val="28"/>
          <w:sz w:val="28"/>
          <w:szCs w:val="28"/>
          <w:rtl w:val="true"/>
          <w:lang w:bidi="fa-IR"/>
        </w:rPr>
        <w:t>مشكلات تركيه در خارج از قلمروى ملى به سه كشور يونان، مقدونيه و قبرس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همواره با يونان بر سر حوزه درياى اژه، محدوده پرواز، حوزه فلات قاره و حقوق اقليت ترك اختلاف دارد؛</w:t>
      </w:r>
    </w:p>
    <w:p>
      <w:pPr>
        <w:pStyle w:val="BookText"/>
        <w:rPr/>
      </w:pPr>
      <w:r>
        <w:rPr>
          <w:rFonts w:ascii="Amiri" w:hAnsi="Amiri" w:eastAsia="Amiri" w:cs="Amiri"/>
          <w:color w:val="111111"/>
          <w:sz w:val="28"/>
          <w:sz w:val="28"/>
          <w:szCs w:val="28"/>
          <w:rtl w:val="true"/>
          <w:lang w:bidi="ar-SA"/>
        </w:rPr>
        <w:t>تركيه مشكلاتى هم با سوريه بر سرمسائلى مانند نحوه استفاده از آب رودهاى دجله و فرات و كردها دارد</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654489_3650668749"/>
      <w:bookmarkStart w:id="186" w:name="_Toc88"/>
      <w:bookmarkEnd w:id="185"/>
      <w:r>
        <w:rPr>
          <w:rtl w:val="true"/>
        </w:rPr>
        <w:t>دانستنى هايى در مورد تركيه‌</w:t>
      </w:r>
      <w:bookmarkEnd w:id="186"/>
    </w:p>
    <w:p>
      <w:pPr>
        <w:pStyle w:val="BookText"/>
        <w:rPr/>
      </w:pPr>
      <w:r>
        <w:rPr>
          <w:rFonts w:ascii="IRNazanin" w:hAnsi="IRNazanin" w:eastAsia="IRNazanin"/>
          <w:color w:val="111111"/>
          <w:sz w:val="28"/>
          <w:sz w:val="28"/>
          <w:szCs w:val="28"/>
          <w:rtl w:val="true"/>
          <w:lang w:bidi="fa-IR"/>
        </w:rPr>
        <w:t xml:space="preserve">استانبول تنها شهرى در دنياست كه بين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قاره آسيا و اروپا واقع شده و طى هزاران سال پايتخت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امپراتورى بزرگ روم، بيزانس و عثمانى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منطقه مسكونى كه قدمت آن به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ميلاد مى‌رسد، در چاتال هويوك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kuyohlatahC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 در كشور تركيه،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هالى كارناس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sussanracilaH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بدروم و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آرتميس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simetrA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الهه ماه و شكار در افس، كه دو اثر از عجايب هفتگانه دنيا مى‌باشد، در تركيه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اروپايى‌ها به وسيله ترك‌ها قهوه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نقاشى روى ديوار كه نمايشگر انفجار آتشفشان نزديك كوه حسن داغ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gadnasaH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مى‌باشد، بر روى ديوار خانه چاتال هويوك در تركيه ترسيم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سكه در سارديس تركيه كه پايتخت باستانى پادشاه ليديا در اواخر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بوده، ضرب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گل‌هاى زيباى لاله كه امروزه مركز پرورش آن در هلند است براى اولين بار در سال‌هاى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استانبول به وين و از آنجا به هلند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ارزش‌ترين فرش ابريشم دنيا در موزه مولانا در قونيه تركيه قرار دارد و در سفرى كه ماركوپولو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قونيه داشته است، از اين فرش به عنوان بهترين و زيباترين فرش دنيا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روزهاى زندگى حضرت مريم در خانه سنگى كوچكى در افس تركيه سپرى گشته و آن خانه امروزه زيارتگاه هزاران مسيحى از سراسر دنيا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نوشته‌هاى كتاب مقدس و همچنين نظر باستان‌شناسان، كشتى نوح بر فراز كوه آغرى در كشور تركيه فرود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 كليساى</w:t>
      </w:r>
    </w:p>
    <w:p>
      <w:pPr>
        <w:pStyle w:val="BookText"/>
        <w:rPr/>
      </w:pPr>
      <w:r>
        <w:rPr>
          <w:rFonts w:eastAsia="Times New Roman" w:cs="Times New Roman" w:ascii="Times New Roman" w:hAnsi="Times New Roman"/>
          <w:color w:val="111111"/>
          <w:sz w:val="28"/>
          <w:szCs w:val="28"/>
          <w:lang w:val="en-US" w:bidi="en-US"/>
        </w:rPr>
        <w:t>Philadelphia Sardis, Thyatira, Pergamum, Smyrna, Ephesus</w:t>
      </w:r>
    </w:p>
    <w:p>
      <w:pPr>
        <w:pStyle w:val="BookText"/>
        <w:rPr/>
      </w:pP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Laodicea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كه از آنها در كتاب 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شده است، در تركيه واقع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كليساى</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St .Peter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آنتاليا در جنوب تركيه اولين محل عبادت مسيحيان، غارى بوده است كه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Peter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روحانى در آنجا موعظه مى‌كرده و 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پاپ اين محل را به عنوان اولين كليساى جامع به دنيا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مسيحيان از سراسر جهان براى زيارت به اين مكان سفر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ميزبان زيارت‌گران مسيحى از سراسر دنيا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آناتولى، محل تولد تعداد زيادى از شخصيت‌هاى افسانه‌اى چون هومر شاعر، پادشاه ميداس، هرودوت و</w:t>
      </w:r>
      <w:r>
        <w:rPr>
          <w:rFonts w:eastAsia="Times New Roman" w:cs="Times New Roman" w:ascii="Times New Roman" w:hAnsi="Times New Roman"/>
          <w:color w:val="111111"/>
          <w:sz w:val="28"/>
          <w:szCs w:val="28"/>
          <w:lang w:val="en-US" w:bidi="en-US"/>
        </w:rPr>
        <w:t>St .Paul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روحانى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 Nicholas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امروزه به بابا نوئل معروف است، در منطقه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Demre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سواحل دريايى مديترانه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و در آنجا زندگى خود را سپرى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معتقدند تابوتى كه در كليساى</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St .Nicholas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 متعلق به بابا نوئل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چلبى، از اهالى تركيه، اولين شخصى بود كه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 بال از برج گالاتا پرواز كرد و در منطقه اوسكودار فرود آمد</w:t>
      </w:r>
      <w:r>
        <w:rPr>
          <w:rFonts w:eastAsia="IRNazanin" w:cs="IRNazanin"/>
          <w:color w:val="111111"/>
          <w:sz w:val="28"/>
          <w:szCs w:val="28"/>
          <w:rtl w:val="true"/>
          <w:lang w:bidi="fa-IR"/>
        </w:rPr>
        <w:t>.</w:t>
      </w:r>
      <w:bookmarkStart w:id="187" w:name="pg1817_20567"/>
    </w:p>
    <w:p>
      <w:pPr>
        <w:pStyle w:val="Heading2"/>
        <w:numPr>
          <w:ilvl w:val="1"/>
          <w:numId w:val="1"/>
        </w:numPr>
        <w:rPr/>
      </w:pPr>
      <w:bookmarkStart w:id="188" w:name="__RefHeading___Toc2654491_3650668749"/>
      <w:bookmarkStart w:id="189" w:name="_Toc89"/>
      <w:bookmarkEnd w:id="187"/>
      <w:bookmarkEnd w:id="188"/>
      <w:r>
        <w:rPr>
          <w:rtl w:val="true"/>
        </w:rPr>
        <w:t>فلسطين‌</w:t>
      </w:r>
      <w:bookmarkEnd w:id="189"/>
    </w:p>
    <w:p>
      <w:pPr>
        <w:pStyle w:val="Heading3"/>
        <w:numPr>
          <w:ilvl w:val="2"/>
          <w:numId w:val="1"/>
        </w:numPr>
        <w:rPr/>
      </w:pPr>
      <w:bookmarkStart w:id="190" w:name="__RefHeading___Toc2654493_3650668749"/>
      <w:bookmarkStart w:id="191" w:name="_Toc90"/>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فلسطين مهد اديان توحيدى بزرگ تاريخ و محل تلاقى تمدن‌هاست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پربركت و زيبايى كه از لحاظ سوق‌الجيشى، سياحتى و دينى يكى از مهم‌ترين نقاط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در منتهى‌اليه غرب قاره آسيا و در شرق مديترانه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علاوه بر جايگاه دينى كه مهد انبياء و اديان آسمانى است، به دليل قرار گرفتن در خاورميانه 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فلسطين در ميان تمدن‌هاى متخاصم كهن از يكسو و تشديد درگيرى‌نيروهاى مهاجم براى تسلط و تصرف آن از سوى ديگر اهميت و حساسيت موقعيت آن را دوچندان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فلسطين از شرق به اردن، از غرب به درياى مديترانه، از شمال و شمال شرقى به سوريه و لبنان و از جنوب به شبه جزيره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خليج‌عقبه محدود مى‌شود</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654495_3650668749"/>
      <w:bookmarkStart w:id="193" w:name="_Toc91"/>
      <w:bookmarkEnd w:id="192"/>
      <w:r>
        <w:rPr>
          <w:rtl w:val="true"/>
        </w:rPr>
        <w:t>تاريخ فلسطين‌</w:t>
      </w:r>
      <w:bookmarkEnd w:id="193"/>
    </w:p>
    <w:p>
      <w:pPr>
        <w:pStyle w:val="BookText"/>
        <w:rPr/>
      </w:pPr>
      <w:r>
        <w:rPr>
          <w:rFonts w:ascii="IRNazanin" w:hAnsi="IRNazanin" w:eastAsia="IRNazanin"/>
          <w:color w:val="111111"/>
          <w:sz w:val="28"/>
          <w:sz w:val="28"/>
          <w:szCs w:val="28"/>
          <w:rtl w:val="true"/>
          <w:lang w:bidi="fa-IR"/>
        </w:rPr>
        <w:t>انسان‌هاى اوليه دوازده هزار سال قبل از ميلاد مسيح در فلسطين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باستان‌شناسان در برخى از اين مناطق استخوان‌هاى انسان‌هاى اوليه را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اريحا، مجد و غزه از كهن‌ترين شهرهاى جهان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وضعيت جغرافيايى، رونق كسب و كار و كشاورزى، مهاجرت به اين سرزمين از چند هزار سال قبل از ميلاد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گروه مهاجر، كنعانى‌ها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كنعانى‌ها از تبار كنعان بن سام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ساكنان اصلى فلسطين محسوب مى‌شوند و سرزمين فلسطين به واسطه نام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كنعانى‌ها ساكنان اصلى فلسطين شدند و با اشتغال به كشاورزى، دامپرورى و تجارت، در پى‌ريزى اين تمدن كهن تلاش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كنعانى‌ها قريب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جمله شهرهاى معروف قدس و نابلس را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سيزدهم پيش از ميلاد قبايل جنگجويى از جزيره كرت و درياى اژه وارد فلسطين شدند كه نام اصلى آنان </w:t>
      </w:r>
      <w:r>
        <w:rPr>
          <w:rFonts w:eastAsia="Times New Roman" w:cs="Times New Roman" w:ascii="Times New Roman" w:hAnsi="Times New Roman"/>
          <w:color w:val="111111"/>
          <w:sz w:val="28"/>
          <w:szCs w:val="28"/>
          <w:lang w:val="en-US" w:bidi="en-US"/>
        </w:rPr>
        <w:t>tselep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پلست‌ها، دشت ساحلى از غزه تا حيفا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زمانى فلسطينى‌ها جذب آيين كنعانى شدند و الهه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دايگون، بعل و عشتار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فنيقى‌ها در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ميلاد به فلسطين مهاجرت نمودند و شهر اورسالم را بنا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نبطى‌ها كه فرقه‌اى عرب‌تبار بودند به فلسطين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قرن ششم پيش از ميلاد از جزيره العرب به اين منطقه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شروع دعوت توحيدى‌اش، حوالى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به منظور صيانت از دين خود به همراه برادرزاده‌اش حضرت لوط به فلسطين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در شهر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از همسر اول خود سارا صاحب فرزندى به نام حضرت اسحاق شد و قبل از آن نيز از همسر دوم خود هاجر، حضرت اسماعيل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يعقوب فرزند حضرت اسحاق بود، از حضرت يعقوب فرزندانى متولد مى‌شوند كه يكى از آنان حضرت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و فرزندانش در دوره پادشاهى حضرت يوسف به مصر عزيمت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حضرت يعقوب در مصر باقى ماندند و سال‌ها بعد به همراه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برگزيده خدا به فلسطين رجعت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بنى‌اسرائيل در سرزمين فلسطين به ارشاد و هدايت مردمان آن بلاد مشغول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بنى‌اسرائيل به شوكت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حضرت سليمان بين يهوديان و ساكنان آن ديار درگيرى‌هايى رخ مى‌دهد و دو حكومت يكى در شمال به نام اسرائيل و به پايتختى سامريا و ديگرى در جنوب به نام يهودا به پايتختى اورشليم تشكيل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خونريزى ميان اين دو حكومت بالا مى‌گيرد و ماجرا با تسلط آشوريان بر حكومت اسرائيل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يهودا نيز توسط بخت‌النصر پادشاه كلدانى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 و يهوديان به بردگى و اسارت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سرنگونى حكومت بابل توسط كوروش هخامنشى، پادشاه ايران، فلسطين تحت فرمانروايى كوروش درآمد و وى به يهوديان اجازه بازگشت به فلسطين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يونانى‌ها در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در نبرد دريايى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جانشينان داريوش هخامنشى به پيروزى رسيدند و اسكندر مقدونى توانست حكومت ايرانى‌ها را پايان بخشد؛ از آن زمان قدس و فلسطين كاملًا به اشغال يونانى‌ها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يونانى‌ها، سلوكيان و پس از آن رومى‌ها فلسطين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تسلط رومى‌ها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بيت‌اللحم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در دربار حكام رومى عليه مسيح و حواريونش توطئه مى‌كردند و در نهايت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صليب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پيوستن رومى‌ها به دين مسيح و تجزيه امپراتورى روم، قسطنطنيه، پايتخت امپراتورى روم شرقى شد و بيزانس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هلينا مادر امپراتور قسطنطنيه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فلسطين ديدار و كليساى قيامت را در قدس و كليساى المهد را در بيت‌اللحم بنا نهاد</w:t>
      </w:r>
      <w:r>
        <w:rPr>
          <w:rFonts w:eastAsia="IRNazanin" w:cs="IRNazanin"/>
          <w:color w:val="111111"/>
          <w:sz w:val="28"/>
          <w:szCs w:val="28"/>
          <w:rtl w:val="true"/>
          <w:lang w:bidi="fa-IR"/>
        </w:rPr>
        <w:t>.</w:t>
      </w:r>
    </w:p>
    <w:p>
      <w:pPr>
        <w:pStyle w:val="Heading3"/>
        <w:numPr>
          <w:ilvl w:val="2"/>
          <w:numId w:val="1"/>
        </w:numPr>
        <w:rPr/>
      </w:pPr>
      <w:bookmarkStart w:id="194" w:name="__RefHeading___Toc2654497_3650668749"/>
      <w:bookmarkStart w:id="195" w:name="_Toc92"/>
      <w:bookmarkEnd w:id="194"/>
      <w:r>
        <w:rPr>
          <w:rtl w:val="true"/>
        </w:rPr>
        <w:t>فلسطين شهر اسلام‌</w:t>
      </w:r>
      <w:bookmarkEnd w:id="195"/>
    </w:p>
    <w:p>
      <w:pPr>
        <w:pStyle w:val="BookText"/>
        <w:rPr/>
      </w:pPr>
      <w:r>
        <w:rPr>
          <w:rFonts w:ascii="IRNazanin" w:hAnsi="IRNazanin" w:eastAsia="IRNazanin"/>
          <w:color w:val="111111"/>
          <w:sz w:val="28"/>
          <w:sz w:val="28"/>
          <w:szCs w:val="28"/>
          <w:rtl w:val="true"/>
          <w:lang w:bidi="fa-IR"/>
        </w:rPr>
        <w:t xml:space="preserve">در دوره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فلسطين تحت حاكميت دولت بيزانس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تداعى‌بخش خاطراتى براى رسول‌اكرم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مسير مسافرت‌هاى تجار مكه به شام بود، همچنين جد پيامبر، هاشم عبدمناف در شهر غزه مدفون مى‌باشد و پدر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يكى از شهرهاى تجارى در شام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پروردگار پس از مدتى كه رو به سوى بيت‌المقدس نماز مى‌خواندند رو به كعبه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اسرى بعبده ليلًا من المسجدالحرام الى المسجد الاقصى الذى باركنا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نبرد موته و غزوه تبوك در زمان حيات پيامبر اسلام، فلسطين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در زمان خليفه دوم عمر بن خطاب در نبرد برموك توسط سپاه تحت رهبرى خالد بن وليد به تصرف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اولين خليفه مسلمانان بود كه شخصاً راهى فلسطين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عبدالملك مروان، خليفه پنجم اموى مجسمه بزرگى درآن ديار ساخت كه به مسجد الصخره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وى وليد بن عبدالملك، مسجدالاقصى را بازسازى نمود و از آن زمان منطقه پيرامون مسجد، حرم شريف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اموى‌ها، عباسيون نيز به قدس اهميت ويژه‌اى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فاطميون مصر، فلسطين را از سيطره عباسى‌ها خارج ساخت كه اين باعث تحليل قواى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صليبى‌ها به فلسطين حمله نمودند و فاطميون را شكست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صلاح‌الدين ايوبى، سردار سپاه اسلام بر صليبى‌ها فاتح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ايوبى‌ها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تاتارها پيروز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عثمانى‌ها در اوت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با پيروزى بر مملوكيان وارد فلسطين شدند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سرزمين فلسطين حكومت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وقوع انقلاب فرانسه 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ناپلئون به منظور مقابله امپراتورى فرانسه با عثمانى و اشغال مصر و شام به فلسطين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سردار عثمانى در عكا موفق شد سربازان فرانسوى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عثمانى‌ها بر فلسطين تا پايان جنگ جهانى اول و فروپاشى امپراتورى عثمانى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قرن‌ها سرگشته و تحت فشار حكام قرار داشتند؛ عده‌اى از يهوديان طرفدار بازگشت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اولين بار واژه صهيونيسم را به كار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ناتال پيرناوم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خبرنگار يهودى اتريشى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نقش‌آفرينى تئودور هرتزل، رهبر صهيونيستى يهوديان، جنبش صهيونيستى متحول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ديدگاه‌هاى خود را درخصوص مسئله يهوديان و لزوم كوچ يهوديان و اسكان آنها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هرتزل 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نخستين كنگره صهيونيستى در شهر بال سوئيس را پايه‌ريزى نمود كه مى‌توان گفت صهيونيسم سياسى در آن كنگره تولد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هرتزل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حيم وايزمن رياست سياسى‌ها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وايزمن در طول جنگ جهانى اول با انگليس و فرانسه روابط نزديكى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بريتانيا نيز دست به كار شد و با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افسر سرشناس خود و ملاقات او با شريف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 شد وى را عليه دولت عثمانى و ترك‌ها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وعده‌هاى دروغينى به شريف مكه داد كه مناطق آزاد شده عربى را به وى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عرب كه از سوى فيصل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شريف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مى‌شدند، نقش مهمى در شكست دولت عثمانى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به شريف حسين و عرب‌ها خيانت نمود و طى مذاكراتى پنهانى با فرانسه كه به توافق سايكس پيكو مشهور گرديد، مصر، اردن، عراق و فلسطين به بريتانيا و سوريه و لبنان در اختيار فرانسه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اعلاميه بالفور در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كه توسط لرد آرتور بالفور وزير خارجه بريتانيا به روچيلد، سرمايه‌دار معروف يهودى نگاشته شد، تشكيل كشور مستقل براى يهوديان وعده داده شد و بريتانيا به منظور كسب قيموميت بر فلسطين سعى و تلاش نمود تا كار برپايى موطنى براى قوم يهود در اين مكان را تحصيل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در كنفرانس سان‌ريمو 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عملى به خود گرفت و در ژوئن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از سوى جامعه ملل به تصويب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طى دهه‌هاى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سران يهودى در ارتباط نزديك با دولت بريتانيا مقدمات مهاجرت يهوديان و خريد زمين‌هاى اعراب محلى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جنگ دوم جهانى و آزار بخشى از يهوديان توسط آلمان نازى سبب گرديد كه يهوديان با بزرگ‌نمايى و مظلوم‌نمايى در سطح جهان زمينه را براى تشكيل دولت مستقل يهودى بيش از گذشته آماده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جامعه ملل با اكثريت رأى به تقسيم فلسطين داد و سرزمين تاريخى فلسطين را به دو كشور جداگانه يهودى و عربى تقسيم نمود و بيت‌المقدس را نيز تحت كنترل بين‌المللى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رهبران يهودى 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شامل‌آژانس‌هاى بين‌المللى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رهبران فلسطينى و اعراب آن را 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دولت يهودى اسرائيل اعلام موجوديت نمود و حيم وايزمن اولين رئيس‌جمهور و ديويد بن گوريون، اولين نخست‌وزير اسرائيل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آزادى‌بخش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سوريه، عراق، مصر و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اعراب محلى به اسرائيل حمله نمودند و جنگ اول اعراب و اسرائيل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نوار غزه در كنترل مصر و كرانه غربى قسمت شرقى و بيت‌المقدس در اختيار اردن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قسمت‌هاى غربى در اختيار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در جنگ ژوئن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سرزمين‌هاى عربى كرانه غربى رود اردن، نوار غزه، صحراى سينا و بلندى‌هاى جولان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قطعنامه‌هاى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امنيت سازمان ملل متحد، اسرائيل بايستى به مرزهاى پيش از جنگ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براى اولين بار سازمان آزادى‌بخش فلسطين كه نمايندگى فلسطينى‌ها را برعهده داشت، با پذيرش قطعنامه‌هاى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زمين در برابر صلح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ياسر عرفات، رهبر جنبش فتح و رئيس سازمان آزادى‌بخش فلسطين با شركت در كنفرانس صلح مادريد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اسلو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موجوديت دولت يهودى اسرائيل را پذيرفت و در ازاى آن اسرائيل حكومت خودگردان فلسطين را در اراضى كرانه غربى و غزه به رسميت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فلسطينى در نوار غزه ساكن مى‌باشند 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در محدوده كرانه غربى و نزديك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عرب فلسطينى در سرزمين‌هاى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فلسطين همچنان در اشغال به سر مى‌برد اما هويت فلسطينى همچنان پويا، زنده و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دوره دو ساله مذاكرات سازش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گفت‌وگوهاى صلح كمپ‌ديويد به دليل زياده‌خواهى‌هاى طرف اسرائيلى و چشم‌پوشى از حقوق اصلى فلسطينى‌ها از جمله بازگشت كامل آوارگان و پايتختى بيت‌المقدس براى دولت فلسطينى و لزوم عقب‌نشينى كامل اسرائيل از اراضى اشغال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به شكست انجاميد كه به دنبال آن دومين انتفاضه مردم فلسطين معروف به انتفاضه الاقصى آغاز شد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طى چند دهه اخير بين نيروها و جريانات فلسطينى اختلافات و تفاوت نظرهايى مشاهده گرديده است كه به آرمان‌آزادى فلسطين لطمه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جدال‌هاى فرسايشى جنبش‌فتح، به عنوان قديمى‌ترين نيروى سياسى و اجتماعى فلسطينى، با جنبش مقاومت اسلامى حماس در مورد نوع نگاه به اسرائيل و تسلط بر حكومت خودگردان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و حماس هر دو ادعاى حمايت از آرمان فلسطين را دارند و طرف ديگر را به عدول از اين آرمان متهم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پس از دهه‌ها اشغالگرى و تجاوز و ترور مشخص گرديده است آن است كه اسرائيل محكوم و مجبور به پايان اشغال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اسرائيل كه از بدو تشكيل خود تاكنون همواره دغدغه بقا و نابودى داشته است، براى حفظ يك كشور يهودى بر آن است تا با واگذارى بخش‌هايى از اراضى اشغالى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و تحميل خواست‌هاى خود به فلسطينى‌ها، از تشكيل يك كشور مستقل فلسطينى‌ممانعت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كليدى و لاينحل همچنان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آواراگان، تعيين مرزها و سرنوشت بيت‌المقدس مسائلى مى‌باشند كه باعث استمرار مناقشه فلسطينى اسرائيلى شده‌اند</w:t>
      </w:r>
      <w:r>
        <w:rPr>
          <w:rFonts w:eastAsia="IRNazanin" w:cs="IRNazanin"/>
          <w:color w:val="111111"/>
          <w:sz w:val="28"/>
          <w:szCs w:val="28"/>
          <w:rtl w:val="true"/>
          <w:lang w:bidi="fa-IR"/>
        </w:rPr>
        <w:t>.</w:t>
      </w:r>
    </w:p>
    <w:p>
      <w:pPr>
        <w:pStyle w:val="Heading3"/>
        <w:numPr>
          <w:ilvl w:val="2"/>
          <w:numId w:val="1"/>
        </w:numPr>
        <w:rPr/>
      </w:pPr>
      <w:bookmarkStart w:id="196" w:name="__RefHeading___Toc2654499_3650668749"/>
      <w:bookmarkStart w:id="197" w:name="_Toc93"/>
      <w:bookmarkEnd w:id="196"/>
      <w:r>
        <w:rPr>
          <w:rtl w:val="true"/>
        </w:rPr>
        <w:t>گروه‌ها و نيروهاى اصلى در فلسطين‌</w:t>
      </w:r>
      <w:bookmarkEnd w:id="197"/>
    </w:p>
    <w:p>
      <w:pPr>
        <w:pStyle w:val="Heading4"/>
        <w:numPr>
          <w:ilvl w:val="3"/>
          <w:numId w:val="1"/>
        </w:numPr>
        <w:rPr/>
      </w:pPr>
      <w:bookmarkStart w:id="198" w:name="__RefHeading___Toc2654501_3650668749"/>
      <w:bookmarkStart w:id="199" w:name="_Toc94"/>
      <w:bookmarkEnd w:id="198"/>
      <w:r>
        <w:rPr/>
        <w:t>1</w:t>
      </w:r>
      <w:r>
        <w:rPr>
          <w:rtl w:val="true"/>
        </w:rPr>
        <w:t xml:space="preserve"> </w:t>
      </w:r>
      <w:r>
        <w:rPr>
          <w:rtl w:val="true"/>
        </w:rPr>
        <w:t xml:space="preserve">حركه التحرير الوطنى الفلسطينيه </w:t>
      </w:r>
      <w:r>
        <w:rPr>
          <w:rtl w:val="true"/>
        </w:rPr>
        <w:t>(</w:t>
      </w:r>
      <w:r>
        <w:rPr>
          <w:rtl w:val="true"/>
        </w:rPr>
        <w:t>جنبش فتح</w:t>
      </w:r>
      <w:r>
        <w:rPr>
          <w:rtl w:val="true"/>
        </w:rPr>
        <w:t>)</w:t>
      </w:r>
      <w:bookmarkEnd w:id="199"/>
    </w:p>
    <w:p>
      <w:pPr>
        <w:pStyle w:val="BookText"/>
        <w:rPr/>
      </w:pPr>
      <w:r>
        <w:rPr>
          <w:rFonts w:ascii="IRNazanin" w:hAnsi="IRNazanin" w:eastAsia="IRNazanin"/>
          <w:color w:val="111111"/>
          <w:sz w:val="28"/>
          <w:sz w:val="28"/>
          <w:szCs w:val="28"/>
          <w:rtl w:val="true"/>
          <w:lang w:bidi="fa-IR"/>
        </w:rPr>
        <w:t xml:space="preserve">به رهبرى محمود عباس، رياست دولت خودگردان، قديمى‌ترين و ريشه‌دارترين نيرو و جنبش سياسى فلسطين كه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پايه‌ريزى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كميته مركزى جنبش فتح، رده‌هاى بالاى سازمان‌آزادى‌بخش فلسطين و اعضاى ارشد دولت خودگردان طى دو دهه اخير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و رويكرد فتح با ساير نيروهاى مبارز جهادى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نظامى جنبش فتح گروه‌هاى الاقصى برخلاف كادر سياسى جنبش، حملاتى را عليه اسرائيل طراحى و اجرا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اعضاى شاخص فتح، محمود عباس، احمد قريع، صائب عريقات و مروان برغوثى مى‌باشند</w:t>
      </w:r>
      <w:r>
        <w:rPr>
          <w:rFonts w:eastAsia="IRNazanin" w:cs="IRNazanin"/>
          <w:color w:val="111111"/>
          <w:sz w:val="28"/>
          <w:szCs w:val="28"/>
          <w:rtl w:val="true"/>
          <w:lang w:bidi="fa-IR"/>
        </w:rPr>
        <w:t>.</w:t>
      </w:r>
    </w:p>
    <w:p>
      <w:pPr>
        <w:pStyle w:val="Heading4"/>
        <w:numPr>
          <w:ilvl w:val="3"/>
          <w:numId w:val="1"/>
        </w:numPr>
        <w:rPr/>
      </w:pPr>
      <w:bookmarkStart w:id="200" w:name="__RefHeading___Toc2654503_3650668749"/>
      <w:bookmarkStart w:id="201" w:name="_Toc95"/>
      <w:bookmarkEnd w:id="200"/>
      <w:r>
        <w:rPr/>
        <w:t>2</w:t>
      </w:r>
      <w:r>
        <w:rPr>
          <w:rtl w:val="true"/>
        </w:rPr>
        <w:t xml:space="preserve"> </w:t>
      </w:r>
      <w:r>
        <w:rPr>
          <w:rtl w:val="true"/>
        </w:rPr>
        <w:t xml:space="preserve">حركه المقاومه الاسلاميه </w:t>
      </w:r>
      <w:r>
        <w:rPr>
          <w:rtl w:val="true"/>
        </w:rPr>
        <w:t>(</w:t>
      </w:r>
      <w:r>
        <w:rPr>
          <w:rtl w:val="true"/>
        </w:rPr>
        <w:t>جنبش مقاومت اسلامى حماس</w:t>
      </w:r>
      <w:r>
        <w:rPr>
          <w:rtl w:val="true"/>
        </w:rPr>
        <w:t>)</w:t>
      </w:r>
      <w:bookmarkEnd w:id="20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توسط شيخ احمد ياسين رهبر فقيد جنبش، پايه‌ريزى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دانستن اسرائيل و لزوم مبارزه با آن تا آزادى تمام سرزمين فلسطين از اصول اساسى جنبش حماس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حماس پس از سال‌ها دورى از فرايندهاى سياسى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با شركت در انتخابات شوراهاى محلى و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شركت در انتخابات پارلمانى توانست پيروزى چشم‌گيرى كسب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انتفاضه اول و دوم، حماس به عنوان مهم‌ترين گروه مبارز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فعلى جنبش، خالد مشعل، اسماعيل هنيه، محمود الزهار و موسى ابومرزوق مى‌باشند</w:t>
      </w:r>
      <w:r>
        <w:rPr>
          <w:rFonts w:eastAsia="IRNazanin" w:cs="IRNazanin"/>
          <w:color w:val="111111"/>
          <w:sz w:val="28"/>
          <w:szCs w:val="28"/>
          <w:rtl w:val="true"/>
          <w:lang w:bidi="fa-IR"/>
        </w:rPr>
        <w:t>.</w:t>
      </w:r>
    </w:p>
    <w:p>
      <w:pPr>
        <w:pStyle w:val="Heading4"/>
        <w:numPr>
          <w:ilvl w:val="3"/>
          <w:numId w:val="1"/>
        </w:numPr>
        <w:rPr/>
      </w:pPr>
      <w:bookmarkStart w:id="202" w:name="__RefHeading___Toc2654505_3650668749"/>
      <w:bookmarkStart w:id="203" w:name="_Toc96"/>
      <w:bookmarkEnd w:id="202"/>
      <w:r>
        <w:rPr/>
        <w:t>3</w:t>
      </w:r>
      <w:r>
        <w:rPr>
          <w:rtl w:val="true"/>
        </w:rPr>
        <w:t xml:space="preserve"> </w:t>
      </w:r>
      <w:r>
        <w:rPr>
          <w:rtl w:val="true"/>
        </w:rPr>
        <w:t>جنبش جهاد اسلامى‌</w:t>
      </w:r>
      <w:bookmarkEnd w:id="203"/>
    </w:p>
    <w:p>
      <w:pPr>
        <w:pStyle w:val="BookText"/>
        <w:rPr/>
      </w:pPr>
      <w:r>
        <w:rPr>
          <w:rFonts w:ascii="IRNazanin" w:hAnsi="IRNazanin" w:eastAsia="IRNazanin"/>
          <w:color w:val="111111"/>
          <w:sz w:val="28"/>
          <w:sz w:val="28"/>
          <w:szCs w:val="28"/>
          <w:rtl w:val="true"/>
          <w:lang w:bidi="fa-IR"/>
        </w:rPr>
        <w:t>اين جنبش نيز ديدگاه‌ها و مبانى نظرى نزديك به حماس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فتحى شقاقى دبير كل سابق جهاد اسلامى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توسط عوامل اطلاعاتى اسرائيل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هم‌اينك دكتر رمضان عبدالله، دبير كل جهاد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اسلامى برخلاف حماس در انتخابات پارلمانى و شوراهاى محلى شركت نكرد</w:t>
      </w:r>
      <w:r>
        <w:rPr>
          <w:rFonts w:eastAsia="IRNazanin" w:cs="IRNazanin"/>
          <w:color w:val="111111"/>
          <w:sz w:val="28"/>
          <w:szCs w:val="28"/>
          <w:rtl w:val="true"/>
          <w:lang w:bidi="fa-IR"/>
        </w:rPr>
        <w:t>.</w:t>
      </w:r>
    </w:p>
    <w:p>
      <w:pPr>
        <w:pStyle w:val="Heading4"/>
        <w:numPr>
          <w:ilvl w:val="3"/>
          <w:numId w:val="1"/>
        </w:numPr>
        <w:rPr/>
      </w:pPr>
      <w:bookmarkStart w:id="204" w:name="__RefHeading___Toc2654507_3650668749"/>
      <w:bookmarkStart w:id="205" w:name="_Toc97"/>
      <w:bookmarkEnd w:id="204"/>
      <w:r>
        <w:rPr/>
        <w:t>3</w:t>
      </w:r>
      <w:r>
        <w:rPr>
          <w:rtl w:val="true"/>
        </w:rPr>
        <w:t xml:space="preserve"> </w:t>
      </w:r>
      <w:r>
        <w:rPr>
          <w:rtl w:val="true"/>
        </w:rPr>
        <w:t xml:space="preserve">جبهه خلق براى آزادى فلسطين </w:t>
      </w:r>
      <w:r>
        <w:rPr>
          <w:rtl w:val="true"/>
        </w:rPr>
        <w:t>(</w:t>
      </w:r>
      <w:r>
        <w:rPr>
          <w:rtl w:val="true"/>
        </w:rPr>
        <w:t>فرماندهى كل</w:t>
      </w:r>
      <w:r>
        <w:rPr>
          <w:rtl w:val="true"/>
        </w:rPr>
        <w:t xml:space="preserve">) </w:t>
      </w:r>
      <w:r>
        <w:rPr>
          <w:rtl w:val="true"/>
        </w:rPr>
        <w:t>به دبير كلى احمد جبرئل‌</w:t>
      </w:r>
      <w:bookmarkEnd w:id="205"/>
    </w:p>
    <w:p>
      <w:pPr>
        <w:pStyle w:val="Heading4"/>
        <w:numPr>
          <w:ilvl w:val="3"/>
          <w:numId w:val="1"/>
        </w:numPr>
        <w:rPr/>
      </w:pPr>
      <w:bookmarkStart w:id="206" w:name="__RefHeading___Toc2654509_3650668749"/>
      <w:bookmarkStart w:id="207" w:name="_Toc98"/>
      <w:bookmarkEnd w:id="206"/>
      <w:r>
        <w:rPr/>
        <w:t>4</w:t>
      </w:r>
      <w:r>
        <w:rPr>
          <w:rtl w:val="true"/>
        </w:rPr>
        <w:t xml:space="preserve"> </w:t>
      </w:r>
      <w:r>
        <w:rPr>
          <w:rtl w:val="true"/>
        </w:rPr>
        <w:t>جبهه آزاديبخش فلسطين‌</w:t>
      </w:r>
      <w:bookmarkEnd w:id="207"/>
    </w:p>
    <w:p>
      <w:pPr>
        <w:pStyle w:val="Heading4"/>
        <w:numPr>
          <w:ilvl w:val="3"/>
          <w:numId w:val="1"/>
        </w:numPr>
        <w:rPr/>
      </w:pPr>
      <w:bookmarkStart w:id="208" w:name="__RefHeading___Toc2654511_3650668749"/>
      <w:bookmarkStart w:id="209" w:name="_Toc99"/>
      <w:bookmarkEnd w:id="208"/>
      <w:r>
        <w:rPr/>
        <w:t>5</w:t>
      </w:r>
      <w:r>
        <w:rPr>
          <w:rtl w:val="true"/>
        </w:rPr>
        <w:t xml:space="preserve"> </w:t>
      </w:r>
      <w:r>
        <w:rPr>
          <w:rtl w:val="true"/>
        </w:rPr>
        <w:t>جبهه دموكراتيك براى آزادى فلسطين‌</w:t>
      </w:r>
      <w:bookmarkEnd w:id="209"/>
    </w:p>
    <w:p>
      <w:pPr>
        <w:pStyle w:val="Heading4"/>
        <w:numPr>
          <w:ilvl w:val="3"/>
          <w:numId w:val="1"/>
        </w:numPr>
        <w:rPr/>
      </w:pPr>
      <w:bookmarkStart w:id="210" w:name="__RefHeading___Toc2654513_3650668749"/>
      <w:bookmarkStart w:id="211" w:name="_Toc100"/>
      <w:bookmarkEnd w:id="210"/>
      <w:r>
        <w:rPr/>
        <w:t>6</w:t>
      </w:r>
      <w:r>
        <w:rPr>
          <w:rtl w:val="true"/>
        </w:rPr>
        <w:t xml:space="preserve"> </w:t>
      </w:r>
      <w:r>
        <w:rPr>
          <w:rtl w:val="true"/>
        </w:rPr>
        <w:t>جبهه مقاومت مردمى فلسطين‌</w:t>
      </w:r>
      <w:bookmarkEnd w:id="211"/>
    </w:p>
    <w:p>
      <w:pPr>
        <w:pStyle w:val="Heading3"/>
        <w:numPr>
          <w:ilvl w:val="2"/>
          <w:numId w:val="1"/>
        </w:numPr>
        <w:rPr/>
      </w:pPr>
      <w:bookmarkStart w:id="212" w:name="__RefHeading___Toc2654515_3650668749"/>
      <w:bookmarkStart w:id="213" w:name="_Toc101"/>
      <w:bookmarkEnd w:id="212"/>
      <w:r>
        <w:rPr/>
        <w:t>7</w:t>
      </w:r>
      <w:r>
        <w:rPr>
          <w:rtl w:val="true"/>
        </w:rPr>
        <w:t xml:space="preserve"> </w:t>
      </w:r>
      <w:r>
        <w:rPr>
          <w:rtl w:val="true"/>
        </w:rPr>
        <w:t>موضع جمهورى اسلامى ايران‌</w:t>
      </w:r>
      <w:bookmarkEnd w:id="213"/>
    </w:p>
    <w:p>
      <w:pPr>
        <w:pStyle w:val="BookText"/>
        <w:rPr/>
      </w:pPr>
      <w:r>
        <w:rPr>
          <w:rFonts w:ascii="IRNazanin" w:hAnsi="IRNazanin" w:eastAsia="IRNazanin"/>
          <w:color w:val="111111"/>
          <w:sz w:val="28"/>
          <w:sz w:val="28"/>
          <w:szCs w:val="28"/>
          <w:rtl w:val="true"/>
          <w:lang w:bidi="fa-IR"/>
        </w:rPr>
        <w:t>جمهورى اسلامى از بدو تشكيل تاكنون همواره از موضع حمايت از مستضعفين جهان و با توجه خاص به سرنوشت فلسطين به عنوان اولين قبله‌گاه مسلمانان جهان موضع كاملًا مشخص و نمايانى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رژيم اسرائيل را رژيمى مجعول و نامشروع مى‌داند كه ناقض حقوق ساكنان اصلى سرزمين تاريخى فلسطين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دوران پس از قرارداد صلح كمپ ديويد كه توسط انورسادات، رئيس‌جمهور پيشين مصر، گمان بر آن بود كه انسجام اسلامى و وحدت ملت‌هاى مسلمان در برابر رژيم اسرائيل كمرنگ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با اعلام آخرين جمعه ماه رمضان به عنوان روز جهانى قدس، توطئه دشمنان را براى تضعيف اهميت و نقش فلسطين در جهان اسلام، نقش بر آب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از حركت مقاومت مردم فلسطين در طول انتفاضه اول و دوم حمايت كامل نموده است و حمايت‌هاى مادى و معنوى خود را از مردم فلسطين دريغ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 نسبت به روند صلح خاورميانه به دليل آنكه به حقوق اوليه فلسطينى‌ها توجهى نشان نمى‌داد و بسترى براى استمرار سياست‌هاى اشغالگرانه اسرائيل بود، رويكردى اعتراضى نشان داد و با انتقاد از روند مذاكرات در طول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حل بحران خاورميانه و پايان مناقشه خونين فلسطينى و اسرائيلى را در گرو انجام رفراندوم براى تعيين سرنوشت ساكنان اصلى، اعم از مسلمانان، يهوديان و مسيحيان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به دليل آنكه سازمان آزادى‌بخش فلسطين، دولت اسرائيل را به رسميت شناخت، نسبت به اين جنبش و رهبران آن موضع انتقادى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حمايت كامل خود را از جنبش حكومت اسلامى حماس و جهاد اسلامى و ساير نيروهاى مقاوم و مبارز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پيروزى قابل توجه و چشمگير حماس در انتخابات اوايل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جمهورى اسلامى حمايت‌هاى سياسى و معنوى خود را از جنبش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فعلى موضع رسمى جمهورى اسلامى حمايت از برگزارى يك رفراندوم با حضور و مشاركت تمامى ساكنان سرزمين تاريخى فلسطين براى تعيين سرنوشت خود، بازگشت آوارگان فلسطينى و تشكيل دولت مستقل فلسطينى به پايتختى بيت‌المقدس مى‌باشد كه به طور صريح در مواضع رهبران و سياست‌مداران جمهورى اسلامى ايران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از موضع انفعالى و همراه با رخوت و سستى برخى از سران كشورهاى عربى انتقاد نموده است و روابط سياسى خود را طى دو دهه گذشته با مصر به حالت تعليق درآورده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مدبرانه جمهورى اسلامى مبنى بر تعيين سرنوشت سياسى فلسطين توسط ساكنان آن، رژيم اسرائيل را در حالتى انفعالى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دليل حمايت خود از جنبش‌هاى مبارز و آزادى‌بخش حماس و جهاد اسلامى از سوى رژيم اسرائيل و حامى اصلى آن آمريكا متهم به حمايت از تروريسم گرديده است</w:t>
      </w:r>
      <w:r>
        <w:rPr>
          <w:rFonts w:eastAsia="IRNazanin" w:cs="IRNazanin"/>
          <w:color w:val="111111"/>
          <w:sz w:val="28"/>
          <w:szCs w:val="28"/>
          <w:rtl w:val="true"/>
          <w:lang w:bidi="fa-IR"/>
        </w:rPr>
        <w:t>.</w:t>
      </w:r>
      <w:bookmarkStart w:id="214" w:name="pg1817_20572"/>
    </w:p>
    <w:p>
      <w:pPr>
        <w:pStyle w:val="Heading2"/>
        <w:numPr>
          <w:ilvl w:val="1"/>
          <w:numId w:val="1"/>
        </w:numPr>
        <w:rPr/>
      </w:pPr>
      <w:bookmarkStart w:id="215" w:name="__RefHeading___Toc2654517_3650668749"/>
      <w:bookmarkStart w:id="216" w:name="_Toc102"/>
      <w:bookmarkEnd w:id="214"/>
      <w:bookmarkEnd w:id="215"/>
      <w:r>
        <w:rPr>
          <w:rtl w:val="true"/>
        </w:rPr>
        <w:t>لبنان‌</w:t>
      </w:r>
      <w:bookmarkEnd w:id="216"/>
    </w:p>
    <w:p>
      <w:pPr>
        <w:pStyle w:val="Heading3"/>
        <w:numPr>
          <w:ilvl w:val="2"/>
          <w:numId w:val="1"/>
        </w:numPr>
        <w:rPr/>
      </w:pPr>
      <w:bookmarkStart w:id="217" w:name="__RefHeading___Toc2654519_3650668749"/>
      <w:bookmarkStart w:id="218" w:name="_Toc103"/>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جمهورى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الجمهوريه اللبنانيه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 كوچك، زيبا و كوهستانى در خاورميانه و در سمت شرقى درياى مديترانه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از سمت شمال و شرق با سوريه و از جنوب با اسرائيل هم‌مرز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لبنان به شكل يك درخت سدر سبزرنگ با پس‌زمينه سفيد در وسط با دو حاشيه قرمز در بالا و پايين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ساختار خاص قومى و اجتماعى، لبنان ساختار و نظام سياسى ويژه‌اى دارد و قدرت سياسى در بين قوميت‌ها و مذاهب مختلف تقسيم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پيش از جنگ‌هاى داخلى در لبنان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لبنان كشور آرام و زيبايى بود و بيروت پايتخت آن به عروس خاورميانه شهرت داشت و درآمد كشور از بابت توريسم، كشاورزى و بانكدارى مطلوب ارزيابى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به نوعى پايتخت بانكى جهان عرب محسوب مى‌گرديد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سوئيس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نام برده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زيبايى‌هاى طبيعى و امنيت مطلوب، موجبات جذب سرمايه‌هاى خارجى را تا پيش از جنگ‌هاى داخلى در لبنان فراهم آورده بود و بيروت از سوى برخى‌به پاريس خاورميانه نيز مشهور بود</w:t>
      </w:r>
      <w:r>
        <w:rPr>
          <w:rFonts w:eastAsia="IRNazanin" w:cs="IRNazanin"/>
          <w:color w:val="111111"/>
          <w:sz w:val="28"/>
          <w:szCs w:val="28"/>
          <w:rtl w:val="true"/>
          <w:lang w:bidi="fa-IR"/>
        </w:rPr>
        <w:t>.</w:t>
      </w:r>
    </w:p>
    <w:p>
      <w:pPr>
        <w:pStyle w:val="Heading3"/>
        <w:numPr>
          <w:ilvl w:val="2"/>
          <w:numId w:val="1"/>
        </w:numPr>
        <w:rPr/>
      </w:pPr>
      <w:bookmarkStart w:id="219" w:name="__RefHeading___Toc2654521_3650668749"/>
      <w:bookmarkStart w:id="220" w:name="_Toc104"/>
      <w:bookmarkEnd w:id="219"/>
      <w:r>
        <w:rPr>
          <w:rtl w:val="true"/>
        </w:rPr>
        <w:t>موقعيت جغرافيايى و شرايط آب و هوايى‌</w:t>
      </w:r>
      <w:bookmarkEnd w:id="220"/>
    </w:p>
    <w:p>
      <w:pPr>
        <w:pStyle w:val="BookText"/>
        <w:rPr/>
      </w:pPr>
      <w:r>
        <w:rPr>
          <w:rFonts w:ascii="IRNazanin" w:hAnsi="IRNazanin" w:eastAsia="IRNazanin"/>
          <w:color w:val="111111"/>
          <w:sz w:val="28"/>
          <w:sz w:val="28"/>
          <w:szCs w:val="28"/>
          <w:rtl w:val="true"/>
          <w:lang w:bidi="fa-IR"/>
        </w:rPr>
        <w:t xml:space="preserve">لبنان در منطقه جنوب غربى آسيا واقع است و ساحلى به طول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درياى مديترانه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 سوريه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اسرائيل مرز مشترك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مرز جنوبى لبنان كه همچنان تحت اشغال اسرائيل است مزارع شبعا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لبنان </w:t>
      </w:r>
      <w:r>
        <w:rPr>
          <w:rFonts w:eastAsia="IRNazanin" w:cs="IRNazanin"/>
          <w:color w:val="111111"/>
          <w:sz w:val="28"/>
          <w:szCs w:val="28"/>
          <w:lang w:bidi="fa-IR"/>
        </w:rPr>
        <w:t>10452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كيلومترمربع مى‌باشد و از لحاظ بزرگى، رده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بين كشورهاى جهان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داراى آب و هواى معتدل مديترانه‌اى با زمستان‌هاى سرد و بارانى و تابستان‌هاى گرم و شرجى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بارش باران و برف در لبنان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شرقى و شمالى در قياس با كوه‌هاى غربى لبنان به دليل مسافت دورتر از دريا ميزان بارش كمترى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داراى جنگل‌هاى وسيع درختان سدر مى‌باشد كه سدر به نماد ملى لبنان نيز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نواحى خود به چندين منطقه تقسيم مى‌شوند كه اين نواحى نيز شامل چندين شهر و روستا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استان‌هاى لبنان شامل استان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تنها محدود به شهر بيروت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 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نواحى هرمل، بعلبك، زهله، بقاع غربى و رايشه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 نبطيه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نبطيه، حصبيه، مرجعيون و نبت جبيل مى‌گردد، استان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ناحيه عكار، طرابلس، زغرتا، بشرى، البترون، الكوره و المينيه دانيه مى‌گردد، استان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صيدا، صور و جزين و استان جبل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البنانيه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جميل، كسروان، المتن، بعبدا، عاليه، و الشموف مى‌باشد</w:t>
      </w:r>
      <w:r>
        <w:rPr>
          <w:rFonts w:eastAsia="IRNazanin" w:cs="IRNazanin"/>
          <w:color w:val="111111"/>
          <w:sz w:val="28"/>
          <w:szCs w:val="28"/>
          <w:rtl w:val="true"/>
          <w:lang w:bidi="fa-IR"/>
        </w:rPr>
        <w:t>.</w:t>
      </w:r>
    </w:p>
    <w:p>
      <w:pPr>
        <w:pStyle w:val="Heading3"/>
        <w:numPr>
          <w:ilvl w:val="2"/>
          <w:numId w:val="1"/>
        </w:numPr>
        <w:rPr/>
      </w:pPr>
      <w:bookmarkStart w:id="221" w:name="__RefHeading___Toc2654523_3650668749"/>
      <w:bookmarkStart w:id="222" w:name="_Toc105"/>
      <w:bookmarkEnd w:id="221"/>
      <w:r>
        <w:rPr>
          <w:rtl w:val="true"/>
        </w:rPr>
        <w:t>ساختار جمعيتى و مذهبى‌</w:t>
      </w:r>
      <w:bookmarkEnd w:id="222"/>
    </w:p>
    <w:p>
      <w:pPr>
        <w:pStyle w:val="BookText"/>
        <w:rPr/>
      </w:pPr>
      <w:r>
        <w:rPr>
          <w:rFonts w:ascii="IRNazanin" w:hAnsi="IRNazanin" w:eastAsia="IRNazanin"/>
          <w:color w:val="111111"/>
          <w:sz w:val="28"/>
          <w:sz w:val="28"/>
          <w:szCs w:val="28"/>
          <w:rtl w:val="true"/>
          <w:lang w:bidi="fa-IR"/>
        </w:rPr>
        <w:t xml:space="preserve">به خاطر حساسيت‌هاى سياسى و مذهبى هيچ سرشمارى رسمى تا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صورت نپذيرفته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آخرين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جمعيت لبنان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جمعيت لبنان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شيعه، دروزى و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مسيحى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مارونى، ارتدوكس يونانى، كاتوليك يونانى، كليساى آشورى و ارضى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داراى جمعيت كوچكى از كردها نيز مى‌باشد كه از مناطق شمالى سوريه و جنوب شرق تركيه مهاجرت نموده‌اند و بين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تخمين زده مى‌شوند كه در مناطق سنى‌نشين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 طى سال‌هاى اخير توانسته‌اند شهروندى دولت لبنان را كسب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فرقه در لبنان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با نسب و اصالت لبنانى در سراسر دنيا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برزيل داراى بزرگ‌ترين جوامع لبنانى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آرژانتين، استراليا، كانادا، كلمبيا، فرانسه، انگليس، مكزيك، ونزوئلا و آمريكا داراى جوامع لبنانى بزرگى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آواره فلسطينى نيز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زندگى مى‌كنند</w:t>
      </w:r>
      <w:r>
        <w:rPr>
          <w:rFonts w:eastAsia="IRNazanin" w:cs="IRNazanin"/>
          <w:color w:val="111111"/>
          <w:sz w:val="28"/>
          <w:szCs w:val="28"/>
          <w:rtl w:val="true"/>
          <w:lang w:bidi="fa-IR"/>
        </w:rPr>
        <w:t>.</w:t>
      </w:r>
    </w:p>
    <w:p>
      <w:pPr>
        <w:pStyle w:val="Heading3"/>
        <w:numPr>
          <w:ilvl w:val="2"/>
          <w:numId w:val="1"/>
        </w:numPr>
        <w:rPr/>
      </w:pPr>
      <w:bookmarkStart w:id="223" w:name="__RefHeading___Toc2654525_3650668749"/>
      <w:bookmarkStart w:id="224" w:name="_Toc106"/>
      <w:bookmarkEnd w:id="223"/>
      <w:r>
        <w:rPr>
          <w:rtl w:val="true"/>
        </w:rPr>
        <w:t>تاريخ لبنان‌</w:t>
      </w:r>
      <w:bookmarkEnd w:id="224"/>
    </w:p>
    <w:p>
      <w:pPr>
        <w:pStyle w:val="BookText"/>
        <w:rPr/>
      </w:pPr>
      <w:r>
        <w:rPr>
          <w:rFonts w:ascii="IRNazanin" w:hAnsi="IRNazanin" w:eastAsia="IRNazanin"/>
          <w:color w:val="111111"/>
          <w:sz w:val="28"/>
          <w:sz w:val="28"/>
          <w:szCs w:val="28"/>
          <w:rtl w:val="true"/>
          <w:lang w:bidi="fa-IR"/>
        </w:rPr>
        <w:t xml:space="preserve">تاريخ لبنان به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كنونى در سرزمين بابل واقع شده بود كه از قديمى‌ترين اجتماعات انسانى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ميزبان فنيقى‌هايى بود كه در ساحل مديترانه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بابل به تصرف كوروش، پادشاه ايران درآمد، آن سرزمين تا دو سده تحت حكمرانى ايرانى‌ها قرار گرفت، اما اسكندر مقدونى در جنگ با سپاهيان ايرانى توانست پيروز گردد و شهر صور را پايتخت فنيقى‌ها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براى سده‌هاى متمادى تحت حاكميت ايرانى‌ها، مقدونى‌ها، رومى‌ها، بيزانس، اعراب، صليبى‌ها و عثمانى‌ها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براى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قلمرو عثمانى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منطقه‌اى كه سوريه بزرگ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اين مناطق به قسمتى از حاكميت فرانسه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جنگ اول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جهانى اول سوريه و لبنان كنونى تحت حاكميت فرانسه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سپتامبر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فرانسه، جمهورى لبنان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جمهورى قسمتى مجزا از سوريه بود و تحت تسلط فرانسوى‌ها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جهانى دوم، انگليس براى مقابله با آلمان نازى، نيروهايى به سوريه و لبنان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ژنرال چارلز دوژاله فرانسوى تحت فشارهاى داخلى و خارجى، استقلال لبنان از فرانسه را مورد شناسايى قرار داد و دو سال بعد در نوامبر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پس از برگزارى انتخابات، دولت جديد لبنان آغاز به كار نمود و رسماً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استقلال لبنان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نيروهاى فرانسوى در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لبنان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يك توافق ملى نانوشته از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رئيس‌جمهور از بين مسيحى‌ها و نخست‌وزير از ميان مسلمانان برگزيده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جنگ داخلى در لبنان آغاز گرديد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انجاميد و خسارات فراوان جانى، اقتصادى و سياسى برجاى گذاشت و لبنان را از يك كشور پيشرفته و غنى به كشورى نيازمند و فقير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كشته شدگان در جنگ داخلى بين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با امضاى قرارداد صلح طائف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جنگ، مبارزان و اعضاى سازمان آزادى‌بخش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پس از جمعه سياه در سپتامبر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از اردن خارج و در لبنان مقيم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لبنان براى حمله به اسرائيل استفاده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 بار طى سال‌هاى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تجاوز و اشغال اسرائيل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تا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قسمت‌هاى بزرگى از جنوب لبنان را در اختيار داشت و پس از آن مجبور به خروج از لبنان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عقب‌نشينى نيروهاى اسرائيلى محصول مقاومت جنبش مقاومت اسلامى حزب‌الله لبنان بود كه به عنوان نيروى نظامى، سياسى و اجتماعى مهم و تأثيرگذار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براساس قطعنامه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امنيت مى‌بايست از لبنان خارج گردد اما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اشغالگرى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شعبا همچنان در اشغال اسرائيل است</w:t>
      </w:r>
      <w:r>
        <w:rPr>
          <w:rFonts w:eastAsia="IRNazanin" w:cs="IRNazanin"/>
          <w:color w:val="111111"/>
          <w:sz w:val="28"/>
          <w:szCs w:val="28"/>
          <w:rtl w:val="true"/>
          <w:lang w:bidi="fa-IR"/>
        </w:rPr>
        <w:t>.</w:t>
      </w:r>
    </w:p>
    <w:p>
      <w:pPr>
        <w:pStyle w:val="Heading3"/>
        <w:numPr>
          <w:ilvl w:val="2"/>
          <w:numId w:val="1"/>
        </w:numPr>
        <w:rPr/>
      </w:pPr>
      <w:bookmarkStart w:id="225" w:name="__RefHeading___Toc2654527_3650668749"/>
      <w:bookmarkStart w:id="226" w:name="_Toc107"/>
      <w:bookmarkEnd w:id="225"/>
      <w:r>
        <w:rPr>
          <w:rtl w:val="true"/>
        </w:rPr>
        <w:t>فرهنگ و زبان‌</w:t>
      </w:r>
      <w:bookmarkEnd w:id="226"/>
    </w:p>
    <w:p>
      <w:pPr>
        <w:pStyle w:val="BookText"/>
        <w:rPr/>
      </w:pPr>
      <w:r>
        <w:rPr>
          <w:rFonts w:ascii="IRNazanin" w:hAnsi="IRNazanin" w:eastAsia="IRNazanin"/>
          <w:color w:val="111111"/>
          <w:sz w:val="28"/>
          <w:sz w:val="28"/>
          <w:szCs w:val="28"/>
          <w:rtl w:val="true"/>
          <w:lang w:bidi="fa-IR"/>
        </w:rPr>
        <w:t>لبنان به دليل ساختار اجتماعى خاص خود و وجود قوميت‌ها و مذاهب گوناگون داراى فرهنگ‌هاى متنوع و متفاوتى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مسيحى‌ها غالباً خود را غيرعرب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جمعيتى در لبنان موزائيكى است و فرهنگ مردم برخاسته از اين تفاوت‌ها و تمايزات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را مى‌توان يك تقاطع و چهارراه بين دو فرهنگ غرب و شرق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واضحى است از فرهنگ جارى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آميزه‌اى از فرهنگ مسلمانان، مسيحى‌ها، اعراب و ارمنى‌ها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غيراعراب در لبنان در محيطى متولد و رشد مى‌كنند كه يك محيط ديالكتيك كاملًا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موسيقى، هنر و ديگر مسائل مربوط به حوزه فرهنگ اگرچه متفاوت اما در كنار هم و با تسامح در حال تعامل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امروز لبنانى اگرچه ظاهرى غربى و مدرن دارد و با سنت‌هاى خاورميانه‌اى تفاوت دارد؛ اما به لبنان متحد همچنان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جارى در لبنان تبلورى از فرهنگ چند هزار ساله فينيقى‌ها، يونانى‌ها، آشورى‌ها، ايرانى‌ها، رومى‌ها، اعراب و ترك‌هاى عثمانى مى‌باشد و طى چند دهه اخير فرهنگ فرانسوى نيز به اين مجموعه اضافه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 بزرگراهى است كه اروپا را به خاورميانه و جهان عرب را به دنياى غرب متصل مى‌نمايد و زبان رسمى لبنان عربى و فرانسوى است</w:t>
      </w:r>
      <w:r>
        <w:rPr>
          <w:rFonts w:eastAsia="IRNazanin" w:cs="IRNazanin"/>
          <w:color w:val="111111"/>
          <w:sz w:val="28"/>
          <w:szCs w:val="28"/>
          <w:rtl w:val="true"/>
          <w:lang w:bidi="fa-IR"/>
        </w:rPr>
        <w:t>.</w:t>
      </w:r>
    </w:p>
    <w:p>
      <w:pPr>
        <w:pStyle w:val="Heading3"/>
        <w:numPr>
          <w:ilvl w:val="2"/>
          <w:numId w:val="1"/>
        </w:numPr>
        <w:rPr/>
      </w:pPr>
      <w:bookmarkStart w:id="227" w:name="__RefHeading___Toc2654529_3650668749"/>
      <w:bookmarkStart w:id="228" w:name="_Toc108"/>
      <w:bookmarkEnd w:id="227"/>
      <w:r>
        <w:rPr>
          <w:rtl w:val="true"/>
        </w:rPr>
        <w:t>نظام سياسى‌</w:t>
      </w:r>
      <w:bookmarkEnd w:id="228"/>
    </w:p>
    <w:p>
      <w:pPr>
        <w:pStyle w:val="BookText"/>
        <w:rPr/>
      </w:pPr>
      <w:r>
        <w:rPr>
          <w:rFonts w:ascii="IRNazanin" w:hAnsi="IRNazanin" w:eastAsia="IRNazanin"/>
          <w:color w:val="111111"/>
          <w:sz w:val="28"/>
          <w:sz w:val="28"/>
          <w:szCs w:val="28"/>
          <w:rtl w:val="true"/>
          <w:lang w:bidi="fa-IR"/>
        </w:rPr>
        <w:t>سيستم سياسى در لبنان پارلمانى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پارلمانى در لبنان متأثر از وضعيت فرقه‌اى، اجتماعى و مذهبى خاص اين كشور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سيستم به گونه‌اى طراحى شده است كه تمامى اقوام و مذاهب در آن سهمى از قدرت سياسى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اين توافق، رئيس جمهور از ميان مسيحيان مارونى، نخست‌وزير از ميان مسلمانان سنى مذهب، رئيس پارلمان از بين شيعيان و معاون نخست‌وزير از بين مسيحيان ارتدوكس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پارلمان لبنان داراى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است كه به طور مساوى بين مسيحيان و مسلمانان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توافق حاصل قرارداد طائف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به جنگ‌هاى داخلى در لبنان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اين توافق سهم مسيحيان در قدرت سياسى بيشتر از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پارلمانى هر چهار سال يك بار برگزار مى‌شود و فرد معرفى شده از جانب حزب يا ائتلاف پيروز نخست‌وزير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رئيس‌جمهور لبنان براى يك 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توسط پارلمان برگزيده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مسئله با تمديد يك 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رياست جمهورى الياس هراوى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اميل لحود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رعايت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تقسيم قضايى لبنان تابع قوانين ناپلئونى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قضايى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اما هر كدام از مذاهب مختلف دادگاه‌هاى خاص خود را در مورد قوانين مربوط به ازدواج، طلاق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مى‌باشند</w:t>
      </w:r>
      <w:r>
        <w:rPr>
          <w:rFonts w:eastAsia="IRNazanin" w:cs="IRNazanin"/>
          <w:color w:val="111111"/>
          <w:sz w:val="28"/>
          <w:szCs w:val="28"/>
          <w:rtl w:val="true"/>
          <w:lang w:bidi="fa-IR"/>
        </w:rPr>
        <w:t>.</w:t>
      </w:r>
    </w:p>
    <w:p>
      <w:pPr>
        <w:pStyle w:val="Heading3"/>
        <w:numPr>
          <w:ilvl w:val="2"/>
          <w:numId w:val="1"/>
        </w:numPr>
        <w:rPr/>
      </w:pPr>
      <w:bookmarkStart w:id="229" w:name="__RefHeading___Toc2654531_3650668749"/>
      <w:bookmarkStart w:id="230" w:name="_Toc109"/>
      <w:bookmarkEnd w:id="229"/>
      <w:r>
        <w:rPr>
          <w:rtl w:val="true"/>
        </w:rPr>
        <w:t>تحولات جارى‌</w:t>
      </w:r>
      <w:bookmarkEnd w:id="230"/>
    </w:p>
    <w:p>
      <w:pPr>
        <w:pStyle w:val="BookText"/>
        <w:rPr/>
      </w:pPr>
      <w:r>
        <w:rPr>
          <w:rFonts w:ascii="IRNazanin" w:hAnsi="IRNazanin" w:eastAsia="IRNazanin"/>
          <w:color w:val="111111"/>
          <w:sz w:val="28"/>
          <w:sz w:val="28"/>
          <w:szCs w:val="28"/>
          <w:rtl w:val="true"/>
          <w:lang w:bidi="fa-IR"/>
        </w:rPr>
        <w:t>فضاى سياسى لبنان به دليل ساختار خاص اجتماعى، قومى و مذهبى آن همواره مستعد بحران و تنش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جغرافياى لبنان شرايط خاصى را براى اين كشور زيبا و كوچك حكمفرما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پايان يك دوره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درگيرى و خونريزى داخلى، با امضاى توافق طائف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لبنان وارد مرحله تازه‌اى گرديد و به خصوص در دوره نخست‌وزيرى رفيق حريرى، نخست‌وزير فقيد لبنان، بازسازى و احياى شرايط اقتصادى پس از جنگ سرلوحه برنامه‌هاى دولت قرار گرفت و لبنان در اين دوره شاهد رشد و شكوفايى اقتصادى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سياسى بر لبنان در سپتامبر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با تمديد دوره سه ساله رياست جمهورى اميل لحود توسط پارلمان لبنان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تداوم رياست جمهورى وى، پارلمان را تحت نفوذ و هدايت سوريه و دمشق را در تصميم پارلمان دخيل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تصويب قطعنامه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امنيت و مداخلات آشكار آمريكا و فرانسه و افزايش فشارهاى داخلى و خارجى به سوريه، تحولات به گونه‌اى ديگر در حال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رفيق حريرى، نخست‌وزير،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نقطه عطفى در درگيرى‌ها و رويارويى‌هاى سياسى در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 گروه لبنانى با دو ايده و نگرش سياسى متفاوت تا به حال از رويارويى‌هاى مستقيم نظامى و مسلحانه خوددارى نموده‌اند اما شرايط در لبنان همچنان ملتهب و ناآرام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اعتراضات خيابانى هواداران گروهى كه به گروه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معروف شده‌اند، ارتش سوريه پس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 نظامى مجبور به ترك لبنان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انتخابات پارلمانى در لبنان، گروه مخالفان حضور و نفوذ سياسى سوريه در ائتلاف گروه المستقبل به رياست سعد حريرى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نخست‌وزير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وليد جنبلاط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حزب سوسياليست ترقى‌خواه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موفق شدند 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حريرى جنبلاط كه از حمايت بخشى از مسيحيان لبنان نيز برخوردار بود، نتوانست اكثريت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گروه مخالفان ائتلاف حاكم، شامل جنبش حزب‌الله و امل و گروه ميشل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ملى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توانستند يك بلوك نسبتاً قوى و بزرگ را در پارلمان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دو گروه در لبنان، فراتر از مجادلات روزمره طبيعى است و نشانگر رويارويى و تقابل دو ديدگاه، نگرش و طرز تفكر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شوراى امنيت با صدورقطعنامه‌اى پس از ترور حريرى، كميسيون تحقيقى را مسئول شناخت عوامل ترور وى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مذكور در گزارش اوليه خود مقامات اطلاعاتى و امنيتى سوريه را مسبب ترور حريرى دانست اما گزارش نهايى خود را منتشر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ترور حريرى اعتراضات مخالفان حضور نظامى سوريه تا چند هفته برگزار گرديد كه رسانه‌هاى غربى سعى نمودند با شبيه‌سازى انقلاب نارنجى در اوكراين اين تظاهرات را محلى براى نمايش مخالفت عموم مردم با حزب‌الله، سوريه و ايران قرار دهند كه البته در اين كار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حاكم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و حاميان خارجى‌اش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آمريكا و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آن بودند كه با اتهام ارتباط حزب‌الله با سوريه و ايران و به بهانه لزوم خلع‌سلاح گروه‌هاى شبه‌نظامى، تلاش نمودند حزب‌الله را به حاشيه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گروه حاكم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و حاميان‌اش نيز بر اين استوار بود كه به جايگاه نقش، توان تأثيرگذارى و سهم گروه حزب‌الله بى‌توجه بودند و از جريان ترور حريرى به عنوان ابزارى براى به حاشيه بردن حزب‌الله سوء استفاده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حزب‌الله علاوه بر آنكه نمايندگى بخش عظيمى از شيعيان لبنان را برعهده دارد، به دليل داشتن كارنامه درخشان در مقابله با اسرائيل كه منتهى به خروج ارتش اسرائيلى در مى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اخيراً شكست دادن هيمنه و قدرت ارتش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بين افكار عمومى لبنان از مقبوليت بيشترى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خلع‌سلاح جنبش مقاومت تا وقتى كه يك تكه از خاك لبنان همچنان در اشغال باشد و تهديدات اسرائيل وجود داشته باشد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دبيركل حزب‌الله، خلع‌سلاح جنبش را به تشكيل يك دولت و ارتش قوى، كارآمد و پاك منوط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داراى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در پارلمان لبنان است و دو وزير نيز در كابينه دارد</w:t>
      </w:r>
      <w:r>
        <w:rPr>
          <w:rFonts w:eastAsia="IRNazanin" w:cs="IRNazanin"/>
          <w:color w:val="111111"/>
          <w:sz w:val="28"/>
          <w:szCs w:val="28"/>
          <w:rtl w:val="true"/>
          <w:lang w:bidi="fa-IR"/>
        </w:rPr>
        <w:t>.</w:t>
      </w:r>
    </w:p>
    <w:p>
      <w:pPr>
        <w:pStyle w:val="Heading3"/>
        <w:numPr>
          <w:ilvl w:val="2"/>
          <w:numId w:val="1"/>
        </w:numPr>
        <w:rPr/>
      </w:pPr>
      <w:bookmarkStart w:id="231" w:name="__RefHeading___Toc2654533_3650668749"/>
      <w:bookmarkStart w:id="232" w:name="_Toc110"/>
      <w:bookmarkEnd w:id="231"/>
      <w:r>
        <w:rPr>
          <w:rtl w:val="true"/>
        </w:rPr>
        <w:t>احزاب سياسى‌</w:t>
      </w:r>
      <w:bookmarkEnd w:id="232"/>
    </w:p>
    <w:p>
      <w:pPr>
        <w:pStyle w:val="BookText"/>
        <w:rPr/>
      </w:pPr>
      <w:r>
        <w:rPr>
          <w:rFonts w:ascii="IRNazanin" w:hAnsi="IRNazanin" w:eastAsia="IRNazanin"/>
          <w:color w:val="111111"/>
          <w:sz w:val="28"/>
          <w:sz w:val="28"/>
          <w:szCs w:val="28"/>
          <w:rtl w:val="true"/>
          <w:lang w:bidi="fa-IR"/>
        </w:rPr>
        <w:t>گروه المستقبل به رهبرى سعد حريرى؛</w:t>
      </w:r>
    </w:p>
    <w:p>
      <w:pPr>
        <w:pStyle w:val="BookText"/>
        <w:rPr/>
      </w:pPr>
      <w:r>
        <w:rPr>
          <w:rFonts w:ascii="Amiri" w:hAnsi="Amiri" w:eastAsia="Amiri" w:cs="Amiri"/>
          <w:color w:val="111111"/>
          <w:sz w:val="28"/>
          <w:sz w:val="28"/>
          <w:szCs w:val="28"/>
          <w:rtl w:val="true"/>
          <w:lang w:bidi="ar-SA"/>
        </w:rPr>
        <w:t xml:space="preserve">حزب سوسياليست ترقى‌خواه به رهبرى وليد جنبلاط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دروزى‌ها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جنبش ميهنى آزاد به رهبرى ژنرال سابق ميشل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هوداران وى بيشتر در بين مسيحيان شمال و منطقه متن قرار دارند و از حمايت سليمان فرنجيه و شيل مور دو سياست‌مدار برجسته مسيحى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مقاومت اسلامى حزب‌الله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گرديد و عمدتاً شامل شيعيان جنوب لبنان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 كل سابق جنبش سيدعباس موسوى در حمله تروريستى اسرائيل در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سيدحسن نصرالله دبيركل حزب‌الله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نفوذ و حضور هواداران حزب‌الله بيشتر در مناطق جنوب و 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 جبل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p>
    <w:p>
      <w:pPr>
        <w:pStyle w:val="BookText"/>
        <w:rPr/>
      </w:pPr>
      <w:r>
        <w:rPr>
          <w:rFonts w:ascii="IRNazanin" w:hAnsi="IRNazanin" w:eastAsia="IRNazanin"/>
          <w:color w:val="111111"/>
          <w:sz w:val="28"/>
          <w:sz w:val="28"/>
          <w:szCs w:val="28"/>
          <w:rtl w:val="true"/>
          <w:lang w:bidi="fa-IR"/>
        </w:rPr>
        <w:t>جنبش امل به دبيركلى نبيه برى كه سال‌هاست رياست مجلس لبنان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امل نيز بخشى از بدنه شيعيان لبنان را نمايندگى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امل در ارتباط و نزديكى كاملى با حزب‌الله مى‌باشد</w:t>
      </w:r>
      <w:r>
        <w:rPr>
          <w:rFonts w:eastAsia="IRNazanin" w:cs="IRNazanin"/>
          <w:color w:val="111111"/>
          <w:sz w:val="28"/>
          <w:szCs w:val="28"/>
          <w:rtl w:val="true"/>
          <w:lang w:bidi="fa-IR"/>
        </w:rPr>
        <w:t>.</w:t>
      </w:r>
    </w:p>
    <w:p>
      <w:pPr>
        <w:pStyle w:val="Heading3"/>
        <w:numPr>
          <w:ilvl w:val="2"/>
          <w:numId w:val="1"/>
        </w:numPr>
        <w:rPr/>
      </w:pPr>
      <w:bookmarkStart w:id="233" w:name="__RefHeading___Toc2654535_3650668749"/>
      <w:bookmarkStart w:id="234" w:name="_Toc111"/>
      <w:bookmarkEnd w:id="233"/>
      <w:r>
        <w:rPr>
          <w:rtl w:val="true"/>
        </w:rPr>
        <w:t xml:space="preserve">جنگ </w:t>
      </w:r>
      <w:r>
        <w:rPr/>
        <w:t>33</w:t>
      </w:r>
      <w:r>
        <w:rPr>
          <w:rtl w:val="true"/>
        </w:rPr>
        <w:t xml:space="preserve"> </w:t>
      </w:r>
      <w:r>
        <w:rPr>
          <w:rtl w:val="true"/>
        </w:rPr>
        <w:t>روزه‌</w:t>
      </w:r>
      <w:bookmarkEnd w:id="234"/>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بين حزب‌الله و ارتش اسرائيل پس از آن آغاز گرديد كه نيروهاى حزب‌الله با حمله به يك پايگاه اسرائيلى در مرز لبنان و اسرائيل، سه سرباز اسرائيلى را كشته و دو سرباز ديگر را به گروگان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اسرائيل تهاجم وسيع و گسترده هوايى به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با تخريب گسترده مناطق غيرمسكونى و انهدام زيرساخت‌هاى لبنان سعى نمود كه معادله جنگ را به سود خود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در طول جنگ پل‌ها، فرودگاه بين‌المللى بيروت، كارخانه‌ها، جاده‌ها و بندر بيروت و مناطق مسكونى را در جنوب بيروت و نيز شهرها و روستاهاى جنوب و شرق را بمباران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نزديك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لبنانى كشته،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مجروح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بى‌خانمان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تصويب قطعنامه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آتش‌بس اعلام گرديد و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جنگ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مقاومت و استوارى مبارزان حزب‌الله در جبهه‌هاى زمينى و پرتاب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موشك به مناطق شمالى اسرائيل، باعث شد كه حزب‌الله به عنوان يك نيرو و جنبش عربى، شمال اسرائيل و به ويژه شهر مهم و اقتصادى حيفا را در ترس و ناامنى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جنگ شكست هيمنه ارتشى بود كه تا پيش از اين عمليات ادعاى شكست‌ناپذيرى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جدال‌هاى سياسى در لبنان كماكان در جريان است و تشكيل دادگاه ترور حريرى و انتخاب رئيس‌جمهور تازه براى لبنان، صحنه سياسى را همچنان ملتهب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التهاب سياسى موجود در لبنان و عدم اجماع نيروهاى سياسى بر سر موضوعات اختلافى، لبنان چند ماه بدون داشتن رئيس جمهور اداره مى‌گرديد</w:t>
      </w:r>
      <w:r>
        <w:rPr>
          <w:rFonts w:eastAsia="IRNazanin" w:cs="IRNazanin"/>
          <w:color w:val="111111"/>
          <w:sz w:val="28"/>
          <w:szCs w:val="28"/>
          <w:rtl w:val="true"/>
          <w:lang w:bidi="fa-IR"/>
        </w:rPr>
        <w:t>.</w:t>
      </w:r>
    </w:p>
    <w:p>
      <w:pPr>
        <w:pStyle w:val="Heading3"/>
        <w:numPr>
          <w:ilvl w:val="2"/>
          <w:numId w:val="1"/>
        </w:numPr>
        <w:rPr/>
      </w:pPr>
      <w:bookmarkStart w:id="235" w:name="__RefHeading___Toc2654537_3650668749"/>
      <w:bookmarkStart w:id="236" w:name="_Toc112"/>
      <w:bookmarkEnd w:id="235"/>
      <w:r>
        <w:rPr>
          <w:rtl w:val="true"/>
        </w:rPr>
        <w:t>موضع جمهورى اسلامى ايران‌</w:t>
      </w:r>
      <w:bookmarkEnd w:id="236"/>
    </w:p>
    <w:p>
      <w:pPr>
        <w:pStyle w:val="BookText"/>
        <w:rPr/>
      </w:pPr>
      <w:r>
        <w:rPr>
          <w:rFonts w:ascii="IRNazanin" w:hAnsi="IRNazanin" w:eastAsia="IRNazanin"/>
          <w:color w:val="111111"/>
          <w:sz w:val="28"/>
          <w:sz w:val="28"/>
          <w:szCs w:val="28"/>
          <w:rtl w:val="true"/>
          <w:lang w:bidi="fa-IR"/>
        </w:rPr>
        <w:t>موضع رسمى جمهورى اسلامى همواره بر حفظ ثبات، تماميت ارضى و وحدت تمامى نيروهاى لبنانى در قبال زياده‌طلبى‌هاى اسرائيل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انقلاب اسلامى، الهام‌بخش نيروها و جريانات اسلام‌گرا و مقاومى بود كه براى چند دهه در حاشيه جريانات پان‌عربيستى و چپ‌گرا و عمدتاً سكولار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جرقه نيروهاى اسلام‌گرا و مبارز در سطح منطقه پس از پيروزى انقلاب، تشكيل جنبش مقاومت اسلامى حزب‌الله لبنان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امروز به نهاد مقاومت ملى مردم لبنان تبديل گرديده و كارنامه درخشان جنبش در مبارزه اشغالگرى اسرائيل به سرمايه‌اى معنوى براى مبارزان حزب‌الله و بدنه شيعى لبنان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از بدو تشكيل حزب‌الله تاكنون حمايت‌هاى خود را از جنبش مقاومت اعلام كرده است و علاوه بر حمايت مسلحانه نيروهاى مبارز حزب‌الله عليه اسرائيل، خواستار نقش‌آفرينى بيشتر حزب‌الله در عرصه‌هاى اجتماعى و سياسى نيز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تا به حال به دليل حمايت از جنبش مقاومت اسلامى از سوى آمريكا و صهيونيسم جهانى متهم به حمايت از تروريسم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موفقيت حزب‌الله و ناكام گذاشتن اسرائيل در دستيابى به اهداف‌اش و شكستن هيمنه و هيبت ارتشى كه تا پيش از اين داعيه شكست‌ناپذيرى داشت، حزب‌ا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چهره‌اى مطلوب بين افكار عمومى لبنان و منطقه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حزب‌الله به عنوان يك نيروى اجتماعى سياسى تأثيرگذار و نقش‌آفرين توانسته است منافع كلى جهان اسلام را ارتقاء بخشد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ايران با جنبش امل نيز طى چند دهه اخير روابط نزديك و خوبى بوده است</w:t>
      </w:r>
      <w:r>
        <w:rPr>
          <w:rFonts w:eastAsia="IRNazanin" w:cs="IRNazanin"/>
          <w:color w:val="111111"/>
          <w:sz w:val="28"/>
          <w:szCs w:val="28"/>
          <w:rtl w:val="true"/>
          <w:lang w:bidi="fa-IR"/>
        </w:rPr>
        <w:t>.</w:t>
      </w:r>
      <w:bookmarkStart w:id="237" w:name="pg1817_20577"/>
    </w:p>
    <w:p>
      <w:pPr>
        <w:pStyle w:val="Heading2"/>
        <w:numPr>
          <w:ilvl w:val="1"/>
          <w:numId w:val="1"/>
        </w:numPr>
        <w:rPr/>
      </w:pPr>
      <w:bookmarkStart w:id="238" w:name="__RefHeading___Toc2654539_3650668749"/>
      <w:bookmarkStart w:id="239" w:name="_Toc113"/>
      <w:bookmarkEnd w:id="237"/>
      <w:bookmarkEnd w:id="238"/>
      <w:r>
        <w:rPr>
          <w:rtl w:val="true"/>
        </w:rPr>
        <w:t>سوريه‌</w:t>
      </w:r>
      <w:bookmarkEnd w:id="239"/>
    </w:p>
    <w:p>
      <w:pPr>
        <w:pStyle w:val="Heading3"/>
        <w:numPr>
          <w:ilvl w:val="2"/>
          <w:numId w:val="1"/>
        </w:numPr>
        <w:rPr/>
      </w:pPr>
      <w:bookmarkStart w:id="240" w:name="__RefHeading___Toc2654541_3650668749"/>
      <w:bookmarkStart w:id="241" w:name="_Toc114"/>
      <w:bookmarkEnd w:id="240"/>
      <w:r>
        <w:rPr>
          <w:rtl w:val="true"/>
        </w:rPr>
        <w:t>موقعيت جغرافيايى و طبيعى‌</w:t>
      </w:r>
      <w:bookmarkEnd w:id="241"/>
    </w:p>
    <w:p>
      <w:pPr>
        <w:pStyle w:val="BookText"/>
        <w:rPr/>
      </w:pPr>
      <w:r>
        <w:rPr>
          <w:rFonts w:ascii="IRNazanin" w:hAnsi="IRNazanin" w:eastAsia="IRNazanin"/>
          <w:color w:val="111111"/>
          <w:sz w:val="28"/>
          <w:sz w:val="28"/>
          <w:szCs w:val="28"/>
          <w:rtl w:val="true"/>
          <w:lang w:bidi="fa-IR"/>
        </w:rPr>
        <w:t>سوريه با كيلومتر مربع وسعت، هشتاد و هفتمين كشور جهان است كه در جنوب غربى قاره آسيا، كنار درياى مديترانه و در همسايگى كشورهاى تركيه در شمال، عراق در شرق و جنوب شرقى، اردن در جنوب، فلسطين در جنوب غربى و لبنان در غرب واقع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هواى آن در كناره‌ها و نواحى جنوب غربى معتدل و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مديترانه‌اى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ساير نقاط گرم و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بلندترين نقطه آن از دريا، جبل شيخ با متر 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رودهاى مهم آن مى‌توان به فرات، خابور، عاصى، عفرين، قوين و دجله اشاره داشت كه رود فرات،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طولانى‌ترين آنها و حدود نيمى از آن در تركيه و عراق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بندرهاى مهم سوريه عبارت‌اند از لاذقيه، طرطوس و بانياس كه در كنار درياى مديترانه واقع شده‌اند</w:t>
      </w:r>
      <w:r>
        <w:rPr>
          <w:rFonts w:eastAsia="IRNazanin" w:cs="IRNazanin"/>
          <w:color w:val="111111"/>
          <w:sz w:val="28"/>
          <w:szCs w:val="28"/>
          <w:rtl w:val="true"/>
          <w:lang w:bidi="fa-IR"/>
        </w:rPr>
        <w:t>.</w:t>
      </w:r>
    </w:p>
    <w:p>
      <w:pPr>
        <w:pStyle w:val="Heading3"/>
        <w:numPr>
          <w:ilvl w:val="2"/>
          <w:numId w:val="1"/>
        </w:numPr>
        <w:rPr/>
      </w:pPr>
      <w:bookmarkStart w:id="242" w:name="__RefHeading___Toc2654543_3650668749"/>
      <w:bookmarkStart w:id="243" w:name="_Toc115"/>
      <w:bookmarkEnd w:id="242"/>
      <w:r>
        <w:rPr>
          <w:rtl w:val="true"/>
        </w:rPr>
        <w:t>وجه تسميه شام و سوريه‌</w:t>
      </w:r>
      <w:bookmarkEnd w:id="243"/>
    </w:p>
    <w:p>
      <w:pPr>
        <w:pStyle w:val="BookText"/>
        <w:rPr/>
      </w:pPr>
      <w:r>
        <w:rPr>
          <w:rFonts w:ascii="IRNazanin" w:hAnsi="IRNazanin" w:eastAsia="IRNazanin"/>
          <w:color w:val="111111"/>
          <w:sz w:val="28"/>
          <w:sz w:val="28"/>
          <w:szCs w:val="28"/>
          <w:rtl w:val="true"/>
          <w:lang w:bidi="fa-IR"/>
        </w:rPr>
        <w:t>سوريه كنونى در گذشته بخش عمده‌اى از شام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شام، كشورهاى كنونى سوريه، لبنان، فلسطين و اردن را در بر مى‌گرفته‌است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بوده كه جغرافيدانان عرب بر منطقه‌اى كه از طرفى به درياى روم و بيابان ممتد از ايله تا فرات و از طرفى ديگر از فرات تا مرز روم محدود مى‌شود نهاده‌اند؛ فضائل فراوانى در مورد شام ذكر كرده‌اند و بعضى از مورخان نيز احاديثى از پيامبر اسلام در مورد فضائل آن ارائه كرده‌اند كه به نظر مى‌رسد اين احاديث را وابستگان و محدثان اموى ساخته‌اند تا به نحوى سرزمين شام را در مقابل شهر پيامبر اسلام يعنى مدينه النبى، مطرح نمايند؛ زيرا اين سرزمين، مقر حكومتى بنى اميه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كنونى سوريه را فرانسويان پس از فروپاشى عثمانى و مستعمره نمودن اين كشور از روى تاريخ كهن اين بخش از جهان و آشوريان باستانى بر اين سرزمين نهادند</w:t>
      </w:r>
      <w:r>
        <w:rPr>
          <w:rFonts w:eastAsia="IRNazanin" w:cs="IRNazanin"/>
          <w:color w:val="111111"/>
          <w:sz w:val="28"/>
          <w:szCs w:val="28"/>
          <w:rtl w:val="true"/>
          <w:lang w:bidi="fa-IR"/>
        </w:rPr>
        <w:t>.</w:t>
      </w:r>
    </w:p>
    <w:p>
      <w:pPr>
        <w:pStyle w:val="Heading3"/>
        <w:numPr>
          <w:ilvl w:val="2"/>
          <w:numId w:val="1"/>
        </w:numPr>
        <w:rPr/>
      </w:pPr>
      <w:bookmarkStart w:id="244" w:name="__RefHeading___Toc2654545_3650668749"/>
      <w:bookmarkStart w:id="245" w:name="_Toc116"/>
      <w:bookmarkEnd w:id="244"/>
      <w:r>
        <w:rPr>
          <w:rtl w:val="true"/>
        </w:rPr>
        <w:t>تاريخ سوريه‌</w:t>
      </w:r>
      <w:bookmarkEnd w:id="245"/>
    </w:p>
    <w:p>
      <w:pPr>
        <w:pStyle w:val="BookText"/>
        <w:rPr/>
      </w:pPr>
      <w:r>
        <w:rPr>
          <w:rFonts w:ascii="IRNazanin" w:hAnsi="IRNazanin" w:eastAsia="IRNazanin"/>
          <w:color w:val="111111"/>
          <w:sz w:val="28"/>
          <w:sz w:val="28"/>
          <w:szCs w:val="28"/>
          <w:rtl w:val="true"/>
          <w:lang w:bidi="fa-IR"/>
        </w:rPr>
        <w:t>سوريه كنونى كه در گذشته همراه با كشورهاى اردن، لبنان و فلسطين، بخشى از سرزمين شام محسوب مى‌شد، سابقه‌اى بس دراز در تاريخ دارد كه مورخان، اين قدمت را به حدود پنج هزار سال پيش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سرزمين در طول مدت ياد شده، از فرهنگ و تمدن درخشانى برخوردار بوده، آثار و نشانه‌هايى از اين تمدن بر جاى 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تسلط مسلمانان بر اين كشور، اقوام مختلفى از جمله اقوام سامى، آمورى، آرامى، مصرى، آشورى، بابلى، يونانى، رومى و ايرانى كه هر از چند گاهى اين كشور را سكونت گاه خويش نموده و يا آن را در معرض تاخت و تاز قرار داده‌اند، نشانه‌هايى از تمدن خاص خويش را براى اعصار بعدى به يادگار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شام در سال سيزده يا شانزده هجرى به وسيله سپاه اسلام، فرهنگ اين دين جديد بر تمدن‌هاى چندين سده اقوام مذكور غلبه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قرن‌هاى پنجم و ششم هجرى كه مقارن با جنگ‌هاى صليبى بود، حكام بسيار مقتدر و ديندارى در اين كشور بر اريكه سلطنت نشسته و پرچم جهاد عليه صليبى‌ها و روميان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چون نورالدين محمود زنگى شهيد، سلطان صلاح الدين ايوبى، ملك عادل ايوبى، ملك ظاهر بيبرس البندقدارى، سيف الدوله حمدانى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تنها امور جنگى و نظامى را در راس اقدامات خود قرار داده و به ايجاد پايگاه‌هاى نظامى، ساخت قلعه‌ها، حفر خندق‌ها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كه امروزه وجود صدها اثر تاريخى از آن دوران بيانگر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بعدى، مماليك و سرانجام تركان عثمانى پس از استيلا بر اين سرزمين، سياست پيشگامان خود را تداوم بخشيده و ضمن حفاظت و بازسازى آن آثار اسلامى، به احداث بناهاى ديگرى نيز پرداختند</w:t>
      </w:r>
      <w:r>
        <w:rPr>
          <w:rFonts w:eastAsia="IRNazanin" w:cs="IRNazanin"/>
          <w:color w:val="111111"/>
          <w:sz w:val="28"/>
          <w:szCs w:val="28"/>
          <w:rtl w:val="true"/>
          <w:lang w:bidi="fa-IR"/>
        </w:rPr>
        <w:t>.</w:t>
      </w:r>
    </w:p>
    <w:p>
      <w:pPr>
        <w:pStyle w:val="Heading3"/>
        <w:numPr>
          <w:ilvl w:val="2"/>
          <w:numId w:val="1"/>
        </w:numPr>
        <w:rPr/>
      </w:pPr>
      <w:bookmarkStart w:id="246" w:name="__RefHeading___Toc2654547_3650668749"/>
      <w:bookmarkStart w:id="247" w:name="_Toc117"/>
      <w:bookmarkEnd w:id="246"/>
      <w:r>
        <w:rPr>
          <w:rtl w:val="true"/>
        </w:rPr>
        <w:t>پيش از اسلام‌</w:t>
      </w:r>
      <w:bookmarkEnd w:id="247"/>
    </w:p>
    <w:p>
      <w:pPr>
        <w:pStyle w:val="BookText"/>
        <w:rPr/>
      </w:pPr>
      <w:r>
        <w:rPr>
          <w:rFonts w:ascii="Amiri" w:hAnsi="Amiri" w:eastAsia="Amiri" w:cs="Amiri"/>
          <w:color w:val="111111"/>
          <w:sz w:val="28"/>
          <w:sz w:val="28"/>
          <w:szCs w:val="28"/>
          <w:rtl w:val="true"/>
          <w:lang w:bidi="ar-SA"/>
        </w:rPr>
        <w:t>شام و سوريه كنونى يكى از قديمى‌ترين مناطق مسكونى آسيا 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هزاره سوم قبل از ميلاد قوم سامى آمورى در اين سرزمين ساكن و حكومتى در آن تشكيل دادند كه تا سال قبل از ميلاد دوام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اواخر قرن يازدهم قبل از ميلاد، قوم ديگرى به نام آرامى در اين كشور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ميلادى، پس از تجزيه دولت روم شرقى و غربى، اين كشور جزو قلمرو و شاهنشاهى روم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استيلاى بيزانس بر سوريه ضعيف شد تا اينكه در قرن اول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خلافت ابوبكر، خالد بن وليد، مامور تصرف آن گرديد</w:t>
      </w:r>
      <w:r>
        <w:rPr>
          <w:rFonts w:eastAsia="IRNazanin" w:cs="IRNazanin"/>
          <w:color w:val="111111"/>
          <w:sz w:val="28"/>
          <w:szCs w:val="28"/>
          <w:rtl w:val="true"/>
          <w:lang w:bidi="fa-IR"/>
        </w:rPr>
        <w:t>.</w:t>
      </w:r>
    </w:p>
    <w:p>
      <w:pPr>
        <w:pStyle w:val="Heading3"/>
        <w:numPr>
          <w:ilvl w:val="2"/>
          <w:numId w:val="1"/>
        </w:numPr>
        <w:rPr/>
      </w:pPr>
      <w:bookmarkStart w:id="248" w:name="__RefHeading___Toc2654549_3650668749"/>
      <w:bookmarkStart w:id="249" w:name="_Toc118"/>
      <w:bookmarkEnd w:id="248"/>
      <w:r>
        <w:rPr>
          <w:rtl w:val="true"/>
        </w:rPr>
        <w:t>پس از اسلام‌</w:t>
      </w:r>
      <w:bookmarkEnd w:id="249"/>
    </w:p>
    <w:p>
      <w:pPr>
        <w:pStyle w:val="BookText"/>
        <w:rPr/>
      </w:pPr>
      <w:r>
        <w:rPr>
          <w:rFonts w:ascii="IRNazanin" w:hAnsi="IRNazanin" w:eastAsia="IRNazanin"/>
          <w:color w:val="111111"/>
          <w:sz w:val="28"/>
          <w:sz w:val="28"/>
          <w:szCs w:val="28"/>
          <w:rtl w:val="true"/>
          <w:lang w:bidi="fa-IR"/>
        </w:rPr>
        <w:t xml:space="preserve">با ظهور اولين دولت اسلامى كه در زمان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دوبار مرزهاى امپراتورى روم در سرزمين شام موضوع درگيرى‌هاى نظامى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واپسين روزهاى زندگى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يازدهم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سپاهى به فرماندهى اسامه بن زيد و تمامى بزرگان صحابه براى گسترش اسلام و پاسخ به مخالفت‌هاى كفار به سرزمين شام تدارك ديده و اعزام ساخت؛ اما درست در همان روزها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خليفه ابوبكر، اعزام آن سپاه را دنبال كرد</w:t>
      </w:r>
      <w:r>
        <w:rPr>
          <w:rFonts w:eastAsia="IRNazanin" w:cs="IRNazanin"/>
          <w:color w:val="111111"/>
          <w:sz w:val="28"/>
          <w:szCs w:val="28"/>
          <w:rtl w:val="true"/>
          <w:lang w:bidi="fa-IR"/>
        </w:rPr>
        <w:t>.</w:t>
      </w:r>
    </w:p>
    <w:p>
      <w:pPr>
        <w:pStyle w:val="Heading3"/>
        <w:numPr>
          <w:ilvl w:val="2"/>
          <w:numId w:val="1"/>
        </w:numPr>
        <w:rPr/>
      </w:pPr>
      <w:bookmarkStart w:id="250" w:name="__RefHeading___Toc2654551_3650668749"/>
      <w:bookmarkStart w:id="251" w:name="_Toc119"/>
      <w:bookmarkEnd w:id="250"/>
      <w:r>
        <w:rPr>
          <w:rtl w:val="true"/>
        </w:rPr>
        <w:t>دوران معاصر</w:t>
      </w:r>
      <w:bookmarkEnd w:id="251"/>
    </w:p>
    <w:p>
      <w:pPr>
        <w:pStyle w:val="BookText"/>
        <w:rPr/>
      </w:pPr>
      <w:r>
        <w:rPr>
          <w:rFonts w:ascii="IRNazanin" w:hAnsi="IRNazanin" w:eastAsia="IRNazanin"/>
          <w:color w:val="111111"/>
          <w:sz w:val="28"/>
          <w:sz w:val="28"/>
          <w:szCs w:val="28"/>
          <w:rtl w:val="true"/>
          <w:lang w:bidi="fa-IR"/>
        </w:rPr>
        <w:t>سوريه در سال ميلادى، با فتح مصر توسط ناپلئون بناپارت به اشغال فرانسه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استقلال نسبى مصر، سوريه نيز دوباره به عثمانى واگذار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مسيحيان و سركوب شورش‌هاى آنان در اين شهر، راه مداخله بيش از پيش دولت‌هاى اروپايى را به اين كشور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ميلادى، فرانسه به‌عنوان كمك به سلطان عثمانى در اداره سوريه، نيروهاى نظامى خود را در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زمان جزو سوريه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دولت عثمانى به جنگ جهانى اول در سال م، ملى‌گرايان عرب، زمينه را براى اجراى اهداف استقلال‌طلبانه خود مساعد ديده و شروع به فعاليت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زمان‌ها نيز زمينه براى ايجاد يك دولت يهودى در اسرائيل كنونى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جنگ جهانى اول و شكست عثمانى، امير فيصل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بعدها پادشاه عراق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سوى كنگره مردم سوريه به پادشاهى اين كشور انتخاب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ميلادى با حكومت وى، موقعيت و مركزيت سياسى دمشق تثبيت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نيروهاى فرانسه و متفقين، اين كشور را به‌تصرف خود درآوردند و سوريه و لبنان با رأى جامعه ملل، تحت قيموميت فرانسه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لبنان از سوريه تجزيه و كشورى جداگانه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مذاكرات طولانى در سالهاى و، توافق‌هايى براى تأسيس سوريه خودمختار به‌عمل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فرانسه به دست آلمان در جنگ جهانى دوم، سوريه تحت قيموميت دولت فرانسه آزاد يا ويشى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 نيروهاى انگليس و فرانسه آزاد، سوريه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سوريه استقلال خود را اعلام كرد و ژنرال كاترو، فرمانده نيروهاى فرانسه آزاد استقلال و سپس تأسيس جمهورى سوريه را در شانزدهم سپتامبر م اعلام كرد و شيخ تاج الدين حسنى، رئيس جمهور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استقلال سوريه تا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عملا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پس از جنگ با اسرائيل، قسمتى از خاك سوريه از جمله ارتفاعات جولان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از قنيطره به‌تصرف اسرائيل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سال، ارتشبد حافظ اسد با كودتايى قدرت را به دست گرفت و به رياست جمهورى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م، سوريه دوباره در جنگ اعراب و اسرائيل شركت كرد و خسارات زيادى بر اسرائيل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رياست جمهورى بر عهده بشاراسد، فرزند حافظ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ديگر وى ملقب به اباباسل، كه همه مقدمات براى جانشينى او به قدرت آماده بود در يك سانحه كشته شد</w:t>
      </w:r>
      <w:r>
        <w:rPr>
          <w:rFonts w:eastAsia="IRNazanin" w:cs="IRNazanin"/>
          <w:color w:val="111111"/>
          <w:sz w:val="28"/>
          <w:szCs w:val="28"/>
          <w:rtl w:val="true"/>
          <w:lang w:bidi="fa-IR"/>
        </w:rPr>
        <w:t>.</w:t>
      </w:r>
    </w:p>
    <w:p>
      <w:pPr>
        <w:pStyle w:val="Heading3"/>
        <w:numPr>
          <w:ilvl w:val="2"/>
          <w:numId w:val="1"/>
        </w:numPr>
        <w:rPr/>
      </w:pPr>
      <w:bookmarkStart w:id="252" w:name="__RefHeading___Toc2654553_3650668749"/>
      <w:bookmarkStart w:id="253" w:name="_Toc120"/>
      <w:bookmarkEnd w:id="252"/>
      <w:r>
        <w:rPr>
          <w:rtl w:val="true"/>
        </w:rPr>
        <w:t>مردم سوريه‌</w:t>
      </w:r>
      <w:bookmarkEnd w:id="253"/>
    </w:p>
    <w:p>
      <w:pPr>
        <w:pStyle w:val="BookText"/>
        <w:rPr/>
      </w:pPr>
      <w:r>
        <w:rPr>
          <w:rFonts w:ascii="IRNazanin" w:hAnsi="IRNazanin" w:eastAsia="IRNazanin"/>
          <w:color w:val="111111"/>
          <w:sz w:val="28"/>
          <w:sz w:val="28"/>
          <w:szCs w:val="28"/>
          <w:rtl w:val="true"/>
          <w:lang w:bidi="fa-IR"/>
        </w:rPr>
        <w:t xml:space="preserve">سوريه كشورى است با ميليون نفر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سرشمارى سال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متشكل از گروه‌هاى نژادى و قوميت‌هاى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 عرب‌هاحدود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جمعيت كشور را تشكيل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تعداد شامل هزار پناهنده‌فلسطينى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 كه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باقيمانده‌جمعيت را تشكيل مى‌دهند، از تبار آريايى هستند و بيشتر در نواحى شمال شرقى و شمالى كشور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كشور اقليت‌هاى زبانى كوچك آرامى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ارمنى نيز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آمد سرانه اين كشور دلار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گزارش سال بانك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به زندگى در اين كشور سال براى مردان و سال براى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كردها در سوريه نسبت به ديگر كشورها ناگوارتر گزارش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اتهام در مورد حكومت بعثى سوريه، كشور كه محل سكونت اقوام و گروه‌هاى زبانى متفاوت است، مطرح است كه تنها يك هويت مى‌شناخت و آن هويت عربى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موجوديت جامعه دو ميليونى كردها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منابع محلى الى ميليونى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ساكنين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جمعيت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مى‌دهند، همواره از جانب حكومت حافظ اسد انكار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در تركيه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بزرگ‌ترين گروه اقليت نژادى در سوريه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بشاراسد برخى اقدامات اصلاحى در اين مسير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عليرغم اينكه نواحى كردنشين آن فقيرترين قسمت‌هاى اين كشور است، در سال حكومت سوريه حق شهروندى صدها هزار تن از كردها را سلب نمود و حتى آنان را از آمار كشور نيز حذف كرد، كه البته اين تعداد، اكنون پس از گذشت بيش از سال افزايش يافته‌است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از كارت شناسايى ملى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محرومند كه براى ضرورى ترين، ابتدايى‌ترين و حياتى‌ترين نيازهاى خود همچون تحصيل، معالجه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اين امور در دوره بشاراسد مورد توجه قرار گرفت، چنانكه در ژانويه، برخى منابع اعلام داشتند كه‌سوريه قصد بازگردانى حق شهروندى به‌افراد نامبرده‌رادارد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حافظ اسد، رهبر حزب بعث، در سال، به سمت رئيس جمهورى سوريه رسيد، سركوب و خفقان كردها و ديگر اقليت‌هاى اين كشور، به طور قابل ملاحظه‌اى تشديد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بعثى‌هاى سوريه عملياتى مشابه و هم‌زمان با صدام حسين رهبر حزب بعث عراق و رئيس جمهور وقت اين كشور كه در كردستان عراق انجام مى‌داد و حملات يا عمليات تعريب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كردن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را شروع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مارس به دنبال يك مسابقه محلى فوتبال در شهر كردنشين قامشلى، نيروهاى نظامى سوريه به سركوب و كشتار مردم اين شهر پرداختند كه منجر به چندين روز درگيرى ميان مردم و نيروهاى مسلح حكومتى شد و بيش از كشته و صدها مجروح به جاى گذاشت و شمار بيشترى نيز بازداست و روانه زندان‌ها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وفات حافظ اسد در سال ميلادى فضاى سياسى سوريه به سوى تجربه اصلاحات در داخل از سوى بشاراسد پيش رفت و از آن جمله صدها زندانى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متصلب عقيدتى و حزبى نيز تعديلاتى به خود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فشارهاى بين‌المللى كاستى نگرفت و اين عمدتاً به خاطر حاكميت شديد دولت بر همه عرصه‌ها و از جمله عرصه‌هاى سياسى و اقتصادى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سوريه توانست در سال، هنگام حمله آمريكا به عراق، به بهبود روابط خود با آمريكا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 پس از قتل رفيق حريرى، روابط سوريه و آمريكا و به تبع آن روابط سوريه و غرب مجدداً دچار بحران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هم در زمان حافظ اسد هم در زمان بشار، اصلى‌ترين كشور عرب بود كه در برابر اسرائيل صف‌آرايى كرده بود و همين، رمز جايگاه ويژه سوريه در ميان ديگر كشورهاى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سوريه با ايران با ثبات‌ترين روابط را در ميان ديگر كشورهاى جهان دارد</w:t>
      </w:r>
      <w:r>
        <w:rPr>
          <w:rFonts w:eastAsia="IRNazanin" w:cs="IRNazanin"/>
          <w:color w:val="111111"/>
          <w:sz w:val="28"/>
          <w:szCs w:val="28"/>
          <w:rtl w:val="true"/>
          <w:lang w:bidi="fa-IR"/>
        </w:rPr>
        <w:t>.</w:t>
      </w:r>
    </w:p>
    <w:p>
      <w:pPr>
        <w:pStyle w:val="Heading3"/>
        <w:numPr>
          <w:ilvl w:val="2"/>
          <w:numId w:val="1"/>
        </w:numPr>
        <w:rPr/>
      </w:pPr>
      <w:bookmarkStart w:id="254" w:name="__RefHeading___Toc2654555_3650668749"/>
      <w:bookmarkStart w:id="255" w:name="_Toc121"/>
      <w:bookmarkEnd w:id="254"/>
      <w:r>
        <w:rPr>
          <w:rtl w:val="true"/>
        </w:rPr>
        <w:t>مذاهب و فرق مذهبى در سوريه‌</w:t>
      </w:r>
      <w:bookmarkEnd w:id="255"/>
    </w:p>
    <w:p>
      <w:pPr>
        <w:pStyle w:val="BookText"/>
        <w:rPr/>
      </w:pPr>
      <w:r>
        <w:rPr>
          <w:rFonts w:ascii="IRNazanin" w:hAnsi="IRNazanin" w:eastAsia="IRNazanin"/>
          <w:color w:val="111111"/>
          <w:sz w:val="28"/>
          <w:sz w:val="28"/>
          <w:szCs w:val="28"/>
          <w:rtl w:val="true"/>
          <w:lang w:bidi="fa-IR"/>
        </w:rPr>
        <w:t xml:space="preserve">مسلمانان اين كشور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اين كشور را تشكيل مى‌دهند و مسيحيان كه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جمعيت آن را به خود اختصاص مى‌دهند، اقليت نسبتاً چشمگيرى در اين كشور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هزار يهودى نيز در دمشق و اطراف آن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سوريه پس از آغاز جنگ ايران و عراق روابط خود را با عراق به پايين ترين سطح ممكن رساند و از ايران حمايت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كشور سوريه‌داراى استان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به‌عربى محافظه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دمشق نيز خود يك استان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بزرگ‌ترين شهر و پايتخت سوريه‌است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دومين شهر پرجمعيت سوريه‌است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شهرهاى مهم و پرجمعيت سوريه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لاذقيه، حمص، حماه، دير الزور و معره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نقشه‌هاى دولت سوريه استان ختاى نيز كه‌اكنون جزو خاك تركيه‌است خاك سوريه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بلندى‌هاى جولان به عربى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هضبه الجولان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كه‌جزو خاك سوريه‌است امروزه‌در تصرف كشور اسرائيل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بعثت پيامبر اسلام، دو جنگ به نام‌هاى سريه موته و غزوه تبوك بر ضد روميان در منطقه شامات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 در سال چهاردهم هجرت در عصر خلافت ابوبكر فتح شد و باقى مناطق نيز به مرور زمان در عصر خلافت عمر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شام، حكومت آنجا به معاويه بن ابى سفيان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آن تاريخ تا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از سوى خلفاى سه گانه حاكم بود تا اينكه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خلافت امام على، از حكمرانى شام عزل شد، اما او زير بار نرفت و اين نزاع به جنگ صفين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معاويه با نيرنگ به حكومت رسيد و شام را مركز حكومت امويان قرار داد و تا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پايتخت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عباسيان، حمدانيان، فاطميان مصر، سلاجقه و عثمانيان بر آن ديار حكومت كردند تا اينكه در قرون اخير پس از سلطه غربيان، اين سرزمين از هم متلاشى و به چند كشور عربى تقسيم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سوريه در قلب خاورميانه واقع شده و هم مرز با تركيه، عراق، اردن، فلسطين اشغالى و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جمعيت، در سواحل درياى مديترانه كه حاصلخيزترين مناطق سوريه هستند، و نيزدر نواحى شمال شرقى كه توسط رودهاى فرات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آبيارى مى‌شوند،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جنوبى كشور، كوهستانى و مناطق شرقى، صحرايى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نواحى‌ساحلى داراى آب و هواى مديترانه‌اى با تابستان‌هاى گرم وخشك، و زمستان‌هاى معتدل ومرطوب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ميانگين حرارت به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سانتى گراد، و ميانگين بارش،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در سال بالغ مى شود</w:t>
      </w:r>
      <w:r>
        <w:rPr>
          <w:rFonts w:eastAsia="IRNazanin" w:cs="IRNazanin"/>
          <w:color w:val="111111"/>
          <w:sz w:val="28"/>
          <w:szCs w:val="28"/>
          <w:rtl w:val="true"/>
          <w:lang w:bidi="fa-IR"/>
        </w:rPr>
        <w:t>.</w:t>
      </w:r>
      <w:bookmarkStart w:id="256" w:name="pg1817_20580"/>
    </w:p>
    <w:p>
      <w:pPr>
        <w:pStyle w:val="Heading2"/>
        <w:numPr>
          <w:ilvl w:val="1"/>
          <w:numId w:val="1"/>
        </w:numPr>
        <w:rPr/>
      </w:pPr>
      <w:bookmarkStart w:id="257" w:name="__RefHeading___Toc2654557_3650668749"/>
      <w:bookmarkStart w:id="258" w:name="_Toc122"/>
      <w:bookmarkEnd w:id="256"/>
      <w:bookmarkEnd w:id="257"/>
      <w:r>
        <w:rPr>
          <w:rtl w:val="true"/>
        </w:rPr>
        <w:t>مصر</w:t>
      </w:r>
      <w:bookmarkEnd w:id="258"/>
    </w:p>
    <w:p>
      <w:pPr>
        <w:pStyle w:val="Heading3"/>
        <w:numPr>
          <w:ilvl w:val="2"/>
          <w:numId w:val="1"/>
        </w:numPr>
        <w:rPr/>
      </w:pPr>
      <w:bookmarkStart w:id="259" w:name="__RefHeading___Toc2654559_3650668749"/>
      <w:bookmarkStart w:id="260" w:name="_Toc123"/>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جمهورى عربى مصر در حوزه جغرافيايى شمال آفريقا و در منطقه خاورميانه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كشور مصر بيش از يك ميليون كيلومتر مربع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از غرب به ليبى، از جنوب به سودان و از قسمت شرق به نوار غزه محدود مى‌شود و ساحل شمالى مصر به درياى مديترانه و ساحل شرقى آن به درياى سرخ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جمعيت ميليونى مصر در سواحل رود نيل زندگى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محدوده هزار 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منطقه بزرگ بيابانى مصر عموماً غيرمسكونى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شهروندان مصرى در مناطق غربى زندگى مى‌كنند و اكثريت آنها در شهرهاى پر جمعيت و متراكم قاهره، اسكندريه و ديگر شهرهاى بزرگ در دلتاى نيل سكنى 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جهانى مصر به قدمت باستانى اين كشور و وجود اهرم ثلاثه و فراعنه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مصر ريشه‌اى سامى دارد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 از جدايى دو سرزمين عليا و سفلى مصر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مصر معانى تمدن، كلان شهر و مناطق مرزى را 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انگليسى مصر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tpygE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از ريشه لغت يونانى </w:t>
      </w:r>
      <w:r>
        <w:rPr>
          <w:rFonts w:eastAsia="Times New Roman" w:cs="Times New Roman" w:ascii="Times New Roman" w:hAnsi="Times New Roman"/>
          <w:color w:val="111111"/>
          <w:sz w:val="28"/>
          <w:szCs w:val="28"/>
          <w:lang w:val="en-US" w:bidi="en-US"/>
        </w:rPr>
        <w:t>sutpygeA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است كه واژه ژيتيوس از كيپتيوس از لغت </w:t>
      </w:r>
      <w:r>
        <w:rPr>
          <w:rFonts w:eastAsia="Times New Roman" w:cs="Times New Roman" w:ascii="Times New Roman" w:hAnsi="Times New Roman"/>
          <w:color w:val="111111"/>
          <w:sz w:val="28"/>
          <w:szCs w:val="28"/>
          <w:lang w:val="en-US" w:bidi="en-US"/>
        </w:rPr>
        <w:t>tpoC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معنى قبلى اخذ شده است</w:t>
      </w:r>
      <w:r>
        <w:rPr>
          <w:rFonts w:eastAsia="IRNazanin" w:cs="IRNazanin"/>
          <w:color w:val="111111"/>
          <w:sz w:val="28"/>
          <w:szCs w:val="28"/>
          <w:rtl w:val="true"/>
          <w:lang w:bidi="fa-IR"/>
        </w:rPr>
        <w:t>.</w:t>
      </w:r>
    </w:p>
    <w:p>
      <w:pPr>
        <w:pStyle w:val="Heading3"/>
        <w:numPr>
          <w:ilvl w:val="2"/>
          <w:numId w:val="1"/>
        </w:numPr>
        <w:rPr/>
      </w:pPr>
      <w:bookmarkStart w:id="261" w:name="__RefHeading___Toc2654561_3650668749"/>
      <w:bookmarkStart w:id="262" w:name="_Toc124"/>
      <w:bookmarkEnd w:id="261"/>
      <w:r>
        <w:rPr>
          <w:rtl w:val="true"/>
        </w:rPr>
        <w:t>موقعيت جغرافيايى و شرايط آب و هوايى‌</w:t>
      </w:r>
      <w:bookmarkEnd w:id="262"/>
    </w:p>
    <w:p>
      <w:pPr>
        <w:pStyle w:val="BookText"/>
        <w:rPr/>
      </w:pPr>
      <w:r>
        <w:rPr>
          <w:rFonts w:ascii="IRNazanin" w:hAnsi="IRNazanin" w:eastAsia="IRNazanin"/>
          <w:color w:val="111111"/>
          <w:sz w:val="28"/>
          <w:sz w:val="28"/>
          <w:szCs w:val="28"/>
          <w:rtl w:val="true"/>
          <w:lang w:bidi="fa-IR"/>
        </w:rPr>
        <w:t>مصر با وسعت بيش از يك ميليون متر مربع سى و هشتيمن كشور بزرگ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شرايط اقليمى مصر، مراكز جمعيتى اين كشور در كنار دره نيل و دلتاى نيل واقع شده است و درصد از جمعيت مصر تنها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اين سرزمين 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نقش مصر در طول تاريخ به دليل موقعيت ژئوپليتيكى و استراتژيكى اين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 سوئز كه درياى مديترانه را به درياى سرخ و اقيانوس هند وصل مى‌كند در واقع كانال ارتباطى بين شرق و غرب دنيا تلقى مى‌گردد و آسيا، آفريقا و اروپا را به هم وصل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غير از حاشيه دره رود نيل، سرزمين مصر بيابان و ماسه‌زار مى‌باشد و طوفان‌هاى شنى مشخصه صحراى مصر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قسمت‌هاى بيابانى مصر شامل بيابان صحرا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arahaS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بيابان ليبى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بيابان‌هاى مصر در مصر باستان به عنوان سرزمين قرمز ياد مى‌شد كه پادشاهى مصر را از جانب تهديدات جبهه غربى محافظت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اصلى و مهم مصر شامل اسنكندريه، آسوان، آسوت، قاهره، المحله، الكبرى، حقد، لور، پورت سعيد، شرم‌الشيخ، سوئز و المينا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عموماً منطقه كم‌بارانى است و در مناطق جنوب قاهره متوسط بارندگى سالانه حدود تا ميلى‌متر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ميزان بارندگى سالانه متعلق به قسمت‌هاى كوچكى از نوار ساحل شمالى است كه به ميلى متر در سال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مناطق ساحلى درياى سرخ، ساحل مديترانه و ساحل رود نيل از آب و هواى نسبتاً معتدلى برخوردار است و بادهاى منطقه شمالى از مديترانه به اعتدال هوا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سطح آب دريا باعث مشكلاتى در ساحل مديترانه گرديده است و مى‌تواند در آينده تبعات و مشكلات اجتماعى و اقتصادى براى مصر به دنبال داشته باشد</w:t>
      </w:r>
      <w:r>
        <w:rPr>
          <w:rFonts w:eastAsia="IRNazanin" w:cs="IRNazanin"/>
          <w:color w:val="111111"/>
          <w:sz w:val="28"/>
          <w:szCs w:val="28"/>
          <w:rtl w:val="true"/>
          <w:lang w:bidi="fa-IR"/>
        </w:rPr>
        <w:t>.</w:t>
      </w:r>
    </w:p>
    <w:p>
      <w:pPr>
        <w:pStyle w:val="Heading3"/>
        <w:numPr>
          <w:ilvl w:val="2"/>
          <w:numId w:val="1"/>
        </w:numPr>
        <w:rPr/>
      </w:pPr>
      <w:bookmarkStart w:id="263" w:name="__RefHeading___Toc2654563_3650668749"/>
      <w:bookmarkStart w:id="264" w:name="_Toc125"/>
      <w:bookmarkEnd w:id="263"/>
      <w:r>
        <w:rPr>
          <w:rtl w:val="true"/>
        </w:rPr>
        <w:t>ساختار جمعيتى و مذهبى‌</w:t>
      </w:r>
      <w:bookmarkEnd w:id="264"/>
    </w:p>
    <w:p>
      <w:pPr>
        <w:pStyle w:val="BookText"/>
        <w:rPr/>
      </w:pPr>
      <w:r>
        <w:rPr>
          <w:rFonts w:ascii="IRNazanin" w:hAnsi="IRNazanin" w:eastAsia="IRNazanin"/>
          <w:color w:val="111111"/>
          <w:sz w:val="28"/>
          <w:sz w:val="28"/>
          <w:szCs w:val="28"/>
          <w:rtl w:val="true"/>
          <w:lang w:bidi="fa-IR"/>
        </w:rPr>
        <w:t>مصر يكى از پرجمعيت‌ترين كشورهاى خاورميانه و دومين كشور پرجمعيت قاره آفريقاست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مصر در حدود ميليون نفر تخمين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جمعيت مصر در كرانه‌هاى رود نيل و تقريباً در قاهره و اسكندريه ساكن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تا درصد از جمعيت مصر را مسلمانان تشكيل مى‌دهند و بقيه مردم مصر غالباً مسيحى و ارتدوكس قبطى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از لحاظ دموگرافيكى به منطقه بزرگ شهرى و روستايى تقسيم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مصرى‌ها بزرگترين گروه قومى در مصر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در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اقليت‌هاى قومى شامل اعراب بدونين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بيابان‌هاى شرقى مصر و صحراى سينا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بربرها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ميزبان تعدادى آواره نيز مى‌باشد كه جمعيت آوارگان بين هزار تا ميليون نفر تخمين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آنها حدود هزار آواره فلسطينى و هزار آواره عراقى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نقش محورى و مهمى در زندگى مصرى‌ها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معروف به داشتن مساجد، مناره‌ها و كليساست، تا درصد مردم مصر مسلمان هستند و اكثر آنها سنى مذهب و تعدادى از مسلمانان مصر تحت تعاليم صوفى‌ها قرار دارند و در مصر اقليتى شيعه نيز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مسيحى‌ها تا درصد جمعيت مصر را شامل مى‌شوند كه بيش از درصد آنها پيروان كليساى ارتدوكس قبطى اسكندريه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اقليت‌هاى ديگر مسيحى شامل كليساى كاتوليك قبطى، كليساى انجيلى قبطى، كليساى ارتدوكس يونانى، كليساى كاتوليك رومى، كليساى كاتوليك ارمنى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قانون اساسى مصر هيچ كدام از قوانين كشور نبايد مغاير قوانين شريعت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حنفى، خط غالب فكرى اسلام سنى در مصر مى‌باشد و وزارت اوقاف بر تمامى مساجد و روحانيون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و جمعه در دانشگاه الازهر آموزش مى‌بيند و اين دانشگاه به عنوان مركز فكرى مسلمانان در مصر محسوب مى‌شود و مفتى‌هاى الازهر داراى حق صدور فتاواى مذهبى در مورد موضوعات مختلف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الازهر مصر يكى از قديمى‌ترين مراكز علمى جهان اسلام محسوب مى‌شود و تأثيرات فكرى و علمى فراوانى در دنياى اسلام بر جاى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مؤسسات مذهبى مطرح مصر مى‌توان كليساى ارتدوكس قبطى اسكندريه را نام برد كه ميليون مسيحى را در جهان، تحت تعاليم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آزادى‌هاى مذهبى در مصر تحت تأثير فعاليت‌هاى اسلام‌گرا و سياست‌هاى دولت مصر در نوسان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قبطى پس از كودتاى جمال عبدالناصر، بيش از گذشته به حاشيه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مسيحى‌هاى قبطى داراى محدوديت‌هايى براى استخدام در مراكز عمومى و امنيتى هستند و تحت تبعيض‌هاى اجتماعى قرار مى‌گيرند و با وجود جمعيت تا درصدى نتوانسته‌اند، حقوق مدنى و سياسى بالايى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از وزير در كابينه مصر قبطى هستند و از فرماندارى، تنها يك فرماندارى در اختيار قبطى‌هاست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يكى از قديمى‌ترين جوامع يهودى را دارا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يهوديان مصر در اواخر قرن نوزده و اوايل قرن بيستم از عثمانى و اروپا به مصر وارد شدند، اما پس از بحران سال كانال سوئز و جنگ مصر و اسرائيل، تعداد زيادى از يهوديان توسط جمال عبدالناصر از مصر اخراج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بهايى‌ها اقليت ديگر ساكن در مصر هستند كه جمعيت آنها به چند هزار نفر مى‌رسد كه مؤسسات و فعاليت جوامع‌شان از سوى دولت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بهايى‌ها تاكنون حق اخذ كارت هويت ملى را نيز نداشتند</w:t>
      </w:r>
      <w:r>
        <w:rPr>
          <w:rFonts w:eastAsia="IRNazanin" w:cs="IRNazanin"/>
          <w:color w:val="111111"/>
          <w:sz w:val="28"/>
          <w:szCs w:val="28"/>
          <w:rtl w:val="true"/>
          <w:lang w:bidi="fa-IR"/>
        </w:rPr>
        <w:t>.</w:t>
      </w:r>
    </w:p>
    <w:p>
      <w:pPr>
        <w:pStyle w:val="Heading3"/>
        <w:numPr>
          <w:ilvl w:val="2"/>
          <w:numId w:val="1"/>
        </w:numPr>
        <w:rPr/>
      </w:pPr>
      <w:bookmarkStart w:id="265" w:name="__RefHeading___Toc2654565_3650668749"/>
      <w:bookmarkStart w:id="266" w:name="_Toc126"/>
      <w:bookmarkEnd w:id="265"/>
      <w:r>
        <w:rPr>
          <w:rtl w:val="true"/>
        </w:rPr>
        <w:t>فرهنگ مصرى‌ها</w:t>
      </w:r>
      <w:bookmarkEnd w:id="266"/>
    </w:p>
    <w:p>
      <w:pPr>
        <w:pStyle w:val="BookText"/>
        <w:rPr/>
      </w:pPr>
      <w:r>
        <w:rPr>
          <w:rFonts w:ascii="IRNazanin" w:hAnsi="IRNazanin" w:eastAsia="IRNazanin"/>
          <w:color w:val="111111"/>
          <w:sz w:val="28"/>
          <w:sz w:val="28"/>
          <w:szCs w:val="28"/>
          <w:rtl w:val="true"/>
          <w:lang w:bidi="fa-IR"/>
        </w:rPr>
        <w:t>فرهنگ مردمان مصر قدمتى هزار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باستان جزو اولين تمدن‌هاى بشرى بوده است و غناى فرهنگى مصر همواره الهام بخش جوامع پيرامونى اين كشور در دنياى اسلام، شمال آفريقا و خاورميانه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عصر فراعنه، مصر تحت تأثير فرهنگ هلنيسم مسيحيت و اسلام قرار گرفته است و قاهره به عنوان بزرگترين شهر قاره آفريقا به يكى از مراكز آموزشى و فرهنگى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بيشترين تعداد برندگان جايزه نوبل در قاره آفريقا و جهان عرب را دارا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يك دهه اخير پطروس غالى، دبير كل اسبق سازمان ملل و محمد البرادعى رئيس آژانس بين‌المللى انرژى اتمى برندگان جايزه صلح نوبل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مصر در عرصه‌هاى هنرى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آرشيتكت، موسيقى و برگزارى جشنواره‌ها و كارناوال‌هاى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جهان عرب و شمال آفريقا شهره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به پايتخت فرهنگى جهان عرب نيز مشهور است</w:t>
      </w:r>
      <w:r>
        <w:rPr>
          <w:rFonts w:eastAsia="IRNazanin" w:cs="IRNazanin"/>
          <w:color w:val="111111"/>
          <w:sz w:val="28"/>
          <w:szCs w:val="28"/>
          <w:rtl w:val="true"/>
          <w:lang w:bidi="fa-IR"/>
        </w:rPr>
        <w:t>.</w:t>
      </w:r>
    </w:p>
    <w:p>
      <w:pPr>
        <w:pStyle w:val="Heading3"/>
        <w:numPr>
          <w:ilvl w:val="2"/>
          <w:numId w:val="1"/>
        </w:numPr>
        <w:rPr/>
      </w:pPr>
      <w:bookmarkStart w:id="267" w:name="__RefHeading___Toc2654567_3650668749"/>
      <w:bookmarkStart w:id="268" w:name="_Toc127"/>
      <w:bookmarkEnd w:id="267"/>
      <w:r>
        <w:rPr>
          <w:rtl w:val="true"/>
        </w:rPr>
        <w:t>تاريخ مصر</w:t>
      </w:r>
      <w:bookmarkEnd w:id="268"/>
    </w:p>
    <w:p>
      <w:pPr>
        <w:pStyle w:val="BookText"/>
        <w:rPr/>
      </w:pPr>
      <w:r>
        <w:rPr>
          <w:rFonts w:ascii="IRNazanin" w:hAnsi="IRNazanin" w:eastAsia="IRNazanin"/>
          <w:color w:val="111111"/>
          <w:sz w:val="28"/>
          <w:sz w:val="28"/>
          <w:szCs w:val="28"/>
          <w:rtl w:val="true"/>
          <w:lang w:bidi="fa-IR"/>
        </w:rPr>
        <w:t>مصر زادگاه و مهد نخستين تمدن‌هاى بشرى بوده است و آثار سكونت بشر در كنار رودنيل 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تغييرات آب و هوايى در حدود سال قبل از ميلاد و تشكيل بيابان‌هاى مركزى و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جمعيت مصر به حاشيه رود نيل عزيمت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به سوى رود نيل باعث گسترش و رونق كشاورزى، اقتصاد و مظاهر تمدن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فرمانروايان مصر به سال قبل از ميلاد بر مى‌گردد كه اهرام ثلاثه و مجسمه ابوالهول ميراث تاريخى و باستانى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شكست آخرين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نكتانبو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قبل از ميلاد، توسط امپراتور ايران، دوره فراعنه در مصر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شكست، مصر توسط يونانى‌ها و رومى‌ها بار ديگر سقوط كرد و به مدت سال تحت حاكميت امپراتورى‌هاى خارجى قرار گرفت، قبل از اينكه مصر به جزيى از قلمرو بيزانس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توسط سنت مارك در قرن اول ميلادى به مصر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ميلادى، كليساى قبطى مصر تأسيس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امپراتورى بيزانس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شكست لشكر ايران مجدداً كنترل مصر را در قرن هفتم ميلادى در اختيار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به تصرف اعراب مسلمان درآمد و قوانين اسلامى توسط خليفه مسلمانان بر تمامى خاك مصر به مدت قرن اعمال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دوره شامل خلافت فاطميون مصر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پايان حكومت ايوبيان، مملوكيان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ايوبى‌ها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مصر را در دست گرفته و فرمانروايى آنها بر مصر تا سال ميلادى كه ترك‌هاى عثمانى بر مصر مسلط شدند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فرانسه به مصر تحت رهبرى ناپلئون در، تأثيرات عظيم اجتماعى و فرهنگى بر جاى گذاشت و مصرى‌ها مبارزات خود عليه فراسوى‌ها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مصر شاهد جنگ‌هاى داخلى بين ترك‌هاى عثمانى، مملوكيان و آلبانيابى‌ها با نيروهاى فرانسوى بود كه در نهايت محمدعلى پاشا كنترل مصر را 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ميلادى، فرمانرواى مصر شد و تحت رهبرى او اصلاحات در عرصه‌هاى كشاورزى و صنعتى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تكميل حفر كانال سوئز در توسط خديو اسماعيل، مصر به محور مهم حمل و نقل دريايى جهان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بدهى مالى سنگين مصر به قدرت‌هاى اروپايى، در سال، بريتانيا كنترل دولت مصر را به بهانه حمايت‌از منابع مالى بريتانيا به خصوص در كانال سوئز به دست گرفت و نيروهاى نظامى خود را به اسكندريه و منطقه حاشيه كانال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ارتش مصر نيروهاى انگليسى به قاهره رسيدند و دولت ملى را بركنار نمودند؛ اما عملًا تا سال، مصر يكى از استان‌هاى امپراتورى عثمانى محسوب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تحركات اعتراضى مردم مصر عليه انگليسى‌ها در طى سال‌هاى پس از جنگ اول جهانى ادامه داشت و در نهايت در فوريه، استقلال كشور مصر از سوى انگلستان اعلام گرديد و قانون اساسى مصر در سال، بر مبناى سيستم پارلمانى تصويب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با انعقاد پيمان مصر انگلستان بار ديگر زمينه ادامه مداخلات سياسى و استمرار حضور نيروهاى نظامى انگليس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انگلستان بر امور كشور باعث ايجاد اعتراضاتى شد كه منجر به كودتاى افسران آزاد عليه ملك فاروق، پادشاه مصر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جمهورى عربى مصر اعلام گرديد و جمال عبدالناصر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جنبش افسران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اولين رئيس جمهور مصر برگزيده شد و به طور رسمى در ژوئن استقلال كامل مصر از بريتانيا اعلام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ناصر در ملى كردن كانال سوئز در سال باعث بروز بحران كانال سوئز و جنگ بين مصر و دول غربى و اسرائيل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جنگ و اشغال صحراى سينا توسط اسرائيل، ناصر در گذشت و جانشين وى انور سادات بر خلاف ناصر رويكرد مثبت‌ترى نسبت به ايالات متحده و غرب داشت تا به شوروى كه از متحدين مصر در آن زمان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على‌رغم موفقيت اوليه ارتش مصر، در نهايت جنگ با حمايت كامل غرب از اسرائيل، با شكست مصر و سوريه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در ديدارى تاريخى در سال از بيت‌القدس، زمينه‌ساز انعقاد پيمان صلح كمپ ديويد در سال و صلح با اسرائيل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مصر و اسرائيل ضربه‌اى سنگين به انسجام و اتحاد جبهه عربى در قبال اسرائيل بود و به دنبال آن مصر از اتحاديه عرب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در توسط خالد اسلامبولى يك مبارز اسلام‌گرا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تاكنون حسنى مبارك به عنوان رئيس جمهور مصر بر مسند قدرت مصر تكيه زده است</w:t>
      </w:r>
      <w:r>
        <w:rPr>
          <w:rFonts w:eastAsia="IRNazanin" w:cs="IRNazanin"/>
          <w:color w:val="111111"/>
          <w:sz w:val="28"/>
          <w:szCs w:val="28"/>
          <w:rtl w:val="true"/>
          <w:lang w:bidi="fa-IR"/>
        </w:rPr>
        <w:t>.</w:t>
      </w:r>
    </w:p>
    <w:p>
      <w:pPr>
        <w:pStyle w:val="Heading3"/>
        <w:numPr>
          <w:ilvl w:val="2"/>
          <w:numId w:val="1"/>
        </w:numPr>
        <w:rPr/>
      </w:pPr>
      <w:bookmarkStart w:id="269" w:name="__RefHeading___Toc2654569_3650668749"/>
      <w:bookmarkStart w:id="270" w:name="_Toc128"/>
      <w:bookmarkEnd w:id="269"/>
      <w:r>
        <w:rPr>
          <w:rtl w:val="true"/>
        </w:rPr>
        <w:t>نظام سياسى و تقسيمات كشورى‌</w:t>
      </w:r>
      <w:bookmarkEnd w:id="270"/>
    </w:p>
    <w:p>
      <w:pPr>
        <w:pStyle w:val="BookText"/>
        <w:rPr/>
      </w:pPr>
      <w:r>
        <w:rPr>
          <w:rFonts w:ascii="IRNazanin" w:hAnsi="IRNazanin" w:eastAsia="IRNazanin"/>
          <w:color w:val="111111"/>
          <w:sz w:val="28"/>
          <w:sz w:val="28"/>
          <w:szCs w:val="28"/>
          <w:rtl w:val="true"/>
          <w:lang w:bidi="fa-IR"/>
        </w:rPr>
        <w:t>مصر داراى استان مى‌باشد كه هر كدام از استان‌ها به مناطق كوچكترى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مصر به شرح ذيل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دقهليه، بحرالاحمر، بحيره، قيوم، غريبه، اسكندريه، اسماعيليه، جيزه، متوفيه، متيا، قاهره، قلبوبيه، وادى الحديد، شرقيه، سوبس، اسوان، اسبوط، بنى سويف، پورت سعيد، دمباط، جنوب سينا، شمال سينا، كفرالشيخ، مطرح، قنا و سوهاج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ذكر گرديد درصد از مردم مصر تنها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اين سرزمين و در كنار رود و دلتاى نيل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نظام سياسى مصر جمهورى مى‌باشد و رئيس جمهور در رأس اين كشور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ترور سادات، حسنى‌مبارك از سال تاكنون بر مسند قدرت قرار دارد و حزب دولتى متبوع او حزب دموكراتيك ملى، حزب حاكم بر پارلمان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نظام سياسى بر سيستم چند حزبى استوار است اما عملًا طى نزديك به دهه گذشته حزب حاكم دموكراتيك ملى با ايجاد شرايط محدود كننده براى ساير احزاب و جريان‌هاى سياسى عملًا قدرت را به طور كامل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مبارك، در سال اعلام كرد كه دولت قصد اجراى سياست‌هاى اصلاحى در قانون انتخابات كشور را دارد تا راه براى انتخابات رياست جمهورى با حضور چند چهره ميسر شود اما در عمل با ايجاد محدوديت براى شركت اخوان‌المسلمين به عنوان اصلى‌ترين جريان سياسى مذهبى و اجتماعى مصر و نيز محدوديت براى احزاب منتقد مانند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را براى انتخاب مجدد خود هموار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اصلاح قوانين انتخاباتى، حضور نامزدهاى احزاب در انتخابات رياست جمهورى منوط به اين مسئله شده بود كه حزب مربوط توانسته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كرسى‌هاى پارلمان را به دست آورد، از طرف دولت به عنوان حزب سياسى قانونى شناخته شده باشد و سال از عمر فعاليت سياسى آن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قانون انتخابات به دنبال آن بود كه مجراى قانونى براى انتخاب نامزد حزب حاكم در انتخابات رياست جمهورى آينده نيز از هم‌اكنون مهيا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مى‌كوشد تا فرزند خود جمال مبارك را به عنوان رياست جمهور بعدى كشور بر مسند قدرت بنشاند</w:t>
      </w:r>
      <w:r>
        <w:rPr>
          <w:rFonts w:eastAsia="IRNazanin" w:cs="IRNazanin"/>
          <w:color w:val="111111"/>
          <w:sz w:val="28"/>
          <w:szCs w:val="28"/>
          <w:rtl w:val="true"/>
          <w:lang w:bidi="fa-IR"/>
        </w:rPr>
        <w:t>.</w:t>
      </w:r>
    </w:p>
    <w:p>
      <w:pPr>
        <w:pStyle w:val="Heading3"/>
        <w:numPr>
          <w:ilvl w:val="2"/>
          <w:numId w:val="1"/>
        </w:numPr>
        <w:rPr/>
      </w:pPr>
      <w:bookmarkStart w:id="271" w:name="__RefHeading___Toc2654571_3650668749"/>
      <w:bookmarkStart w:id="272" w:name="_Toc129"/>
      <w:bookmarkEnd w:id="271"/>
      <w:r>
        <w:rPr>
          <w:rtl w:val="true"/>
        </w:rPr>
        <w:t>احزاب سياسى‌</w:t>
      </w:r>
      <w:bookmarkEnd w:id="272"/>
    </w:p>
    <w:p>
      <w:pPr>
        <w:pStyle w:val="BookText"/>
        <w:rPr/>
      </w:pPr>
      <w:r>
        <w:rPr>
          <w:rFonts w:ascii="IRNazanin" w:hAnsi="IRNazanin" w:eastAsia="IRNazanin"/>
          <w:color w:val="111111"/>
          <w:sz w:val="28"/>
          <w:sz w:val="28"/>
          <w:szCs w:val="28"/>
          <w:rtl w:val="true"/>
          <w:lang w:bidi="fa-IR"/>
        </w:rPr>
        <w:t>اخوان‌المسلمين بزرگترين و تأثيرگذارترين جريان اجتماعى سياسى و مذهبى در مصر به شمار مى‌رود كه توسط دولت مصر به عنوان حزبى غير قانونى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المسلمين در سال توسط حسن البنا در اسماعيليه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اين سازمان از يك سو در نتيجه جريان‌ها و شرايط خاص اجتماعى مصر و از سوى ديگر ناشى از شخصيت كاريزماتيك رهبر اخوان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اخوان هدف از تأسيس خود را احياى اصول اساسى اسلام و تشكيل يك جامعه سياسى مبتنى بر اصول اسلام كه با تهديدهاى فرهنگى و سياسى غربى مقابله كند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اخوان‌المسلمين نماد و سمبل اسلام ميانه‌رو تلقى مى‌گردد و در طول فعاليتش الهام بخش مكاتب و جريان‌هاى اسلامى در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اخوان‌المسلمين مهمترين جريان اجتماعى و سياسى مخالف دولت مصر مى‌باشد و دكتر مهدى عاكف رهبر اخوان‌المسلمين مصر مى‌باشد</w:t>
      </w:r>
      <w:r>
        <w:rPr>
          <w:rFonts w:eastAsia="IRNazanin" w:cs="IRNazanin"/>
          <w:color w:val="111111"/>
          <w:sz w:val="28"/>
          <w:szCs w:val="28"/>
          <w:rtl w:val="true"/>
          <w:lang w:bidi="fa-IR"/>
        </w:rPr>
        <w:t>.</w:t>
      </w:r>
    </w:p>
    <w:p>
      <w:pPr>
        <w:pStyle w:val="Heading3"/>
        <w:numPr>
          <w:ilvl w:val="2"/>
          <w:numId w:val="1"/>
        </w:numPr>
        <w:rPr/>
      </w:pPr>
      <w:bookmarkStart w:id="273" w:name="__RefHeading___Toc2654573_3650668749"/>
      <w:bookmarkStart w:id="274" w:name="_Toc130"/>
      <w:bookmarkEnd w:id="273"/>
      <w:r>
        <w:rPr>
          <w:rtl w:val="true"/>
        </w:rPr>
        <w:t xml:space="preserve">حزب دموكراتيك ملى </w:t>
      </w:r>
      <w:r>
        <w:rPr>
          <w:rtl w:val="true"/>
        </w:rPr>
        <w:t>(</w:t>
      </w:r>
      <w:r>
        <w:rPr>
          <w:rtl w:val="true"/>
        </w:rPr>
        <w:t>حزب الوطنى الديمقراطى</w:t>
      </w:r>
      <w:r>
        <w:rPr>
          <w:rtl w:val="true"/>
        </w:rPr>
        <w:t>)</w:t>
      </w:r>
      <w:bookmarkEnd w:id="274"/>
    </w:p>
    <w:p>
      <w:pPr>
        <w:pStyle w:val="BookText"/>
        <w:rPr/>
      </w:pPr>
      <w:r>
        <w:rPr>
          <w:rFonts w:ascii="IRNazanin" w:hAnsi="IRNazanin" w:eastAsia="IRNazanin"/>
          <w:color w:val="111111"/>
          <w:sz w:val="28"/>
          <w:sz w:val="28"/>
          <w:szCs w:val="28"/>
          <w:rtl w:val="true"/>
          <w:lang w:bidi="fa-IR"/>
        </w:rPr>
        <w:t>حزب حاكم بر پارلمان مصر كه در سال توسط انور سادات تأسيس گرديد اين حزب در انتخابات چند دهه گذشته حسنى مبارك را براى رياست جمهورى نامزد خود نمود و تلاش مى‌نمايد تا جمال مبارك كه رهبر فعلى حزب مى‌باشد را براى رياست جمهورى آينده نامزد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دموكراتيك ملى حزب اكثريت در پارلمان فعلى مصر مى‌باشد</w:t>
      </w:r>
      <w:r>
        <w:rPr>
          <w:rFonts w:eastAsia="IRNazanin" w:cs="IRNazanin"/>
          <w:color w:val="111111"/>
          <w:sz w:val="28"/>
          <w:szCs w:val="28"/>
          <w:rtl w:val="true"/>
          <w:lang w:bidi="fa-IR"/>
        </w:rPr>
        <w:t>.</w:t>
      </w:r>
    </w:p>
    <w:p>
      <w:pPr>
        <w:pStyle w:val="Heading3"/>
        <w:numPr>
          <w:ilvl w:val="2"/>
          <w:numId w:val="1"/>
        </w:numPr>
        <w:rPr/>
      </w:pPr>
      <w:bookmarkStart w:id="275" w:name="__RefHeading___Toc2654575_3650668749"/>
      <w:bookmarkStart w:id="276" w:name="_Toc131"/>
      <w:bookmarkEnd w:id="275"/>
      <w:r>
        <w:rPr>
          <w:rtl w:val="true"/>
        </w:rPr>
        <w:t xml:space="preserve">حزب وفد </w:t>
      </w:r>
      <w:r>
        <w:rPr>
          <w:rtl w:val="true"/>
        </w:rPr>
        <w:t>(</w:t>
      </w:r>
      <w:r>
        <w:rPr>
          <w:rtl w:val="true"/>
        </w:rPr>
        <w:t>حزب الوفدالجديد</w:t>
      </w:r>
      <w:r>
        <w:rPr>
          <w:rtl w:val="true"/>
        </w:rPr>
        <w:t>)</w:t>
      </w:r>
      <w:bookmarkEnd w:id="276"/>
    </w:p>
    <w:p>
      <w:pPr>
        <w:pStyle w:val="BookText"/>
        <w:rPr/>
      </w:pPr>
      <w:r>
        <w:rPr>
          <w:rFonts w:ascii="IRNazanin" w:hAnsi="IRNazanin" w:eastAsia="IRNazanin"/>
          <w:color w:val="111111"/>
          <w:sz w:val="28"/>
          <w:sz w:val="28"/>
          <w:szCs w:val="28"/>
          <w:rtl w:val="true"/>
          <w:lang w:bidi="fa-IR"/>
        </w:rPr>
        <w:t>از قديمى‌ترين احزاب مصر است كه در سال و پس از كودتاى افسران آزاد منحل شد اما فعاليت مجدد خود را در اوايل دهه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منير فحرى عبدالنور رهبر فعلى حزب وفد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متحد پيشرو</w:t>
      </w:r>
    </w:p>
    <w:p>
      <w:pPr>
        <w:pStyle w:val="BookText"/>
        <w:rPr/>
      </w:pPr>
      <w:r>
        <w:rPr>
          <w:rFonts w:ascii="Amiri" w:hAnsi="Amiri" w:eastAsia="Amiri" w:cs="Amiri"/>
          <w:color w:val="111111"/>
          <w:sz w:val="28"/>
          <w:sz w:val="28"/>
          <w:szCs w:val="28"/>
          <w:rtl w:val="true"/>
          <w:lang w:bidi="ar-SA"/>
        </w:rPr>
        <w:t xml:space="preserve">حزب ناصريت دموكراتيك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ناصرى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اواخر دهه و در واكنش به سياست‌هاى انورسادات در عرصه‌هاى سياسى و اقتصادى، تأسيس گرديد اين حزب ريشه‌هاى چپ و سوسياليستى دارد و رهبر فعلى آن دياالدين داود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حزب ليبرال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الاحرار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حزب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رهبر آن ايمن نور يكى از شاخص‌ترين نيروهاى مخالف رژيم فعلى مصر مى‌باشد رويكرد اين حزب سكولاريستى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نور انتقادات تندى عليه رژيم مبارك دارد</w:t>
      </w:r>
      <w:r>
        <w:rPr>
          <w:rFonts w:eastAsia="IRNazanin" w:cs="IRNazanin"/>
          <w:color w:val="111111"/>
          <w:sz w:val="28"/>
          <w:szCs w:val="28"/>
          <w:rtl w:val="true"/>
          <w:lang w:bidi="fa-IR"/>
        </w:rPr>
        <w:t>.</w:t>
      </w:r>
    </w:p>
    <w:p>
      <w:pPr>
        <w:pStyle w:val="Heading3"/>
        <w:numPr>
          <w:ilvl w:val="2"/>
          <w:numId w:val="1"/>
        </w:numPr>
        <w:rPr/>
      </w:pPr>
      <w:bookmarkStart w:id="277" w:name="__RefHeading___Toc2654577_3650668749"/>
      <w:bookmarkStart w:id="278" w:name="_Toc132"/>
      <w:bookmarkEnd w:id="277"/>
      <w:r>
        <w:rPr>
          <w:rtl w:val="true"/>
        </w:rPr>
        <w:t>سياست خارجى مصر</w:t>
      </w:r>
      <w:bookmarkEnd w:id="278"/>
    </w:p>
    <w:p>
      <w:pPr>
        <w:pStyle w:val="BookText"/>
        <w:rPr/>
      </w:pPr>
      <w:r>
        <w:rPr>
          <w:rFonts w:ascii="IRNazanin" w:hAnsi="IRNazanin" w:eastAsia="IRNazanin"/>
          <w:color w:val="111111"/>
          <w:sz w:val="28"/>
          <w:sz w:val="28"/>
          <w:szCs w:val="28"/>
          <w:rtl w:val="true"/>
          <w:lang w:bidi="fa-IR"/>
        </w:rPr>
        <w:t>موقعيت ژئوپليتيك و ژئواستراتژيك مصر به علاوه وسعت سرزمينى و جمعيت مناسب و تاريخ و تمدن كهن وغنى شرايط بالقوه‌اى را براى تأثيرگذارى مصر بر تحولات پيرامونى خود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مصر برخلاف ديگر جوامع جهان عرب از پويايى و نشاط اجتماعى برخوردار بوده است و در طول قرن بيستم الهام بخش افكار و ايده‌هاى پان عربيستى و پان اسلاميزم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 سوئز به عنوان شاهرگ و بزرگراه ارتباطى شرق و غرب دنيا مى‌شود و مصر كشورى بزرگ و تأثيرگذارى در خاورميانه و آفريقا محسوب مى‌شود و تأثير فرهنگى و فكرى جامعه مصر بر محيط عربى و اسلامى خود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دبيرخانه و مركزيت اتحاديه عرب در قاهره مستقر است و دبيركل اتحاديه عرب به طور سنتى شهروند مصر مى‌باشد اگر چه مصر در طول قرن بيستم، سردمدار مبارزات ضد استعمارى در شمال آفريقا و خاورميانه بود و پس از ملى شدن كانال سوئز و جنگ با اسرائيل در سال‌هاى و الهام‌بخش مقاومت و مبارزه بر عليه اسرائيل و ابرقدرت‌هاى حامى او تلقى مى‌گرديد، اما دولت مصر پس از امضاى توافق صلح با اسرائيل و شكستن جبهه اتحاد عربى و اسلامى و اعمال سياست‌هاى خود كامه دولت مبارك در داخل و ايجاد محدوديت براى فعاليت جنبش اخوان‌الملسلمين و غالب گروه‌هاى سياسى اسلام‌گرا در بين برخى از كشورهاى خاورميانه و افكار عمومى منطقه به دنباله‌روى و همسويى با غرب و اسرائيل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خارجى دولت مبارك طى نزديك به سه دهه گذشته اتحاد و نزديكى با آمريكا و كشورهاى غربى بوده است اگر چه مصر در سياست خارجى خود همواره حركتى زيگزاگى داشته اما مى‌توان گفت در طى سال‌هاى اخير قاهره بر تعهدات منطقه‌اى خود تأكيد بيشترى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همچنان به عنوان يكى از وزنه‌هاى بسيار مهم در معادلات منطقه‌اى مطرح است و تلاش نموده است كه همواره نقشى ميانجى‌گرايانه و مثبت در تحولات منطقه ايفا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رسمى دولت مصر در مورد فلسطين حمايت از تشكيل دولت مستقل فلسطين در سرزمين‌هاى اشغالى سال با پايتختى بيت‌المقدس بوده است و اگر چه در طى دهه اخير حمايت كامل خود را از رهبران سازمان آزاديبخش فلسطين و جنبش فتح و دولت خودگردان فلسطين نشان داده است اما درعين حال تلاش نموده است تا نقش ميانجى‌گرانه‌اى بين نيروها و گروه‌هاى مختلف فلسطينى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نقش برتر مصر طى چند سال اخير با نقش آفرينى و ابتكار عمل سعودى‌ها اندكى به حاشيه رفته است اما مصر همچنان نقش آفرين و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مصر همچنين نقش مهمى در اتحاديه آفريقا بازى مى‌كند و تلاش نموده است در مناقشات مختلف در سطح قاره آفريقا نقشى ميانجى‌گرايانه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چند سال اخير مصر نگاه و رويكرد شرقى خود را بيشتر دنبال نموده است و نسبت به افزايش ارتباطات سياسى و تجارى خود با روسيه و چين ابراز علاقه نموده است</w:t>
      </w:r>
      <w:r>
        <w:rPr>
          <w:rFonts w:eastAsia="IRNazanin" w:cs="IRNazanin"/>
          <w:color w:val="111111"/>
          <w:sz w:val="28"/>
          <w:szCs w:val="28"/>
          <w:rtl w:val="true"/>
          <w:lang w:bidi="fa-IR"/>
        </w:rPr>
        <w:t>.</w:t>
      </w:r>
    </w:p>
    <w:p>
      <w:pPr>
        <w:pStyle w:val="Heading3"/>
        <w:numPr>
          <w:ilvl w:val="2"/>
          <w:numId w:val="1"/>
        </w:numPr>
        <w:rPr/>
      </w:pPr>
      <w:bookmarkStart w:id="279" w:name="__RefHeading___Toc2654579_3650668749"/>
      <w:bookmarkStart w:id="280" w:name="_Toc133"/>
      <w:bookmarkEnd w:id="279"/>
      <w:r>
        <w:rPr>
          <w:rtl w:val="true"/>
        </w:rPr>
        <w:t>روابط با جمهورى اسلامى ايران‌</w:t>
      </w:r>
      <w:bookmarkEnd w:id="280"/>
    </w:p>
    <w:p>
      <w:pPr>
        <w:pStyle w:val="BookText"/>
        <w:rPr/>
      </w:pPr>
      <w:r>
        <w:rPr>
          <w:rFonts w:ascii="IRNazanin" w:hAnsi="IRNazanin" w:eastAsia="IRNazanin"/>
          <w:color w:val="111111"/>
          <w:sz w:val="28"/>
          <w:sz w:val="28"/>
          <w:szCs w:val="28"/>
          <w:rtl w:val="true"/>
          <w:lang w:bidi="fa-IR"/>
        </w:rPr>
        <w:t>ايران و مصر به عنوان دو كشور محورى جهان اسلام در دو نقطه حساس و استراتژيك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كشور وارث دو تمدن بزرگ و كهن هستند كه در طول ساليان متمادى همواره در تعاملى نزديك با هم به 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اسلام و پذيرش آن از سوى دولت، اين علقه‌هاى الفت را بيشتر به هم نزديك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اسلامى و به تبع آن تغيير رويكرد فضاى منطقه‌اى و بين‌المللى نسبت به جمهورى اسلامى، روابط گرم و دوستانه دو كشور ايران و مصر هم رو به سردى گرائيد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نگاهى اجمالى به سير تحولات سه دهه اخير در مورد روابط ايران و مصر داشته باشيم در خواهيم يافت كه موانع ارتباط بين دو كشور همگى مربوط به يك مقطع زمانى خاصر،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ميزبانى مصر از شاه مخلوع ايران، امضاى قرار داد كمپ ديويد، ادعاى مصر مبنى بر حمايت ايران از اسلام‌گرايان منتقد دولت مصر و نامگذارى خيابانى در تهران به نام عامل قتل سادات را مى‌توان از مهمترين عوامل قطع ارتباط با مصر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ايران با توجه به موقعيت استراتژيك خود و باعنايت به اصل عزت، حكمت و مصلحت طى يك دهه اخير درصدد بهبود و توسعه روابط خود با دولت‌هاى منطقه و جهان اسلام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دهه گذشته روابط ايران مصر تأثر از معناى پيش آمد، اوايل انقلاب بود و با گذشت دهه از مقطع روابط ديپلماتيك بين دو كشور با توجه به تغييرات گسترده در معادلات منطقه‌اى و بين‌المللى ضرورت احياى روابط دو كشور مهم جهان اسلام بيش از گذشته ضرورت مى‌يابد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بهبود روابط بين ايران و مصر مى‌تواند در راستاى منافع ملى دو كشور و منافع ملى جهان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و ثبات در دو منطقه استراتژيك سوئز و تنگه هرمز، افزايش حجم مبادلات اقتصادى و تجارى، رايزنى بيشتر در برابر توسعه‌طلبى‌هاى اسرائيل و حمايت از مردم فلسطين، همكارى بيشتر در نهادهاى منطقه‌اى و بين‌المللى مانند گروه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سازمان كنفرانس اسلامى مى‌تواند از مهمترين پيامدهاى تجديد روابط ايران و مصر باشد</w:t>
      </w:r>
      <w:r>
        <w:rPr>
          <w:rFonts w:eastAsia="IRNazanin" w:cs="IRNazanin"/>
          <w:color w:val="111111"/>
          <w:sz w:val="28"/>
          <w:szCs w:val="28"/>
          <w:rtl w:val="true"/>
          <w:lang w:bidi="fa-IR"/>
        </w:rPr>
        <w:t>.</w:t>
      </w:r>
      <w:bookmarkStart w:id="281" w:name="pg1817_20584"/>
    </w:p>
    <w:p>
      <w:pPr>
        <w:pStyle w:val="Heading2"/>
        <w:numPr>
          <w:ilvl w:val="1"/>
          <w:numId w:val="1"/>
        </w:numPr>
        <w:rPr/>
      </w:pPr>
      <w:bookmarkStart w:id="282" w:name="__RefHeading___Toc2654581_3650668749"/>
      <w:bookmarkStart w:id="283" w:name="_Toc134"/>
      <w:bookmarkEnd w:id="281"/>
      <w:bookmarkEnd w:id="282"/>
      <w:r>
        <w:rPr>
          <w:rtl w:val="true"/>
        </w:rPr>
        <w:t>الجزاير</w:t>
      </w:r>
      <w:bookmarkEnd w:id="283"/>
    </w:p>
    <w:p>
      <w:pPr>
        <w:pStyle w:val="Heading3"/>
        <w:numPr>
          <w:ilvl w:val="2"/>
          <w:numId w:val="1"/>
        </w:numPr>
        <w:rPr/>
      </w:pPr>
      <w:bookmarkStart w:id="284" w:name="__RefHeading___Toc2654583_3650668749"/>
      <w:bookmarkStart w:id="285" w:name="_Toc135"/>
      <w:bookmarkEnd w:id="284"/>
      <w:r>
        <w:rPr>
          <w:rtl w:val="true"/>
        </w:rPr>
        <w:t>موقعيت جغرافيايى‌</w:t>
      </w:r>
      <w:bookmarkEnd w:id="285"/>
    </w:p>
    <w:p>
      <w:pPr>
        <w:pStyle w:val="BookText"/>
        <w:rPr/>
      </w:pPr>
      <w:r>
        <w:rPr>
          <w:rFonts w:ascii="Amiri" w:hAnsi="Amiri" w:eastAsia="Amiri" w:cs="Amiri"/>
          <w:color w:val="111111"/>
          <w:sz w:val="28"/>
          <w:sz w:val="28"/>
          <w:szCs w:val="28"/>
          <w:rtl w:val="true"/>
          <w:lang w:bidi="ar-SA"/>
        </w:rPr>
        <w:t>الجزاير از شمال شرق با تونس، از شرق با ليبى، از جنوب شرق با نيجر، از جنوب غرب با مالى و موريتانى، از غرب با صحراى غربى، از شمال غرب با مراكش و از شمال با درياى مديترانه هم مرز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الجزاير دومين كشور بزرگ در آفريقا به لحاظ مساحت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اين كشور ميليون و هزار و كيلومتر مربع است، قسمت اعظم مناطق ساحلى الجزاير كوهستانى است و بنادر طبيعى اندكى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كه از ساحل شروع مى‌شود و تا تل اطلس امتداد مى‌يابد، حاصل‌خيز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تل اطلس استپ‌هايى وجود دارند كه تا اطلس صحرايى امتداد پيدا مى‌كنند، صحرا در مناطق جنوبى‌تر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هقار منطقه‌اى مرتفع در مركز صحرا و در جنوب الجزاير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مهم الجزاير، الجزيره، اوران، قسطنطينه و عنابه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شمال الجزاير آب و هواى معتدل مديترانه‌اى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 اطلس، درجه حرارت هوا در تابستان بين تا درجه سانتى‌گراد و در زمستان بين تا درجه سانتى‌گراد مى‌باشد و رطوبت هوا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الجزاير هوا اندكى سردتر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مشخصه‌هاى آب و هوايى الجزاير، بروز طوفان‌هاى شن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الجزاير تنها بخشى از صحرا كه در مدار رأس السرطان قرار مى‌گيرد بسيار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بارندگى در طول سواحل زياد بوده و سالانه بين تا ميلى‌متر برآورد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بارندگى در بخش مالى شرق الجزاير وجود دارد كه به ميلى‌متر در سال مى‌رسد</w:t>
      </w:r>
      <w:r>
        <w:rPr>
          <w:rFonts w:eastAsia="IRNazanin" w:cs="IRNazanin"/>
          <w:color w:val="111111"/>
          <w:sz w:val="28"/>
          <w:szCs w:val="28"/>
          <w:rtl w:val="true"/>
          <w:lang w:bidi="fa-IR"/>
        </w:rPr>
        <w:t>.</w:t>
      </w:r>
    </w:p>
    <w:p>
      <w:pPr>
        <w:pStyle w:val="Heading3"/>
        <w:numPr>
          <w:ilvl w:val="2"/>
          <w:numId w:val="1"/>
        </w:numPr>
        <w:rPr/>
      </w:pPr>
      <w:bookmarkStart w:id="286" w:name="__RefHeading___Toc2654585_3650668749"/>
      <w:bookmarkStart w:id="287" w:name="_Toc136"/>
      <w:bookmarkEnd w:id="286"/>
      <w:r>
        <w:rPr>
          <w:rtl w:val="true"/>
        </w:rPr>
        <w:t>جمعيت‌</w:t>
      </w:r>
      <w:bookmarkEnd w:id="287"/>
    </w:p>
    <w:p>
      <w:pPr>
        <w:pStyle w:val="BookText"/>
        <w:rPr/>
      </w:pPr>
      <w:r>
        <w:rPr>
          <w:rFonts w:ascii="IRNazanin" w:hAnsi="IRNazanin" w:eastAsia="IRNazanin"/>
          <w:color w:val="111111"/>
          <w:sz w:val="28"/>
          <w:sz w:val="28"/>
          <w:szCs w:val="28"/>
          <w:rtl w:val="true"/>
          <w:lang w:bidi="fa-IR"/>
        </w:rPr>
        <w:t>جمعيت الجزاير در حال حاضر حدود ميليون و هزار نفر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 مناطق شمالى و ساحلى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از جمعيت الجزاير زندگى عشايرى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الجزاير زير سال سن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جمعيت بربر، عرب مى‌باشند و اهل تسنن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غيرسنى عمدتاً اباضى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حدود مسيحى كاتوليك، مسيحى پروتستان و حدود يهودى در الجزاير زندگى مى‌كنند</w:t>
      </w:r>
      <w:r>
        <w:rPr>
          <w:rFonts w:eastAsia="IRNazanin" w:cs="IRNazanin"/>
          <w:color w:val="111111"/>
          <w:sz w:val="28"/>
          <w:szCs w:val="28"/>
          <w:rtl w:val="true"/>
          <w:lang w:bidi="fa-IR"/>
        </w:rPr>
        <w:t>.</w:t>
      </w:r>
    </w:p>
    <w:p>
      <w:pPr>
        <w:pStyle w:val="Heading3"/>
        <w:numPr>
          <w:ilvl w:val="2"/>
          <w:numId w:val="1"/>
        </w:numPr>
        <w:rPr/>
      </w:pPr>
      <w:bookmarkStart w:id="288" w:name="__RefHeading___Toc2654587_3650668749"/>
      <w:bookmarkStart w:id="289" w:name="_Toc137"/>
      <w:bookmarkEnd w:id="288"/>
      <w:r>
        <w:rPr>
          <w:rtl w:val="true"/>
        </w:rPr>
        <w:t>تاريخ‌</w:t>
      </w:r>
      <w:bookmarkEnd w:id="289"/>
    </w:p>
    <w:p>
      <w:pPr>
        <w:pStyle w:val="BookText"/>
        <w:rPr/>
      </w:pPr>
      <w:r>
        <w:rPr>
          <w:rFonts w:ascii="IRNazanin" w:hAnsi="IRNazanin" w:eastAsia="IRNazanin"/>
          <w:color w:val="111111"/>
          <w:sz w:val="28"/>
          <w:sz w:val="28"/>
          <w:szCs w:val="28"/>
          <w:rtl w:val="true"/>
          <w:lang w:bidi="fa-IR"/>
        </w:rPr>
        <w:t>مردم الجزاير در آغاز قرن هشتم ميلادى با آمدن اعراب به اين سرزمين به اسلام گرويدند و ابوالمهاجر دينار از سوى امويان حكومت را در سال ميلادى در اين منطقه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روى كار آمدن فاطميان در مصر، الجزاير در زمره خراجگزاران آنان درآمد، اما سلسله‌اى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نيابت از آنان در الجزاير و تونس حكومت مى‌كرد بر ضد آنان شوريد و مذهب تسنن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فاطميان نيز براى مقابله با آن سلسله قبيله بنوهلال را كه بسيار پرجمعيت بود، به منطقه فرستادند تا موجبات تضعيف آن سلسله را فراهم كنند و اين آغاز عربى كردن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روى كار آمدن دو سلسله بربر مرابطون و موحدون كه از غرب برخاسته بودند، منطقه مدتى روى آرامش ديد، اما با سقوط موحدون، الجزاير به صحنه نبرد سه دولت جانشين زيانيون الجزاير، حفصيون تونس و مرينيون مراكش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پانزدهم و شانزدهم، اسپانيا به تاخت و تازهايى در الجزاير پرداخت و در سواحل آن چند آبادى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الجزاير توسط خيرالدين و برادرش تحت سلطه امپراتورى عثمانى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دزدان دريايى در آبهاى مديترانه و در نزديكى ساحل الجزاير در اوائل قرن سبب بروز دو جنگ با ايالات متحده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ادامه اين فعاليت‌ها باعث شد تا در سال كشتى‌هاى جنگى نيروهاى دريايى انگلستان و هلند، بندر الجزيره و ناوگان كشتى‌هاى مستقر در آن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اوان، اسپانيايى‌ها بنادر الجزاير را به اشغال خود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فرانسويان به بهانه توهين به كنسول خود در سال به الجزاير حمله كردند و به مدتى طولانى آن را به تصرف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فرانسويان با خشونت تمام بر الجزاير حكم مى‌راندند و در طى دوران سيطره خود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الجزايرى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الجزايرى‌ها با رهبرانى مانند عبدالقادر، احمد بى و فاطمه نسومر به مقاومت در برابر اشغالگران فرانسوى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الجزاير را به يكى از استان‌هاى خود تبديل كرد و بدين ترتيب آن را بخشى از خاك فرانسه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طى دوران اشغال ده‌ها هزار نفر از فرانسه، اسپانيا، ايتاليا و مالت عمدتاً براى كار در مزارع كشاورزى به الجزاير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قرن، افراد اروپايى تبار مقيم الجزاير و نيز يهوديان الجزايرى تابعيت فرانسوى به دست آوردند، در حالى كه قسمت اعظم الجزايرى‌هاى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آنان كه در ارتش فرانسه خدمت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تابعيت فرانسه دريافت كردند و نه از حق رأى برخوردار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جبهه آزاديبخش ملى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عمليات چريكى استقلال طلبانه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مبارزات آزادى‌بخش، ژنرال دوگل، رئيس جمهور وقت فرانسه كه درك كرده بود ديگر عصر استعمار به سر رسيده است، در سال در الجزاير رفراندم برگزار كرد و اكثريت مردم به استقلال كامل الجزاير رأى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بلا، رهبر جبهه آزاديبخش ملى، به رياست جمهورى الجزاير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طى يك كودتا توسط وزير دفاع خود هوارى بومدين از كار بر كنار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استقلال، الجزاير سياست‌هاى اقتصادى سوسياليستى در پيش گرفت و كشور به صورت تك حزبى اداره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اشتراكى شد و برنامه‌هاى وسيعى براى صنعتى شدن كشور 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صنايع استخراج نفت ملى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بهاى نفت در سال درآمد زيادى نصيب كشور ساخت، اما اقتصاد كشور را بيش از پيش به نفت وابسته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سياست خارجى، الجزاير از اعضاى كشورهاى غير متعهد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 از ابتداى استقلال با همسايه خود مراكش روابط تيره‌اى داشته است و دو كشور حتى تا مرز جنگ با يكديگر نيز پيش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كشور داراى اختلافات ارضى هستند و مراكش الجزاير را به كمك به جبهه پوليساريو متهم مى‌كند كه براى استقلال صحراى غربى از مراكش مبارزه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با مرگ بومدين، شاذلى بن جديد به جانشينى او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شهرنشينى و بالا رفتن سطح سواد، بافت اجتماعى كشور دستخوش دگرگونى شد و افزايش انتظارات در ميان نسل جوان نارضايتى شديدى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ناراضى و سرخورده به هويت فراموش شده خود روى آوردند و در گروه‌هاى چپ از جمله جنبش‌هاى هويت بربر و گروه‌هاى اصول گراى اسلامى اجتماع كردند و به حكومت تك حزبى اعتراض كردند و در دانشگاه‌ها و خيابان‌ها با نيروهاى پليس در دهه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پائيز، بن‌جديد مجبور شد به نظام تك حزبى پايان دهد و براى نخستين بار در سال، انتخابات چند حزبى در كشور برگزار شد كه در طى آن جبهه نجات اسلامى در دور اول به پيروزى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ارتش مداخله كرد و از برگزارى دور دوم انتخابات جلوگيرى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مداخله ارتش، بن جديد بركنار شد و كليه احزاب سياسى مذهبى منحل اعلام شدند كه اين امر منجر به وقوع جنگ داخلى در الجزاير شد كه در فاصله ژانويه تا ژوئن به كشته شدن نفر از مبارزين اسلامى، نيروهاى دولتى و غيرنظاميان انجاميد</w:t>
      </w:r>
      <w:r>
        <w:rPr>
          <w:rFonts w:eastAsia="IRNazanin" w:cs="IRNazanin"/>
          <w:color w:val="111111"/>
          <w:sz w:val="28"/>
          <w:szCs w:val="28"/>
          <w:rtl w:val="true"/>
          <w:lang w:bidi="fa-IR"/>
        </w:rPr>
        <w:t>.</w:t>
      </w:r>
    </w:p>
    <w:p>
      <w:pPr>
        <w:pStyle w:val="Heading3"/>
        <w:numPr>
          <w:ilvl w:val="2"/>
          <w:numId w:val="1"/>
        </w:numPr>
        <w:rPr/>
      </w:pPr>
      <w:bookmarkStart w:id="290" w:name="__RefHeading___Toc2654589_3650668749"/>
      <w:bookmarkStart w:id="291" w:name="_Toc138"/>
      <w:bookmarkEnd w:id="290"/>
      <w:r>
        <w:rPr>
          <w:rtl w:val="true"/>
        </w:rPr>
        <w:t>ساختار اجتماعى فرهنگى‌</w:t>
      </w:r>
      <w:bookmarkEnd w:id="291"/>
    </w:p>
    <w:p>
      <w:pPr>
        <w:pStyle w:val="BookText"/>
        <w:rPr/>
      </w:pPr>
      <w:r>
        <w:rPr>
          <w:rFonts w:ascii="IRNazanin" w:hAnsi="IRNazanin" w:eastAsia="IRNazanin"/>
          <w:color w:val="111111"/>
          <w:sz w:val="28"/>
          <w:sz w:val="28"/>
          <w:szCs w:val="28"/>
          <w:rtl w:val="true"/>
          <w:lang w:bidi="fa-IR"/>
        </w:rPr>
        <w:t>اكثر الجزايرى‌ها بربر يا عرب هستند، البته عرب بودن يا بربر بودن براساس ملاحظات زبانى يا هويتى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منشا و ريشه كليه الجزايرى‌ها اقوام بربر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عرب بربر بيشتر جنبه هويتى دارد ونوعى تمايز نژادى، يا قومى به حساب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بربر به چندين گروه قومى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قبائلى در مناطق كوهستانى شمالى مركزى، شاويه در كوهستان‌هاى اطلس شرقى، مزابيه در دره مزاب و طوارق 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اندكى آفريقايى سياهپوست نيز در الجزاير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الجزايرى‌هاى ترك‌تبار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اين كشور را تشكيل مى‌دهند كه عمدتاً در شهرهاى بزرگ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الجزايرى‌ها به عربى الجزايرى تكلم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به زبان عربى با گويش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رسانه‌ها و در مناسبت‌هاى رسمى به زبان عربى استاندارد تكلم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 كه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را تشكيل مى‌دهند عمدتاً به يكى از گويش‌هاى تامازيغت صحبت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اكثريت آنان عربى الجزايرى نيز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تنها زبان رسمى كشور است، اما اخيراً تامازيغت نيز به عنوان يك زبان ملى به رسميت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زبان به لحاظ سياسى به ويژه براى اقليت بربر حائز اهميت و حساسيت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زبانى دولت مبنى بر عربى‌سازى عمدتاً در واكنش به سال استعمار فرانسه و نيز رواج ناسوناليسم عربى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همچنان به عنوان زبان خارجى آموخته مى‌شود و در مدارس به كودكان آموزش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رسانه‌ها و بخش‌هاى بازرگانى از زبان فرانسه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در الجزاير براى كودكان تا ساله اجبارى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الجزاير دانشگاه، كالج و انستيتو آموزش عالى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الجزيره كه در سال تأسيس شده و در پايتخت واقع است، قديمى‌ترين دانشگاه كشور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 حدود نفر دانشجو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دانشگاه‌هاى الجزاير را زنان تشكيل مى‌دهند و روز به روز به تعداد زنانى كه وارد بازار كار مى‌شوند،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بزرگى در قرن در الجزاير به دنيا آمده و در اين كشور زندگى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ميان مى‌توان به آلبركامو، فرانتس فانون و ژاك دريدا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 خلدون، فيلسوف بزرگ مسلمان هر چند كه در تونس به دنيا آمد، اما كتاب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اقامت در الجزاير به رشته تحرير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ديب، كاتب ياسين، آسيا جبار، مالك بنابى نيز از ديگر نويسندگان معروف الجزاير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فرهنگ الجزاير بسيار تحت تأثير فرهنگ اسلامى مى‌باشد</w:t>
      </w:r>
      <w:r>
        <w:rPr>
          <w:rFonts w:eastAsia="IRNazanin" w:cs="IRNazanin"/>
          <w:color w:val="111111"/>
          <w:sz w:val="28"/>
          <w:szCs w:val="28"/>
          <w:rtl w:val="true"/>
          <w:lang w:bidi="fa-IR"/>
        </w:rPr>
        <w:t>.</w:t>
      </w:r>
    </w:p>
    <w:p>
      <w:pPr>
        <w:pStyle w:val="Heading3"/>
        <w:numPr>
          <w:ilvl w:val="2"/>
          <w:numId w:val="1"/>
        </w:numPr>
        <w:rPr/>
      </w:pPr>
      <w:bookmarkStart w:id="292" w:name="__RefHeading___Toc2654591_3650668749"/>
      <w:bookmarkStart w:id="293" w:name="_Toc139"/>
      <w:bookmarkEnd w:id="292"/>
      <w:r>
        <w:rPr>
          <w:rtl w:val="true"/>
        </w:rPr>
        <w:t>ساختار حكومت‌</w:t>
      </w:r>
      <w:bookmarkEnd w:id="293"/>
    </w:p>
    <w:p>
      <w:pPr>
        <w:pStyle w:val="BookText"/>
        <w:rPr/>
      </w:pPr>
      <w:r>
        <w:rPr>
          <w:rFonts w:ascii="IRNazanin" w:hAnsi="IRNazanin" w:eastAsia="IRNazanin"/>
          <w:color w:val="111111"/>
          <w:sz w:val="28"/>
          <w:sz w:val="28"/>
          <w:szCs w:val="28"/>
          <w:rtl w:val="true"/>
          <w:lang w:bidi="fa-IR"/>
        </w:rPr>
        <w:t>رئيس جمهور در الجزاير براى يك دوره پنج ساله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براى يك بار ديگر نيز قابل تمديد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الجزاير كليه افراد بالاى سال از حق رأى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رياست شوراى وزيران و شوراى عالى امنيت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وزير را منصوب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 الجزاير از دو مجلس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خلق ملى با عضو و شوراى ملت با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مجلس خلق ملى به مدت سال انتخاب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لحاظ تقسيمات كشورى، الجزاير داراى ولايت، شهرستان و شهر است</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654593_3650668749"/>
      <w:bookmarkStart w:id="295" w:name="_Toc140"/>
      <w:bookmarkEnd w:id="294"/>
      <w:r>
        <w:rPr>
          <w:rtl w:val="true"/>
        </w:rPr>
        <w:t>اقتصاد</w:t>
      </w:r>
      <w:bookmarkEnd w:id="295"/>
    </w:p>
    <w:p>
      <w:pPr>
        <w:pStyle w:val="BookText"/>
        <w:rPr/>
      </w:pPr>
      <w:r>
        <w:rPr>
          <w:rFonts w:ascii="IRNazanin" w:hAnsi="IRNazanin" w:eastAsia="IRNazanin"/>
          <w:color w:val="111111"/>
          <w:sz w:val="28"/>
          <w:sz w:val="28"/>
          <w:szCs w:val="28"/>
          <w:rtl w:val="true"/>
          <w:lang w:bidi="fa-IR"/>
        </w:rPr>
        <w:t>سوخت فسيلى ستون فقرات اقتصاد الجزاير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ناخالص داخلى و بيش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ناشى از صادرات از طريق منابع سوخت فسيلى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ذخاير نفت، الجزاير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بشكه ذخاير نفت ثابت شده مقام چهاردهم را در جهان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الجزاير داراى تريليون فوت مكعب ذخاير اثبات شده گاز طبيعى است و از اين لحاظ مقام هشتم را در جهان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دهه، شاخص‌هاى اقتصادى و مالى كشور به دنبال انجام پاره‌اى اصلاحات در نظام اقتصادى كشور بهبود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بهاى نفت و اتخاذ سياست‌هاى مالى انقباضى طى سال‌هاى و سبب افزايش مازاد تجارى، افزايش ذخيره ارزى و كاهش بدهى‌هاى خارجى اين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الجزاير در تلاش است تا با انجام سرمايه‌گذارى‌هاى داخلى و خارجى به اقتصاد خود تنوع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 در سال با اتحاديه اروپا پيمان اتحاد امضا كرد كه به موجب آن تعرفه‌ها پائين‌تر آمده و حجم مبادلات بازرگانى طرفين افزايش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ديرباز، الجزاير به داشتن خاك حاصل‌خيز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جمعيت الجزاير در بخش كشاورزى به كار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غلات، سبزيجات، ميوه‌جات از قبيل انجير، خرما و مركبات از جمله محصولات كشاورزى الجزاير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زيتون برتولى كه در الجزاير توليد مى‌شود و به عنوان يك مارك ايتاليايى در جهان به فروش مى‌رسد، از معروفيت خاصى برخوردارست</w:t>
      </w:r>
      <w:r>
        <w:rPr>
          <w:rFonts w:eastAsia="IRNazanin" w:cs="IRNazanin"/>
          <w:color w:val="111111"/>
          <w:sz w:val="28"/>
          <w:szCs w:val="28"/>
          <w:rtl w:val="true"/>
          <w:lang w:bidi="fa-IR"/>
        </w:rPr>
        <w:t>.</w:t>
      </w:r>
    </w:p>
    <w:p>
      <w:pPr>
        <w:pStyle w:val="Heading3"/>
        <w:numPr>
          <w:ilvl w:val="2"/>
          <w:numId w:val="1"/>
        </w:numPr>
        <w:rPr/>
      </w:pPr>
      <w:bookmarkStart w:id="296" w:name="__RefHeading___Toc2654595_3650668749"/>
      <w:bookmarkStart w:id="297" w:name="_Toc141"/>
      <w:bookmarkEnd w:id="296"/>
      <w:r>
        <w:rPr>
          <w:rtl w:val="true"/>
        </w:rPr>
        <w:t>روابط ايران و الجزاير</w:t>
      </w:r>
      <w:bookmarkEnd w:id="297"/>
    </w:p>
    <w:p>
      <w:pPr>
        <w:pStyle w:val="BookText"/>
        <w:rPr/>
      </w:pPr>
      <w:r>
        <w:rPr>
          <w:rFonts w:ascii="IRNazanin" w:hAnsi="IRNazanin" w:eastAsia="IRNazanin"/>
          <w:color w:val="111111"/>
          <w:sz w:val="28"/>
          <w:sz w:val="28"/>
          <w:szCs w:val="28"/>
          <w:rtl w:val="true"/>
          <w:lang w:bidi="fa-IR"/>
        </w:rPr>
        <w:t xml:space="preserve">در سال‌هاى پيش از وقوع انقلاب اسلامى، روابط دو كشور ايران و الجزاير به دليل مواضع انقلابى الجزاير چندان حسنه نبود و دو كشور تنها در چارچوب سازمان كشورهاى صادر كننده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همكارى‌هاى محدودى با يكديگر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اجلاس سران اوپك در سال بود كه الجزاير ميان ايران و عراق به ميانجى‌گرى پرداخت و قرارداد معروف در خصوص اروندرود و مسئله كردها بين دو كشور ايران و عراق به امضا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پيروزى انقلاب اسلامى در ايران، با توجه به مواضع انقلابى دولت الجزاير و عضويت اين كشور در گروه امتناع به همراه سوريه، ليبى، يمن و سازمان آزاديبخش فلسطين و نيز به دليل خاطره خوبى كه تاريخ مبارزات رهايى‌بخش الجزاير در اذهان انقلابيون ايرانى داشت، روابط دو كشور رو به گرمى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الجزاير در جريان حل و فصل ماجراى گروگان‌هاى آمريكايى در تهران نقش ميانجى را ايفا كرد و از آن پس به عنوان حافظ منافع ايران در آمريكا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كشور در سال، پس از آنكه الجزاير ايران را متهم به حمايت از جبهه نجات اسلامى كرد، روابط خود را با يكديگر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اين اتهامات را بى‌اساس دانست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سپتامبر، پس از ملاقات رؤساى جمهور دو كشور در حاشيه اجلاس سران هزاره سازمان ملل متحد، تصميم به از سرگيرى روابط ديپلماتيك بين دو كشور گرفته شد و از آن زمان به بعد همكارى‌هاى دو كشور به ويژه در زمينه‌هاى امور قضايى، مالى، صنعتى، نظامى و حمل و نقل هوايى رو به گسترش نهاد</w:t>
      </w:r>
      <w:r>
        <w:rPr>
          <w:rFonts w:eastAsia="IRNazanin" w:cs="IRNazanin"/>
          <w:color w:val="111111"/>
          <w:sz w:val="28"/>
          <w:szCs w:val="28"/>
          <w:rtl w:val="true"/>
          <w:lang w:bidi="fa-IR"/>
        </w:rPr>
        <w:t>.</w:t>
      </w:r>
      <w:bookmarkStart w:id="298" w:name="pg1817_20586"/>
    </w:p>
    <w:p>
      <w:pPr>
        <w:pStyle w:val="Heading2"/>
        <w:numPr>
          <w:ilvl w:val="1"/>
          <w:numId w:val="1"/>
        </w:numPr>
        <w:rPr/>
      </w:pPr>
      <w:bookmarkStart w:id="299" w:name="__RefHeading___Toc2654597_3650668749"/>
      <w:bookmarkStart w:id="300" w:name="_Toc142"/>
      <w:bookmarkEnd w:id="298"/>
      <w:bookmarkEnd w:id="299"/>
      <w:r>
        <w:rPr>
          <w:rtl w:val="true"/>
        </w:rPr>
        <w:t>مراكش‌</w:t>
      </w:r>
      <w:bookmarkEnd w:id="300"/>
    </w:p>
    <w:p>
      <w:pPr>
        <w:pStyle w:val="Heading3"/>
        <w:numPr>
          <w:ilvl w:val="2"/>
          <w:numId w:val="1"/>
        </w:numPr>
        <w:rPr/>
      </w:pPr>
      <w:bookmarkStart w:id="301" w:name="__RefHeading___Toc2654599_3650668749"/>
      <w:bookmarkStart w:id="302" w:name="_Toc143"/>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مَراكِش يا مغرب، كشورى در شمال غربى آفريقا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مراكش ساحلى طولانى با اقيانوس اطلس دارد كه‌از شمال به‌جبل‌الطارق و درياى مديترانه‌مى‌رسد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مراكش از شرق با كشور الجزاير، از غرب با اقيانوس اطلس، از جنوب با كشور موريتانى و از شمال با درياى مديترانه همسايه‌است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مراكش ادعاى مالكيت بر صحراى غربى را دارد و بخش عمده‌اى از آن را از سال، اداره‌كرده‌است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صحراى غربى هنوز مورد اختلاف و مناقشه‌است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مراكش شهر رباط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امروز معمولتر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نام بين‌المللى پادشاهى مغرب مراكو است كه برگرفته از نام مراكش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كاربرد نام مراكش به جاى مغرب در زبان فارسى بهتر است به ويژه اينكه دولت آن كشور نام رسمى بين‌المللى مراكو را به رسميت مى‌شناسد و نه نام عربى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تنها كشور دنيا است كه از پادشاهى مراكش با نام كشور فاس نام مى برد</w:t>
      </w:r>
      <w:r>
        <w:rPr>
          <w:rFonts w:eastAsia="IRNazanin" w:cs="IRNazanin"/>
          <w:color w:val="111111"/>
          <w:sz w:val="28"/>
          <w:szCs w:val="28"/>
          <w:rtl w:val="true"/>
          <w:lang w:bidi="fa-IR"/>
        </w:rPr>
        <w:t>.</w:t>
      </w:r>
    </w:p>
    <w:p>
      <w:pPr>
        <w:pStyle w:val="Heading3"/>
        <w:numPr>
          <w:ilvl w:val="2"/>
          <w:numId w:val="1"/>
        </w:numPr>
        <w:rPr/>
      </w:pPr>
      <w:bookmarkStart w:id="303" w:name="__RefHeading___Toc2654601_3650668749"/>
      <w:bookmarkStart w:id="304" w:name="_Toc144"/>
      <w:bookmarkEnd w:id="303"/>
      <w:r>
        <w:rPr>
          <w:rtl w:val="true"/>
        </w:rPr>
        <w:t>تاريخ‌</w:t>
      </w:r>
      <w:bookmarkEnd w:id="304"/>
    </w:p>
    <w:p>
      <w:pPr>
        <w:pStyle w:val="BookText"/>
        <w:rPr/>
      </w:pPr>
      <w:r>
        <w:rPr>
          <w:rFonts w:ascii="IRNazanin" w:hAnsi="IRNazanin" w:eastAsia="IRNazanin"/>
          <w:color w:val="111111"/>
          <w:sz w:val="28"/>
          <w:sz w:val="28"/>
          <w:szCs w:val="28"/>
          <w:rtl w:val="true"/>
          <w:lang w:bidi="fa-IR"/>
        </w:rPr>
        <w:t>قبايل بربرى يا آمازيغ ساكن منطقه شمال آفريقا از ديرباز داراى روابطى گسترده با ملل و تمدن‌هاى كهن فنيقى، كارتاژى، رومانى، وندالى و بيزانسى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هيچ يك از اين تمدن‌ها توانائى تسلط كامل بر منطقه را نداشته‌اند چرا كه قبايل ساكن آن داراى صفات متمايزى چون ايستادگى و مقاومت و همچنين آزاديخواهى و پايبندى به فرهنگ و زبان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رسيدن دعوت اسلامى به آن منطقه در سال هجرى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سال 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ساكنان منطقه با اهداف اسلامى آشنا گشته و در نتيجه دين نوين اسلام را پذيرا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سر انجام در سال هجرى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سال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مشخص پس از گريز يكى از نوادگان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مولا ادريس بن عبدالله بن الحسن بن الحسن ابن على، از دست حاكمان عباسى بغداد، اسلام به صورت ريشه‌اى و بنيادين در اين منطقه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مراكشيان وى را به اميرالمؤمنين بودن برگزيده و پس از بيعت و اعلام وفادارى، با كمك ايشان نخستين دولت اسلامى مستقل از خلافت مشرق عربى را بر پا نمودند كه نام دولت ادريسيان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و حكمرانان مراكش، گذشته از تفاوت‌هاى قبيله‌اى و ريشه‌اى خود، ضمن پايبندى عميق به ارزش‌هاى اسلامى بر نشر و تبليغ رسالت محمدى و اهداف آن نه تنها در سراسر كشور بلكه در مناطق جنوب و ديگر سرزمين‌هاى آفريقايى و همچنِين در مناطق شمال و كشورهايى همچون اسپانيا، پرتغال و جنوب فرانسه همت 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سالهاى، مصادف با حكومت‌هاى حسن اول، عبدالعزيز و مولاى حفيظ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در پرتو رقابت قدرت‌هاى بزرگ استعمارى، مراكش استقلال خود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سال، پس از موافقتنامه‌هاى الجزيره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فرانسه بخش عظيمى از مراكش را اشغال مى‌كند و از اين سال به بعد مبارزه علنى مردم عليه سلطه فرانسه تحت رهبرى عبدالكريم خطاب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ميلادى، محمدبن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سلطنت مى‌نشيند و به علت مخالفت با سلطه فرانسويان، بدون اينكه خواهان گسستن كامل از فرانسه باشد تبديل به يك چهره ملى مى‌گردد كه در آينده به پدر استقلال مراكش شهرت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كه حاضر به قبول استقلال مراكش نبود سعى كرد از برخى عناصر مرتجع عليه محمد پنجم استفاده نمايد كه در رأس آنها الجلاوى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خواسته هواداران الجلاوى كه خواستار عزل محمد پنجم بودند جواب مثبت داد و محمدپنجم را به همراه خانواده‌اش به ماداگاسكار 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محمد پنجم نقش مثبتى در تحقق استقلال اين كشور ايفا نمود و مردم خواستار بازگشت وى و اعلام استقلال كشور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قيام‌الجزاير عليه فرانسه عاملى در جهت تضعيف حضور فرانسه در مراكش گرديد و فرانسه به منظور جلوگيرى از سرايت اين قيام بر تمامى منطقه و فشارهاى مردمى در داخل، به تدريج زمينه را براى پذيرش خواست عمومى مردم مراكش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نوامبر، محمد پنجم به كشور بازگشت و در مارس، فرانسه استقلال كشور مراكش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استقلال مراكش ملك محمد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 حسن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ژوئيه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تخت سلطنت نشستند و از اين پس تا كنون نيز ملك محمد ششم بر اين كشور حكومت دارد</w:t>
      </w:r>
      <w:r>
        <w:rPr>
          <w:rFonts w:eastAsia="IRNazanin" w:cs="IRNazanin"/>
          <w:color w:val="111111"/>
          <w:sz w:val="28"/>
          <w:szCs w:val="28"/>
          <w:rtl w:val="true"/>
          <w:lang w:bidi="fa-IR"/>
        </w:rPr>
        <w:t>.</w:t>
      </w:r>
    </w:p>
    <w:p>
      <w:pPr>
        <w:pStyle w:val="Heading3"/>
        <w:numPr>
          <w:ilvl w:val="2"/>
          <w:numId w:val="1"/>
        </w:numPr>
        <w:rPr/>
      </w:pPr>
      <w:bookmarkStart w:id="305" w:name="__RefHeading___Toc2654603_3650668749"/>
      <w:bookmarkStart w:id="306" w:name="_Toc145"/>
      <w:bookmarkEnd w:id="305"/>
      <w:r>
        <w:rPr>
          <w:rtl w:val="true"/>
        </w:rPr>
        <w:t>جغرافيا</w:t>
      </w:r>
      <w:bookmarkEnd w:id="306"/>
    </w:p>
    <w:p>
      <w:pPr>
        <w:pStyle w:val="BookText"/>
        <w:rPr/>
      </w:pPr>
      <w:r>
        <w:rPr>
          <w:rFonts w:ascii="IRNazanin" w:hAnsi="IRNazanin" w:eastAsia="IRNazanin"/>
          <w:color w:val="111111"/>
          <w:sz w:val="28"/>
          <w:sz w:val="28"/>
          <w:szCs w:val="28"/>
          <w:rtl w:val="true"/>
          <w:lang w:bidi="fa-IR"/>
        </w:rPr>
        <w:t xml:space="preserve">كشور پادشاهى مراكش كه در زبان عربى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المملكه المغربيه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نخستين كشور شكل گرفته مغرب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در ايران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سازمان‌هاى بين‌المللى از جمله سازمان ملل متحد برحسب مورد زبانى، بنام </w:t>
      </w:r>
      <w:r>
        <w:rPr>
          <w:rFonts w:eastAsia="Times New Roman" w:cs="Times New Roman" w:ascii="Times New Roman" w:hAnsi="Times New Roman"/>
          <w:color w:val="111111"/>
          <w:sz w:val="28"/>
          <w:szCs w:val="28"/>
          <w:lang w:val="en-US" w:bidi="en-US"/>
        </w:rPr>
        <w:t>coraM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w:t>
      </w:r>
      <w:r>
        <w:rPr>
          <w:rFonts w:eastAsia="Times New Roman" w:cs="Times New Roman" w:ascii="Times New Roman" w:hAnsi="Times New Roman"/>
          <w:color w:val="111111"/>
          <w:sz w:val="28"/>
          <w:szCs w:val="28"/>
          <w:lang w:val="en-US" w:bidi="en-US"/>
        </w:rPr>
        <w:t>occoroM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چرا كه واژه مغرب، مفهوم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كشورهاى الجزاير، تونس و 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مراكش نزديكترين كشور آفريقايى به اروپا است كه به وسيله تنگه جبل الطارق از آن جدا مى‌گردد و در واقع فاصله ميان مراكش و اسپانيا حدود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بندرهاى مراكش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كازابلانكا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طنجه، ناضور، محمديه، آسفى و اگادير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شهرهاى مراكش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سياسى ادارى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كازابلانكا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مركزيت اقتصادى تجارى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نوعى مركزيت مذهبى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فرهنگ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طنجه، اگادير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توريستى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ايفرن، مكناس، وجده، تتوان، محمديه و قنيطره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دو شهر سبته و مليلا كه مشرف بر درياى مديترانه هستند در حاكميت قرنى اسپانيا قرار دارند و از نظر دولت مراكش اين دوشهر و چند جزيره كوچك ديگر متعلق به آنها است اما اسپانيا اين سرزمين‌ها را اسپانيايى مى‌داند كه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به خاطر شهر سبته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به خاطر شهر مليلا مرز زمينى با اسپانيا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مراكش داراى آب و هوايى معتدل و بارانى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در مناطق شمالى تحت تأثير آب و هواى مديترانه‌اى و در مناطق غربى و شمال غرب متأثر از آّب و هواى اقيانوس اطلس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داخلى، مراكش داراى آب و هواى قاره‌اى بوده و در رشته كوه‌هاى اطلس بارش برف و باران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جنوبى داراى آب و هواى گرم و بيابانى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مراكش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احتساب صحراى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ميليون نفر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مردان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زنان تشكيل داده‌اند از اين تعداد جمعيت درصد در مناطق شهرى و درصد در مناطق روستايى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جمعيت در هر كيلومتر مربع نفر و ميانگين نفرات خانوار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بيسوادى در كشور نيز حدود درصد جمعيت است كه نرخ بيسوادى در زنان درصد و در مردان حدود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بيكارى در اين كشور بالغ بر درصد جمعيت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مراكش در ساحل جنوبى درياى مديترانه و جنوب تنگه جبل الطارق قرار دارد كه توسط آن ارتباط ميان درياى مديترانه و اقيانوس اطلس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مراكش از موقعيتى استراتژيك در ميان كشورهاى شمال آفريقا برخوردار است چرا كه علاوه بر واقع شدن در حوزه جنوبى درياى مديترانه و جنوب تنگه جبل الطارق و نزديكى به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كشور آفريقايى به اروپاست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كشور در مجاور اقيانوس اطلس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ذخاير عظيم ماهيان مختلف در آب‌هاى نزديك به اين سرزمين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به درياى آزاد و وجود منابع عظيم فسفات و ديگر مواد كانى بر اهميت مراكش مى‌افزايد و چنانچه صحراى غربى را به‌عنوان بخشى از اين كشور در نظر بگيريم، بر امكانات راهبردى آن افزوده مى‌گردد چرا كه صحراى غربى داراى ذخاير نفتى، فسفات و گاز است و ذخاير ماهيان اقيانوس اطلس در آب‌هاى مجاور صحراى غربى بسيار غنى است</w:t>
      </w:r>
      <w:r>
        <w:rPr>
          <w:rFonts w:eastAsia="IRNazanin" w:cs="IRNazanin"/>
          <w:color w:val="111111"/>
          <w:sz w:val="28"/>
          <w:szCs w:val="28"/>
          <w:rtl w:val="true"/>
          <w:lang w:bidi="fa-IR"/>
        </w:rPr>
        <w:t>.</w:t>
      </w:r>
    </w:p>
    <w:p>
      <w:pPr>
        <w:pStyle w:val="Heading3"/>
        <w:numPr>
          <w:ilvl w:val="2"/>
          <w:numId w:val="1"/>
        </w:numPr>
        <w:rPr/>
      </w:pPr>
      <w:bookmarkStart w:id="307" w:name="__RefHeading___Toc2654605_3650668749"/>
      <w:bookmarkStart w:id="308" w:name="_Toc146"/>
      <w:bookmarkEnd w:id="307"/>
      <w:r>
        <w:rPr>
          <w:rtl w:val="true"/>
        </w:rPr>
        <w:t>ساختار سياسى‌</w:t>
      </w:r>
      <w:bookmarkEnd w:id="308"/>
    </w:p>
    <w:p>
      <w:pPr>
        <w:pStyle w:val="BookText"/>
        <w:rPr/>
      </w:pPr>
      <w:r>
        <w:rPr>
          <w:rFonts w:ascii="IRNazanin" w:hAnsi="IRNazanin" w:eastAsia="IRNazanin"/>
          <w:color w:val="111111"/>
          <w:sz w:val="28"/>
          <w:sz w:val="28"/>
          <w:szCs w:val="28"/>
          <w:rtl w:val="true"/>
          <w:lang w:bidi="fa-IR"/>
        </w:rPr>
        <w:t xml:space="preserve">پس از استقلال مراكش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قانون اساسى كشور در دسامبر، با برگزارى رفراندوم به تصويب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قانون اساسى پادشاه بالاترين مرجع چه از نظر سياسى و چه از نظر مذهبى قلمداد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مراكش حدود قرن عمر دارد و از ابتدا نيز با مذهب آميخته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قانون اساسى مذكور درخصوص مرجعيت سياسى مذهبى پادشاه آنچه را كه قبلا وجود داشت در قالب قانون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مراكش در مقاطع سال‌هاى،،،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جرح و تعديل قرار گرفته‌است كه مهم‌ترين تغيير آن مربوط به سال است كه پارلمان مراكش دو مجلسى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همه‌پرسى مورخ سپتامبر به تصويب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ديباچه و صد و هشت اصل است كه در سيزده بخش تنظيم گرديده‌است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اصل يكم، مراكش داراى نظام پادشاهى مشروطه، دموكراتيك و اجتماعى و مطابق اصل دوم، حاكميت از آن مردم است</w:t>
      </w:r>
      <w:r>
        <w:rPr>
          <w:rFonts w:eastAsia="IRNazanin" w:cs="IRNazanin"/>
          <w:color w:val="111111"/>
          <w:sz w:val="28"/>
          <w:szCs w:val="28"/>
          <w:rtl w:val="true"/>
          <w:lang w:bidi="fa-IR"/>
        </w:rPr>
        <w:t>.</w:t>
      </w:r>
    </w:p>
    <w:p>
      <w:pPr>
        <w:pStyle w:val="Heading3"/>
        <w:numPr>
          <w:ilvl w:val="2"/>
          <w:numId w:val="1"/>
        </w:numPr>
        <w:rPr/>
      </w:pPr>
      <w:bookmarkStart w:id="309" w:name="__RefHeading___Toc2654607_3650668749"/>
      <w:bookmarkStart w:id="310" w:name="_Toc147"/>
      <w:bookmarkEnd w:id="309"/>
      <w:r>
        <w:rPr>
          <w:rtl w:val="true"/>
        </w:rPr>
        <w:t>اوضاع فرهنگى‌</w:t>
      </w:r>
      <w:bookmarkEnd w:id="310"/>
    </w:p>
    <w:p>
      <w:pPr>
        <w:pStyle w:val="BookText"/>
        <w:rPr/>
      </w:pPr>
      <w:r>
        <w:rPr>
          <w:rFonts w:ascii="IRNazanin" w:hAnsi="IRNazanin" w:eastAsia="IRNazanin"/>
          <w:color w:val="111111"/>
          <w:sz w:val="28"/>
          <w:sz w:val="28"/>
          <w:szCs w:val="28"/>
          <w:rtl w:val="true"/>
          <w:lang w:bidi="fa-IR"/>
        </w:rPr>
        <w:t>مراكش در فرآيند تاريخى خود همواره از فرهنگى نسبتاً غنى و متنوع برخوردار بوده و هر نقطه آن نيز ضمن وابستگى به اين ميراث فرهنگى، ويژگى‌هاى خاص خود را دارا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اين كشور از دو قوم سامى عرب و بربرآمازيغ تشكيل شده كه علاوه بر نقاط مشترك از جمله دين اسلام، ميراث‌بر فرهنگ خاص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بربرهاى مراكش در تشكيل و تداوم فرهنگ و تمدن سازى كشور خود به ميزان اعراب شريك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تاريخى، مراكش در زمان هارون الرشيد از سلطه بغداد خارج شده و تحت تسلط تركان عثمانى نيز درنيامد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حفظ عنصر اسلامى ملى، بر فرهنگ مراكشى خود تأكيد ورزيده‌است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مراكش تنها كشور در جهان عرب است كه از سوى امپراتورى عثمانى مورد هجوم و تسخير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مى‌توان اذعان داشت كه مراكش در مسير تاريخى خود، از تبادلات فرهنگى با بيگانگان جز آنچه را كه خودشان خواسته‌اند، سرباز زده و هويت فرهنگى خويش را در اولويت اول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مراكش همواره تلاش نموده‌اند در ى قرون به سنت‌هاى مذهبى ملى خود حتى در پوشيدن لباس پايبند باشند</w:t>
      </w:r>
      <w:r>
        <w:rPr>
          <w:rFonts w:eastAsia="IRNazanin" w:cs="IRNazanin"/>
          <w:color w:val="111111"/>
          <w:sz w:val="28"/>
          <w:szCs w:val="28"/>
          <w:rtl w:val="true"/>
          <w:lang w:bidi="fa-IR"/>
        </w:rPr>
        <w:t>.</w:t>
      </w:r>
    </w:p>
    <w:p>
      <w:pPr>
        <w:pStyle w:val="Heading3"/>
        <w:numPr>
          <w:ilvl w:val="2"/>
          <w:numId w:val="1"/>
        </w:numPr>
        <w:rPr/>
      </w:pPr>
      <w:bookmarkStart w:id="311" w:name="__RefHeading___Toc2654609_3650668749"/>
      <w:bookmarkStart w:id="312" w:name="_Toc148"/>
      <w:bookmarkEnd w:id="311"/>
      <w:r>
        <w:rPr>
          <w:rtl w:val="true"/>
        </w:rPr>
        <w:t>دين‌</w:t>
      </w:r>
      <w:bookmarkEnd w:id="312"/>
    </w:p>
    <w:p>
      <w:pPr>
        <w:pStyle w:val="BookText"/>
        <w:rPr/>
      </w:pPr>
      <w:r>
        <w:rPr>
          <w:rFonts w:ascii="IRNazanin" w:hAnsi="IRNazanin" w:eastAsia="IRNazanin"/>
          <w:color w:val="111111"/>
          <w:sz w:val="28"/>
          <w:sz w:val="28"/>
          <w:szCs w:val="28"/>
          <w:rtl w:val="true"/>
          <w:lang w:bidi="fa-IR"/>
        </w:rPr>
        <w:t>مطابق اصل ششم قانون اساسى مراكش، دين رسمى كشور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در نوع مذهب سكوت اختيار كرده ليكن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مذهب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مستقر گشته و اكثريت قريب به اتفاق مردم پيرو مكتب فقهى امام مالك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نيز تأكيد زيادى بر وحدت مذهبى به‌عنوان يكى از پايه‌هاى وحدت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مراكش تعداد اندكى مسيحى و يهودى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يهوديان مراكش حدود هزار نفر كه در حال حاضرنسل آنها در اسرائيل به هزار نفر مى‌رسد، در زمان ملك حسن دوم به اسرائيل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فعلى در دو شهر دارالبيضاء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كازابلانكا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مراكش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اصل ششم قانون اساسى، دولت موظف است آزادى انجام امور مذهبى را براى همگان تضمين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فاس از ديرباز و حتى از زمان تأسيس توسط سلسله ادريسيان، شهرى مذهبى بوده و جهت تعليم و تعلم فقه مالكى و علوم قرآنى بنياد نهاده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شهر فاس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القرويين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از بزرگ‌ترين حوزه‌هاى علمى مراكش است و طلاب تربيت شده در اين حوزه به سراسر كشور و حتى ديگر نقاط اتحاديه مراكش بزرگ جهت تبليغ مذهبى اعزام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مراكش كه در واقع دژ فرهنگ اسلامى بربرى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علماء و فضلاى برخاسته از اين حوزه‌هاى علميه، به ويژه در شهر فاس، در حكومت‌ها نقش و مشاركت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صوفيه كه عمدتاً از نژاد بربرند، داراى استقلال شخصى و نيز نفوذ و پايگاه مردمى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مغرب و مسلمانان مالكى نسبت به ساير شاخه‌هاى اسلام از تسامح و بردبارى بيشترى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شاخه از اسلام با سمبلهاى شيعى عناد ندارند و به طور كلى مردم عموماً نسبت به ايران احترام قائل هستند و آن را بلاد فارس و سرزمين سلمان فارسى مى‌دانند و سلمان نزد آنها از احترام ويژه‌اى برخوردار است</w:t>
      </w:r>
      <w:r>
        <w:rPr>
          <w:rFonts w:eastAsia="IRNazanin" w:cs="IRNazanin"/>
          <w:color w:val="111111"/>
          <w:sz w:val="28"/>
          <w:szCs w:val="28"/>
          <w:rtl w:val="true"/>
          <w:lang w:bidi="fa-IR"/>
        </w:rPr>
        <w:t>.</w:t>
      </w:r>
    </w:p>
    <w:p>
      <w:pPr>
        <w:pStyle w:val="Heading3"/>
        <w:numPr>
          <w:ilvl w:val="2"/>
          <w:numId w:val="1"/>
        </w:numPr>
        <w:rPr/>
      </w:pPr>
      <w:bookmarkStart w:id="313" w:name="__RefHeading___Toc2654611_3650668749"/>
      <w:bookmarkStart w:id="314" w:name="_Toc149"/>
      <w:bookmarkEnd w:id="313"/>
      <w:r>
        <w:rPr>
          <w:rtl w:val="true"/>
        </w:rPr>
        <w:t>آثار تاريخى‌</w:t>
      </w:r>
      <w:bookmarkEnd w:id="314"/>
    </w:p>
    <w:p>
      <w:pPr>
        <w:pStyle w:val="BookText"/>
        <w:rPr/>
      </w:pPr>
      <w:r>
        <w:rPr>
          <w:rFonts w:ascii="IRNazanin" w:hAnsi="IRNazanin" w:eastAsia="IRNazanin"/>
          <w:color w:val="111111"/>
          <w:sz w:val="28"/>
          <w:sz w:val="28"/>
          <w:szCs w:val="28"/>
          <w:rtl w:val="true"/>
          <w:lang w:bidi="fa-IR"/>
        </w:rPr>
        <w:t>آثار عمده تاريخى اين كشور كه عبارت‌اند از مساجد، آرامگاه‌هاى سلاطين و كاخ‌ها، در سه شهر تاريخى فاس، مكناس و شهر مراكش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شهرهاى كازابلانكا و رباط و شمال كشور مثل طنجه آثار تاريخى و سياحتى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مراكش كه در سال توسط طايفه المراود بنا شد، مدت‌هاى زيادى مركز فرهنگى، اقتصادى و سياسى كشور مغرب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 شهر بر تمامى دنياى اسلام در غرب، از شمال آفريقا تا اندلس، مشاهده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 شگفت‌انگيز از آن دوران به جاى مانده‌است كه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كتبيه، قصبات، برج و بارو، درهاى بسيار بزرگ، باغ‌ها و غيره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شاهكارهاى معمارى از قبيل كاخ </w:t>
      </w:r>
      <w:r>
        <w:rPr>
          <w:rFonts w:eastAsia="Times New Roman" w:cs="Times New Roman" w:ascii="Times New Roman" w:hAnsi="Times New Roman"/>
          <w:color w:val="111111"/>
          <w:sz w:val="28"/>
          <w:szCs w:val="28"/>
          <w:lang w:val="en-US" w:bidi="en-US"/>
        </w:rPr>
        <w:t>aidnaB</w:t>
      </w:r>
      <w:r>
        <w:rPr>
          <w:rFonts w:ascii="Amiri" w:hAnsi="Amiri" w:eastAsia="Amiri" w:cs="Amiri"/>
          <w:color w:val="111111"/>
          <w:sz w:val="28"/>
          <w:sz w:val="28"/>
          <w:szCs w:val="28"/>
          <w:rtl w:val="true"/>
          <w:lang w:bidi="ar-SA"/>
        </w:rPr>
        <w:t>، مدرسه ابن يوسف، مقبره‌هاى سعديون، بناهاى مسكونى و تئاتر روباز جامع الفنا به اين مجموعه اضافه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تا حدودى به اصفهان ايران شباهت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بناهاى تاريخى اصفهان به مراتب از مراكش عظيم‌تر و مهم‌تر هستند</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2654613_3650668749"/>
      <w:bookmarkStart w:id="316" w:name="_Toc150"/>
      <w:bookmarkEnd w:id="315"/>
      <w:r>
        <w:rPr>
          <w:rtl w:val="true"/>
        </w:rPr>
        <w:t>اوضاع اقتصادى‌</w:t>
      </w:r>
      <w:bookmarkEnd w:id="31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بيش از كيلومتر ساحل، اين كشور را از منابع عظيم دريايى و تجمع گونه‌هاى مختلف ماهيان بهره‌مند نموده و شرايط ممتازى را براى اين كشور به وجود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مغرب در زمينه صادرات انواع ماهى مانند ساردين و نرم تنانى همچون هشت پا به اروپا، آمريكا و آسيا فعاليت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مغرب بر چند عنصر ماهيگيرى، كشاورزى، تجارت و صنعت توريسم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كشور مغرب با توجه به آب هواى معتدلش و بارندگى، در زمينه كشاورزى بسيار مستعد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مركزى و شمالى اين كشور مملو از درختان زيتون و ميوه است و در واقع اين شرايط كشور مغرب را به يكى از صادر كنندگان عمده زيتون، تبديل كرده‌است، ميوه و سبزيجات نيز از اقلام ديگر صادراتى اين كشور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با فاصله‌اى كمتر از كيلومتر بر روى دريا به جنوب كشور اسپانيا و در واقع قاره اروپا متصل مى‌شود و همين امر باعث گرديده اين كشور به عنوان پلى دو قاره آفريقا و اروپا را به يكديگر متصل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يكى از شركاى تجارى اروپا على الخصوص فرانسه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همچون نزديكى راه، زبان مشترك و قوانين جارى و از همه مهم‌تر اراده سياسى، اين امر را تسهيل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ناخالص داخلى اين كشور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بيش از ميليارد دلار بود</w:t>
      </w:r>
      <w:r>
        <w:rPr>
          <w:rFonts w:eastAsia="IRNazanin" w:cs="IRNazanin"/>
          <w:color w:val="111111"/>
          <w:sz w:val="28"/>
          <w:szCs w:val="28"/>
          <w:rtl w:val="true"/>
          <w:lang w:bidi="fa-IR"/>
        </w:rPr>
        <w:t>.</w:t>
      </w:r>
      <w:bookmarkStart w:id="317" w:name="pg1817_20589"/>
    </w:p>
    <w:p>
      <w:pPr>
        <w:pStyle w:val="Heading2"/>
        <w:numPr>
          <w:ilvl w:val="1"/>
          <w:numId w:val="1"/>
        </w:numPr>
        <w:rPr/>
      </w:pPr>
      <w:bookmarkStart w:id="318" w:name="__RefHeading___Toc2654615_3650668749"/>
      <w:bookmarkStart w:id="319" w:name="_Toc151"/>
      <w:bookmarkEnd w:id="317"/>
      <w:bookmarkEnd w:id="318"/>
      <w:r>
        <w:rPr>
          <w:rtl w:val="true"/>
        </w:rPr>
        <w:t>تونس‌</w:t>
      </w:r>
      <w:bookmarkEnd w:id="319"/>
    </w:p>
    <w:p>
      <w:pPr>
        <w:pStyle w:val="Heading3"/>
        <w:numPr>
          <w:ilvl w:val="2"/>
          <w:numId w:val="1"/>
        </w:numPr>
        <w:rPr/>
      </w:pPr>
      <w:bookmarkStart w:id="320" w:name="__RefHeading___Toc2654617_3650668749"/>
      <w:bookmarkStart w:id="321" w:name="_Toc152"/>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جمهورى‌تونس‌با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مربع‌مساحت، در شمال‌قاره آفريقا با ليبى‌والجزاير هم‌مرز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اين‌كشور از آب‌و هواى‌معتدلى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مناطق جنوبى تونس‌ب‌ه علت مجاورت‌با صحراى مركزى ليبى آب و هوايى‌خشك و بيابانى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مناطق شمالى كشور تراكم جمعيت بيشتر و در مناطق جنوبى جمعيت كمترى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كشورى توريستى است و همه 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خارجى از آن بازديد مى‌كنند و از خوش آب و هواترين كشورهاى شمال آفريقا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آن شهر تونس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داراى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بوده و شهرهاى سياحتى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سوسه، حمامات، بنزرت، صفاقس، نابلس، قابس، باجه، قيروان و جندوبيه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كشور داراى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ميليون‌و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جمعيت‌بوده و نرخ‌رشد جمعيت‌حدود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است‌و به‌طور ميانگين‌در هر كيلومتر مربع‌از خاك‌اين‌سرزمين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زندگى‌مى‌كنند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مردان‌و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زنان‌بالاى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سال‌اين‌كشور باسوادند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ساكنين اين جمهورى از نژاد عرب‌و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نژاد اروپايى‌هستند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آنها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مالكى و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يك‌درصد مسيحى‌و يك‌درصد يهودى‌اند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رسمى تونس عربى است اما در امور بازرگانى از زبان فرانسوى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تونس، اصالتاً بربر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ميزان‌توليد ناخالص داخلى تونس در پايان‌سال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به‌بيش‌از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ذخاير نفتى اين كشور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بشكه نفت و توليد روزانه نفت آن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سرانه ملى‌تونس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و مساحت زمين هاى قابل كشت تونس به زحمت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درصداز كل مساحت كشور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منابع تأمين ارز تونس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نساجى و چرم، توريسم، نفت و مشتقات آن، كود شيميايى و فسفات، درآمد كارگران تونسى مهاجرو روغن زيتون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تونس به دليل دارا بودن مرز ساحلى درياى مديترانه مورد توجه جهانگردان قرار گرفته و در ميان صنايع اين كشور صنعت توريسم پيشرفت درخشان و قابل توجهى داشته، به طورى كه مى‌تواند از اين حيث براى ساير كشورهاى در حال توسعه يك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جهانگردى يكى از مهمترين منابع درآمد تونس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تسلط سياسى و نظامى يكصد ساله فرانسه، تونس از تأثيرات فرهنگى اين تسلط بى نصيب نمانده و اين تأثيرات به‌ويژه در شهرهاى بزرگ و پايتخت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توجه به اسلام اصيل در بين اقشار جامعه از جمله دانشجويان گسترش يافته تا جايى كه موجب تشكيل حزبى توسط مسلمانان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حوزه علميه تونس مدرسه زيتونه است كه‌به دانشكده معارف دينى دانشگاه تونس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و مؤسسات فرهنگى خارجى از قبيل مركز آموزش زبان فرانسه، مجتمع‌هاى آموزشى انگليسى و آمريكايى و مجتمع آموزشى كشور اردن در تونس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تونس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روزانه، هفته نامه و ماهنامه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تونس در مارس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به عنوان كشورى مستقل از استعمار فرانسه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بورقيبه رهبر حزب دستور جديد به رهبرى كشور رسيد و پس از وى زين العابدين بن على، رياست جمهورى تونس را در اختيار گرفت و هنوز اين كشور را اداره مى‌كند</w:t>
      </w:r>
      <w:r>
        <w:rPr>
          <w:rFonts w:eastAsia="IRNazanin" w:cs="IRNazanin"/>
          <w:color w:val="111111"/>
          <w:sz w:val="28"/>
          <w:szCs w:val="28"/>
          <w:rtl w:val="true"/>
          <w:lang w:bidi="fa-IR"/>
        </w:rPr>
        <w:t>.</w:t>
      </w:r>
    </w:p>
    <w:p>
      <w:pPr>
        <w:pStyle w:val="Heading3"/>
        <w:numPr>
          <w:ilvl w:val="2"/>
          <w:numId w:val="1"/>
        </w:numPr>
        <w:rPr/>
      </w:pPr>
      <w:bookmarkStart w:id="322" w:name="__RefHeading___Toc2654619_3650668749"/>
      <w:bookmarkStart w:id="323" w:name="_Toc153"/>
      <w:bookmarkEnd w:id="322"/>
      <w:r>
        <w:rPr>
          <w:rtl w:val="true"/>
        </w:rPr>
        <w:t>سياست خارجى‌</w:t>
      </w:r>
      <w:bookmarkEnd w:id="323"/>
    </w:p>
    <w:p>
      <w:pPr>
        <w:pStyle w:val="BookText"/>
        <w:rPr/>
      </w:pPr>
      <w:r>
        <w:rPr>
          <w:rFonts w:ascii="IRNazanin" w:hAnsi="IRNazanin" w:eastAsia="IRNazanin"/>
          <w:color w:val="111111"/>
          <w:sz w:val="28"/>
          <w:sz w:val="28"/>
          <w:szCs w:val="28"/>
          <w:rtl w:val="true"/>
          <w:lang w:bidi="fa-IR"/>
        </w:rPr>
        <w:t>سياست خارجى تونس بر اساس حفظ استقلال و تماميت ارضى و حسن همجوارى و توسعه روابط سياسى و اجتماعى و فرهنگى با ديگر كشورهاست كه شامل تلاش جهت ايجاد همبستگى در منطقه مغرب عربى و ايجاد توافق و همكارى در ميان اعراب و كشورهاى اروپايى و كشورهاى مديترانه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گرايش سران تونس، به خصوص بورقيبه، به غرب، اين كشور در جرگه كشورهاى وابسته به غرب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سياست خارجى تونس در وهله نخست كشورهاى آفريقايى، به ويژه مغرب آفريقا، مى‌باشد و در فصل اول قانون اساسى، تونس از كشورهاى مغرب عربى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اين كشور، جمهورى چند حزبى با يك مجلس قانون‌گذارى و داراى وزارتخانه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يكى از اعضاى اتحاديه عرب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تونس در زمينه سياست خارجى با پيروى از الگوى ميانه‌روى فعال توانسته است نقش مؤثرى در سطح بين‌المللى و منطقه‌اى، به ويژه در اتحاديه عرب و سازمان وحدت آفريقا، ايفا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اتحاديه اروپا به عنوان يكى از مهم‌ترين شركاى اقتصادى تونس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اتباع مهاجر تونسى در كشورهاى مختلف اروپا و مشاركت اروپا در بيش از دوسوم سرمايه‌گذارى خارجى اين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تونس از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عضو مشورتى بازار مشترك اروپا است و در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موافقتنامه اقتصادى با اتحاديه اروپا را در بروكسل امضاء كرد و به موجب آن تا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موانع گمركى بين دو طرف برداشته شد</w:t>
      </w:r>
      <w:r>
        <w:rPr>
          <w:rFonts w:eastAsia="IRNazanin" w:cs="IRNazanin"/>
          <w:color w:val="111111"/>
          <w:sz w:val="28"/>
          <w:szCs w:val="28"/>
          <w:rtl w:val="true"/>
          <w:lang w:bidi="fa-IR"/>
        </w:rPr>
        <w:t>.</w:t>
      </w:r>
    </w:p>
    <w:p>
      <w:pPr>
        <w:pStyle w:val="Heading3"/>
        <w:numPr>
          <w:ilvl w:val="2"/>
          <w:numId w:val="1"/>
        </w:numPr>
        <w:rPr/>
      </w:pPr>
      <w:bookmarkStart w:id="324" w:name="__RefHeading___Toc2654621_3650668749"/>
      <w:bookmarkStart w:id="325" w:name="_Toc154"/>
      <w:bookmarkEnd w:id="324"/>
      <w:r>
        <w:rPr>
          <w:rtl w:val="true"/>
        </w:rPr>
        <w:t>نظام حكومتى‌</w:t>
      </w:r>
      <w:bookmarkEnd w:id="325"/>
    </w:p>
    <w:p>
      <w:pPr>
        <w:pStyle w:val="BookText"/>
        <w:rPr/>
      </w:pPr>
      <w:r>
        <w:rPr>
          <w:rFonts w:ascii="IRNazanin" w:hAnsi="IRNazanin" w:eastAsia="IRNazanin"/>
          <w:color w:val="111111"/>
          <w:sz w:val="28"/>
          <w:sz w:val="28"/>
          <w:szCs w:val="28"/>
          <w:rtl w:val="true"/>
          <w:lang w:bidi="fa-IR"/>
        </w:rPr>
        <w:t xml:space="preserve">رئيس جمهور به عنوان رئيس قوه مجريه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 كل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با انتخاب مردم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رئيس جمهور و رئيس اين قوه خواهد بود و بعد از انتخاب، هيأت دولت را جهت اخذ رأى اعتماد به مجلس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شورايعالى قضايى به عهده رئيس جمهور بوده و وى هر پانزده عضو آن را انتخاب مى‌كند</w:t>
      </w:r>
      <w:r>
        <w:rPr>
          <w:rFonts w:eastAsia="IRNazanin" w:cs="IRNazanin"/>
          <w:color w:val="111111"/>
          <w:sz w:val="28"/>
          <w:szCs w:val="28"/>
          <w:rtl w:val="true"/>
          <w:lang w:bidi="fa-IR"/>
        </w:rPr>
        <w:t>.</w:t>
      </w:r>
    </w:p>
    <w:p>
      <w:pPr>
        <w:pStyle w:val="Heading3"/>
        <w:numPr>
          <w:ilvl w:val="2"/>
          <w:numId w:val="1"/>
        </w:numPr>
        <w:rPr/>
      </w:pPr>
      <w:bookmarkStart w:id="326" w:name="__RefHeading___Toc2654623_3650668749"/>
      <w:bookmarkStart w:id="327" w:name="_Toc155"/>
      <w:bookmarkEnd w:id="326"/>
      <w:r>
        <w:rPr>
          <w:rtl w:val="true"/>
        </w:rPr>
        <w:t>قوه مقننه‌</w:t>
      </w:r>
      <w:bookmarkEnd w:id="327"/>
    </w:p>
    <w:p>
      <w:pPr>
        <w:pStyle w:val="BookText"/>
        <w:rPr/>
      </w:pPr>
      <w:r>
        <w:rPr>
          <w:rFonts w:ascii="IRNazanin" w:hAnsi="IRNazanin" w:eastAsia="IRNazanin"/>
          <w:color w:val="111111"/>
          <w:sz w:val="28"/>
          <w:sz w:val="28"/>
          <w:szCs w:val="28"/>
          <w:rtl w:val="true"/>
          <w:lang w:bidi="fa-IR"/>
        </w:rPr>
        <w:t>قوه مقننه تونس متشكل از دو مجلس نمايندگان و سنا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تونس هم چنين داراى شوراهاى مشورتى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شوراى اقتصادى و اجتماعى، باهدف توصيه به دولت جهت اصلاحات و تعديلات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اقتصادى و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شوراهاى شهر و شوراى قانون اساسى براى بررسى قوانين زيربنايى و هم‌چنين قوانين مربوط به حقوق و آزادى، و شورايعالى اسلامى، با هدف ارائه مشورت به دولت در اموردينى مى‌باشد</w:t>
      </w:r>
      <w:r>
        <w:rPr>
          <w:rFonts w:eastAsia="IRNazanin" w:cs="IRNazanin"/>
          <w:color w:val="111111"/>
          <w:sz w:val="28"/>
          <w:szCs w:val="28"/>
          <w:rtl w:val="true"/>
          <w:lang w:bidi="fa-IR"/>
        </w:rPr>
        <w:t>.</w:t>
      </w:r>
    </w:p>
    <w:p>
      <w:pPr>
        <w:pStyle w:val="Heading3"/>
        <w:numPr>
          <w:ilvl w:val="2"/>
          <w:numId w:val="1"/>
        </w:numPr>
        <w:rPr/>
      </w:pPr>
      <w:bookmarkStart w:id="328" w:name="__RefHeading___Toc2654625_3650668749"/>
      <w:bookmarkStart w:id="329" w:name="_Toc156"/>
      <w:bookmarkEnd w:id="328"/>
      <w:r>
        <w:rPr>
          <w:rtl w:val="true"/>
        </w:rPr>
        <w:t>تونس و ايران‌</w:t>
      </w:r>
      <w:bookmarkEnd w:id="329"/>
    </w:p>
    <w:p>
      <w:pPr>
        <w:pStyle w:val="BookText"/>
        <w:rPr/>
      </w:pPr>
      <w:r>
        <w:rPr>
          <w:rFonts w:ascii="IRNazanin" w:hAnsi="IRNazanin" w:eastAsia="IRNazanin"/>
          <w:color w:val="111111"/>
          <w:sz w:val="28"/>
          <w:sz w:val="28"/>
          <w:szCs w:val="28"/>
          <w:rtl w:val="true"/>
          <w:lang w:bidi="fa-IR"/>
        </w:rPr>
        <w:t>تونس از جمله كشورهاى آفريقايى داراى روابط سياسى ديرينه با دولت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مورخين، ايران در آسيا و تونس در شمال آفريقا، كانون‌هاى عمده شكوفائى تمدن اسلامى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زيتونه تونس، قديمى‌ترين دانشگاه در تاريخ اسلام، كتاب‌هاى انديشمندانى چون بيضاوى، زمخشرى، رازى، جرجانى و طبرى را مرجع قرار داده و برگزارى هزاره فردوسى در تونس نشانگر ارتباطات فرهنگى بين ملت‌هاى ايران و تونس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قدالله، نويسنده معروف تونسى نيز كتابى در رابطه با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تونس نوشته كه حاكى از احساسات مردم اين كشور نسبت به اهل بيت رسوالله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رسمى دو كشور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در پانزدهم آبان همين سال سفارت ايران در تونس گشايش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بورقيبه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جمهور تونس به ايران آمد و محمدرضا پهلوى متقابلًا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تونس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تونس در تهران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وابستگى رژيم پهلوى به آمريكا و رژيم تونس به فرانسه، هر دو كشور در اردوگاه غرب جاى داشتند و به همين منظور تا پيروزى انقلاب اسلامى داراى روابط خوبى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استقرار جمهورى اسلامى،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تونس به بهانه مشكلات مالى و در يك همسويى با رژيم عراق سفارت خود را در تهران تعطيل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نمايندگى جمهورى اسلامى ايران در تونس نيز به سطح كاردار تنزل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پذيرش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دولت‌هاى ايران و عراق و خاتمه جنگ تحميلى و به دنبال موضع‌گيرى دبيركل سازمان ملل متحد مبنى بر شناسايى عراق به عنوان آغازگر جنگ، دولت تونس تمايل خود را نسبت به توسعه روابط با جمهورى اسلامى ايران اعلام كرد و در نتيجه پس از سال‌ها سفارت تونس در تهران با حضور سفير اين كشور بازگشايى شد و سفير جمهورى اسلامى ايران به پايتخت آن كشور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نخست وزير تونس به ايران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وى با مقام معظم رهبرى، سفر فرستاده ويژه نخست وزير تونس به ايران براى شركت در كنفرانس گفتگوى تمدن‌ها، برگزارى اجلاس كميسيون مشترك اقتصادى در تهران و تونس و امضاى سندهاى متعدد همكارى، از جمله تحولات روابط فى‌مابين در سال‌هاى اخير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نمايندگى‌هاى دو كشور در سطح سفير در تهران و تونس دائر مى‌باشند</w:t>
      </w:r>
      <w:r>
        <w:rPr>
          <w:rFonts w:eastAsia="IRNazanin" w:cs="IRNazanin"/>
          <w:color w:val="111111"/>
          <w:sz w:val="28"/>
          <w:szCs w:val="28"/>
          <w:rtl w:val="true"/>
          <w:lang w:bidi="fa-IR"/>
        </w:rPr>
        <w:t>.</w:t>
      </w:r>
      <w:bookmarkStart w:id="330" w:name="pg1817_20592"/>
    </w:p>
    <w:p>
      <w:pPr>
        <w:pStyle w:val="Heading2"/>
        <w:numPr>
          <w:ilvl w:val="1"/>
          <w:numId w:val="1"/>
        </w:numPr>
        <w:rPr/>
      </w:pPr>
      <w:bookmarkStart w:id="331" w:name="__RefHeading___Toc2654627_3650668749"/>
      <w:bookmarkStart w:id="332" w:name="_Toc157"/>
      <w:bookmarkEnd w:id="330"/>
      <w:bookmarkEnd w:id="331"/>
      <w:r>
        <w:rPr>
          <w:rtl w:val="true"/>
        </w:rPr>
        <w:t>افغانستان‌</w:t>
      </w:r>
      <w:bookmarkEnd w:id="332"/>
    </w:p>
    <w:p>
      <w:pPr>
        <w:pStyle w:val="Heading3"/>
        <w:numPr>
          <w:ilvl w:val="2"/>
          <w:numId w:val="1"/>
        </w:numPr>
        <w:rPr/>
      </w:pPr>
      <w:bookmarkStart w:id="333" w:name="__RefHeading___Toc2654629_3650668749"/>
      <w:bookmarkStart w:id="334" w:name="_Toc158"/>
      <w:bookmarkEnd w:id="333"/>
      <w:r>
        <w:rPr>
          <w:rtl w:val="true"/>
        </w:rPr>
        <w:t>تاريخ‌</w:t>
      </w:r>
      <w:bookmarkEnd w:id="334"/>
    </w:p>
    <w:p>
      <w:pPr>
        <w:pStyle w:val="BookText"/>
        <w:rPr/>
      </w:pPr>
      <w:r>
        <w:rPr>
          <w:rFonts w:ascii="IRNazanin" w:hAnsi="IRNazanin" w:eastAsia="IRNazanin"/>
          <w:color w:val="111111"/>
          <w:sz w:val="28"/>
          <w:sz w:val="28"/>
          <w:szCs w:val="28"/>
          <w:rtl w:val="true"/>
          <w:lang w:bidi="fa-IR"/>
        </w:rPr>
        <w:t>آغاز پادشاهى احمد شاه ابدالى در سال ميلادى، آغاز تاريخ مستقل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اين تاريخ، اين كشور تاريخ مشتركى با برخى از كشورهاى همسايهاش به ويژه با تاريخ كشور ايران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تغييرات جغرافيايى افغانستان پس از اين تاريخ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هرات به افغانستان در معاهده پاريس در 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بلوچستان در سال؛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نيمى از پشتونستان در معاهده ديورند در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تاريخ تا زمان استقلال در سال، افغانستان زير سلطه دو امپراتورى آن دوران يعنى بريتانيا و روسيه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كوتاه مدت دموكراسى و آزادى خواهى كه از سال آغاز شده بود با كودتاى كمونيستى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يك نيروى خودجوش و چريكى به نام مجاهدين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متشكل از گروههاى مختلف اسلامى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شكل گرفت و رژيم كمونيستى ساله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مجاهدين موفق به تشكيل دولت ملى نشدند و جاى آنها را طالبان كه از حمايت مادى و معنوى پاكستان سود مى‌برد،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نتوانست بقاياى مجاهدين را كه عليه آنها مقاومت مى‌كردند به طور كامل سركوب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طالبان با حمله ائتلاف بينالمللى به رهبرى آمريكا 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ميلادى و بعد از كنفرانس بن در اثر توافق گروه‌هاى افغان، دولت موقت به رهبرى حامد كرزاى روى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در دسامبر ميلادى به رياست جمهورى حامد كرزاى شكل گرفت و در دسامبر، مجلس قانون گذارى آن را تكميل كرد</w:t>
      </w:r>
      <w:r>
        <w:rPr>
          <w:rFonts w:eastAsia="IRNazanin" w:cs="IRNazanin"/>
          <w:color w:val="111111"/>
          <w:sz w:val="28"/>
          <w:szCs w:val="28"/>
          <w:rtl w:val="true"/>
          <w:lang w:bidi="fa-IR"/>
        </w:rPr>
        <w:t>.</w:t>
      </w:r>
    </w:p>
    <w:p>
      <w:pPr>
        <w:pStyle w:val="Heading3"/>
        <w:numPr>
          <w:ilvl w:val="2"/>
          <w:numId w:val="1"/>
        </w:numPr>
        <w:rPr/>
      </w:pPr>
      <w:bookmarkStart w:id="335" w:name="__RefHeading___Toc2654631_3650668749"/>
      <w:bookmarkStart w:id="336" w:name="_Toc159"/>
      <w:bookmarkEnd w:id="335"/>
      <w:r>
        <w:rPr>
          <w:rtl w:val="true"/>
        </w:rPr>
        <w:t>موقعيت جغرافيايى‌</w:t>
      </w:r>
      <w:bookmarkEnd w:id="336"/>
    </w:p>
    <w:p>
      <w:pPr>
        <w:pStyle w:val="BookText"/>
        <w:rPr/>
      </w:pPr>
      <w:r>
        <w:rPr>
          <w:rFonts w:ascii="IRNazanin" w:hAnsi="IRNazanin" w:eastAsia="IRNazanin"/>
          <w:color w:val="111111"/>
          <w:sz w:val="28"/>
          <w:sz w:val="28"/>
          <w:szCs w:val="28"/>
          <w:rtl w:val="true"/>
          <w:lang w:bidi="fa-IR"/>
        </w:rPr>
        <w:t>سرزمين افغانستان در طول تاريخ گلوگاه تهاجم به هند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جنگجويان بسيارى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مقدونى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 گوركانى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پيچ و خم كوه‌ها و دره‌هاى اين كشور خود را به هندوستان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تا قبل از كشف راه‌هاى آبى در قرون جديد و توسعه راههاى هوايى، خط مسير بازرگانى شرق و غرب راه ابريشم بود كه از دشت شمال اين كشور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محل عبور كاروان‌هاى جاده ابريشم از اين سرزمين بوده كه عموما از طريق قندهار به هند و از طريق بلخ به چين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از نظر جغرافيايى بين تا درجه شرقى و بين تا درجه شمالى قرار دارد و مساحت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 كه از نظر مساحت در جهان مقام چهلم و در قاره آسيا جايگاه يازدهم را دارا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افغانستان كيلومتر است كه مرزهاى مشترك آن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 xml:space="preserve">تركمنستان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 xml:space="preserve">ازبكستان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Amiri" w:hAnsi="Amiri" w:eastAsia="Amiri" w:cs="Amiri"/>
          <w:color w:val="111111"/>
          <w:sz w:val="28"/>
          <w:sz w:val="28"/>
          <w:szCs w:val="28"/>
          <w:rtl w:val="true"/>
          <w:lang w:bidi="ar-SA"/>
        </w:rPr>
        <w:t xml:space="preserve">تاجيكستان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 داراى آب و هواى حاره‌اى، تابستان گرم و زمستان سرد، و از جمله كشورهايى است كه محصور در كوهستان‌ها و خشكى‌ها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مختلف اين كشور اغلب پوشيده از كوه‌است اما در جنوب و جنوب شرقى مناطق پستى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بلندترين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نوشاخ به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و پست‌ترين نقطه رود آمودريا به ارتفاع متر از سطح دريا است</w:t>
      </w:r>
      <w:r>
        <w:rPr>
          <w:rFonts w:eastAsia="IRNazanin" w:cs="IRNazanin"/>
          <w:color w:val="111111"/>
          <w:sz w:val="28"/>
          <w:szCs w:val="28"/>
          <w:rtl w:val="true"/>
          <w:lang w:bidi="fa-IR"/>
        </w:rPr>
        <w:t>.</w:t>
      </w:r>
    </w:p>
    <w:p>
      <w:pPr>
        <w:pStyle w:val="Heading3"/>
        <w:numPr>
          <w:ilvl w:val="2"/>
          <w:numId w:val="1"/>
        </w:numPr>
        <w:rPr/>
      </w:pPr>
      <w:bookmarkStart w:id="337" w:name="__RefHeading___Toc2654633_3650668749"/>
      <w:bookmarkStart w:id="338" w:name="_Toc160"/>
      <w:bookmarkEnd w:id="337"/>
      <w:r>
        <w:rPr>
          <w:rtl w:val="true"/>
        </w:rPr>
        <w:t>منابع طبيعى‌</w:t>
      </w:r>
      <w:bookmarkEnd w:id="338"/>
    </w:p>
    <w:p>
      <w:pPr>
        <w:pStyle w:val="BookText"/>
        <w:rPr/>
      </w:pPr>
      <w:r>
        <w:rPr>
          <w:rFonts w:ascii="IRNazanin" w:hAnsi="IRNazanin" w:eastAsia="IRNazanin"/>
          <w:color w:val="111111"/>
          <w:sz w:val="28"/>
          <w:sz w:val="28"/>
          <w:szCs w:val="28"/>
          <w:rtl w:val="true"/>
          <w:lang w:bidi="fa-IR"/>
        </w:rPr>
        <w:t xml:space="preserve">از نظر منابع طبيعى در افغانستان مى‌توان به گاز طبيعى، نفت، زغال سنگ، مس، كروميت، طلق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نوعى كانى شفاف به رنگ‌هاى سفيد و سبز و خاكسترى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سولفات باريم، گوگرد، سرب، روى، سنگ آهن، نمك طعام و سنگ‌هاى قيمتى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اورانيوم اشاره كرد</w:t>
      </w:r>
      <w:r>
        <w:rPr>
          <w:rFonts w:eastAsia="IRNazanin" w:cs="IRNazanin"/>
          <w:color w:val="111111"/>
          <w:sz w:val="28"/>
          <w:szCs w:val="28"/>
          <w:rtl w:val="true"/>
          <w:lang w:bidi="fa-IR"/>
        </w:rPr>
        <w:t>.</w:t>
      </w:r>
    </w:p>
    <w:p>
      <w:pPr>
        <w:pStyle w:val="Heading3"/>
        <w:numPr>
          <w:ilvl w:val="2"/>
          <w:numId w:val="1"/>
        </w:numPr>
        <w:rPr/>
      </w:pPr>
      <w:bookmarkStart w:id="339" w:name="__RefHeading___Toc2654635_3650668749"/>
      <w:bookmarkStart w:id="340" w:name="_Toc161"/>
      <w:bookmarkEnd w:id="339"/>
      <w:r>
        <w:rPr>
          <w:rtl w:val="true"/>
        </w:rPr>
        <w:t>محيط زيست‌</w:t>
      </w:r>
      <w:bookmarkEnd w:id="340"/>
    </w:p>
    <w:p>
      <w:pPr>
        <w:pStyle w:val="BookText"/>
        <w:rPr/>
      </w:pPr>
      <w:r>
        <w:rPr>
          <w:rFonts w:ascii="IRNazanin" w:hAnsi="IRNazanin" w:eastAsia="IRNazanin"/>
          <w:color w:val="111111"/>
          <w:sz w:val="28"/>
          <w:sz w:val="28"/>
          <w:szCs w:val="28"/>
          <w:rtl w:val="true"/>
          <w:lang w:bidi="fa-IR"/>
        </w:rPr>
        <w:t xml:space="preserve">شايد بتوان مهمترين مشكل زيست محيطى افغانستان را خطر انقراض حيواناتى چون پلنگ، سمور، غزال‌هاى وحشى، قوچ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حيوانات بيشتر براى استفاده از پوستشان كشته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شاخصترين محدوديت‌هاى زيست محيطى اين كشور مى‌توان به محدويت در دسترسى به منابع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كشاورزى و آشاميدنى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چراى بيش از حد دام، آلودگى آب و هوا، عدم دسترسى به آب‌هاى آزاد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سيستم دفع زباله به روش مدرن تقريبا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بلاياى طبيعى معمول اين كشور نيز مى‌توان به زلزله‌هاى متوالى در ميان كوه‌هاى هندوكش، سيل و خشكسالى اشاره كرد</w:t>
      </w:r>
      <w:r>
        <w:rPr>
          <w:rFonts w:eastAsia="IRNazanin" w:cs="IRNazanin"/>
          <w:color w:val="111111"/>
          <w:sz w:val="28"/>
          <w:szCs w:val="28"/>
          <w:rtl w:val="true"/>
          <w:lang w:bidi="fa-IR"/>
        </w:rPr>
        <w:t>.</w:t>
      </w:r>
    </w:p>
    <w:p>
      <w:pPr>
        <w:pStyle w:val="Heading3"/>
        <w:numPr>
          <w:ilvl w:val="2"/>
          <w:numId w:val="1"/>
        </w:numPr>
        <w:rPr/>
      </w:pPr>
      <w:bookmarkStart w:id="341" w:name="__RefHeading___Toc2654637_3650668749"/>
      <w:bookmarkStart w:id="342" w:name="_Toc162"/>
      <w:bookmarkEnd w:id="341"/>
      <w:r>
        <w:rPr>
          <w:rtl w:val="true"/>
        </w:rPr>
        <w:t>ولايات‌</w:t>
      </w:r>
      <w:bookmarkEnd w:id="342"/>
    </w:p>
    <w:p>
      <w:pPr>
        <w:pStyle w:val="BookText"/>
        <w:rPr/>
      </w:pPr>
      <w:r>
        <w:rPr>
          <w:rFonts w:ascii="IRNazanin" w:hAnsi="IRNazanin" w:eastAsia="IRNazanin"/>
          <w:color w:val="111111"/>
          <w:sz w:val="28"/>
          <w:sz w:val="28"/>
          <w:szCs w:val="28"/>
          <w:rtl w:val="true"/>
          <w:lang w:bidi="fa-IR"/>
        </w:rPr>
        <w:t>طبق آمار سال، افغانستان داراى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پرجمعيتترين شهرهاى افغانستان بهترتيب كابل، قندهار، مزار شريف، جلال آباد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خويشاوندى و خانوادگى در ميان مردم افغانستان بسيار نزديك وصميمانه است كه اين نشاندهنده عواطف و احساسات عميق خانوادگى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در اين كشور مسائل حاد ميان مردم توسط ريش‌سفيدان و بزرگان حل و فصل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افغانستان داراى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نام آنها به شرح زير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ارزگان، بادغيس، باميان، بدخشان، بغلان، بلخ، پروان، پكتيا، پكتيكا، پنجشير، تخار، جوزجان، خوست، دايكندى، زابل، سر پل، سمنگان، غزنى، غور، فارياب، فراه، قندهار، كابل، كاپيسا، كندوز، كنر، لغمان، لوگر، ننگرهار، نورستان، نيمروز، وردك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هرات و هلمند</w:t>
      </w:r>
      <w:r>
        <w:rPr>
          <w:rFonts w:eastAsia="IRNazanin" w:cs="IRNazanin"/>
          <w:color w:val="111111"/>
          <w:sz w:val="28"/>
          <w:szCs w:val="28"/>
          <w:rtl w:val="true"/>
          <w:lang w:bidi="fa-IR"/>
        </w:rPr>
        <w:t>.</w:t>
      </w:r>
    </w:p>
    <w:p>
      <w:pPr>
        <w:pStyle w:val="Heading3"/>
        <w:numPr>
          <w:ilvl w:val="2"/>
          <w:numId w:val="1"/>
        </w:numPr>
        <w:rPr/>
      </w:pPr>
      <w:bookmarkStart w:id="343" w:name="__RefHeading___Toc2654639_3650668749"/>
      <w:bookmarkStart w:id="344" w:name="_Toc163"/>
      <w:bookmarkEnd w:id="343"/>
      <w:r>
        <w:rPr>
          <w:rtl w:val="true"/>
        </w:rPr>
        <w:t>جمعيت‌</w:t>
      </w:r>
      <w:bookmarkEnd w:id="344"/>
    </w:p>
    <w:p>
      <w:pPr>
        <w:pStyle w:val="BookText"/>
        <w:rPr/>
      </w:pPr>
      <w:r>
        <w:rPr>
          <w:rFonts w:ascii="IRNazanin" w:hAnsi="IRNazanin" w:eastAsia="IRNazanin"/>
          <w:color w:val="111111"/>
          <w:sz w:val="28"/>
          <w:sz w:val="28"/>
          <w:szCs w:val="28"/>
          <w:rtl w:val="true"/>
          <w:lang w:bidi="fa-IR"/>
        </w:rPr>
        <w:t>جمعيت افغانستان حدود ميليون نفر برآورد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سرشمارى مقدماتى كميته ملى احصائيه، جمعيت افغانستان در سال، ميليون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از اين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زن هستند 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كشور شهرنشين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اصلى نفوس شمارى افغانستان در ماه سنبله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 شامل ميليون‌ها مهاجر افغانى مقيم ايران، پاكستان و كشورهاى ديگر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پيش از اين جمعيت افغانستان را ميليون نفر برآورد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 زير به صورت تقريبى وضعيت سنى را در اين كشور نشان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سال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تا سال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متوسط 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3"/>
        <w:numPr>
          <w:ilvl w:val="2"/>
          <w:numId w:val="1"/>
        </w:numPr>
        <w:rPr/>
      </w:pPr>
      <w:bookmarkStart w:id="345" w:name="__RefHeading___Toc2654641_3650668749"/>
      <w:bookmarkStart w:id="346" w:name="_Toc164"/>
      <w:bookmarkEnd w:id="345"/>
      <w:r>
        <w:rPr>
          <w:rtl w:val="true"/>
        </w:rPr>
        <w:t>وضعيت قومى و مذهبى‌</w:t>
      </w:r>
      <w:bookmarkEnd w:id="346"/>
    </w:p>
    <w:p>
      <w:pPr>
        <w:pStyle w:val="BookText"/>
        <w:rPr/>
      </w:pPr>
      <w:r>
        <w:rPr>
          <w:rFonts w:ascii="IRNazanin" w:hAnsi="IRNazanin" w:eastAsia="IRNazanin"/>
          <w:color w:val="111111"/>
          <w:sz w:val="28"/>
          <w:sz w:val="28"/>
          <w:szCs w:val="28"/>
          <w:rtl w:val="true"/>
          <w:lang w:bidi="fa-IR"/>
        </w:rPr>
        <w:t>گروه‌هاى قومى و نژادى در افغانستان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پشتون، تاجيك، هزاره و ازبك، پشهيى، ايماق، تركمن، بلوچ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افغانستان را مسلمانان تشكيل ميدهند كه حدود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آنان مسلمان سنى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شيعيان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ديگرى چون هندو و سيك نيز در افغانستان پيروانى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جنگ‌هاى سال اخير، اقليت يهودياى نيز در افغانستان و بهويژه در شهر هرات وجود داشتند، اما امروزه اغلب آنان به اسرائيل مهاجرت كردهاند</w:t>
      </w:r>
      <w:r>
        <w:rPr>
          <w:rFonts w:eastAsia="IRNazanin" w:cs="IRNazanin"/>
          <w:color w:val="111111"/>
          <w:sz w:val="28"/>
          <w:szCs w:val="28"/>
          <w:rtl w:val="true"/>
          <w:lang w:bidi="fa-IR"/>
        </w:rPr>
        <w:t>.</w:t>
      </w:r>
    </w:p>
    <w:p>
      <w:pPr>
        <w:pStyle w:val="Heading3"/>
        <w:numPr>
          <w:ilvl w:val="2"/>
          <w:numId w:val="1"/>
        </w:numPr>
        <w:rPr/>
      </w:pPr>
      <w:bookmarkStart w:id="347" w:name="__RefHeading___Toc2654643_3650668749"/>
      <w:bookmarkStart w:id="348" w:name="_Toc165"/>
      <w:bookmarkEnd w:id="347"/>
      <w:r>
        <w:rPr>
          <w:rtl w:val="true"/>
        </w:rPr>
        <w:t>زبان‌</w:t>
      </w:r>
      <w:bookmarkEnd w:id="348"/>
    </w:p>
    <w:p>
      <w:pPr>
        <w:pStyle w:val="BookText"/>
        <w:rPr/>
      </w:pPr>
      <w:r>
        <w:rPr>
          <w:rFonts w:ascii="IRNazanin" w:hAnsi="IRNazanin" w:eastAsia="IRNazanin"/>
          <w:color w:val="111111"/>
          <w:sz w:val="28"/>
          <w:sz w:val="28"/>
          <w:szCs w:val="28"/>
          <w:rtl w:val="true"/>
          <w:lang w:bidi="fa-IR"/>
        </w:rPr>
        <w:t>در مورد زبان، در اين كشور بايد به يك پراكندگى زبانى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افغانستان به يكى از زبان‌هاى 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پشتو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ازبكى، تركمنى، پشهيى، نورستانى و بلوچى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اساسى افغانستان، زبانهاى درى و پشتو زبان‌هاى رسمى دولت افغانستان ميباشند و در مناطقى كه گويشهاى زبانى ديگر زياد باشند، آن زبان به عنوان زبان رسمى سوم تلقى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يكى از دو زبان رسمى افغانستان تسلط داشته باشد، ميتوان گفت تقريبا در برقرارى ارتباط در هيچ جاى افغانستان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غالب در كابل و بيشتر شهرهاى شمال، مركز و شمال غرب افغانستان 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غالب در شهرهاى قندهار و جلال‌آباد و بيشتر شهرهاى جنوب شرق افغانستان پشتواست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غالب در شهرهاى شبرغان و ميمنه، ازبكى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شانزدهم قانون اساسى افغانستان زبانهاى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گويش رسمى و دولتى 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پشتو را زبانهاى رسمى افغانستان اعلام مى‌كند و چنين ميگويد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زبان‌هاى پشتو، درى، ازبكى، تركمنى، بلوچى و پشّه‌يى، نورستانى، پاميرى و ساير زبان‌هاى رايج در كشور، زبانهاى رسمى دولت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مناطقى كه اكثريت مردم به يكى از زبان‌هاى ازبكى، تركمنى، پشه‌يى، نورستانى، بلوچى و يا پاميرى تكلم مى‌نمايند، آن زبان علاوه بر پشتو و درى به حيث زبان سوم رسمى مى‌باشد و نحوه تطبيق آن توسط قانون تنظيم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براى تقويت و انكشاف همه زبانهاى افغانستان برنامههاى موثر طرح و تطبيق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مطبوعات و رسانه‌هاى گروهى به تمام زبانهاى رايج دركشور آزاد ميباشد</w:t>
      </w:r>
      <w:r>
        <w:rPr>
          <w:rFonts w:eastAsia="IRNazanin" w:cs="IRNazanin"/>
          <w:color w:val="111111"/>
          <w:sz w:val="28"/>
          <w:szCs w:val="28"/>
          <w:rtl w:val="true"/>
          <w:lang w:bidi="fa-IR"/>
        </w:rPr>
        <w:t>.</w:t>
      </w:r>
    </w:p>
    <w:p>
      <w:pPr>
        <w:pStyle w:val="Heading3"/>
        <w:numPr>
          <w:ilvl w:val="2"/>
          <w:numId w:val="1"/>
        </w:numPr>
        <w:rPr/>
      </w:pPr>
      <w:bookmarkStart w:id="349" w:name="__RefHeading___Toc2654645_3650668749"/>
      <w:bookmarkStart w:id="350" w:name="_Toc166"/>
      <w:bookmarkEnd w:id="349"/>
      <w:r>
        <w:rPr>
          <w:rtl w:val="true"/>
        </w:rPr>
        <w:t>آموزش و پرورش‌</w:t>
      </w:r>
      <w:bookmarkEnd w:id="350"/>
    </w:p>
    <w:p>
      <w:pPr>
        <w:pStyle w:val="BookText"/>
        <w:rPr/>
      </w:pPr>
      <w:r>
        <w:rPr>
          <w:rFonts w:ascii="IRNazanin" w:hAnsi="IRNazanin" w:eastAsia="IRNazanin"/>
          <w:color w:val="111111"/>
          <w:sz w:val="28"/>
          <w:sz w:val="28"/>
          <w:szCs w:val="28"/>
          <w:rtl w:val="true"/>
          <w:lang w:bidi="fa-IR"/>
        </w:rPr>
        <w:t>در زمان اشغال افغانستان توسط شوروى و جنگهاى داخلى دهه، شالوده آموزش و پرورش 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قدرت طالبان دختران خانه‌نشين شده و اجازه تحصيل از آنها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به جاى درسهاى علمى مانند شيمى و فيزيك، در مدارس بيشتر بر آموزشهاى مذهبى تاكيد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برآورد مى‌شود كه كمتر از نيمى از مدارس افغانستان دسترسى به آب آشاميدنى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آمريكا به افغانستان در سال ميلادى و فروپاشى طالبان، با روى كار آمدن دولت انتقالى وضعيت تحصيل اندك اندك رو به بهبودى مى‌رود اما با اين وجود هنوز بيش از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افغانستان از سواد خواندن و نوشتن بى 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سيزده دانشگاه و شش مركز تربيت معلم در سراسر افغانستان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كنكور ورود به دانشگاه سال، هزار نفر شركت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مسئولان اين است كه حدود سى هزار دانشجو به علت نبود امكانات از ورود به دانشگاه 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بودجه سالانه افغانستان به امور آموزشى اختصاص دارد كه از اين ميان هفت درصد آن مربوط به وزارت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درصد مربوط به نهادهاى تحقيقاتى و يك درصد مربوط به آموزش عالى است</w:t>
      </w:r>
      <w:r>
        <w:rPr>
          <w:rFonts w:eastAsia="IRNazanin" w:cs="IRNazanin"/>
          <w:color w:val="111111"/>
          <w:sz w:val="28"/>
          <w:szCs w:val="28"/>
          <w:rtl w:val="true"/>
          <w:lang w:bidi="fa-IR"/>
        </w:rPr>
        <w:t>.</w:t>
      </w:r>
    </w:p>
    <w:p>
      <w:pPr>
        <w:pStyle w:val="Heading3"/>
        <w:numPr>
          <w:ilvl w:val="2"/>
          <w:numId w:val="1"/>
        </w:numPr>
        <w:rPr/>
      </w:pPr>
      <w:bookmarkStart w:id="351" w:name="__RefHeading___Toc2654647_3650668749"/>
      <w:bookmarkStart w:id="352" w:name="_Toc167"/>
      <w:bookmarkEnd w:id="351"/>
      <w:r>
        <w:rPr>
          <w:rtl w:val="true"/>
        </w:rPr>
        <w:t>دولت‌</w:t>
      </w:r>
      <w:bookmarkEnd w:id="352"/>
    </w:p>
    <w:p>
      <w:pPr>
        <w:pStyle w:val="Heading4"/>
        <w:numPr>
          <w:ilvl w:val="3"/>
          <w:numId w:val="1"/>
        </w:numPr>
        <w:rPr/>
      </w:pPr>
      <w:bookmarkStart w:id="353" w:name="__RefHeading___Toc2654649_3650668749"/>
      <w:bookmarkStart w:id="354" w:name="_Toc168"/>
      <w:bookmarkEnd w:id="353"/>
      <w:r>
        <w:rPr>
          <w:rtl w:val="true"/>
        </w:rPr>
        <w:t>نظام قانونى‌</w:t>
      </w:r>
      <w:bookmarkEnd w:id="354"/>
    </w:p>
    <w:p>
      <w:pPr>
        <w:pStyle w:val="BookText"/>
        <w:rPr/>
      </w:pPr>
      <w:r>
        <w:rPr>
          <w:rFonts w:ascii="IRNazanin" w:hAnsi="IRNazanin" w:eastAsia="IRNazanin"/>
          <w:color w:val="111111"/>
          <w:sz w:val="28"/>
          <w:sz w:val="28"/>
          <w:szCs w:val="28"/>
          <w:rtl w:val="true"/>
          <w:lang w:bidi="fa-IR"/>
        </w:rPr>
        <w:t>نظام حكومتى افغانستان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ساختار جديد در اين كشور، قوانين بر اساس تعاليم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اساسى، حكومت متبوع متعهد به قانون اساسى، يك كشور مترقى و كامياب، يك نظام مبتنى بر عدالت اجتماعى، محفوظ نگه داشتن حقوق و كرامت انسانى مردم افغانستان، تفهيم و نهادينه كردن يك كشور دموكراتيزه، حفظ اتحاد ملى، برابرى و تساوى حقوق اقوام و قبايل گوناگون ساكن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اساسى، افغانستان متعهد به رعايت قوانين سازمان ملل و قوانين بينالمللى در دفاع از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اساسى افغانستان، يك جوان با سال سن تمام مى‌تواند راى بدهد</w:t>
      </w:r>
      <w:r>
        <w:rPr>
          <w:rFonts w:eastAsia="IRNazanin" w:cs="IRNazanin"/>
          <w:color w:val="111111"/>
          <w:sz w:val="28"/>
          <w:szCs w:val="28"/>
          <w:rtl w:val="true"/>
          <w:lang w:bidi="fa-IR"/>
        </w:rPr>
        <w:t>.</w:t>
      </w:r>
    </w:p>
    <w:p>
      <w:pPr>
        <w:pStyle w:val="Heading4"/>
        <w:numPr>
          <w:ilvl w:val="3"/>
          <w:numId w:val="1"/>
        </w:numPr>
        <w:rPr/>
      </w:pPr>
      <w:bookmarkStart w:id="355" w:name="__RefHeading___Toc2654651_3650668749"/>
      <w:bookmarkStart w:id="356" w:name="_Toc169"/>
      <w:bookmarkEnd w:id="355"/>
      <w:r>
        <w:rPr>
          <w:rtl w:val="true"/>
        </w:rPr>
        <w:t>قواى اجراييه‌</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جمهور افغانستان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كرزاى؛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خارجه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دادفر سپنتا؛</w:t>
      </w:r>
    </w:p>
    <w:p>
      <w:pPr>
        <w:pStyle w:val="Heading4"/>
        <w:numPr>
          <w:ilvl w:val="3"/>
          <w:numId w:val="1"/>
        </w:numPr>
        <w:rPr/>
      </w:pPr>
      <w:bookmarkStart w:id="357" w:name="__RefHeading___Toc2654653_3650668749"/>
      <w:bookmarkStart w:id="358" w:name="_Toc170"/>
      <w:bookmarkEnd w:id="357"/>
      <w:r>
        <w:rPr>
          <w:rtl w:val="true"/>
        </w:rPr>
        <w:t>قوه قانون‌گذارى‌</w:t>
      </w:r>
      <w:bookmarkEnd w:id="358"/>
    </w:p>
    <w:p>
      <w:pPr>
        <w:pStyle w:val="BookText"/>
        <w:rPr/>
      </w:pPr>
      <w:r>
        <w:rPr>
          <w:rFonts w:ascii="IRNazanin" w:hAnsi="IRNazanin" w:eastAsia="IRNazanin"/>
          <w:color w:val="111111"/>
          <w:sz w:val="28"/>
          <w:sz w:val="28"/>
          <w:szCs w:val="28"/>
          <w:rtl w:val="true"/>
          <w:lang w:bidi="fa-IR"/>
        </w:rPr>
        <w:t xml:space="preserve">مجلس نمايندگان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لويه جرگه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مجلس سنا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مشرانو جرگه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Amiri" w:hAnsi="Amiri" w:eastAsia="Amiri" w:cs="Amiri"/>
          <w:color w:val="111111"/>
          <w:sz w:val="28"/>
          <w:sz w:val="28"/>
          <w:szCs w:val="28"/>
          <w:rtl w:val="true"/>
          <w:lang w:bidi="ar-SA"/>
        </w:rPr>
        <w:t xml:space="preserve">ستره محكمه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عظيمى؛</w:t>
      </w:r>
    </w:p>
    <w:p>
      <w:pPr>
        <w:pStyle w:val="Heading4"/>
        <w:numPr>
          <w:ilvl w:val="3"/>
          <w:numId w:val="1"/>
        </w:numPr>
        <w:rPr/>
      </w:pPr>
      <w:bookmarkStart w:id="359" w:name="__RefHeading___Toc2654655_3650668749"/>
      <w:bookmarkStart w:id="360" w:name="_Toc171"/>
      <w:bookmarkEnd w:id="359"/>
      <w:r>
        <w:rPr>
          <w:rtl w:val="true"/>
        </w:rPr>
        <w:t>ارتش‌</w:t>
      </w:r>
      <w:bookmarkEnd w:id="360"/>
    </w:p>
    <w:p>
      <w:pPr>
        <w:pStyle w:val="BookText"/>
        <w:rPr/>
      </w:pPr>
      <w:r>
        <w:rPr>
          <w:rFonts w:ascii="IRNazanin" w:hAnsi="IRNazanin" w:eastAsia="IRNazanin"/>
          <w:color w:val="111111"/>
          <w:sz w:val="28"/>
          <w:sz w:val="28"/>
          <w:szCs w:val="28"/>
          <w:rtl w:val="true"/>
          <w:lang w:bidi="fa-IR"/>
        </w:rPr>
        <w:t xml:space="preserve">ارتش ملى افغانستان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ymrA lanoitaN nahgfA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بعد از سقوط طالبان به تدريج شروع به تجديد سازمان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 نيروى هوايى اين كشور رسما آغاز به كار كرد و البته خدمت سربازى در افغانستان اجبارى نيست</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2654657_3650668749"/>
      <w:bookmarkStart w:id="362" w:name="_Toc172"/>
      <w:bookmarkEnd w:id="361"/>
      <w:r>
        <w:rPr>
          <w:rtl w:val="true"/>
        </w:rPr>
        <w:t>اقتصاد</w:t>
      </w:r>
      <w:bookmarkEnd w:id="362"/>
    </w:p>
    <w:p>
      <w:pPr>
        <w:pStyle w:val="BookText"/>
        <w:rPr/>
      </w:pPr>
      <w:r>
        <w:rPr>
          <w:rFonts w:ascii="IRNazanin" w:hAnsi="IRNazanin" w:eastAsia="IRNazanin"/>
          <w:color w:val="111111"/>
          <w:sz w:val="28"/>
          <w:sz w:val="28"/>
          <w:szCs w:val="28"/>
          <w:rtl w:val="true"/>
          <w:lang w:bidi="fa-IR"/>
        </w:rPr>
        <w:t>افغانستان به لحاظ اقتصادى يكى از فقيرترين كشورهاى جهان محسوب مى‌شود كه اين امر ناشى از نابسامانى‌هاى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افغانستان بعد از فروپاشى حكومت طالبان در سال، رو به بهبودى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آمار زير خط فقر اين كشور بسيار وحشتناك است؛ به موجب اين نرخ از هر صد افغانى نفر آنان زير خط فقر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نرخ‌هاى نگران كننده اين كشور فقير، نرخ درصدى بيكارى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درصد مردم كشاورز و بقيه شامل درصد در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بافندگى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درصد در خدمات مشغول به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آمار سال، ميليون نفر كارگر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تورم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بنا بر پيش بينى‌ها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عمدهترين صادرات اين كشور به سه كشور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كه حجم آن ميليون دلار تخمين زده مى‌شود؛ و عمدهترين واردات اين كشور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تركمنستان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مى‌باشد كه حجم آن به بيش از ميليارد دلار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بدهى افغانستان به روسيه و بانك بينالمللى پول است كه بالغ بر ميليارد دلار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طالبان بيش از كشور جهان قول كمك دادند كه به فاصله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به افغانستان كمك بلاعوض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پول افغانستان، افغانى نام دارد كه از سال به بعد ارزش آن نسبت به دلار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مالى افغانستان از اول فروردين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محصول صادراتى مرفين يا ترياك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اقلام صادراتى مى‌توان به جامه پشمى بومى، فرش‌هاى دستباف، پوست گاو، گوسفند، سمور، پلنگ و مار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افغانستان، كوهستانى با آب و هواى سرد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داراى رشته كوههاى بلند و سر به فلك كشيده زيادى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سه دهه جنگ و خرابى اين كشور از توسعه و پيشرفت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معادن زيادى ندارد اما اگر در اين بخش سرمايه گذارى و تحقيقات گسترده به عمل آيد مطمئنا رشد اقتصادى سريعى را در پيش خواهد گرفت و نيز فرصتهاى شغلى چشمگيرى ايجاد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داراى معادنى چون طلا، لاجورد، زمرد، فيروزه و معدن زغال سنگ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زغال سنگ در استان بغلان كه در نوع خود در جهان بى نظير است،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زغال سنگ از آن استخراج ميشده و حتى در زمان جنگ نيز به فعاليت خود ادامه ميداده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تجهيزات و وسائل موجود در اين معدن به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بر ميگردد كه از طرف دولت اتريش به افغانستان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دليل نبود دانش كافى و اطلاعات مفيد چند تن از كارگران اين معدن به دليل استنشاق گازهاى سمى موجود معدن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صنايع نيز بايد اشاره كرد كه صنايع زيادى در افغانستان موجود نميباشد و اگر هم باشد اطلاعات كافى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صنعت قالى بافى، فرشهاى دستى، گليم، نمد و جاجيم بافى به طور خود محور موجود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سالانه حدود دو و نيم ميليون متر مربع فرش صادر ميكند</w:t>
      </w:r>
      <w:r>
        <w:rPr>
          <w:rFonts w:eastAsia="IRNazanin" w:cs="IRNazanin"/>
          <w:color w:val="111111"/>
          <w:sz w:val="28"/>
          <w:szCs w:val="28"/>
          <w:rtl w:val="true"/>
          <w:lang w:bidi="fa-IR"/>
        </w:rPr>
        <w:t>.</w:t>
      </w:r>
    </w:p>
    <w:p>
      <w:pPr>
        <w:pStyle w:val="Heading4"/>
        <w:numPr>
          <w:ilvl w:val="3"/>
          <w:numId w:val="1"/>
        </w:numPr>
        <w:rPr/>
      </w:pPr>
      <w:bookmarkStart w:id="363" w:name="__RefHeading___Toc2654659_3650668749"/>
      <w:bookmarkStart w:id="364" w:name="_Toc173"/>
      <w:bookmarkEnd w:id="363"/>
      <w:r>
        <w:rPr>
          <w:rtl w:val="true"/>
        </w:rPr>
        <w:t>جنبشهاى اسلامى‌</w:t>
      </w:r>
      <w:bookmarkEnd w:id="364"/>
    </w:p>
    <w:p>
      <w:pPr>
        <w:pStyle w:val="BookText"/>
        <w:rPr/>
      </w:pPr>
      <w:r>
        <w:rPr>
          <w:rFonts w:ascii="IRNazanin" w:hAnsi="IRNazanin" w:eastAsia="IRNazanin"/>
          <w:color w:val="111111"/>
          <w:sz w:val="28"/>
          <w:sz w:val="28"/>
          <w:szCs w:val="28"/>
          <w:rtl w:val="true"/>
          <w:lang w:bidi="fa-IR"/>
        </w:rPr>
        <w:t xml:space="preserve">جنبشهاى اسلامى زمانى در افغانستان شكل گرفت كه مدرسههاى رسمى ايجاد شد و حقوق اسلامى در دانشگاه كابل شروع به تربيت محققين در زمينه مسايل اسلامى در دهههاى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بسيارى از جوانان اين دانشكده را براى ادامه تحصيل در رشته حقوق اسلامى به دانشگاه الازهر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آنها به خانه برگشتند تحت تاثير ايدههاى اسلامى و اهداف سياسى اخوانالمسلمين و مبارزات آنان عليه جمال عبدالناصر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تحت تاثير تفكرات، نوشتهها و ترجمههاى حسن البنا، سيد قطب، معدووى و ديگران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حامى اين گروه در حال شكلگيرى غلام محمود نيازى بود كه بعدها رئيس دانشگاه شريعت كابل نيز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متفكرين و انديشمندان دينى اصلاح طلبى همچون منهاج الدين گاهيز، مولانا خليس، مولوى فيزانى و ديگران گروههايى را خارج از دانشگاه تشكيل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پذيرش قانون اساسى ليبرال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و ايجاد حزب كمونيست خلق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فعاليتهاى سياسى اين گروههاى اسلامى تشديد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و بيانيههاى مختلف عليه حكومت و برخوردهاى خشونت آميز ميان اعضاى جنبشهاى اسلامى و احزاب كمونيست، ويژگى بارز سالهاى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دانشجويى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جوانان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فعاليتهايش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استادان دانشگاه نيز به طور رسمى اما مخفيانه در گروهى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اسلامى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دهى شدند و شوراى اجرايى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نفره‌اى را از دانشجويان و اعضاى دانشكده تشكيل دادند كه اساساً داراى ريشههاى شهرستانى و شهرى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غلام محمد نيازى را به عنوان بنيانگذار و رهبر غيررسمى خود معرفى كردند و برهان الدين ربانى را به اميرى جنبش منصوب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اعلام شده جنبش، ايجاد يك نظم تماماً اسلامى بود كه با هرگونه استثمار، نظم وترتيبات تبعيض آميز سياسى و اقتصادى، فساد، الحاد و كمونيست مخالفت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استراتژى اوليه اين گروه همكارى به صورت منظم و صلح آميز با حكومت و كمونيستها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پادشاهى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ژولاى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محمد داد و حزب پرچم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mahcrap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حزب كمونيست حامى شوروى نيازى 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حكومت را زندانى و در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تعداد كمى از رهبران موفق به فرار شدند از جمله آنها گلبدين حكمت يار بود كه توانست در دوران حكومت داد به پاكستان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نتوانستند عليه داد شورش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اين گروهها زمانى موثرتر گرديد كه خود را در قالب مفهومى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ائتلاف كمونيستى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كه به دنبال يك كودتا به قدرت رسيده بودند، سازماندهى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اصلى مجاهدين كه در مبارزات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شورويها و متعاقباً جنگ داخلى پس از سقوط شوروى شركت كرده بودند، در اصل گروههاى كوچكى از جنبش اسلامى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اين گروهها مشابه بود اگر چه استراتژيها و شيوههاى سازمان دهى متفاوتى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سازمانهاى مختلف اسلامى شيعه افغان و سه تا از گروههاى اسلامى سنتگرا پس از كودتاى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كمونيستها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اپوزوسيون اسلامى به طور جدى با رژيم كمونيست ميجنگيد و به همين دليل توانست آنها را در آوريل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دهد و قدرت را براى ايجاد يك دولت اسلامى در افغانستان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اسلامگرايان قادر به درك تفاوت نگرشهاى سياسى مختلف نبودند و اين امر موجب جنگها و آشوبهاى بسيارى در كشور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گروههاى مختلف حكومت جديد كه به وسيله ربانى هدايت ميشد را به ستوه آورد و همين امر سقوط دولت را توسط طالبان تسهيل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اسلامى طالبان به وسيله محمد ملا عمر و ديگر دانشجويان مذهبى و در پاسخ به ناامنيهاى سياسى كه در سراسر افغانستان به خاطر حكومت ربانى به وجود آمده بود،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طالبان، بيشتر و يا تمام تحصيلات مذهبى خود را در مدرسههاى جنبش محافظهكار ديوبندى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idnaboed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بودند كه در مناطق شهرى پشتون افغانستان و پاكستان بسيار قوى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دئوباندى به اسلام نشات گرفته از ايدههاى مذهبى يك هندى مسلمان يعنى محمد ابن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پيروان وهاب در عربستان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از مسلمان نيز اين گونه در مدارس دئورانيتربيت شده بودند كه تفسيرهاى ليبرال از متون مقدس را رها كنند و صرفاً به برداشتهاى مو به مو و دقيق كلمات قرآن تاكيد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بين رويكردهاى موحدين و دئوباندى به اسلام، طالبان را به پذيرا شدن سعوديهايى از قبيل اسامه بن لادن كه اقامت دائم در افغانستان 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دقيقى در اين مورد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علاقهمند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 از بيشتر رهبران مجاهدين متنفر بود و به آنها همچون كسانى نگاه ميكرد كه اسلام حقيقى را به دليل منافع شخصى خود رها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طالبان مبارزه را براى رها كردن كشور با تصرف قندهار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شهر بزرگ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بيشتر بخشهاى شرقى، جنوبى و غربى افغانستان تحت كنترل طالبان قرار گرفت و پس از آن كابل اشغال شد و حكومت ربانى به شمال افغانستان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افغانستان، ربانى مقاومت عليه طالبان را سازمان دهى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حكومت را به رهبرى ملا عمر تشكيل داد و در آگوست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نيروهاى طالبان بيشتر بخشهاى شمالى را تصرف نموده و قسمتهاى تحت كنترل ربانى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پس از حملات يازده سپتامبر، آمريكا با متهم كردن بن لادن و طالبان به دست داشتن در اين حملات، به افغانستان حمله كرد و قدرت را از دست آنان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احزابى كه هم اكنون در افغانستان به فعاليت ميپردازند به شرح زير ميباشد</w:t>
      </w:r>
      <w:r>
        <w:rPr>
          <w:rFonts w:eastAsia="IRNazanin" w:cs="IRNazanin"/>
          <w:color w:val="111111"/>
          <w:sz w:val="28"/>
          <w:szCs w:val="28"/>
          <w:rtl w:val="true"/>
          <w:lang w:bidi="fa-IR"/>
        </w:rPr>
        <w:t>:</w:t>
      </w:r>
    </w:p>
    <w:p>
      <w:pPr>
        <w:pStyle w:val="Heading4"/>
        <w:numPr>
          <w:ilvl w:val="3"/>
          <w:numId w:val="1"/>
        </w:numPr>
        <w:rPr/>
      </w:pPr>
      <w:bookmarkStart w:id="365" w:name="__RefHeading___Toc2654661_3650668749"/>
      <w:bookmarkStart w:id="366" w:name="_Toc174"/>
      <w:bookmarkEnd w:id="365"/>
      <w:r>
        <w:rPr>
          <w:rtl w:val="true"/>
        </w:rPr>
        <w:t>احزاب اصلى در حال فعاليت‌</w:t>
      </w:r>
      <w:bookmarkEnd w:id="366"/>
    </w:p>
    <w:p>
      <w:pPr>
        <w:pStyle w:val="BookText"/>
        <w:rPr/>
      </w:pPr>
      <w:r>
        <w:rPr>
          <w:rFonts w:ascii="IRNazanin" w:hAnsi="IRNazanin" w:eastAsia="IRNazanin"/>
          <w:color w:val="111111"/>
          <w:sz w:val="28"/>
          <w:sz w:val="28"/>
          <w:szCs w:val="28"/>
          <w:rtl w:val="true"/>
          <w:lang w:bidi="fa-IR"/>
        </w:rPr>
        <w:t>جماعت اسلامى، جبهه ملى متحد، حزب وحدت، حزب اسلامى، حزب كنگره ملى افغانستان، جنبش ملى افغانستان و جنبش اسلامى ملى افغانستان</w:t>
      </w:r>
      <w:r>
        <w:rPr>
          <w:rFonts w:eastAsia="IRNazanin" w:cs="IRNazanin"/>
          <w:color w:val="111111"/>
          <w:sz w:val="28"/>
          <w:szCs w:val="28"/>
          <w:rtl w:val="true"/>
          <w:lang w:bidi="fa-IR"/>
        </w:rPr>
        <w:t>.</w:t>
      </w:r>
    </w:p>
    <w:p>
      <w:pPr>
        <w:pStyle w:val="Heading4"/>
        <w:numPr>
          <w:ilvl w:val="3"/>
          <w:numId w:val="1"/>
        </w:numPr>
        <w:rPr/>
      </w:pPr>
      <w:bookmarkStart w:id="367" w:name="__RefHeading___Toc2654663_3650668749"/>
      <w:bookmarkStart w:id="368" w:name="_Toc175"/>
      <w:bookmarkEnd w:id="367"/>
      <w:r>
        <w:rPr>
          <w:rtl w:val="true"/>
        </w:rPr>
        <w:t>احزاب اقليت در حال فعاليت‌</w:t>
      </w:r>
      <w:bookmarkEnd w:id="368"/>
    </w:p>
    <w:p>
      <w:pPr>
        <w:pStyle w:val="BookText"/>
        <w:rPr/>
      </w:pPr>
      <w:r>
        <w:rPr>
          <w:rFonts w:ascii="Amiri" w:hAnsi="Amiri" w:eastAsia="Amiri" w:cs="Amiri"/>
          <w:color w:val="111111"/>
          <w:sz w:val="28"/>
          <w:sz w:val="28"/>
          <w:szCs w:val="28"/>
          <w:rtl w:val="true"/>
          <w:lang w:bidi="ar-SA"/>
        </w:rPr>
        <w:t>حزب ليبرال دموكراتيك افغانستان، ملت افغان، حزب سياسى محلى خليل امين شينوارى و فواد حبيب</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2654665_3650668749"/>
      <w:bookmarkStart w:id="370" w:name="_Toc176"/>
      <w:bookmarkEnd w:id="369"/>
      <w:r>
        <w:rPr>
          <w:rtl w:val="true"/>
        </w:rPr>
        <w:t>احزاب ممنوع شده‌</w:t>
      </w:r>
      <w:bookmarkEnd w:id="370"/>
    </w:p>
    <w:p>
      <w:pPr>
        <w:pStyle w:val="BookText"/>
        <w:rPr/>
      </w:pPr>
      <w:r>
        <w:rPr>
          <w:rFonts w:ascii="Amiri" w:hAnsi="Amiri" w:eastAsia="Amiri" w:cs="Amiri"/>
          <w:color w:val="111111"/>
          <w:sz w:val="28"/>
          <w:sz w:val="28"/>
          <w:szCs w:val="28"/>
          <w:rtl w:val="true"/>
          <w:lang w:bidi="ar-SA"/>
        </w:rPr>
        <w:t xml:space="preserve">حزب دموكراتيك مردمى افغانستان طالبان، حزب كمونيست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مائوئيست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افغانستان، حزب دموكراتيك وطن افغانستان و سازمان آزادى بخش افغانستان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زمينه عمدهترين گروههاى اسلامى فعال در افغانستان را به طور مختصر توضيح مى دهيم</w:t>
      </w:r>
      <w:r>
        <w:rPr>
          <w:rFonts w:eastAsia="IRNazanin" w:cs="IRNazanin"/>
          <w:color w:val="111111"/>
          <w:sz w:val="28"/>
          <w:szCs w:val="28"/>
          <w:rtl w:val="true"/>
          <w:lang w:bidi="fa-IR"/>
        </w:rPr>
        <w:t>:</w:t>
      </w:r>
    </w:p>
    <w:p>
      <w:pPr>
        <w:pStyle w:val="Heading4"/>
        <w:numPr>
          <w:ilvl w:val="3"/>
          <w:numId w:val="1"/>
        </w:numPr>
        <w:rPr/>
      </w:pPr>
      <w:bookmarkStart w:id="371" w:name="__RefHeading___Toc2654667_3650668749"/>
      <w:bookmarkStart w:id="372" w:name="_Toc177"/>
      <w:bookmarkEnd w:id="371"/>
      <w:r>
        <w:rPr>
          <w:rtl w:val="true"/>
        </w:rPr>
        <w:t>جماعت اسلامى‌</w:t>
      </w:r>
      <w:bookmarkEnd w:id="372"/>
    </w:p>
    <w:p>
      <w:pPr>
        <w:pStyle w:val="BookText"/>
        <w:rPr/>
      </w:pPr>
      <w:r>
        <w:rPr>
          <w:rFonts w:ascii="IRNazanin" w:hAnsi="IRNazanin" w:eastAsia="IRNazanin"/>
          <w:color w:val="111111"/>
          <w:sz w:val="28"/>
          <w:sz w:val="28"/>
          <w:szCs w:val="28"/>
          <w:rtl w:val="true"/>
          <w:lang w:bidi="fa-IR"/>
        </w:rPr>
        <w:t>جماعت اسلامى يكى از احزاب اسلامى در افغانستان است كه ارتباط نزديكى با جنبشهاى اسلامى در مصر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قديميترين حزب در افغانستان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ايدئولوژيكى اين حزب بر پايه قوانين اسلامى است و البته ميانه‌رو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با شوروى و جنگهاى داخلى در افغانستان به عنوان يكى از قدرتمندترين گروههاى مجاهدين به شمار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اعضاى اين حزب از تاجيكهاى شمالى و و افغانيهاى غربى تشكيل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اين حزب از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بر عهده برهان الدين ربانى بود، اگرچه ميتوان گفت قدرت اغلب در ميان افراد در نوسان بود</w:t>
      </w:r>
      <w:r>
        <w:rPr>
          <w:rFonts w:eastAsia="IRNazanin" w:cs="IRNazanin"/>
          <w:color w:val="111111"/>
          <w:sz w:val="28"/>
          <w:szCs w:val="28"/>
          <w:rtl w:val="true"/>
          <w:lang w:bidi="fa-IR"/>
        </w:rPr>
        <w:t>.</w:t>
      </w:r>
    </w:p>
    <w:p>
      <w:pPr>
        <w:pStyle w:val="Heading4"/>
        <w:numPr>
          <w:ilvl w:val="3"/>
          <w:numId w:val="1"/>
        </w:numPr>
        <w:rPr/>
      </w:pPr>
      <w:bookmarkStart w:id="373" w:name="__RefHeading___Toc2654669_3650668749"/>
      <w:bookmarkStart w:id="374" w:name="_Toc178"/>
      <w:bookmarkEnd w:id="373"/>
      <w:r>
        <w:rPr>
          <w:rtl w:val="true"/>
        </w:rPr>
        <w:t>حزب وحدت‌</w:t>
      </w:r>
      <w:bookmarkEnd w:id="374"/>
    </w:p>
    <w:p>
      <w:pPr>
        <w:pStyle w:val="BookText"/>
        <w:rPr/>
      </w:pPr>
      <w:r>
        <w:rPr>
          <w:rFonts w:ascii="IRNazanin" w:hAnsi="IRNazanin" w:eastAsia="IRNazanin"/>
          <w:color w:val="111111"/>
          <w:sz w:val="28"/>
          <w:sz w:val="28"/>
          <w:szCs w:val="28"/>
          <w:rtl w:val="true"/>
          <w:lang w:bidi="fa-IR"/>
        </w:rPr>
        <w:t>اين حزب در حال حاضر به عنوان بزرگترين گروه سياسى شيعه در حال فعاليت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اعضاى آن از ساكنين منطقه مركزى افغانستان كه از نظر نژادى هزاره نام دارند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ايدئولوژيكى و بنيان گذار حزب، عبدل على مزارى بود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سياسى شيعه و هزارا را در طى دوره تهاجم شوروى از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وحدت در مقاومت ملت افغانستان و شكست دادن نيروهاى شوروى كمك بسيارى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همچنين به سقوط حكومت كمونيستى در كابل كه عروسك دست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نيز كمكهاى فراوانى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يك حكومت جديد به وسيله جنگ سالاران حزب جماعت اسلامى توانست كابل را فتح كند، حزب وحدت هرگونه شركت در كابينه آنان را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طى حمله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به افغانستان و سقوط حكومت طالبان، يك حكومت انتقالى از گروههاى مختلف از قبيل حزب وحدت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حزب وحدت در حال حاضر در پارلمان افغانستان فعاليت دارند</w:t>
      </w:r>
      <w:r>
        <w:rPr>
          <w:rFonts w:eastAsia="IRNazanin" w:cs="IRNazanin"/>
          <w:color w:val="111111"/>
          <w:sz w:val="28"/>
          <w:szCs w:val="28"/>
          <w:rtl w:val="true"/>
          <w:lang w:bidi="fa-IR"/>
        </w:rPr>
        <w:t>.</w:t>
      </w:r>
    </w:p>
    <w:p>
      <w:pPr>
        <w:pStyle w:val="Heading4"/>
        <w:numPr>
          <w:ilvl w:val="3"/>
          <w:numId w:val="1"/>
        </w:numPr>
        <w:rPr/>
      </w:pPr>
      <w:bookmarkStart w:id="375" w:name="__RefHeading___Toc2654671_3650668749"/>
      <w:bookmarkStart w:id="376" w:name="_Toc179"/>
      <w:bookmarkEnd w:id="375"/>
      <w:r>
        <w:rPr>
          <w:rtl w:val="true"/>
        </w:rPr>
        <w:t>حزب اسلامى‌</w:t>
      </w:r>
      <w:bookmarkEnd w:id="376"/>
    </w:p>
    <w:p>
      <w:pPr>
        <w:pStyle w:val="BookText"/>
        <w:rPr/>
      </w:pPr>
      <w:r>
        <w:rPr>
          <w:rFonts w:ascii="IRNazanin" w:hAnsi="IRNazanin" w:eastAsia="IRNazanin"/>
          <w:color w:val="111111"/>
          <w:sz w:val="28"/>
          <w:sz w:val="28"/>
          <w:szCs w:val="28"/>
          <w:rtl w:val="true"/>
          <w:lang w:bidi="fa-IR"/>
        </w:rPr>
        <w:t>اين حزب عموما به دليل مبارزات سنگينى كه با اشغال شوروى داشت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و بنيانگذار اين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گلبدين حكمت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حزب را در پاكستان و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تاسيس كرد و سازمان جوانان مسلمان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يار و حزباش اساساً پشتونيهايى هستند كه در نزديكى مرز پاكستان عليه كمونيستهاى شوروى فعاليت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مناطقى از قبيل كونار، لغمان، جلال آباد و پاكتيا از جمله حاميان قوى حزب اسلامى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مولوى يوناس خليس از حكمت يار جداشد و خودش يك حزب اسلامى به نام اقليت خليس كه پايه قدرتش در ننگرهار بود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حكمت يار به عنوان حزب اسلامى گلبدين يا </w:t>
      </w:r>
      <w:r>
        <w:rPr>
          <w:rFonts w:eastAsia="Times New Roman" w:cs="Times New Roman" w:ascii="Times New Roman" w:hAnsi="Times New Roman"/>
          <w:color w:val="111111"/>
          <w:sz w:val="28"/>
          <w:szCs w:val="28"/>
          <w:lang w:val="en-US" w:bidi="en-US"/>
        </w:rPr>
        <w:t>HIG</w:t>
      </w:r>
      <w:r>
        <w:rPr>
          <w:rFonts w:ascii="Amiri" w:hAnsi="Amiri" w:eastAsia="Amiri" w:cs="Amiri"/>
          <w:color w:val="111111"/>
          <w:sz w:val="28"/>
          <w:sz w:val="28"/>
          <w:szCs w:val="28"/>
          <w:rtl w:val="true"/>
          <w:lang w:bidi="ar-SA"/>
        </w:rPr>
        <w:t>به عنوان يك سازمان تروريستى به وسيله نيروهاى ائتلاف در افغانستان شناخته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 حاضر بخش غير نظامى حزب اسلامى به عنوان يك حزب اسلامى در افغانستان به وسيله ارغنديوال ثبت نام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HIG</w:t>
      </w:r>
    </w:p>
    <w:p>
      <w:pPr>
        <w:pStyle w:val="BookText"/>
        <w:rPr/>
      </w:pPr>
      <w:r>
        <w:rPr>
          <w:rFonts w:ascii="IRNazanin" w:hAnsi="IRNazanin" w:eastAsia="IRNazanin"/>
          <w:color w:val="111111"/>
          <w:sz w:val="28"/>
          <w:sz w:val="28"/>
          <w:szCs w:val="28"/>
          <w:rtl w:val="true"/>
          <w:lang w:bidi="fa-IR"/>
        </w:rPr>
        <w:t>پيش از اين عملياتى در پاكستان داشت و در حال حاضر گفته ميشود كه با ملا عمر و بقاياى طالبان متحد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گزارشهاى اخير حكايت از اين دارد كه </w:t>
      </w:r>
      <w:r>
        <w:rPr>
          <w:rFonts w:eastAsia="Times New Roman" w:cs="Times New Roman" w:ascii="Times New Roman" w:hAnsi="Times New Roman"/>
          <w:color w:val="111111"/>
          <w:sz w:val="28"/>
          <w:szCs w:val="28"/>
          <w:lang w:val="en-US" w:bidi="en-US"/>
        </w:rPr>
        <w:t>HIG</w:t>
      </w:r>
      <w:r>
        <w:rPr>
          <w:rFonts w:ascii="Amiri" w:hAnsi="Amiri" w:eastAsia="Amiri" w:cs="Amiri"/>
          <w:color w:val="111111"/>
          <w:sz w:val="28"/>
          <w:sz w:val="28"/>
          <w:szCs w:val="28"/>
          <w:rtl w:val="true"/>
          <w:lang w:bidi="ar-SA"/>
        </w:rPr>
        <w:t>و طالبان در حال حاضر فرماندهى تعداد قابل ملاحظه اى از نيروهاى مبارز را در اختيار دارند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HIG</w:t>
      </w:r>
      <w:r>
        <w:rPr>
          <w:rFonts w:ascii="IRNazanin" w:hAnsi="IRNazanin" w:eastAsia="IRNazanin"/>
          <w:color w:val="111111"/>
          <w:sz w:val="28"/>
          <w:sz w:val="28"/>
          <w:szCs w:val="28"/>
          <w:rtl w:val="true"/>
          <w:lang w:bidi="fa-IR"/>
        </w:rPr>
        <w:t>اخيرا در حال مبارزه با ناتو و نيروهاى آمريكايى در افغانستان است اما بايد توجه داشت كه اين گروه در حال حاضر به هيچ وجه تواناييهاى دهه هشتاد را ندارد</w:t>
      </w:r>
      <w:r>
        <w:rPr>
          <w:rFonts w:eastAsia="IRNazanin" w:cs="IRNazanin"/>
          <w:color w:val="111111"/>
          <w:sz w:val="28"/>
          <w:szCs w:val="28"/>
          <w:rtl w:val="true"/>
          <w:lang w:bidi="fa-IR"/>
        </w:rPr>
        <w:t>.</w:t>
      </w:r>
    </w:p>
    <w:p>
      <w:pPr>
        <w:pStyle w:val="Heading4"/>
        <w:numPr>
          <w:ilvl w:val="3"/>
          <w:numId w:val="1"/>
        </w:numPr>
        <w:rPr/>
      </w:pPr>
      <w:bookmarkStart w:id="377" w:name="__RefHeading___Toc2654673_3650668749"/>
      <w:bookmarkStart w:id="378" w:name="_Toc180"/>
      <w:bookmarkEnd w:id="377"/>
      <w:r>
        <w:rPr>
          <w:rtl w:val="true"/>
        </w:rPr>
        <w:t xml:space="preserve">جنبش اسلامى ملى افغانستان </w:t>
      </w:r>
      <w:r>
        <w:rPr>
          <w:rtl w:val="true"/>
        </w:rPr>
        <w:t>(</w:t>
      </w:r>
      <w:r>
        <w:rPr>
          <w:rtl w:val="true"/>
        </w:rPr>
        <w:t>جنبش ملى اسلامى افغانستان</w:t>
      </w:r>
      <w:r>
        <w:rPr>
          <w:rtl w:val="true"/>
        </w:rPr>
        <w:t>)</w:t>
      </w:r>
      <w:bookmarkEnd w:id="37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حزب سياسى ازبك در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اين حزب ژنرال عبدل رشيد دوستم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حزب چندان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انتخابات پارلمانى، اين حزب توانسته پايگاه غير چريكى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به دليل مخالفتهاى بسيار زياد خود با طالبان در دهه نود شناخته ميشود</w:t>
      </w:r>
      <w:r>
        <w:rPr>
          <w:rFonts w:eastAsia="IRNazanin" w:cs="IRNazanin"/>
          <w:color w:val="111111"/>
          <w:sz w:val="28"/>
          <w:szCs w:val="28"/>
          <w:rtl w:val="true"/>
          <w:lang w:bidi="fa-IR"/>
        </w:rPr>
        <w:t>.</w:t>
      </w:r>
      <w:bookmarkStart w:id="379" w:name="pg1817_20595"/>
    </w:p>
    <w:p>
      <w:pPr>
        <w:pStyle w:val="Heading2"/>
        <w:numPr>
          <w:ilvl w:val="1"/>
          <w:numId w:val="1"/>
        </w:numPr>
        <w:rPr/>
      </w:pPr>
      <w:bookmarkStart w:id="380" w:name="__RefHeading___Toc2654675_3650668749"/>
      <w:bookmarkStart w:id="381" w:name="_Toc181"/>
      <w:bookmarkEnd w:id="379"/>
      <w:bookmarkEnd w:id="380"/>
      <w:r>
        <w:rPr>
          <w:rtl w:val="true"/>
        </w:rPr>
        <w:t>پاكستان‌</w:t>
      </w:r>
      <w:bookmarkEnd w:id="381"/>
    </w:p>
    <w:p>
      <w:pPr>
        <w:pStyle w:val="Heading3"/>
        <w:numPr>
          <w:ilvl w:val="2"/>
          <w:numId w:val="1"/>
        </w:numPr>
        <w:rPr/>
      </w:pPr>
      <w:bookmarkStart w:id="382" w:name="__RefHeading___Toc2654677_3650668749"/>
      <w:bookmarkStart w:id="383" w:name="_Toc182"/>
      <w:bookmarkEnd w:id="382"/>
      <w:r>
        <w:rPr>
          <w:rtl w:val="true"/>
        </w:rPr>
        <w:t>موقعيت سرزمينى‌</w:t>
      </w:r>
      <w:bookmarkEnd w:id="383"/>
    </w:p>
    <w:p>
      <w:pPr>
        <w:pStyle w:val="Heading4"/>
        <w:numPr>
          <w:ilvl w:val="3"/>
          <w:numId w:val="1"/>
        </w:numPr>
        <w:rPr/>
      </w:pPr>
      <w:bookmarkStart w:id="384" w:name="__RefHeading___Toc2654679_3650668749"/>
      <w:bookmarkStart w:id="385" w:name="_Toc183"/>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پاكستان به لحاظ جغرافيايى در جنوب آسيا واقع شده است و اين كشور در جنوب، با درياى عمان، در شرق با هند، در غرب با ايران و افغانستان و در شمال با چين داراى مرز مشترك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كل پاكستان بر حسب آمارهاى متفاوت،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پاكستان به سه منطقه جغرافيايى شامل سرزمين‌هاى مرتفع شمالى، جلگه رود سند كه خود به دو بخش سند و پنجاب تقسيم مى‌شود و فلات بلوچستان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بسيارى از منابع، مناطق جغرافيايى پاكستان به تقسيمات كوچك‌ترى ترسيم شده است، اما سه منطقه طبيعى ياد شده به راحتى مى‌تواند سيستم ارتباطى اين كشور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از سمت جنوب، شرق و غرب مى‌تواند سيستم ارتباطى مناسبى را با كشورهاى ديگر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وجود بندر بزرگ كراچى در جنوب اين كشور باعث شده است تا پاكستان از امكانات لازم جهت دسترسى به آب‌هاى آزاد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ضرورى است كه اقيانوس هند مؤثرترين عامل در تسهيل ارتباطات اين كشور با ساير كشورها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سواحل اين كشور،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آب و هواى آن گرم و خشك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منابع طبيعى، كشور چندان غنى‌اى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جز برخوردارى از ميزان متنابهى گاز طبيعى، در ساير منابع، بسيار فقير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حوادث و بلاياى طبيعى نيز پاكستان جزو كشورهاى حادثه 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به طور متناوب زلزله‌هايى در شمال و غرب آن رخ مى‌دهد و همچنين، سيل معمولًا پس از باران‌هاى شديدى كه موجب طغيان رودخانه سند مى‌شود، بخش‌هاى مهمى از آن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وضعيت زيست محيطى نيز اين كشور موقعيت مناسبى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آبى آن به دليل ضعف سيستم فاضلاب، به پساب‌هاى شهرى، صنعتى و كشاورزى به شدت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اين كشور در ساليان اخير با پديده فرسايش خاك و بيابان‌زايى نيز مواجه بوده است</w:t>
      </w:r>
      <w:r>
        <w:rPr>
          <w:rFonts w:eastAsia="IRNazanin" w:cs="IRNazanin"/>
          <w:color w:val="111111"/>
          <w:sz w:val="28"/>
          <w:szCs w:val="28"/>
          <w:rtl w:val="true"/>
          <w:lang w:bidi="fa-IR"/>
        </w:rPr>
        <w:t>.</w:t>
      </w:r>
    </w:p>
    <w:p>
      <w:pPr>
        <w:pStyle w:val="Heading4"/>
        <w:numPr>
          <w:ilvl w:val="3"/>
          <w:numId w:val="1"/>
        </w:numPr>
        <w:rPr/>
      </w:pPr>
      <w:bookmarkStart w:id="386" w:name="__RefHeading___Toc2654681_3650668749"/>
      <w:bookmarkStart w:id="387" w:name="_Toc184"/>
      <w:bookmarkEnd w:id="386"/>
      <w:r>
        <w:rPr>
          <w:rtl w:val="true"/>
        </w:rPr>
        <w:t>جمعيت‌</w:t>
      </w:r>
      <w:bookmarkEnd w:id="387"/>
    </w:p>
    <w:p>
      <w:pPr>
        <w:pStyle w:val="BookText"/>
        <w:rPr/>
      </w:pPr>
      <w:r>
        <w:rPr>
          <w:rFonts w:ascii="IRNazanin" w:hAnsi="IRNazanin" w:eastAsia="IRNazanin"/>
          <w:color w:val="111111"/>
          <w:sz w:val="28"/>
          <w:sz w:val="28"/>
          <w:szCs w:val="28"/>
          <w:rtl w:val="true"/>
          <w:lang w:bidi="fa-IR"/>
        </w:rPr>
        <w:t>پاكستان داراى جمعيتى بيش از صد و شصت و چهار ميليون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مقايسه با ساير كشورها، رتبه ششم در جهان را دارا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سنى جمعيت پاكستان حاكى از اين مطلب است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 را افراد صفر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افراد بالاى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مبنا، ميانگين سنى جمعيت اين كشور به طور كلى،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به تفكيك، ميانگين سنى مردان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ميانگين سنى زنان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به خوبى گوياى آن است كه پاكستان كشور بسيار جوانى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زاد و ولد در اين كشور،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تولد در هر هزار نفر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هرم جمعيتى پاكستان نشان مى‌دهد كه نرخ رشد جمعيت جوان اين كشوربسيار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مبناى آمارهاى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نرخ رشد جمعيت در اين كشور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نرخ رشد جمعيت جوان اين كشور با توجه به توانايى محدود اقتصاد آن براى ايجاد شغل، موجب شده است كه نرخ رشد بيكارى در اين كشور نيز به طور چشمگيرى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در چهار ايالت پنجاب، بلوچستان، سند و سرحد به طور نامتوازن پراكنده شده‌اند و همين امر سبب بروز مشكلاتى از جهت توزيع امكانات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اميد به زندگى در اين كشور به طور كلى،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به طور تفكيكى، در مردان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زنان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ميزان مبتلايان به بيمارى ايدز در ميان جمعيت اين كشور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و بر مبناى برخى از آمارها،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مبتلا به ايدز در اين كشور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باسوادى در ميان جمعيت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بالاى اين كشور، به طور كلى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نرخ در ميان مردان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ميان زنان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گروه‌هاى پنجابى، سندى، پشتون، بلوچ و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مهاجرانى كه در زمان تجزيه شبه قاره از هند به اين كشور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گروه‌هاى اصلى قومى‌در اين كشور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دينى نيز در اين كشور،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جمعيت را مسلمانان تشكيل مى‌دهند كه از آن ميان اهل سنت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گروه‌هاى دينى شامل مسيحيان و هندوها،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زبانى،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مردم به گويش پنجابى،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گويش سندى،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سيراكى،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پشتو،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اردو،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بلوچى،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هندو،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برآهويى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گويش بروشاسكى و ساير گويش‌ها تكلم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انگليسى عمدتاً در ميان نخبگان اين كشور و مقامات رده بالاى دولت رواج دارد</w:t>
      </w:r>
      <w:r>
        <w:rPr>
          <w:rFonts w:eastAsia="IRNazanin" w:cs="IRNazanin"/>
          <w:color w:val="111111"/>
          <w:sz w:val="28"/>
          <w:szCs w:val="28"/>
          <w:rtl w:val="true"/>
          <w:lang w:bidi="fa-IR"/>
        </w:rPr>
        <w:t>.</w:t>
      </w:r>
    </w:p>
    <w:p>
      <w:pPr>
        <w:pStyle w:val="Heading3"/>
        <w:numPr>
          <w:ilvl w:val="2"/>
          <w:numId w:val="1"/>
        </w:numPr>
        <w:rPr/>
      </w:pPr>
      <w:bookmarkStart w:id="388" w:name="__RefHeading___Toc2654683_3650668749"/>
      <w:bookmarkStart w:id="389" w:name="_Toc185"/>
      <w:bookmarkEnd w:id="388"/>
      <w:r>
        <w:rPr>
          <w:rtl w:val="true"/>
        </w:rPr>
        <w:t>ساختار حكومتى‌</w:t>
      </w:r>
      <w:bookmarkEnd w:id="389"/>
    </w:p>
    <w:p>
      <w:pPr>
        <w:pStyle w:val="Heading4"/>
        <w:numPr>
          <w:ilvl w:val="3"/>
          <w:numId w:val="1"/>
        </w:numPr>
        <w:rPr/>
      </w:pPr>
      <w:bookmarkStart w:id="390" w:name="__RefHeading___Toc2654685_3650668749"/>
      <w:bookmarkStart w:id="391" w:name="_Toc186"/>
      <w:bookmarkEnd w:id="390"/>
      <w:r>
        <w:rPr>
          <w:rtl w:val="true"/>
        </w:rPr>
        <w:t>قوه مجريه‌</w:t>
      </w:r>
      <w:bookmarkEnd w:id="391"/>
    </w:p>
    <w:p>
      <w:pPr>
        <w:pStyle w:val="BookText"/>
        <w:rPr/>
      </w:pPr>
      <w:r>
        <w:rPr>
          <w:rFonts w:ascii="IRNazanin" w:hAnsi="IRNazanin" w:eastAsia="IRNazanin"/>
          <w:color w:val="111111"/>
          <w:sz w:val="28"/>
          <w:sz w:val="28"/>
          <w:szCs w:val="28"/>
          <w:rtl w:val="true"/>
          <w:lang w:bidi="fa-IR"/>
        </w:rPr>
        <w:t>قوه مجريه پاكستان متشكل از رئيس جمهور، نخست وزير، كابينه و شوراى امنيت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اساسى پاكستان به دليل اينكه نوع حكومت اين كشور، جمهورى اسلامى‌است، رئيس جمهور آن بايد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را هيأتى متشكل از اعضاى سنا، مجلس ملى و اعضاى مجالس ايالتى براى يك دوره پنج ساله انتخاب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جمهور تنها مى‌تواند براى دو دوره متوالى انتخاب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جمهور معمولًا در مقام مشاور نخست وزير عمل مى‌كند؛ البته داراى اختيارات قابل توجهى نيز هست كه يكى از اين اختيارات، قدرت انحلال مجلس ملى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اساس اصلاحيه قانون اساسى، از زمان ضياءالحق، رئيس جمهور از ميان اعضاى مجلس ملى، نخست وزير را انتخاب مى‌كند و با كابينه فدرال همكارى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كابينه فدرال، شورايى است متشكل از وزرايى كه رئيس جمهور با مشورت نخست وزير انتخاب مى‌كند</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2654687_3650668749"/>
      <w:bookmarkStart w:id="393" w:name="_Toc187"/>
      <w:bookmarkEnd w:id="392"/>
      <w:r>
        <w:rPr>
          <w:rtl w:val="true"/>
        </w:rPr>
        <w:t>قوه قانون گذارى‌</w:t>
      </w:r>
      <w:bookmarkEnd w:id="393"/>
    </w:p>
    <w:p>
      <w:pPr>
        <w:pStyle w:val="BookText"/>
        <w:rPr/>
      </w:pPr>
      <w:r>
        <w:rPr>
          <w:rFonts w:ascii="IRNazanin" w:hAnsi="IRNazanin" w:eastAsia="IRNazanin"/>
          <w:color w:val="111111"/>
          <w:sz w:val="28"/>
          <w:sz w:val="28"/>
          <w:szCs w:val="28"/>
          <w:rtl w:val="true"/>
          <w:lang w:bidi="fa-IR"/>
        </w:rPr>
        <w:t>قوه قانون‌گذارى پاكستان يا مجلس شورا، متشكل از دو مجلس سنا و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مجلس ملى را افراد بالاى بيست و يك سال به مدت پنج سال تعيين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كرسى‌هاى اين مجلس به چهار ايالت پاكستان و مناطق قبيله‌اى تحت حكومت فدرال و پايتخت تقسيم مى‌شود 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كرسى‌ها به اقليت‌هاى مذهبى اين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هندوها و سيك‌ها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مجلس سنا را اعضاى مجالس ايالتى مربوط به هر ايالت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نمايندگانى از مناطق قبيله‌اى تحت نظر دولت فدرال و ناحيه پايتخت نيز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قانون اساسى پاكستان، هنگامى‌كه جايگاه رياست جمهورى خالى است و تا زمانى كه به طور رسمى‌رئيس جمهور جديدى از طريق انتخابات تعيين شود، رئيس مجلس سنا عهده دار سمت رياست جمهورى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مجلس ملى و سنا داراى اختيار قانون گذارى به جز تصويب لوايح ملى كشور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فدرال و تمامى لوايح مالى ديگر را تنها مجلس ملى مى‌تواند تصويب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اختيار دارد كه از تصويب ديگر لوايح جلوگيرى نمايد مگر آنكه قوه مقننه در نشستى متشكل از اعضاى هر دو مجلس نظر رئيس جمهور را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مقام‌هاى مهم قوه قانون گذارى مى‌توان به دادستان كل، حسابرس كل و مسئولان كميسيون سرزمينى فدرال، كميسيون خدمات عمومى فدرال، انتخابات مركزى و بازرسى كل اشاره نمود</w:t>
      </w:r>
      <w:r>
        <w:rPr>
          <w:rFonts w:eastAsia="IRNazanin" w:cs="IRNazanin"/>
          <w:color w:val="111111"/>
          <w:sz w:val="28"/>
          <w:szCs w:val="28"/>
          <w:rtl w:val="true"/>
          <w:lang w:bidi="fa-IR"/>
        </w:rPr>
        <w:t>.</w:t>
      </w:r>
    </w:p>
    <w:p>
      <w:pPr>
        <w:pStyle w:val="Heading4"/>
        <w:numPr>
          <w:ilvl w:val="3"/>
          <w:numId w:val="1"/>
        </w:numPr>
        <w:rPr/>
      </w:pPr>
      <w:bookmarkStart w:id="394" w:name="__RefHeading___Toc2654689_3650668749"/>
      <w:bookmarkStart w:id="395" w:name="_Toc188"/>
      <w:bookmarkEnd w:id="394"/>
      <w:r>
        <w:rPr>
          <w:rtl w:val="true"/>
        </w:rPr>
        <w:t>حكومت محلى و سيستم مجالس قانون گذارى‌</w:t>
      </w:r>
      <w:bookmarkEnd w:id="395"/>
    </w:p>
    <w:p>
      <w:pPr>
        <w:pStyle w:val="BookText"/>
        <w:rPr/>
      </w:pPr>
      <w:r>
        <w:rPr>
          <w:rFonts w:ascii="IRNazanin" w:hAnsi="IRNazanin" w:eastAsia="IRNazanin"/>
          <w:color w:val="111111"/>
          <w:sz w:val="28"/>
          <w:sz w:val="28"/>
          <w:szCs w:val="28"/>
          <w:rtl w:val="true"/>
          <w:lang w:bidi="fa-IR"/>
        </w:rPr>
        <w:t>پاكستان به چهار ايالت منطقه پايتخت و مناطق قبيله‌اى تحت نظر دولت فدرال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رئيس‌الوزراى ايالت از سوى مجلس ايالتى، رئيس جمهور نيز فرماندار را منصوب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مجالس ايالتى براى يك دوره پنج ساله از طريق رأى مردم انتخاب مى‌شوند</w:t>
      </w:r>
      <w:r>
        <w:rPr>
          <w:rFonts w:eastAsia="IRNazanin" w:cs="IRNazanin"/>
          <w:color w:val="111111"/>
          <w:sz w:val="28"/>
          <w:szCs w:val="28"/>
          <w:rtl w:val="true"/>
          <w:lang w:bidi="fa-IR"/>
        </w:rPr>
        <w:t>.</w:t>
      </w:r>
    </w:p>
    <w:p>
      <w:pPr>
        <w:pStyle w:val="Heading4"/>
        <w:numPr>
          <w:ilvl w:val="3"/>
          <w:numId w:val="1"/>
        </w:numPr>
        <w:rPr/>
      </w:pPr>
      <w:bookmarkStart w:id="396" w:name="__RefHeading___Toc2654691_3650668749"/>
      <w:bookmarkStart w:id="397" w:name="_Toc189"/>
      <w:bookmarkEnd w:id="396"/>
      <w:r>
        <w:rPr>
          <w:rtl w:val="true"/>
        </w:rPr>
        <w:t>قوه قضائيه‌</w:t>
      </w:r>
      <w:bookmarkEnd w:id="397"/>
    </w:p>
    <w:p>
      <w:pPr>
        <w:pStyle w:val="BookText"/>
        <w:rPr/>
      </w:pPr>
      <w:r>
        <w:rPr>
          <w:rFonts w:ascii="IRNazanin" w:hAnsi="IRNazanin" w:eastAsia="IRNazanin"/>
          <w:color w:val="111111"/>
          <w:sz w:val="28"/>
          <w:sz w:val="28"/>
          <w:szCs w:val="28"/>
          <w:rtl w:val="true"/>
          <w:lang w:bidi="fa-IR"/>
        </w:rPr>
        <w:t>قوه قضائيه پاكستان شامل ديوان عالى، ديوان‌هاى عالى ايالتى و ديگر دادگاه‌هايى است كه صلاحيت رسيدگى قضايى به امور جنايى و مدنى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علاوه بر انتصاب رئيس ديوان عالى، رئيس قضات را نيز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قضات داد گاه عالى، پس از مشورت رئيس جمهور با رئيس قضات از سوى شخص رئيس جمهور منصوب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قضات و ديگر قاضيان ديوان عالى كشور مى‌توانند تا سن شصت و چهار سالگى به كار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دادگاه‌هاى عالى ايالتى را نيز رئيس جمهور پس از مشورت با رئيس قضات ديوان عالى، فرماندار ايالت و رئيس قضات ديوان عالى آن ايالت انتخاب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 ويژه ديگرى به نام دادگاه فدرال شريعت متشكل از هشت قاضى مسلمان وجود دارد كه شامل يك رئيس 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رئيس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قاضى از طبقه علما و نخبگان اسلامى‌است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دادگاه درباره مطابقت يا عدم تطابق قوانين با اسلام تصميم‌گيرى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 قانون آشكارا با اسلام تضاد داشته باشد، رئيس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قوانين فدرال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امورى كه قانون مربوط به قوانين ايالتى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خواهند بود كه اين قانون را با اسلام هماهنگ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دادگاه‌هاى ويژه‌اى مانند دادگاه‌هاى مواد مخدر، كار، مالى و خلاف كارى‌هاى بانكى، دادگاه‌هاى ويژه تروريست‌ها و عمليات تروريستى نيز وجود داشته و به فعاليت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محتسب نيز در بسيارى از مناطق مسلمان نشين براى تضمين اينكه هيچ تخلفى نسبت به شهروندان صورت نگيرد،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اداره را رئيس جمهور به مدت چهار سال انتخاب مى‌كند</w:t>
      </w:r>
      <w:r>
        <w:rPr>
          <w:rFonts w:eastAsia="IRNazanin" w:cs="IRNazanin"/>
          <w:color w:val="111111"/>
          <w:sz w:val="28"/>
          <w:szCs w:val="28"/>
          <w:rtl w:val="true"/>
          <w:lang w:bidi="fa-IR"/>
        </w:rPr>
        <w:t>.</w:t>
      </w:r>
    </w:p>
    <w:p>
      <w:pPr>
        <w:pStyle w:val="Heading3"/>
        <w:numPr>
          <w:ilvl w:val="2"/>
          <w:numId w:val="1"/>
        </w:numPr>
        <w:rPr/>
      </w:pPr>
      <w:bookmarkStart w:id="398" w:name="__RefHeading___Toc2654693_3650668749"/>
      <w:bookmarkStart w:id="399" w:name="_Toc190"/>
      <w:bookmarkEnd w:id="398"/>
      <w:r>
        <w:rPr>
          <w:rtl w:val="true"/>
        </w:rPr>
        <w:t>جايگاه قوا در اداره كشور</w:t>
      </w:r>
      <w:bookmarkEnd w:id="399"/>
    </w:p>
    <w:p>
      <w:pPr>
        <w:pStyle w:val="Heading4"/>
        <w:numPr>
          <w:ilvl w:val="3"/>
          <w:numId w:val="1"/>
        </w:numPr>
        <w:rPr/>
      </w:pPr>
      <w:bookmarkStart w:id="400" w:name="__RefHeading___Toc2654695_3650668749"/>
      <w:bookmarkStart w:id="401" w:name="_Toc191"/>
      <w:bookmarkEnd w:id="400"/>
      <w:r>
        <w:rPr>
          <w:rtl w:val="true"/>
        </w:rPr>
        <w:t>اشاره</w:t>
      </w:r>
      <w:bookmarkEnd w:id="401"/>
    </w:p>
    <w:p>
      <w:pPr>
        <w:pStyle w:val="BookText"/>
        <w:rPr/>
      </w:pPr>
      <w:r>
        <w:rPr>
          <w:rFonts w:ascii="Amiri" w:hAnsi="Amiri" w:eastAsia="Amiri" w:cs="Amiri"/>
          <w:color w:val="111111"/>
          <w:sz w:val="28"/>
          <w:sz w:val="28"/>
          <w:szCs w:val="28"/>
          <w:rtl w:val="true"/>
          <w:lang w:bidi="ar-SA"/>
        </w:rPr>
        <w:t>وظايف و اختيارات قوه مجريه</w:t>
      </w:r>
    </w:p>
    <w:p>
      <w:pPr>
        <w:pStyle w:val="BookText"/>
        <w:rPr/>
      </w:pPr>
      <w:r>
        <w:rPr>
          <w:rFonts w:ascii="IRNazanin" w:hAnsi="IRNazanin" w:eastAsia="IRNazanin"/>
          <w:color w:val="111111"/>
          <w:sz w:val="28"/>
          <w:sz w:val="28"/>
          <w:szCs w:val="28"/>
          <w:rtl w:val="true"/>
          <w:lang w:bidi="fa-IR"/>
        </w:rPr>
        <w:t>از مهمترين اختيارات رئيس جمهور در مقام رئيس قوه مجريه، انحلال مجلس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مى‌تواند از تصويب لوايحى به غير از لوايح مالى و بودجه فدرال جلوگيرى نمايد مگر آنكه قوه مقننه در نشستى متشكل از اعضاى هر دو مجلس كه در آن اكثريت اعضاى هر دو مجلس حضور داشته باشند نظر رئيس جمهور را رد كنند و آن را نپذيرند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وزير به عنوان دومين مقام قوه مجريه از اختيار تشكيل دولت برخوردار است و در واقع شخصيت اجرايى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پرويز مشرف كه با كودتا قدرت را در اين كشور به دست گرفت، ابتدا به عنوان رئيس اجرايى اين كشور و بعد به عنوان رئيس جمهور همچنان قدرت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وزير اين كشور، شوكت عزيز است كه اساساً يك بوروكرات به شمار مى‌آيد و مدتى نيز در بانك جهانى مشغول به فعاليت بوده است</w:t>
      </w:r>
      <w:r>
        <w:rPr>
          <w:rFonts w:eastAsia="IRNazanin" w:cs="IRNazanin"/>
          <w:color w:val="111111"/>
          <w:sz w:val="28"/>
          <w:szCs w:val="28"/>
          <w:rtl w:val="true"/>
          <w:lang w:bidi="fa-IR"/>
        </w:rPr>
        <w:t>.</w:t>
      </w:r>
    </w:p>
    <w:p>
      <w:pPr>
        <w:pStyle w:val="Heading4"/>
        <w:numPr>
          <w:ilvl w:val="3"/>
          <w:numId w:val="1"/>
        </w:numPr>
        <w:rPr/>
      </w:pPr>
      <w:bookmarkStart w:id="402" w:name="__RefHeading___Toc2654697_3650668749"/>
      <w:bookmarkStart w:id="403" w:name="_Toc192"/>
      <w:bookmarkEnd w:id="402"/>
      <w:r>
        <w:rPr>
          <w:rtl w:val="true"/>
        </w:rPr>
        <w:t>وظايف و اختيارات قوه مقننه‌</w:t>
      </w:r>
      <w:bookmarkEnd w:id="403"/>
    </w:p>
    <w:p>
      <w:pPr>
        <w:pStyle w:val="BookText"/>
        <w:rPr/>
      </w:pPr>
      <w:r>
        <w:rPr>
          <w:rFonts w:ascii="IRNazanin" w:hAnsi="IRNazanin" w:eastAsia="IRNazanin"/>
          <w:color w:val="111111"/>
          <w:sz w:val="28"/>
          <w:sz w:val="28"/>
          <w:szCs w:val="28"/>
          <w:rtl w:val="true"/>
          <w:lang w:bidi="fa-IR"/>
        </w:rPr>
        <w:t>يكى از مهمترين اختيارات مجلس سنا، جايگزينى رئيس اين مجلس در مقام رياست جمهورى در موارد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اساسى پاكستان هنگامى‌كه به دلايلى منصب رياست جمهورى خالى است، تا زمانى كه رئيس جمهور انتخاب شود، رئيس سنا عهده‌دار سمت رياست جمهورى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ملى تنها ارگان در پاكستان است كه مى‌تواند بودجه فدرال و تمامى لوايح مالى ديگر را تصويب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اختيارات اعضاى مجلس ملى، دادن رأى عدم اعتماد به دولت است</w:t>
      </w:r>
      <w:r>
        <w:rPr>
          <w:rFonts w:eastAsia="IRNazanin" w:cs="IRNazanin"/>
          <w:color w:val="111111"/>
          <w:sz w:val="28"/>
          <w:szCs w:val="28"/>
          <w:rtl w:val="true"/>
          <w:lang w:bidi="fa-IR"/>
        </w:rPr>
        <w:t>.</w:t>
      </w:r>
    </w:p>
    <w:p>
      <w:pPr>
        <w:pStyle w:val="Heading4"/>
        <w:numPr>
          <w:ilvl w:val="3"/>
          <w:numId w:val="1"/>
        </w:numPr>
        <w:rPr/>
      </w:pPr>
      <w:bookmarkStart w:id="404" w:name="__RefHeading___Toc2654699_3650668749"/>
      <w:bookmarkStart w:id="405" w:name="_Toc193"/>
      <w:bookmarkEnd w:id="404"/>
      <w:r>
        <w:rPr>
          <w:rtl w:val="true"/>
        </w:rPr>
        <w:t>وظايف و اختيارات قوه قضائيه‌</w:t>
      </w:r>
      <w:bookmarkEnd w:id="405"/>
    </w:p>
    <w:p>
      <w:pPr>
        <w:pStyle w:val="BookText"/>
        <w:rPr/>
      </w:pPr>
      <w:r>
        <w:rPr>
          <w:rFonts w:ascii="IRNazanin" w:hAnsi="IRNazanin" w:eastAsia="IRNazanin"/>
          <w:color w:val="111111"/>
          <w:sz w:val="28"/>
          <w:sz w:val="28"/>
          <w:szCs w:val="28"/>
          <w:rtl w:val="true"/>
          <w:lang w:bidi="fa-IR"/>
        </w:rPr>
        <w:t>قوه قضائيه پاكستان شامل ديوان عالى و ديوان‌هاى عالى ايالتى است كه داراى صلاحيت رسيدگى قضايى به امور جنايى و مدنى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زمان تأسيس پاكستان تاكنون مشهود بوده است، نقش برتر قوه مجريه در صحنه سياسى و حقوقى اين كشور است؛ به گونه‌اى كه مى‌توان گفت قوه مجريه به نوعى بر بخش‌هاى مختلف اجرايى جامعه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نظاميان، ارتش و سرويس اطلاعاتى پاكستان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به خطر افتادن منافع خود مى‌توانند در مقابل خواسته‌هاى قوه مجريه بايستند وحتى مسئولان قوه مجريه را نيز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قوه قضائيه در پاكستان چندان مستقل به شمار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هرايالت پاكستان از يك دولت و مجلس ايالتى برخوردار است كه اختيارات قابل توجهى در امور قانون‌گذارى و اجرايى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سياسى اين كشور، جمهورى است و بر اساس رقابت حزبى، نخست وزير به عنوان مقام عالى اجرايى انتخاب مى‌شود</w:t>
      </w:r>
      <w:r>
        <w:rPr>
          <w:rFonts w:eastAsia="IRNazanin" w:cs="IRNazanin"/>
          <w:color w:val="111111"/>
          <w:sz w:val="28"/>
          <w:szCs w:val="28"/>
          <w:rtl w:val="true"/>
          <w:lang w:bidi="fa-IR"/>
        </w:rPr>
        <w:t>.</w:t>
      </w:r>
    </w:p>
    <w:p>
      <w:pPr>
        <w:pStyle w:val="Heading4"/>
        <w:numPr>
          <w:ilvl w:val="3"/>
          <w:numId w:val="1"/>
        </w:numPr>
        <w:rPr/>
      </w:pPr>
      <w:bookmarkStart w:id="406" w:name="__RefHeading___Toc2654701_3650668749"/>
      <w:bookmarkStart w:id="407" w:name="_Toc194"/>
      <w:bookmarkEnd w:id="406"/>
      <w:r>
        <w:rPr>
          <w:rtl w:val="true"/>
        </w:rPr>
        <w:t>تكوين مذاهب در شبه قاره‌</w:t>
      </w:r>
      <w:bookmarkEnd w:id="407"/>
    </w:p>
    <w:p>
      <w:pPr>
        <w:pStyle w:val="BookText"/>
        <w:rPr/>
      </w:pPr>
      <w:r>
        <w:rPr>
          <w:rFonts w:ascii="IRNazanin" w:hAnsi="IRNazanin" w:eastAsia="IRNazanin"/>
          <w:color w:val="111111"/>
          <w:sz w:val="28"/>
          <w:sz w:val="28"/>
          <w:szCs w:val="28"/>
          <w:rtl w:val="true"/>
          <w:lang w:bidi="fa-IR"/>
        </w:rPr>
        <w:t xml:space="preserve">اولين دينى كه در اين منطقه رواج يافت، آيين هندو بود كه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مسيح به وسيله آريايى‌ها به اين منطقه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آريايى‌ها از روسيه و آسياى مركزى در جست‌وجوى چراگاه‌هاى تازه براى گله‌هاى خود به اين منطقه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پرستش ايندرا خداى آسمان را كه در سروده‌هاى ودايى باستان، ويران‌كننده دژها و ديوارهاى بلند شهرها معرفى مى‌شد را با خود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بودا از ديگر آيين‌هاى مهمى بود كه از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در منطقه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سده پس از مرگ بودا، آشوكا فرمانرواى بزرگ، شروع به ساختن بناهاى تاريخى به ياد بودا كرد و به اشاعه تعليمات بودا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فرمان‌نامه سنگى بزرگ وى متعلق به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در پاكستان و در نزديك تاكسيله باستان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فتوحات نظامى كانيشكا تعاليم بودايى را از طريق هند به سوى شرق انتشار داد و آيين بودا، طى سده‌ها، در سراسر شبه قاره هند به شكوفايى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آيين بودا به صورت ديگرى از ويشنو، خداى هندو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بوديسم در شبه قاره هند پس از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صورت نوعى از فرقه خاص هندو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به امحاى آن سرعت بخشيد؛ در سده دوازدهم چند دير باقيمانده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و آيين هندو جاى آيين بودا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مغول‌ها، بخش عظيمى از شبه قاره هند به زير حاكميت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پادشاهان هندو همواره با سلطه مسلمانان مخالفت كردند و به مبارزه با آنها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دشمنى مداوم ميان جوامع هندو و مسلمان همچنان 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هندوهاى طبقه پايين، به واسطه جاذبه‌هاى آيين برابرى اسلام و انزجار از نظام كاستى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شمار مسلمانان در سراسر شبه قاره هند از طريق نفوذ روحانيون مسلمان و مبادله تدريجى آداب و رسوم و نه با تغيير اجبارى دين،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مغولان، بخش بزرگى از شبه قاره تحت حاكميت مسلمانان، يكپارچه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آنها سعى مى‌كردند معابر شرك‌آلود هندى را تخريب كنند؛ ازجمله محمود غزنوى كه در حمله به هند، بسيارى از معابر هندوها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مغولان، غوريان كه از سلسله افغان‌ها بودند، در هند سلطه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قطب‌الدين يكى از فرماندهان غورى خود را سلطان دهلى ناميد و حكومتى اسلامى برپا ساخت كه تا پيش از ورود مغولان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ازاى ساختن هر مسجد، بيست و هفت معبد هند را ويران ساخت، سپس مناره باشكوهى به نام قطب منار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اكبرشاه، مغول بعدى بود كه حاكميت مغولان را بر بخش اعظم شبه قاره هند وسعت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فردى بود كه هندوان و مسلمانان را به كار با يكديگر تشويق كرد؛ ماليات زيارت در معابر را از ميان برداشت؛ اختلافات مذهبى مسلمانان و هندوان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تأسيس عبادتگاهى در نزديكى قصرش را صادر كرد كه در آن، در مورد جنبه‌هاى متفاوت مذاهب مختلف هندو، جين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niaJ</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اسلام و مسيحيت بحث و مناظره برپا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اكبرشاه با برگزيدن بهترين قوانين از كليه مذاهب، دين جديدى پديد آورد، اما آن را بر شخص خود به عنوان امپراتور شبه الهى متمركز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اقدام، سياست زيركانه‌اى بود و چنان تأثيرى داشت كه احترام به سرير مغول، پس از آنكه قدرت سياسى مؤثر خو را از دست داد، مدت‌هاى دراز تا سده نوزدهم همچنان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اورنگ زيب، پسر اكبرشاه، مجدداً محدوديت‌هايى را براى هندوان وضع نمود و هزاران معبد هندو را تخريب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جديد سيك‌ها مورد غضب وى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رهبر آنان، گورو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روحانى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uruG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پذيرش اسلام سرباز زد، اورنگ وى را گردن زد و هزاران نفر از پيروانش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ميان سيك‌ها و مسلمانان از زمان اورنگ تاكنون باقى مانده است و علت اصلى كشتارهاى فاجعه‌آميز در هنگام جدايى پاكستان و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 در زندگى خود در امور دينى بسيار سختگير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مساجد فراوانى از جمله مسجد سلطنتى لاهور موسوم به مسجد پادشاهى كه از بزرگ‌ترين مساجد دنياست را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هندوها و ديگر گروه‌ها قوى شدند و با كمك سيك‌ها امپراتورى وى را تجزيه نموده و بر بخش‌هايى از آن حكم‌رانى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امپراتورى مغول در برابر حمله نادرشاه شكست خورد اما حكومت مغولان پس از بازگشت نادر به ايران تا سال 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بريتانيا كنترل مستقيم شبه قاره را در دست گرفت تا اينكه با مبارزه هندوها و مسلمانان، دو كشور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اكثريت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اكثريت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استقلال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پاكستان كه برمبناى اكثريت مسلمان تشكيل شده بود، اولين جمهورى اسلامى را تشكيل داد و سعى نمود تا برمبناى دين اسلام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پاكستان به نام دين اسلام و به عنوان كشورى خاص مسلمانان شبه قاره هند، تأسيس شد و از همان ابتدا نام و نشان اسلامى را براى خود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دين رسمى اين كشور است و درصد از جمعيت پاكستان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مسلمانان پاكستان، سنى و حنفى مذهب و گروهى نيز شافعى مسلك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قابل توجهى در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درصد از جمعيت پاكستان،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گروه‌هاى مسلمان اين كشور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مغول‌ها، پتان‌ها، جوخه‌ها، اسماعيلى مذهبان پيرو فرقه نزاى آقاخان، بهايى‌ها، احمديه يا قاديانى‌ها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پاكستان قاديانى‌ها را مسلمان نمى‌دانند؛ زيرا به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قاديانى‌هاى پاكستان شاخه‌اى از قاديانى‌هاى اصلى در هند مى‌باشند و مركز آنان در جنوب غربى لاهور مى‌باشد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اين گروه در ترويج ملك خودشان به خصوص در غرب و آفريقا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سپتامبر سال، مجلس شوراى ملى پاكستان با اصلاح دو ماده از قانون اساسى پاكستان و درج اين مطلب كه تمامى كسانى كه به نبوت و خاتميت قطعى و كامل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اذعان نداشته باشند از حوزه شموليت اسلام خارج خواهند بود، قاديانى‌ها را غيرمسلمان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درصد از جمعيت پاكستان مسيحى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هندو مى‌باشند</w:t>
      </w:r>
      <w:r>
        <w:rPr>
          <w:rFonts w:eastAsia="IRNazanin" w:cs="IRNazanin"/>
          <w:color w:val="111111"/>
          <w:sz w:val="28"/>
          <w:szCs w:val="28"/>
          <w:rtl w:val="true"/>
          <w:lang w:bidi="fa-IR"/>
        </w:rPr>
        <w:t>.</w:t>
      </w:r>
    </w:p>
    <w:p>
      <w:pPr>
        <w:pStyle w:val="Heading4"/>
        <w:numPr>
          <w:ilvl w:val="3"/>
          <w:numId w:val="1"/>
        </w:numPr>
        <w:rPr/>
      </w:pPr>
      <w:bookmarkStart w:id="408" w:name="__RefHeading___Toc2654703_3650668749"/>
      <w:bookmarkStart w:id="409" w:name="_Toc195"/>
      <w:bookmarkEnd w:id="408"/>
      <w:r>
        <w:rPr>
          <w:rtl w:val="true"/>
        </w:rPr>
        <w:t>نفوذ اديان در حاكميت‌</w:t>
      </w:r>
      <w:bookmarkEnd w:id="409"/>
    </w:p>
    <w:p>
      <w:pPr>
        <w:pStyle w:val="BookText"/>
        <w:rPr/>
      </w:pPr>
      <w:r>
        <w:rPr>
          <w:rFonts w:ascii="IRNazanin" w:hAnsi="IRNazanin" w:eastAsia="IRNazanin"/>
          <w:color w:val="111111"/>
          <w:sz w:val="28"/>
          <w:sz w:val="28"/>
          <w:szCs w:val="28"/>
          <w:rtl w:val="true"/>
          <w:lang w:bidi="fa-IR"/>
        </w:rPr>
        <w:t>اساس تشكيل پاكستان، دين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اديان ديگر نقش چشم‌گيرى در اوضاع سياسى اين كشور ايفا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جديد پاكستان كه در سال به تصويب رسيد، اين كشور را جمهورى اسلامى اعلام و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از معدود كشورهايى است كه جز دين مشترك بين جمعيت آن، هيچ يك از عناصر تشكيل يك دولت ملى در محدوده سرزمينى خاص را بنا بر عرف سياسى امروز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ساختار جمعيتى اين كشور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موزائيك‌وار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از اقوام و قبيله‌هاى مختلف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قانون اساسى، رئيس‌جمهور و نخست‌وزير بايد مسلمان باشند اما همه اقليت‌هاى مذهبى به نسبت تعدادشان در مجلس شوراى ملى پاكستان داراى نماينده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اقليت‌هاى دينى مى‌توانند آزادانه مراسم و آيين‌هاى دينى خود را به 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ابتداى تشكيل حكومت پاكستان، تلاش براى استقرار هرچه بيشتر اصول اسلامى، علت وجودى تشكيل اين كشور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تنها عامل وحدت‌بخش گروه‌هاى مختلف قومى و زبانى اين كشور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اين كشور مبتنى بر اصول و ضوابط اسلامى بوده و مقرر مى‌دارد كه به منظور بررسى تناسب و تطابق قوانين موضوعه اين كشور با شريعت اسلامى، شورايى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عقايد و احكام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داير بودن محاكم شريعت تحت نظر حكام شرع، قوانين كيفرى نظامى نيز به نحوى اصلاح گرديده‌اند كه به محاكم نظامى نيز اجازه اعمال قوانين كيفرى و مجازات‌هاى اسلامى را اعطاء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حدود و تغزيرات كه از مجازات‌هاى اسلامى هستند، از سال‌هاى پيش در پاكستان اجرا مى‌شده‌اند</w:t>
      </w:r>
      <w:r>
        <w:rPr>
          <w:rFonts w:eastAsia="IRNazanin" w:cs="IRNazanin"/>
          <w:color w:val="111111"/>
          <w:sz w:val="28"/>
          <w:szCs w:val="28"/>
          <w:rtl w:val="true"/>
          <w:lang w:bidi="fa-IR"/>
        </w:rPr>
        <w:t>.</w:t>
      </w:r>
    </w:p>
    <w:p>
      <w:pPr>
        <w:pStyle w:val="Heading4"/>
        <w:numPr>
          <w:ilvl w:val="3"/>
          <w:numId w:val="1"/>
        </w:numPr>
        <w:rPr/>
      </w:pPr>
      <w:bookmarkStart w:id="410" w:name="__RefHeading___Toc2654705_3650668749"/>
      <w:bookmarkStart w:id="411" w:name="_Toc196"/>
      <w:bookmarkEnd w:id="410"/>
      <w:r>
        <w:rPr>
          <w:rtl w:val="true"/>
        </w:rPr>
        <w:t>درگيرى ميان اديان و مذاهب مختلف‌</w:t>
      </w:r>
      <w:bookmarkEnd w:id="411"/>
    </w:p>
    <w:p>
      <w:pPr>
        <w:pStyle w:val="BookText"/>
        <w:rPr/>
      </w:pPr>
      <w:r>
        <w:rPr>
          <w:rFonts w:ascii="IRNazanin" w:hAnsi="IRNazanin" w:eastAsia="IRNazanin"/>
          <w:color w:val="111111"/>
          <w:sz w:val="28"/>
          <w:sz w:val="28"/>
          <w:szCs w:val="28"/>
          <w:rtl w:val="true"/>
          <w:lang w:bidi="fa-IR"/>
        </w:rPr>
        <w:t>هرچند حكومت پاكستان سعى كرده كه تمامى گروه‌ها و فرقه‌هاى مختلف مذهبى در اين كشور را در فعاليت‌هاى سياسى مشاركت دهد، اما تاريخ اين كشور با درگيرى‌هاى قومى و مذهبى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ابتداى جدايى پاكستان از هند، درگيرى‌هاى شديدى ميان هندوها و مسلمانان اتفاق افتاد كه هزاران كشته و آواره بر جاى گذارده است و بسيارى از مسلمانان به پاكستان، و بسيارى از هندوها به هند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در داخل پاكستان درگيرى‌هاى زيادى ميان گروه‌هاى مختلف اسلامى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موارد كشورهاى خارجى نيز از فرقه خاصى حمايت مى‌كنند و به اين درگيرى‌ها دامن مى‌زنند</w:t>
      </w:r>
      <w:r>
        <w:rPr>
          <w:rFonts w:eastAsia="IRNazanin" w:cs="IRNazanin"/>
          <w:color w:val="111111"/>
          <w:sz w:val="28"/>
          <w:szCs w:val="28"/>
          <w:rtl w:val="true"/>
          <w:lang w:bidi="fa-IR"/>
        </w:rPr>
        <w:t>.</w:t>
      </w:r>
    </w:p>
    <w:p>
      <w:pPr>
        <w:pStyle w:val="Heading4"/>
        <w:numPr>
          <w:ilvl w:val="3"/>
          <w:numId w:val="1"/>
        </w:numPr>
        <w:rPr/>
      </w:pPr>
      <w:bookmarkStart w:id="412" w:name="__RefHeading___Toc2654707_3650668749"/>
      <w:bookmarkStart w:id="413" w:name="_Toc197"/>
      <w:bookmarkEnd w:id="412"/>
      <w:r>
        <w:rPr>
          <w:rtl w:val="true"/>
        </w:rPr>
        <w:t>آداب و سنن مذهبى و ميزان پايبندى مردم به مذهب‌</w:t>
      </w:r>
      <w:bookmarkEnd w:id="413"/>
    </w:p>
    <w:p>
      <w:pPr>
        <w:pStyle w:val="BookText"/>
        <w:rPr/>
      </w:pPr>
      <w:r>
        <w:rPr>
          <w:rFonts w:ascii="IRNazanin" w:hAnsi="IRNazanin" w:eastAsia="IRNazanin"/>
          <w:color w:val="111111"/>
          <w:sz w:val="28"/>
          <w:sz w:val="28"/>
          <w:szCs w:val="28"/>
          <w:rtl w:val="true"/>
          <w:lang w:bidi="fa-IR"/>
        </w:rPr>
        <w:t>پاكستانى‌ها نظير ساير مسلمانان از آداب و سنن اسلامى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فرد پاكستانى به سن تكليف مى‌رسد، اسلام بخشى از زندگى روزانه وى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و روستاها، مساجد فراوانى وجود دارد كه اغلب مردم به خصوص در روزهاى جمعه كه روز تعطيلى رسمى است، براى انجام نماز و فرايض دينى به آنجا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پاكستانى‌ها به اصول دين اسلام و احكام اسلامى نظير نماز، روزه، خمس، زكات و حج مقيد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طبقات مختلف مردم پاكستان، آداب و رسوم و عقايد متفاوت به خصوص در زمينه‌هاى اعتقادات مذهبى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فطر در پاكستان مانند آغاز سال در ايران است و حدود سه روز تعطيلى رسمى براى پاسداشت آن،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نيز با عظمت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سالروز تولد حضرت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خيابان‌ها آذين بسته و جشن‌هاى مفصلى برپا مى‌گردد</w:t>
      </w:r>
      <w:r>
        <w:rPr>
          <w:rFonts w:eastAsia="IRNazanin" w:cs="IRNazanin"/>
          <w:color w:val="111111"/>
          <w:sz w:val="28"/>
          <w:szCs w:val="28"/>
          <w:rtl w:val="true"/>
          <w:lang w:bidi="fa-IR"/>
        </w:rPr>
        <w:t>.</w:t>
      </w:r>
    </w:p>
    <w:p>
      <w:pPr>
        <w:pStyle w:val="Heading4"/>
        <w:numPr>
          <w:ilvl w:val="3"/>
          <w:numId w:val="1"/>
        </w:numPr>
        <w:rPr/>
      </w:pPr>
      <w:bookmarkStart w:id="414" w:name="__RefHeading___Toc2654709_3650668749"/>
      <w:bookmarkStart w:id="415" w:name="_Toc198"/>
      <w:bookmarkEnd w:id="414"/>
      <w:r>
        <w:rPr>
          <w:rtl w:val="true"/>
        </w:rPr>
        <w:t>تشكيلات مذهبى‌</w:t>
      </w:r>
      <w:bookmarkEnd w:id="415"/>
    </w:p>
    <w:p>
      <w:pPr>
        <w:pStyle w:val="BookText"/>
        <w:rPr/>
      </w:pPr>
      <w:r>
        <w:rPr>
          <w:rFonts w:ascii="IRNazanin" w:hAnsi="IRNazanin" w:eastAsia="IRNazanin"/>
          <w:color w:val="111111"/>
          <w:sz w:val="28"/>
          <w:sz w:val="28"/>
          <w:szCs w:val="28"/>
          <w:rtl w:val="true"/>
          <w:lang w:bidi="fa-IR"/>
        </w:rPr>
        <w:t>علماى اهل سنت در پاكستان دو گروه مى‌باشند و هر يك مدارس و مراكز مذهبى متعددى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حديث كه بسيار نزديك به وهابيان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ممكن است جزو گروه خاصى از صوفيان نباشند، اما به هر حال ايدئولوژى صوفيانه دارند و به اهل تشيع از اين نظر نزديك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نيز به چند گروه تقسيم مى‌شوند مانند اسماعيليان و هر كدام مدارس خاصى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دينى كه در پاكستان به روحانيون در سطوح مختلف دينى اعطا مى‌شود،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مولانا قارى، مولانا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كه آگاه به علوم دينى باشند و در عين حال اهل منبر و وعظ و خطابه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عين آگاهى به علوم دينى، قرآن را به صورت دلنشين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حافظ قرآن باشند و در حفظ و تجديد و قرائت قرآن مهارت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قارى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به نعت و منقبت يا به مصيبت آل اطهار مى‌پردازند و معمولًا شيعه مى‌باشند،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خوان، كسى است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وى را در شعر با ترنم مى‌خواند و معمولًا سنى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طلاب علوم دينى در پايان تحصيلات‌شان درس احاديث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بالاترين درجه روحانيون مذهبى در پاكستان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طراز اول تقليد به اين عنوان خوانده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پيشواى فرقه صوفيان و اقطاب و مراد سالكان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به اقطابى مى‌گويند كه چشم و چراغ پيروان و قريب به درجه شيخ‌المشايخ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ادبى، به مربى سالكان و رئيس اهل خانقاه كه تعليم و تربيت رهروان طريقت را مانند مدرسان و مربيان طالب علم در مدارس به عهده دارند، شيخ، پير، قطب يا مراد مى‌نامند</w:t>
      </w:r>
      <w:r>
        <w:rPr>
          <w:rFonts w:eastAsia="IRNazanin" w:cs="IRNazanin"/>
          <w:color w:val="111111"/>
          <w:sz w:val="28"/>
          <w:szCs w:val="28"/>
          <w:rtl w:val="true"/>
          <w:lang w:bidi="fa-IR"/>
        </w:rPr>
        <w:t>.</w:t>
      </w:r>
    </w:p>
    <w:p>
      <w:pPr>
        <w:pStyle w:val="Heading4"/>
        <w:numPr>
          <w:ilvl w:val="3"/>
          <w:numId w:val="1"/>
        </w:numPr>
        <w:rPr/>
      </w:pPr>
      <w:bookmarkStart w:id="416" w:name="__RefHeading___Toc2654711_3650668749"/>
      <w:bookmarkStart w:id="417" w:name="_Toc199"/>
      <w:bookmarkEnd w:id="416"/>
      <w:r>
        <w:rPr>
          <w:rtl w:val="true"/>
        </w:rPr>
        <w:t>حوزه‌هاى دينى و رهبران مذهبى‌</w:t>
      </w:r>
      <w:bookmarkEnd w:id="417"/>
    </w:p>
    <w:p>
      <w:pPr>
        <w:pStyle w:val="BookText"/>
        <w:rPr/>
      </w:pPr>
      <w:r>
        <w:rPr>
          <w:rFonts w:ascii="IRNazanin" w:hAnsi="IRNazanin" w:eastAsia="IRNazanin"/>
          <w:color w:val="111111"/>
          <w:sz w:val="28"/>
          <w:sz w:val="28"/>
          <w:szCs w:val="28"/>
          <w:rtl w:val="true"/>
          <w:lang w:bidi="fa-IR"/>
        </w:rPr>
        <w:t>روحانيون در پاكستان دو گروه سنى و شيعى مى‌باشند و هركدام مراكز دينى مخصوصى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بسيارى از روحانيون، جزء گروه صوفيان و اقطابى هستند كه از نظر فرهنگى و ايدئولوژى به اهل تشيع نزديك هستند هرچند نام حنفى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عمده اهل سنت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اشرفيه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نعيميه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 حقانيه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اكوره ختك،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اشرفيه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بهاولپور،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تعليمات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عربيه مظهر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فاروقيه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 امجديه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تشيع نيز مراكز دينى متعددى در شهرهاى مختلف دارند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مركز بزرگ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آيت‌الله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راولپندى،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مشارع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حيدرآباد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درسى اين مدارس، عموماً از مدارس دينى ايران اقتباس مى‌شود و مدرسان آن در نجف، قم و پاكستان تحصيل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شيعيان پاكستان پس از شهادت عارف حسين حسينى، سيد ساجد على نقوى مى‌باشد كه رهبر نهضت فقه جعفرى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حامد على شاه ملقب به حامدالموسوى، رئيس مدرسه دينى مؤمن نيز يكى ديگر از رهبران شيعيان مى‌باشد كه برخلاف ساجد نقوى، اعتقاد به دخالت دين در سياست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فرقه‌اى از شيعيان نيز به نام اسماعيليه در پاكستان بيشتر در مناطق پنجاب و شمال غربى پاكستان ساكن هستند كه غالباً پيروان آقامحمدخان محلاتى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مدارس اهل سنت كه نام برده شد، از قدرت فراوانى برخوردار مى‌باشند؛ نظير مدرسه عربيه مظهرالعلوم در كراچى كه در سال ميلادى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مدارس نيز پس از تأسيس پاكستان، از هند به اين كشور منتقل شده است؛ نظير مدرسه دارالعلم واقع در كورنگى كه مؤسس آن علامه بشير احمد عثمانى مى‌باشد و در سال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قبلًا در كلكته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در اين مدرسه تا درجه مفتى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سى مدرسه دينى ديگر را تحت پوشش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محصلين آن از افراد ايرانى و برمه‌اى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محمد شفيع از فقهاى بزرگ در آن تدريس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برخى از مساجد در محيط خود مدرسه‌اى براى تحصيل طلاب علوم دينى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عربيه 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سنى‌ها 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لاهور، داراى اين ويژگى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مدارس مجلاتى نيز منتشر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مدرسه دارالعلوم كورنگى كه مجله‌اى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اهداف مركز منتشر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مدارس كتابخانه‌هاى بزرگى دارند كه در آن، كتاب‌هاى نفيس و قديمى فراوانى وجود دارد</w:t>
      </w:r>
      <w:r>
        <w:rPr>
          <w:rFonts w:eastAsia="IRNazanin" w:cs="IRNazanin"/>
          <w:color w:val="111111"/>
          <w:sz w:val="28"/>
          <w:szCs w:val="28"/>
          <w:rtl w:val="true"/>
          <w:lang w:bidi="fa-IR"/>
        </w:rPr>
        <w:t>.</w:t>
      </w:r>
    </w:p>
    <w:p>
      <w:pPr>
        <w:pStyle w:val="Heading4"/>
        <w:numPr>
          <w:ilvl w:val="3"/>
          <w:numId w:val="1"/>
        </w:numPr>
        <w:rPr/>
      </w:pPr>
      <w:bookmarkStart w:id="418" w:name="__RefHeading___Toc2654713_3650668749"/>
      <w:bookmarkStart w:id="419" w:name="_Toc200"/>
      <w:bookmarkEnd w:id="418"/>
      <w:r>
        <w:rPr>
          <w:rtl w:val="true"/>
        </w:rPr>
        <w:t>سير تحولات فرهنگى‌</w:t>
      </w:r>
      <w:bookmarkEnd w:id="419"/>
    </w:p>
    <w:p>
      <w:pPr>
        <w:pStyle w:val="BookText"/>
        <w:rPr/>
      </w:pPr>
      <w:r>
        <w:rPr>
          <w:rFonts w:ascii="IRNazanin" w:hAnsi="IRNazanin" w:eastAsia="IRNazanin"/>
          <w:color w:val="111111"/>
          <w:sz w:val="28"/>
          <w:sz w:val="28"/>
          <w:szCs w:val="28"/>
          <w:rtl w:val="true"/>
          <w:lang w:bidi="fa-IR"/>
        </w:rPr>
        <w:t>عاملى كه بيش از همه در تحولات فرهنگى پاكستان مؤثر بوده است و آن را متمايز از هند كه در گذشته بخشى از آن بوده است مى‌نمايد،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اينكه اكثريت مردم اين ناحيه از شبه قاره هند، در گذشته به اسلام گرويده‌اند و از قديم آن را به منطقه‌اى صددرصد اسلامى تبديل كرده‌اند، حاكى از تفاوت‌هاى اساسى روحى و فرهنگى آنان با ساير هنديان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اسلام به عنوان يك دين در تغيير ساخت اجتماعى و فرهنگى مردم پاكستان حتى قبل از تقسيم هند هم، بسيار بيشتر از ساير نقاط شبه قاره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اساس هويت و موجوديت و قوام و استوارى پاكستان و به عنوان مبناى ناسيوناليسم پاكستانى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تكوين‌و شكل‌گيرى پاكستان و ويژگى‌هاى تاريخى آن و نيز عوامل و انگيزه‌هاى ايجاد آن، بزرگترين نقش را در حيات اجتماعى، سياسى و فرهنگى ملت پاكستان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جدايى پاكستان از هند زبان اردو به وسيله محمدعلى جناح به عنوان زبان رسمى مردم پاكستان انتخاب شد در حالى كه مردم پاكستان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بنگلادش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بنگالى سخن مى‌گفتند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كل جمعيت پاكستان را تشكيل مى‌دادند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پاكستان به زبان اردو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به عقيده برخى، نخستين عاملى بود كه سبب بروز قيام در پاكستان شرقى شد و در نهايت به استقلال بنگلادش از پاكستان 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رواج و اشاعه سريع اسلام در پاكستان از طريق اعراب و ايرانيان، فرهنگ اين كشور متأثر از فرهنگ اسلامى و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زبان رسمى اين كشور مملو از واژه‌هاى فارسى و عربى مى‌باشد، علما و عرفا براى ترويج و تبليغ اسلام از زبان فارسى كه زبان مادرى آنها بوده، استفاده كرده و آن را وسيله پيام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بر بال‌هاى زبان فارسى از راه آسياى مركزى و خراسان بزرگ، سيستان و كرمان به شبه قاره هند راه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تمدن اسلامى در هند به صورت نفوذ تمدن ايرانى درآمد و با درخشندگى فرهنگ آن مورد توجه و پذيرش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فرهنگ غربى پس از ورود بريتانيا به شبه قاره هند در فرهنگ اين كشور به چشم مى‌خورد و زبان انگليسى در سطوح دانشگاهى و عالى اين كشور شايع و رايج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توسعه استيلاى بريتانيا، استفاده از زبان فارسى در ادارات ممنوع اعلام شد و دولت انگليسى توجهى به اعتراضات مردم در اين زمينه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انگليسى‌ها كه درصدد قطع ارتباط فرهنگى و مذهبى مردم با زبان فارسى بودند، حذف زبان فارسى و قطع ارتباط فكرى و فرهنگى مردم با نياكان و مفاخر ملى و مذهبى‌شان را بهترين راه تشخيص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دانشگاه‌ها و مراكز آموزش عالى اين كشور تنها زبان تدريس، انگليسى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يك يا دو دانشگاه كه اسم و رسم اسلامى دارند به زبان عربى نيز تدريس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تنها در يكى از دانشگاه‌هاى اين كشور از جمله زبان‌هايى است كه به آن تدريس مى‌شود و اين براى كشورى كه تاريخ و فرهنگ و زبان آن پيوستگى‌هاى ديرينه و عميقى با تاريخ و فرهنگ ايران و زبان فارسى دارد، بسيار قابل تأمل است</w:t>
      </w:r>
      <w:r>
        <w:rPr>
          <w:rFonts w:eastAsia="IRNazanin" w:cs="IRNazanin"/>
          <w:color w:val="111111"/>
          <w:sz w:val="28"/>
          <w:szCs w:val="28"/>
          <w:rtl w:val="true"/>
          <w:lang w:bidi="fa-IR"/>
        </w:rPr>
        <w:t>.</w:t>
      </w:r>
    </w:p>
    <w:p>
      <w:pPr>
        <w:pStyle w:val="Heading4"/>
        <w:numPr>
          <w:ilvl w:val="3"/>
          <w:numId w:val="1"/>
        </w:numPr>
        <w:rPr/>
      </w:pPr>
      <w:bookmarkStart w:id="420" w:name="__RefHeading___Toc2654715_3650668749"/>
      <w:bookmarkStart w:id="421" w:name="_Toc201"/>
      <w:bookmarkEnd w:id="420"/>
      <w:r>
        <w:rPr>
          <w:rtl w:val="true"/>
        </w:rPr>
        <w:t>ويژگى‌هاى اقتصادى‌</w:t>
      </w:r>
      <w:bookmarkEnd w:id="421"/>
    </w:p>
    <w:p>
      <w:pPr>
        <w:pStyle w:val="BookText"/>
        <w:rPr/>
      </w:pPr>
      <w:r>
        <w:rPr>
          <w:rFonts w:ascii="IRNazanin" w:hAnsi="IRNazanin" w:eastAsia="IRNazanin"/>
          <w:color w:val="111111"/>
          <w:sz w:val="28"/>
          <w:sz w:val="28"/>
          <w:szCs w:val="28"/>
          <w:rtl w:val="true"/>
          <w:lang w:bidi="fa-IR"/>
        </w:rPr>
        <w:t>اقتصاد پاكستان به طور عمده كشاورزى است و اكثريت مردم اين كشور يا كشاورز بوده و يا به نوعى با كشاورزى در ارتباط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اين كشور نيز به محصولات كشاورزى و منسوجات متكى است كه اهميت بخش كشاورزى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صادرات و واردات، پاكستان همواره با تراز منفى تجارى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مطابقت چندانى ميان نقدينگى، رشد اقتصادى و تورم وجود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كشور به وام‌ها و قروض خارجى و داخلى وابسته است</w:t>
      </w:r>
      <w:r>
        <w:rPr>
          <w:rFonts w:eastAsia="IRNazanin" w:cs="IRNazanin"/>
          <w:color w:val="111111"/>
          <w:sz w:val="28"/>
          <w:szCs w:val="28"/>
          <w:rtl w:val="true"/>
          <w:lang w:bidi="fa-IR"/>
        </w:rPr>
        <w:t>.</w:t>
      </w:r>
    </w:p>
    <w:p>
      <w:pPr>
        <w:pStyle w:val="Heading4"/>
        <w:numPr>
          <w:ilvl w:val="3"/>
          <w:numId w:val="1"/>
        </w:numPr>
        <w:rPr/>
      </w:pPr>
      <w:bookmarkStart w:id="422" w:name="__RefHeading___Toc2654717_3650668749"/>
      <w:bookmarkStart w:id="423" w:name="_Toc202"/>
      <w:bookmarkEnd w:id="422"/>
      <w:r>
        <w:rPr>
          <w:rtl w:val="true"/>
        </w:rPr>
        <w:t>كمك‌هاى خارجى‌</w:t>
      </w:r>
      <w:bookmarkEnd w:id="423"/>
    </w:p>
    <w:p>
      <w:pPr>
        <w:pStyle w:val="BookText"/>
        <w:rPr/>
      </w:pPr>
      <w:r>
        <w:rPr>
          <w:rFonts w:ascii="IRNazanin" w:hAnsi="IRNazanin" w:eastAsia="IRNazanin"/>
          <w:color w:val="111111"/>
          <w:sz w:val="28"/>
          <w:sz w:val="28"/>
          <w:szCs w:val="28"/>
          <w:rtl w:val="true"/>
          <w:lang w:bidi="fa-IR"/>
        </w:rPr>
        <w:t>پاكستان از ابتداى تأسيس در اوت تاكنون، همواره به عنوان يكى از كشورهاى كمك‌گيرنده از خارج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كمك‌ها به شكل‌هاى مختلفى ارائه مى‌گردد كه وام، كمك‌هاى بلاعوض، كمك‌هاى جنسى و غذايى، نيروى انسانى، ماشين‌آلات و امثال آن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منافع كمك‌دهنده به پاكستان، كنسرسيوم كمك به پاكستان از اهميت شايانى در اين راستا برخوردار است و سپس ساير كشورها و منابع خارج از كنسرسيوم در رديف‌هاى بعدى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اين كنسيرسيوم تشكيل شد و در حدود درصد از كل كمك‌هاى خارجى به پاكستان را پرداخت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كنسرسيوم شامل كشور و سازمان مالى و اقتصادى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كشورهاى عضو كنسرسيوم مى‌توان به فرانسه، آمريكا، ايتاليا، كانادا، ژاپن، نروژ، سوئد، انگلستان و هلند و از ميان سازمان‌هاى مالى و اقتصادى مى‌توان به جامعه اقتصادى اروپا، برنامه جهانى غذا و سازمان كمك‌هاى اضطرارى آمريكا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كنسرسيوم هر ساله در فرانسه تشكيل جلسه داده و كمك‌هاى مالى مختلفى را براى پاكستان تصويب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كمك‌هاى كنسرسيوم اهميت بسيارى نزد مقامات پاكستانى داشته و هر سال قبل از شروع اجلاس كنسرسيوم، هيأت‌هاى بلندپايه اقتصادى پاكستان براى دريافت كمك بيشتر به فرانسه اعزام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منابع كمك‌دهنده به پاكستان، برنامه توسعه سازمان ملل متحد، صندوق بين‌المللى پول و بانك جهانى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كشورهاى بلغارستان، اتريش، چين، چك‌واسلواكى، دانمارك، فنلاند، رومانى و روسيه، عربستان، امارات متحده، قطر، ليبى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كشورهاى اخير تحت عنوان صندوق كمك اوپك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پاكستان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اين كمك‌ها در اقتصاد پاكستان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به عنوان مثال، سهم كمك‌ها در طى اولين برنامه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 بود</w:t>
      </w:r>
      <w:r>
        <w:rPr>
          <w:rFonts w:eastAsia="IRNazanin" w:cs="IRNazanin"/>
          <w:color w:val="111111"/>
          <w:sz w:val="28"/>
          <w:szCs w:val="28"/>
          <w:rtl w:val="true"/>
          <w:lang w:bidi="fa-IR"/>
        </w:rPr>
        <w:t>.</w:t>
      </w:r>
    </w:p>
    <w:p>
      <w:pPr>
        <w:pStyle w:val="Heading4"/>
        <w:numPr>
          <w:ilvl w:val="3"/>
          <w:numId w:val="1"/>
        </w:numPr>
        <w:rPr/>
      </w:pPr>
      <w:bookmarkStart w:id="424" w:name="__RefHeading___Toc2654719_3650668749"/>
      <w:bookmarkStart w:id="425" w:name="_Toc203"/>
      <w:bookmarkEnd w:id="424"/>
      <w:r>
        <w:rPr>
          <w:rtl w:val="true"/>
        </w:rPr>
        <w:t>توان هسته‌اى‌</w:t>
      </w:r>
      <w:bookmarkEnd w:id="425"/>
    </w:p>
    <w:p>
      <w:pPr>
        <w:pStyle w:val="BookText"/>
        <w:rPr/>
      </w:pPr>
      <w:r>
        <w:rPr>
          <w:rFonts w:ascii="IRNazanin" w:hAnsi="IRNazanin" w:eastAsia="IRNazanin"/>
          <w:color w:val="111111"/>
          <w:sz w:val="28"/>
          <w:sz w:val="28"/>
          <w:szCs w:val="28"/>
          <w:rtl w:val="true"/>
          <w:lang w:bidi="fa-IR"/>
        </w:rPr>
        <w:t>شروع فعاليت‌هاى هسته‌اى پاكستان از زمان نخست‌وزيرى ذوالفقار على بوتو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نيروگاه برق هسته‌اى از كانادا در ژانويه سال، در شهر كراچى مركز ايالت سند شروع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پاكستان براى تحويل يك نيروگاه برق اتمى قراردادى با فرانسه امضا كرد كه بعد از اعلام ذوالفقار على بوتو و در زمان رياست جمهورى ضياءالحق خريد آن منتفى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يك نيروگاه هسته‌اى ده مگاواتى تحقيقاتى در حوالى اسلام‌آباد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مركز تحقيقات هسته‌اى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كهوته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Kahota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نزديك پايتخت و مركز اتمى معالجه سرطان در اسلام‌آباد و چند شهر ديگر پاكستان مشغول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احداث يك نيروگاه اتمى مگاواتى ساخت چين با همكارى متخصصان آن كشور از اوايل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ايالت پنجاب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ايجاد سومين نيروگاه هسته‌اى اين كشور به ظرفيت مگاوات در ناحيه چشمه ايالت پنجاب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 كه در سال به بهره‌بردارى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ميان هند و پاكستان عاملى است كه ممكن است به بروز يك جنگ هسته‌اى ميان دو كشور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هيچ يك از دو كشور تاكنون به پذيرش قرارداد منع توسعه سلاح‌هاى هسته‌اى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 نداده و پاكستان اعلام كرده است، زمانى اين قرارداد را امضاء خواهد كرد كه هند نيز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كه برنامه‌هاى هسته‌اى خود را مسالمت‌آميز توصيف مى‌كند، تصريح كرده كه حاضر نيست به طور يك‌جانبه از آن صرف‌نظر كند</w:t>
      </w:r>
      <w:r>
        <w:rPr>
          <w:rFonts w:eastAsia="IRNazanin" w:cs="IRNazanin"/>
          <w:color w:val="111111"/>
          <w:sz w:val="28"/>
          <w:szCs w:val="28"/>
          <w:rtl w:val="true"/>
          <w:lang w:bidi="fa-IR"/>
        </w:rPr>
        <w:t>.</w:t>
      </w:r>
    </w:p>
    <w:p>
      <w:pPr>
        <w:pStyle w:val="Heading4"/>
        <w:numPr>
          <w:ilvl w:val="3"/>
          <w:numId w:val="1"/>
        </w:numPr>
        <w:rPr/>
      </w:pPr>
      <w:bookmarkStart w:id="426" w:name="__RefHeading___Toc2654721_3650668749"/>
      <w:bookmarkStart w:id="427" w:name="_Toc204"/>
      <w:bookmarkEnd w:id="426"/>
      <w:r>
        <w:rPr>
          <w:rtl w:val="true"/>
        </w:rPr>
        <w:t>مبانى و اصول سياست خارجى‌</w:t>
      </w:r>
      <w:bookmarkEnd w:id="427"/>
    </w:p>
    <w:p>
      <w:pPr>
        <w:pStyle w:val="BookText"/>
        <w:rPr/>
      </w:pPr>
      <w:r>
        <w:rPr>
          <w:rFonts w:ascii="IRNazanin" w:hAnsi="IRNazanin" w:eastAsia="IRNazanin"/>
          <w:color w:val="111111"/>
          <w:sz w:val="28"/>
          <w:sz w:val="28"/>
          <w:szCs w:val="28"/>
          <w:rtl w:val="true"/>
          <w:lang w:bidi="fa-IR"/>
        </w:rPr>
        <w:t>سياست خارجى پاكستان از ابتداى استقلال تحت تأثير روابط با هند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هند براى پاكستان همواره تهديد به شمار مى‌رفته است و قدرت اقتصادى، سياسى و نظامى آن چند برابر پاكستان است، اين كشور به دنبال آن بوده كه در صحنه روابط خارجى متحدانى براى دفاع و حمايت از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مختلف اين كشور همواره درصدد حل و فصل اختلافات با هند برآمده‌اند اما كمتر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دو كشور، مسائلى نظير كشمير را به وجود آورد كه هنوز زمينه‌هاى اختلاف را به رغم طرح‌ها و پيشنهادات مختلف براى حل آنها،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باعث سه جنگ ميان دو كشور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روابط پاكستان با ساير كشورها نيز به طور كلى در درجه اول تحت تأثير مناسبات اين كشور با هند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پاكستان كشورى اسلامى است و برمبناى اكثريت جمعيت مسلمان، جدايى اين كشور از هند شكل گرفت، توسعه روابط با كشورهاى مسلمان نيز از اصولى است كه در سياست خارجى پاكستان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ماده قانون اساسى پاكستان، دولت كوشش خواهد كرد تا روابط برادرانه بين كشورهاى مسلمان را براساس وحدت اسلامى، حمايت از منافع مشترك مردم آسيا، آفريقا و آمريكاى لاتين، ترويج صلح و امنيت بين‌المللى، پرورش روحيه تفاهم و دوستى در ميان ملت‌ها و ترغيب حل اختلافات بين‌المللى از راه‌هاى صلح‌آميز تقويت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پاكستان با آمريكا از ديگر ويژگى‌هاى سياست خارجى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روابط حسنه هند با شوروى، پاكستان بيشتر به آمريكا متمايل شد تا از كمك‌هاى اين كشور در مقابل هند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به ويژه از اواسط دهه پنجاه، مناسبات نزديكى با آمريكا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پاكستان در پيمان‌هاى نظامى نظير سنتو و سيتو در واقع در راستاى سياست‌هاى آمريكا بود، اما از آنجا كه در جنگ با هند، كشورهاى عضو سيتو به پاكستان كمكى ارائه نكرده‌اند، مناسبات اين كشور باآمريكا تا حدودى كاهش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هند و چين در سال موجب بروز تحولاتى در سياست پاكستان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علاوه بر مناسبات با غرب سعى نمود روابط خود را با چين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بمب اتمى هند در، پاكستان را بيشتر بيمناك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پاكستان در نزديكى به چين و عادى‌سازى روابط با شوروى از يك سو و نزديكى هند و آمريكا از سوى ديگر موجبات ركود در روابط پاكستان و آمريكا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شوروى به افغانستان و پيروزى انقلاب اسلامى، سبب شد پاكستان موقعيت برجسته‌اى در منطقه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پاكستان به عنوان سنگر دفاعى در مقابله نيروهاى مخالف با غرب مورد توجه آمريكا قرار گرفت و روابط پاكستان با آمريكا به سرعت بهبود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روابط با چين نيز روز به روز توسعه مى‌يافت و چين به صورت يكى از كشورهاى محورى در سياست خارجى پاكستان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بهبود مناسبات با آمريكا و تهاجم شوروى به افغانستان، روابط پاكستان با كشورهاى عربى خليج فارس و در رأس آنها عربستان نيز به سرعت رو به گسترش نهاد و اين كشور درصدد جلب حمايت‌ها و كمك‌هاى كشورهاى مسلمان با هدف دفاع از افغانستان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خروج نيروهاى شوروى از افغانستان، اهميت پاكستان براى آمريكا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جنگ سرد و اضمحلال شوروى، موقعيت سنگر مدافع غرب بودن پاكستان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اختلافات در سطح جهانى و منطقه‌اى ازجمله مذاكرات هندوچين براى حل و فصل اختلافات، پاكستان را واداشت تا به دنبال حل اختلافات خود با هند برآيد و از طرف ديگر موقعيت جديدى در صحنه جهانى و منطقه‌اى براى خود به دست آورد تا روابط خود با كشورهاى مختلف را از آن طريق تحكيم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دوم خليج فارس در اوايل دهه، تا حدودى اين امكان را براى مدت كوتاهى براى پاكستان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جنگ، اين فرصت نيز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تنش‌ها و درگيرى‌ها با هند تاكنون ادامه دارد و مسئله محورى در سياست خارجى پاكستان را همين امر و مسئله رابطه با هند تشكيل مى‌دهد</w:t>
      </w:r>
      <w:r>
        <w:rPr>
          <w:rFonts w:eastAsia="IRNazanin" w:cs="IRNazanin"/>
          <w:color w:val="111111"/>
          <w:sz w:val="28"/>
          <w:szCs w:val="28"/>
          <w:rtl w:val="true"/>
          <w:lang w:bidi="fa-IR"/>
        </w:rPr>
        <w:t>.</w:t>
      </w:r>
    </w:p>
    <w:p>
      <w:pPr>
        <w:pStyle w:val="Heading4"/>
        <w:numPr>
          <w:ilvl w:val="3"/>
          <w:numId w:val="1"/>
        </w:numPr>
        <w:rPr/>
      </w:pPr>
      <w:bookmarkStart w:id="428" w:name="__RefHeading___Toc2654723_3650668749"/>
      <w:bookmarkStart w:id="429" w:name="_Toc205"/>
      <w:bookmarkEnd w:id="428"/>
      <w:r>
        <w:rPr>
          <w:rtl w:val="true"/>
        </w:rPr>
        <w:t>روابط ايران و پاكستان‌</w:t>
      </w:r>
      <w:bookmarkEnd w:id="429"/>
    </w:p>
    <w:p>
      <w:pPr>
        <w:pStyle w:val="BookText"/>
        <w:rPr/>
      </w:pPr>
      <w:r>
        <w:rPr>
          <w:rFonts w:ascii="IRNazanin" w:hAnsi="IRNazanin" w:eastAsia="IRNazanin"/>
          <w:color w:val="111111"/>
          <w:sz w:val="28"/>
          <w:sz w:val="28"/>
          <w:szCs w:val="28"/>
          <w:rtl w:val="true"/>
          <w:lang w:bidi="fa-IR"/>
        </w:rPr>
        <w:t>پس از استقلال و تأسيس پاكستان در سال، ايران اولين كشورى بود كه تأسيس جمهورى اسلامى پاكستان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ايران در كراچى در تاريخ اكتبر سال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پاكستان پس از جنگ دوم جهانى به لحاظ موقعيت استراتژيك و همسويى در سياست، به عنوان سد نفوذ غرب در مقابل شرق به كار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هر دو در سال، عضو پيمان بغداد گرديدند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همكارى عمران منطقه‌اى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كه در سال ميان دو كشور فوق و تركيه منعقد شد، در واقع بازوى اقتصادى سنتو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ايران اولين كشورى بود كه با پاكستان عهدنامه مودت در تاريخ فوريه در تهران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مارس نيز در كراچى بين دو كشور موافقتنامه فرهنگى امضاء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در جنگ ميان هند و پاكستان، ايران از ارائه هيچ كمكى به پاكستان دريغ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سال و استقلال بنگلادش، ايران ضمن اينكه سعى نمود از بروز جنگ جلوگيرى نمايد، كمك‌هاى فراوانى را نيز در اختيار پاكستان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بنگلادش نيز ايران تا زمانى كه موضع پاكستان در مقابل بنگلادش روشن نشد، اين كشور را به رسميت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جنگ و روى كار آمدن ذوالفقار على بوتو، محمدرضا پهلوى اولين رئيس‌جمهور كشورى بود كه از پاكستان ديدار نمود و به طور كلى تا قبل از پيروزى انقلاب اسلامى، حدود قرارداد بين دو كشور در زمينه‌هاى مختلف 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پاكستان جزو اولين كشورهايى بود كه جمهورى اسلامى ايران را به رسميت شناخت و اين كشور براى اعلام مواضع دوستانه با ايران، در تحريم اقتصادى غرب عليه ايران شركت نكرد و در جريان جنگ ايران و عراق نيز موضع نسبتاً بى‌طرفانه‌اى اتخاذ كرد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يك هيأت اقتصادى ايران به پاكستان سفر كرد و درباره خريد كالاهاى مورد نياز از پاكستان، ترانزيت كالا از هند با استفاده از راه‌آهن پاكستان و اتصال راه‌آهن ايران با پاكستان با مقامات آن كشور مذاكره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روابط دو كشور سير صعودى را طى نمود و با سفر دكتر ولايتى، وزير امورخارجه در مارس به پاكستان و پس از آن سفر غلام اسحاق خان وزير دارايى پاكستان به ايران، مناسبات دو كشور به بالاترين سطح خود پس از پيروزى انقلاب اسلامى ايران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روابط دو كشور در اثر حوادث مختلف از جمله مسائل فرقه‌گرايى در پاكستان و پرونده شهداى ايرانى دچار افت و خيزهايى شد، اما پس از كودتاى ژنرال پرويز مشرف در سال، و اراده سياسى اسلام‌آباد جهت حل آنها، موانع روابط بين دو كشور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سفر مقامات دو كشور در جهت ارتقاى روابط و نيز انعقاد توافق در مورد انتقال گاز طبيعى ايران به پاكستان و سپس هند، در جريان است و در اين زمينه به موفقيت‌هاى خوبى نيز دست يافتند و دو كشور گام‌هاى مهمى را در جهت انعقاد اين توافقنامه برداشته و براساس پيش‌بينى‌ها، تا انتهاى سال، توافقنامه نهايى بين اين دو كشور به امضاء خواهد رسيد و تا سال، به بهره‌بردارى خواهد رسيد</w:t>
      </w:r>
      <w:r>
        <w:rPr>
          <w:rFonts w:eastAsia="IRNazanin" w:cs="IRNazanin"/>
          <w:color w:val="111111"/>
          <w:sz w:val="28"/>
          <w:szCs w:val="28"/>
          <w:rtl w:val="true"/>
          <w:lang w:bidi="fa-IR"/>
        </w:rPr>
        <w:t>.</w:t>
      </w:r>
      <w:bookmarkStart w:id="430" w:name="pg1817_20599"/>
    </w:p>
    <w:p>
      <w:pPr>
        <w:pStyle w:val="Heading2"/>
        <w:numPr>
          <w:ilvl w:val="1"/>
          <w:numId w:val="1"/>
        </w:numPr>
        <w:rPr/>
      </w:pPr>
      <w:bookmarkStart w:id="431" w:name="__RefHeading___Toc2654725_3650668749"/>
      <w:bookmarkStart w:id="432" w:name="_Toc206"/>
      <w:bookmarkEnd w:id="430"/>
      <w:bookmarkEnd w:id="431"/>
      <w:r>
        <w:rPr>
          <w:rtl w:val="true"/>
        </w:rPr>
        <w:t>كشور هند</w:t>
      </w:r>
      <w:bookmarkEnd w:id="432"/>
    </w:p>
    <w:p>
      <w:pPr>
        <w:pStyle w:val="Heading3"/>
        <w:numPr>
          <w:ilvl w:val="2"/>
          <w:numId w:val="1"/>
        </w:numPr>
        <w:rPr/>
      </w:pPr>
      <w:bookmarkStart w:id="433" w:name="__RefHeading___Toc2654727_3650668749"/>
      <w:bookmarkStart w:id="434" w:name="_Toc207"/>
      <w:bookmarkEnd w:id="433"/>
      <w:r>
        <w:rPr>
          <w:rtl w:val="true"/>
        </w:rPr>
        <w:t>مشخصات كلى‌</w:t>
      </w:r>
      <w:bookmarkEnd w:id="434"/>
    </w:p>
    <w:p>
      <w:pPr>
        <w:pStyle w:val="BookText"/>
        <w:rPr/>
      </w:pPr>
      <w:r>
        <w:rPr>
          <w:rFonts w:ascii="IRNazanin" w:hAnsi="IRNazanin" w:eastAsia="IRNazanin"/>
          <w:color w:val="111111"/>
          <w:sz w:val="28"/>
          <w:sz w:val="28"/>
          <w:szCs w:val="28"/>
          <w:rtl w:val="true"/>
          <w:lang w:bidi="fa-IR"/>
        </w:rPr>
        <w:t xml:space="preserve">نام 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مشتق شده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ايندوس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Indus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فارسى باستان است كه به جاى واژه سانسكريت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سيندو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Sindhu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به‌كار مى‌رفته و نام محلى رودخانه‌اى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نام كامل اين سرزمين در اغلب كشورها از جمله خود هند رواج دارد،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واژه‌اى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يك روز پس از استقلال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بريتانياى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اين كشور نيز در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شد</w:t>
      </w:r>
      <w:r>
        <w:rPr>
          <w:rFonts w:eastAsia="IRNazanin" w:cs="IRNazanin"/>
          <w:color w:val="111111"/>
          <w:sz w:val="28"/>
          <w:szCs w:val="28"/>
          <w:rtl w:val="true"/>
          <w:lang w:bidi="fa-IR"/>
        </w:rPr>
        <w:t>.</w:t>
      </w:r>
    </w:p>
    <w:p>
      <w:pPr>
        <w:pStyle w:val="Heading3"/>
        <w:numPr>
          <w:ilvl w:val="2"/>
          <w:numId w:val="1"/>
        </w:numPr>
        <w:rPr/>
      </w:pPr>
      <w:bookmarkStart w:id="435" w:name="__RefHeading___Toc2654729_3650668749"/>
      <w:bookmarkStart w:id="436" w:name="_Toc208"/>
      <w:bookmarkEnd w:id="435"/>
      <w:r>
        <w:rPr>
          <w:rtl w:val="true"/>
        </w:rPr>
        <w:t>موقعيت سرزمينى‌</w:t>
      </w:r>
      <w:bookmarkEnd w:id="436"/>
    </w:p>
    <w:p>
      <w:pPr>
        <w:pStyle w:val="BookText"/>
        <w:rPr/>
      </w:pPr>
      <w:r>
        <w:rPr>
          <w:rFonts w:ascii="IRNazanin" w:hAnsi="IRNazanin" w:eastAsia="IRNazanin"/>
          <w:color w:val="111111"/>
          <w:sz w:val="28"/>
          <w:sz w:val="28"/>
          <w:szCs w:val="28"/>
          <w:rtl w:val="true"/>
          <w:lang w:bidi="fa-IR"/>
        </w:rPr>
        <w:t xml:space="preserve">هند با مساحتى بيش از سه ميليون و يكصد هزار كيلومتر مربع برابر با يك ميليون و دويست مايل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احتساب كشمير تحت كنترل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بزرگترين كشورهاى جهان و يكى از پر تنوع‌ترين كشورهاى جهان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زبانهاى هندى و انگليسى شانزده زبان ديگر هم در آن كشور صحبت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هندوئيسم، اسلام، مسيحيت، آئين سيك، بودائيسم و جينيسم از جمله مذاهب رايج در هند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هند، بخش اعظم جنوب آسيا و شبه قاره هند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با پاكستان، بنگلادش، نپال، بوتان، چين و برمه هم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 هند به طور كلى به سه بخش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 بلند هيماليا، جلگه گنگ و شبه جزيره جنوب هند كه مناطق مختلف كوهستانى، دره رودخانه‌اى، كوير، دشت و جنگل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پائين‌ترين سطح هند، در اقيانوس هند، با ارتفاع صفر و بلندترين نقطه اين كشور، قله كانچنجنگا، با ارتفاع متر در هيماليا قرار دارد كه سومين قله مرتفع جهان است</w:t>
      </w:r>
      <w:r>
        <w:rPr>
          <w:rFonts w:eastAsia="IRNazanin" w:cs="IRNazanin"/>
          <w:color w:val="111111"/>
          <w:sz w:val="28"/>
          <w:szCs w:val="28"/>
          <w:rtl w:val="true"/>
          <w:lang w:bidi="fa-IR"/>
        </w:rPr>
        <w:t>.</w:t>
      </w:r>
    </w:p>
    <w:p>
      <w:pPr>
        <w:pStyle w:val="Heading3"/>
        <w:numPr>
          <w:ilvl w:val="2"/>
          <w:numId w:val="1"/>
        </w:numPr>
        <w:rPr/>
      </w:pPr>
      <w:bookmarkStart w:id="437" w:name="__RefHeading___Toc2654731_3650668749"/>
      <w:bookmarkStart w:id="438" w:name="_Toc209"/>
      <w:bookmarkEnd w:id="437"/>
      <w:r>
        <w:rPr>
          <w:rtl w:val="true"/>
        </w:rPr>
        <w:t>جمعيت‌</w:t>
      </w:r>
      <w:bookmarkEnd w:id="438"/>
    </w:p>
    <w:p>
      <w:pPr>
        <w:pStyle w:val="BookText"/>
        <w:rPr/>
      </w:pPr>
      <w:r>
        <w:rPr>
          <w:rFonts w:ascii="IRNazanin" w:hAnsi="IRNazanin" w:eastAsia="IRNazanin"/>
          <w:color w:val="111111"/>
          <w:sz w:val="28"/>
          <w:sz w:val="28"/>
          <w:szCs w:val="28"/>
          <w:rtl w:val="true"/>
          <w:lang w:bidi="fa-IR"/>
        </w:rPr>
        <w:t>هند دومين كشور پرجمعيت دنيا است و قريب به يك ششم جمعيت جهان را در خود جاى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جمعيت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نژادى، فرهنگى، زبانى و مذهبى، اين كشور را به چشم اندازى شگرف از همزيستى مسالمت آميز ميان اعتقادات گوناگون تبديل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نژادمردم هند، شامل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هندوآريائى،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دراويدى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نژاد زرد است كه اين نژادها بر اساس شرايط مكانى، فرهنگى و دينى نيز داراى تقسيمات خاص خود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هند باسواد هستند كه اين آمار در مردان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مى‌باشد</w:t>
      </w:r>
      <w:r>
        <w:rPr>
          <w:rFonts w:eastAsia="IRNazanin" w:cs="IRNazanin"/>
          <w:color w:val="111111"/>
          <w:sz w:val="28"/>
          <w:szCs w:val="28"/>
          <w:rtl w:val="true"/>
          <w:lang w:bidi="fa-IR"/>
        </w:rPr>
        <w:t>.</w:t>
      </w:r>
    </w:p>
    <w:p>
      <w:pPr>
        <w:pStyle w:val="Heading3"/>
        <w:numPr>
          <w:ilvl w:val="2"/>
          <w:numId w:val="1"/>
        </w:numPr>
        <w:rPr/>
      </w:pPr>
      <w:bookmarkStart w:id="439" w:name="__RefHeading___Toc2654733_3650668749"/>
      <w:bookmarkStart w:id="440" w:name="_Toc210"/>
      <w:bookmarkEnd w:id="439"/>
      <w:r>
        <w:rPr>
          <w:rtl w:val="true"/>
        </w:rPr>
        <w:t>اقتصاد هند</w:t>
      </w:r>
      <w:bookmarkEnd w:id="440"/>
    </w:p>
    <w:p>
      <w:pPr>
        <w:pStyle w:val="BookText"/>
        <w:rPr/>
      </w:pPr>
      <w:r>
        <w:rPr>
          <w:rFonts w:ascii="IRNazanin" w:hAnsi="IRNazanin" w:eastAsia="IRNazanin"/>
          <w:color w:val="111111"/>
          <w:sz w:val="28"/>
          <w:sz w:val="28"/>
          <w:szCs w:val="28"/>
          <w:rtl w:val="true"/>
          <w:lang w:bidi="fa-IR"/>
        </w:rPr>
        <w:t>اقتصاد هند، اقتصادى متنوع است و كشاورزى، صنايع دستى، نساجى، صنعت و گستره وسيعى از خدمات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هنوز دو سوم نيروى كار هند، درآمد خود را به طور مستقيم يا غير مستقيم از بخش كشاورزى به دست مى‌آورند، نقش بخش خدمات در اقتصاد هند اهميت روز افزونى به خود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عصر ديجيتال و خيل فراوان جمعيت تحصيلكرده و مسلط به زبان انگليسى در هند، به تدريج اقتصاد اين كشور را براى آن دسته از شركت‌هاى بين‌المللى كه خدمات به مشتريان و پشتيبانى فنى خود را برونسپارى مى‌كنند، به يك مقصد مهم تبديل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يكى از مهم‌ترين صادركنندگان نيروى كار متخصص در زمينه‌هاى خدمات مالى و نرم‌افزارى و مهندسى نرم‌افزار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عمدتاً در طى دوران استقلال خود، رويكردى سوسياليستى نسبت به اقتصاد در پيش گرفته و بر مشاركت بخش خصوصى، بازرگانى خارجى و سرمايه‌گذارى مستقيم خارجى نظارت‌هاى دولتى سختگيرانه‌اى اعمال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اوايل دهه نود، هند با در پيش‌گرفتن رويكرد اصلاحات اقتصادى و كاهش كنترل دولت بر تجارت و سرمايه‌گذارى خارجى، به تدريج بازار خود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خصوصى‌سازى صنايع دولتى و آزاد كردن برخى بخش‌ها به نفع بخش خصوصى و خارجى، در ميان بحث و جدل‌هاى سياسى به كندى پيش 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هند چهارمين اقتصاد بزرگ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با رشد اقتصادى متوسط بالاتر از درصد طى سه سال گذشته به يك قدرت اقتصادى تبديل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ميزان رشد نزديك به رشد اقتصادى كشور همسايه آن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ميزان قدرت خريد، اقتصاد هند اكنون چهارمين اقتصاد بزرگ جهان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تن هنور در فقر شديد زندگى مى‌كنند و در آمد سرانه دلار آمريكا برابر با پوند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زيربنايى نيز در هند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ناخالص داخلى اين كشور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است كه از اين لحاظ داراى رتبه چهارم در دنيا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هنوز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جمعيت هند كمتر از يك دلاردر روز درآمد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با كمتر از دو دلار در روز زندگى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ميليون نفر در زير خط فقر زندگى مى‌كنند، اما پيشرفت‌هاى اقتصادى عظيم اين كشور در چند سال اخير رشد اقتصادى هند را به 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رسانده و كارشناسان پيش بينى مى‌كنند، در سال‌هاى آينده هند به رشد اقتصادى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سال نيز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تحليل‌گران اقتصادى پيش بينى مى‌كنند هند تا سال ميلادى، پس از آمريكا و چين سومين كشور صنعتى جهان باشد و درآمد سرانه كشور به دلار، يعنى دوبرابر ميزان فعلى برسد</w:t>
      </w:r>
      <w:r>
        <w:rPr>
          <w:rFonts w:eastAsia="IRNazanin" w:cs="IRNazanin"/>
          <w:color w:val="111111"/>
          <w:sz w:val="28"/>
          <w:szCs w:val="28"/>
          <w:rtl w:val="true"/>
          <w:lang w:bidi="fa-IR"/>
        </w:rPr>
        <w:t>.</w:t>
      </w:r>
    </w:p>
    <w:p>
      <w:pPr>
        <w:pStyle w:val="Heading3"/>
        <w:numPr>
          <w:ilvl w:val="2"/>
          <w:numId w:val="1"/>
        </w:numPr>
        <w:rPr/>
      </w:pPr>
      <w:bookmarkStart w:id="441" w:name="__RefHeading___Toc2654735_3650668749"/>
      <w:bookmarkStart w:id="442" w:name="_Toc211"/>
      <w:bookmarkEnd w:id="441"/>
      <w:r>
        <w:rPr>
          <w:rtl w:val="true"/>
        </w:rPr>
        <w:t>كشاورزى‌</w:t>
      </w:r>
      <w:bookmarkEnd w:id="442"/>
    </w:p>
    <w:p>
      <w:pPr>
        <w:pStyle w:val="BookText"/>
        <w:rPr/>
      </w:pPr>
      <w:r>
        <w:rPr>
          <w:rFonts w:ascii="IRNazanin" w:hAnsi="IRNazanin" w:eastAsia="IRNazanin"/>
          <w:color w:val="111111"/>
          <w:sz w:val="28"/>
          <w:sz w:val="28"/>
          <w:szCs w:val="28"/>
          <w:rtl w:val="true"/>
          <w:lang w:bidi="fa-IR"/>
        </w:rPr>
        <w:t>هند پس از چين دومين كشور دنيا از نظر ارزش توليدات كشاورزى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محصولات كشاورزى اين كشور در سال، بيش از ميليارد دلار برآورد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با توليد ميليون تن چاى بزرگ‌ترين توليدكننده چاى دنيا و چهارمين صادركننده اين محصول پس از كنيا، سريلانكا و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اصلى هند مانند ديگركشورهاى شرق آسيا برنج است واين كشور پس از چين دومين توليدكننده برنج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فائو در سال، ميزان توليد برنج هند را ميليون تن برآورد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همچنين رتبه اول دنيا در توليد موز، ارزن، كنف و بادام زمينى و رتبه دوم در توليد ذرت، نيشكر و شاهدانه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ميليون رأس گاو در هند اين كشور را اولين مسكن اين حيوان در دنيا ساخته‌است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دين هندو خوردن گوشت گاو را قدغن كرده و اكثر مسلمانان اين كشور هم از خوردن گوشت خوددارى مى‌كنند، اما از شير آن‌ها استفاده مى‌شود</w:t>
      </w:r>
      <w:r>
        <w:rPr>
          <w:rFonts w:eastAsia="IRNazanin" w:cs="IRNazanin"/>
          <w:color w:val="111111"/>
          <w:sz w:val="28"/>
          <w:szCs w:val="28"/>
          <w:rtl w:val="true"/>
          <w:lang w:bidi="fa-IR"/>
        </w:rPr>
        <w:t>.</w:t>
      </w:r>
    </w:p>
    <w:p>
      <w:pPr>
        <w:pStyle w:val="Heading3"/>
        <w:numPr>
          <w:ilvl w:val="2"/>
          <w:numId w:val="1"/>
        </w:numPr>
        <w:rPr/>
      </w:pPr>
      <w:bookmarkStart w:id="443" w:name="__RefHeading___Toc2654737_3650668749"/>
      <w:bookmarkStart w:id="444" w:name="_Toc212"/>
      <w:bookmarkEnd w:id="443"/>
      <w:r>
        <w:rPr>
          <w:rtl w:val="true"/>
        </w:rPr>
        <w:t>تقسيمات كشورى‌</w:t>
      </w:r>
      <w:bookmarkEnd w:id="444"/>
    </w:p>
    <w:p>
      <w:pPr>
        <w:pStyle w:val="BookText"/>
        <w:rPr/>
      </w:pPr>
      <w:r>
        <w:rPr>
          <w:rFonts w:ascii="IRNazanin" w:hAnsi="IRNazanin" w:eastAsia="IRNazanin"/>
          <w:color w:val="111111"/>
          <w:sz w:val="28"/>
          <w:sz w:val="28"/>
          <w:szCs w:val="28"/>
          <w:rtl w:val="true"/>
          <w:lang w:bidi="fa-IR"/>
        </w:rPr>
        <w:t xml:space="preserve">كشور هنوستان شامل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ايالت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به هم پيوسته است</w:t>
      </w:r>
      <w:r>
        <w:rPr>
          <w:rFonts w:eastAsia="IRNazanin" w:cs="IRNazanin"/>
          <w:color w:val="111111"/>
          <w:sz w:val="28"/>
          <w:szCs w:val="28"/>
          <w:rtl w:val="true"/>
          <w:lang w:bidi="fa-IR"/>
        </w:rPr>
        <w:t>.</w:t>
      </w:r>
    </w:p>
    <w:p>
      <w:pPr>
        <w:pStyle w:val="Heading3"/>
        <w:numPr>
          <w:ilvl w:val="2"/>
          <w:numId w:val="1"/>
        </w:numPr>
        <w:rPr/>
      </w:pPr>
      <w:bookmarkStart w:id="445" w:name="__RefHeading___Toc2654739_3650668749"/>
      <w:bookmarkStart w:id="446" w:name="_Toc213"/>
      <w:bookmarkEnd w:id="445"/>
      <w:r>
        <w:rPr>
          <w:rtl w:val="true"/>
        </w:rPr>
        <w:t>ايالت‌هاى هند</w:t>
      </w:r>
      <w:bookmarkEnd w:id="446"/>
    </w:p>
    <w:p>
      <w:pPr>
        <w:pStyle w:val="BookText"/>
        <w:rPr/>
      </w:pPr>
      <w:r>
        <w:rPr>
          <w:rFonts w:ascii="IRNazanin" w:hAnsi="IRNazanin" w:eastAsia="IRNazanin"/>
          <w:color w:val="111111"/>
          <w:sz w:val="28"/>
          <w:sz w:val="28"/>
          <w:szCs w:val="28"/>
          <w:rtl w:val="true"/>
          <w:lang w:bidi="fa-IR"/>
        </w:rPr>
        <w:t>آندرا پرادش، آروناچال پرادش، آسام، بيهار، چاتيسگر، گوآ، گجرات، هاريانا، هيماچال پرادش، جامو و كشمير، جاركاند، كارناتاكا، كرالا، مادايا پرادش، ماهاراشترا، مانى‌پور، مگالايا، ميزورام، ناگالند، اوريسا، پنجاب، راجستان، سيكيم، تاميل نادو، تريپورا، اوتار پرادش، اوتارانچال و بنگال غربى</w:t>
      </w:r>
      <w:r>
        <w:rPr>
          <w:rFonts w:eastAsia="IRNazanin" w:cs="IRNazanin"/>
          <w:color w:val="111111"/>
          <w:sz w:val="28"/>
          <w:szCs w:val="28"/>
          <w:rtl w:val="true"/>
          <w:lang w:bidi="fa-IR"/>
        </w:rPr>
        <w:t>.</w:t>
      </w:r>
    </w:p>
    <w:p>
      <w:pPr>
        <w:pStyle w:val="Heading3"/>
        <w:numPr>
          <w:ilvl w:val="2"/>
          <w:numId w:val="1"/>
        </w:numPr>
        <w:rPr/>
      </w:pPr>
      <w:bookmarkStart w:id="447" w:name="__RefHeading___Toc2654741_3650668749"/>
      <w:bookmarkStart w:id="448" w:name="_Toc214"/>
      <w:bookmarkEnd w:id="447"/>
      <w:r>
        <w:rPr>
          <w:rtl w:val="true"/>
        </w:rPr>
        <w:t>سياست‌</w:t>
      </w:r>
      <w:bookmarkEnd w:id="448"/>
    </w:p>
    <w:p>
      <w:pPr>
        <w:pStyle w:val="BookText"/>
        <w:rPr/>
      </w:pPr>
      <w:r>
        <w:rPr>
          <w:rFonts w:ascii="IRNazanin" w:hAnsi="IRNazanin" w:eastAsia="IRNazanin"/>
          <w:color w:val="111111"/>
          <w:sz w:val="28"/>
          <w:sz w:val="28"/>
          <w:szCs w:val="28"/>
          <w:rtl w:val="true"/>
          <w:lang w:bidi="fa-IR"/>
        </w:rPr>
        <w:t>حكومت هند را بزرگترين دموكراسى جهان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هنگام پاكستان، بنگلادش و نپال را هم دربر 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لعل نهرو كه پانديت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و يكى از بزرگ‌ترين رهبران جنبش استقلال هند از كنگره ملى هند بود، به عنوان اولين نخست‌وزير هند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اساسى هند در سال به تصويب رسيد، از ژانويه به اجرا درآمد و از آن هنگام تاكنون بدون تغيير اساسى با موفقيت اجرا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به دولت‌هاى ايالتى اختيارات گسترده‌اى اعطا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سياسى هند نخست وزير بالاترين مقام اجرايى كشور است و رئيس جمهور مقامى تشريفاتى است كه معمولًا از ميان چهره‌هاى داراى محبوبيت گسترده در سراسر كشور انتخاب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حزبى كه اكثريت آرا را در انتخابات به دست آورد، نخست وزير را تعيين مى‌كند و با احزاب ائتلافى، هيأت دولت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از جمعبندى آراء نمايندگان مجالس مركزى و ايالتى، از ميان كانديداهاى احزاب تعيين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انتخابات اين كشور يك نهاد مستقل دولتى است كه اختيار كامل در تشخيص شرايط برگزارى و نظارت كامل بر برگزارى انتخابات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سن قانونى رأى دهندگان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 مقننه هند در برگيرنده دو مجلس با نام‌هاى لوك سابا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راجياسابا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راجيا سابا نفرند كه تن را رئيس جمهور برمى‌گزيند و بقيه را نمايندگان مجالس ايالتى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سناتورها بايد در زمينه ادبيات،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 و مسائل اجتماعى متخصص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رياست جلسات اين مجلس با معاون رئيس جمهور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 سابا نماينده دارد كه تن با رأى مستقيم شهروندان و تن از فرماندارى كل انتخاب مى‌شوند، نفر را نيز رئيس جمهور از ميان بريتانيايى‌هاى هندى تبار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وزير از سوى حزب حاكم لوك سابا معرفى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انتخابات سراسرى هند در برگزارشد، از آن زمان تا سال حزب كنگره پيوسته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كرسى‌هاى لوك سابا را در اختيار داشت، اما پس از آن احزاب ديگر به ويژه حزب ناسيوناليست بهاراتيا جاناتا و احزاب ايالتى رشد چشمگيرى را در محبوبيت خود شاهد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يك بار وقفه‌اى در روند دمكراسى اين كشور ايجاد شد، آن هم در اواخر دهه، كه درگيرى‌هاى داخلى منجر به اعلام حالت فوق العاده از سوى اينديرا گاندى و در نهايت سرنگونى دولت وى توسط ارتش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يكى از مهم‌ترين عوامل نارضايتى از اينديرا گاندى برنامه‌هاى او براى ترويج تنظيم خانواده به منظور كاهش رشد سرسام‌آور جمعيت بود</w:t>
      </w:r>
      <w:r>
        <w:rPr>
          <w:rFonts w:eastAsia="IRNazanin" w:cs="IRNazanin"/>
          <w:color w:val="111111"/>
          <w:sz w:val="28"/>
          <w:szCs w:val="28"/>
          <w:rtl w:val="true"/>
          <w:lang w:bidi="fa-IR"/>
        </w:rPr>
        <w:t>.</w:t>
      </w:r>
    </w:p>
    <w:p>
      <w:pPr>
        <w:pStyle w:val="Heading3"/>
        <w:numPr>
          <w:ilvl w:val="2"/>
          <w:numId w:val="1"/>
        </w:numPr>
        <w:rPr/>
      </w:pPr>
      <w:bookmarkStart w:id="449" w:name="__RefHeading___Toc2654743_3650668749"/>
      <w:bookmarkStart w:id="450" w:name="_Toc215"/>
      <w:bookmarkEnd w:id="449"/>
      <w:r>
        <w:rPr>
          <w:rtl w:val="true"/>
        </w:rPr>
        <w:t>نظام قضائى‌</w:t>
      </w:r>
      <w:bookmarkEnd w:id="450"/>
    </w:p>
    <w:p>
      <w:pPr>
        <w:pStyle w:val="BookText"/>
        <w:rPr/>
      </w:pPr>
      <w:r>
        <w:rPr>
          <w:rFonts w:ascii="IRNazanin" w:hAnsi="IRNazanin" w:eastAsia="IRNazanin"/>
          <w:color w:val="111111"/>
          <w:sz w:val="28"/>
          <w:sz w:val="28"/>
          <w:szCs w:val="28"/>
          <w:rtl w:val="true"/>
          <w:lang w:bidi="fa-IR"/>
        </w:rPr>
        <w:t xml:space="preserve">هند به تبعيت از حقوق انگلستان از سيستم حقوق عرفى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Common 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پيروى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قضائى اين كشور نيز با وجود پذيرش فدراليسم در قانون اساسى بسيار منسجم است و تمايل زيادى به يك پارچگى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دادگاه‌ها دراين كشور به اين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ديوان عالى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Supreme Court of India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 عالى ايالتى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High Court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 تابع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Subordinate court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دادگاه‌هاى تابع داراى شعب كيفرى و حقوقى مى‌باشند و در سطح شهرها فعاليت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روستاها خانه‌هاى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 كه معتمدين محلى به حل اختلاف از طريق كدخدامنشى مبادرت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عالى هند از يك رئيس و قاضى عضو تشكيل مى‌شود كه توسط رئيس جمهور پس از مشورت با رئيس ديوان و وزراى كابينه انتخاب مى‌شوند، رئيس ديوان نيز از سوى رئيس جمهور با مشورت قضات ديوان ودادگاه‌هاى عالى ايالتى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عالى اين كشور از لحاظ گستردگى اختيارات در موقعيت كم نظيرى قرار دارد، اين ديوان نقش نگهبان قانون اساسى را ايفا مى‌كند و توان لغو قوانين مجلس فدرال و مجالس ايالتى را داراست و در موارد اختلاف ميان دولت فدرال و دولت‌هاى ايالتى، رأى ديوان حرف آخر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 همچون مجلس لردان انگليس بالاترين مرجع پژوهش در كشور است و در مواردى كه حكم اعدام صادر شده، استيناف از ديوان به شكل يك حق پذيرفته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قوه قضائيه از قوه مقننه كاملًا مستقل است، حقوق و مزاياى قضات و مخارج نظام قضائى از رديف بودجه مجزائى تامين مى‌شود كه مستلزم رأى گيرى در پارلمان نيست، مجلس حتى از بحث درباره اختيارات و تصميمات قضات ديوان عالى و دادگاه‌هاى عالى ممنوع است مگر زمانى كه پيشنهاد بركنارى قاضى توسط رئيس جمهور مطرح شود و مجلس با دو سوم آراء آن را تصويب كند</w:t>
      </w:r>
      <w:r>
        <w:rPr>
          <w:rFonts w:eastAsia="IRNazanin" w:cs="IRNazanin"/>
          <w:color w:val="111111"/>
          <w:sz w:val="28"/>
          <w:szCs w:val="28"/>
          <w:rtl w:val="true"/>
          <w:lang w:bidi="fa-IR"/>
        </w:rPr>
        <w:t>.</w:t>
      </w:r>
    </w:p>
    <w:p>
      <w:pPr>
        <w:pStyle w:val="Heading3"/>
        <w:numPr>
          <w:ilvl w:val="2"/>
          <w:numId w:val="1"/>
        </w:numPr>
        <w:rPr/>
      </w:pPr>
      <w:bookmarkStart w:id="451" w:name="__RefHeading___Toc2654745_3650668749"/>
      <w:bookmarkStart w:id="452" w:name="_Toc216"/>
      <w:bookmarkEnd w:id="451"/>
      <w:r>
        <w:rPr>
          <w:rtl w:val="true"/>
        </w:rPr>
        <w:t>زبان‌</w:t>
      </w:r>
      <w:bookmarkEnd w:id="452"/>
    </w:p>
    <w:p>
      <w:pPr>
        <w:pStyle w:val="BookText"/>
        <w:rPr/>
      </w:pPr>
      <w:r>
        <w:rPr>
          <w:rFonts w:ascii="IRNazanin" w:hAnsi="IRNazanin" w:eastAsia="IRNazanin"/>
          <w:color w:val="111111"/>
          <w:sz w:val="28"/>
          <w:sz w:val="28"/>
          <w:szCs w:val="28"/>
          <w:rtl w:val="true"/>
          <w:lang w:bidi="fa-IR"/>
        </w:rPr>
        <w:t xml:space="preserve">آمار رسمى دولت،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در سراسر هند معرفى مى‌كند 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داراى جمعيت بالاى يك ميليون نفر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گويش محلى نيز داراى جمعيت بيش از ده هزار نفر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به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گويش و لهجه و زبان نيز روزانه مكالمه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منابع دولتى بيش از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لهجه در هند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رسمى ايالت دهلى به ترتيب انگليسى، اردو و هندى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اساسى هند علاوه بر زبان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شاخه زبان‌هاى هند و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زبان رسمى سراسر كشور اعلام شده‌است، زبان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آسامى، انگليسى، اوريا، بنگالى، بودو، پنجابى، تالوگو، تاميل، دوگرى، سانتالى، سانسكريت، سندى، گجراتى، كنرائى، كنكانى، كشميرى، كوكانى، مالايالم، مانى پورى، مراتى و نپالى نيز به رسميت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زبان‌ها به دو شاخه دراويدى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كه‌بيشتر درجنوب‌تكلم مى‌شوند و هند واروپايى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ساليان دراز حكومت استعمارى بريتانيا بر شبه قاره موجب شده انگليسى زبان دوم بسيارى از مردم هند باشد</w:t>
      </w:r>
      <w:r>
        <w:rPr>
          <w:rFonts w:eastAsia="IRNazanin" w:cs="IRNazanin"/>
          <w:color w:val="111111"/>
          <w:sz w:val="28"/>
          <w:szCs w:val="28"/>
          <w:rtl w:val="true"/>
          <w:lang w:bidi="fa-IR"/>
        </w:rPr>
        <w:t>.</w:t>
      </w:r>
    </w:p>
    <w:p>
      <w:pPr>
        <w:pStyle w:val="Heading3"/>
        <w:numPr>
          <w:ilvl w:val="2"/>
          <w:numId w:val="1"/>
        </w:numPr>
        <w:rPr/>
      </w:pPr>
      <w:bookmarkStart w:id="453" w:name="__RefHeading___Toc2654747_3650668749"/>
      <w:bookmarkStart w:id="454" w:name="_Toc217"/>
      <w:bookmarkEnd w:id="453"/>
      <w:r>
        <w:rPr>
          <w:rtl w:val="true"/>
        </w:rPr>
        <w:t>زبان فارسى در هند</w:t>
      </w:r>
      <w:bookmarkEnd w:id="454"/>
    </w:p>
    <w:p>
      <w:pPr>
        <w:pStyle w:val="BookText"/>
        <w:rPr/>
      </w:pPr>
      <w:r>
        <w:rPr>
          <w:rFonts w:ascii="IRNazanin" w:hAnsi="IRNazanin" w:eastAsia="IRNazanin"/>
          <w:color w:val="111111"/>
          <w:sz w:val="28"/>
          <w:sz w:val="28"/>
          <w:szCs w:val="28"/>
          <w:rtl w:val="true"/>
          <w:lang w:bidi="fa-IR"/>
        </w:rPr>
        <w:t xml:space="preserve">زبان فارسى هشت قرن پيش وارد هند شد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تارك انديشه، روابط، سياست، اقتصاد و فرهنگ مردم هند حاكميت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كليه آثار مهم فرهنگى، مذهبى، سياسى، ادبى، مكاتبات، اسناد شخصى ودولتى و احكام قضايى هند به زبان فارسى نوشته مى‌شد و مدت‌هاى مديدى، اين سرزمين مهد پرورش شعر و ادب فارسى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آثار گران‌بها و نسخ خطى بسيار ارزنده موجود در هند حكايت از اين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فرهنگ دوستان و ادب پروران و انديشمندان هند در تلاشند تا اين گنجينه گران‌بهاى فرهنگى را حفظ و گسترش دهند و همه ساله آثار ارزشمندى توسط استادان علاقه‌مند، به بازار ادب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در سراسر هند بيش از پنجاه بخش زبان فارسى در دانشگاه‌ها و كالج‌ها به فعاليت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يكصد مدرسه و دبيرستان فعالانه به تدريس زبان فارسى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قريب به اتفاق مدارس سنتى اسلامى، زبان فارسى در متون درسى وجود دارد و همه علما و مدرسين با ديوان‌هاى شعراى بزرگ، خصوصاً گلستان سعدى، آشنا و مانوس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فارسى از آن رو كه قرن‌ها زبان رسمى سلاطين گوركانى در هند بود، علاوه بر تكلم توسط اقليت پارسى هند تاثير قابل ملاحظه‌اى بر زبان‌هاى رايج در شبه قاره به ويژه زبان اردو 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فارسى پيش از آنكه هندوستان مستعمره انگلستان شود، دومين زبان رسمى اين كشور و زبان فرهنگى و علمى به‌شمار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استعمار، انگليسى‌ها در سال، به زور انگليسى را جايگزين فارسى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فارسى در دوره غزنويان به هند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پارسى، زبان ادبيات، شعر، فرهنگ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امپراتورى مغول، هندوستان به اوج پيشرفت خود در هند رسيد و زبان رسمى هندوستان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فارسى هندوستان شاعران بزرگى همچون بيدل دهلوى و امير خسرو دهلوى و دستگاه شعرى سبك هندى را در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شاعران نامدار فارسى زبان شبه قاره هندوستان، مى‌توان از اقبال لاهورى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پارسى‌گويان هندوستان، واژه‌نامه‌هاى ارزشمندى براى زبان پارسى گردآورى كردند كه از آن جمله مى‌توان به فرهنگ ابراهيمى از ابراهيم قوام‌الدين فروغى، فرهنگ آنندراج از محمد پاشا، اشاره كرد</w:t>
      </w:r>
      <w:r>
        <w:rPr>
          <w:rFonts w:eastAsia="IRNazanin" w:cs="IRNazanin"/>
          <w:color w:val="111111"/>
          <w:sz w:val="28"/>
          <w:szCs w:val="28"/>
          <w:rtl w:val="true"/>
          <w:lang w:bidi="fa-IR"/>
        </w:rPr>
        <w:t>.</w:t>
      </w:r>
    </w:p>
    <w:p>
      <w:pPr>
        <w:pStyle w:val="Heading3"/>
        <w:numPr>
          <w:ilvl w:val="2"/>
          <w:numId w:val="1"/>
        </w:numPr>
        <w:rPr/>
      </w:pPr>
      <w:bookmarkStart w:id="455" w:name="__RefHeading___Toc2654749_3650668749"/>
      <w:bookmarkStart w:id="456" w:name="_Toc218"/>
      <w:bookmarkEnd w:id="455"/>
      <w:r>
        <w:rPr>
          <w:rtl w:val="true"/>
        </w:rPr>
        <w:t>اديان‌</w:t>
      </w:r>
      <w:bookmarkEnd w:id="456"/>
    </w:p>
    <w:p>
      <w:pPr>
        <w:pStyle w:val="BookText"/>
        <w:rPr/>
      </w:pPr>
      <w:r>
        <w:rPr>
          <w:rFonts w:ascii="IRNazanin" w:hAnsi="IRNazanin" w:eastAsia="IRNazanin"/>
          <w:color w:val="111111"/>
          <w:sz w:val="28"/>
          <w:sz w:val="28"/>
          <w:szCs w:val="28"/>
          <w:rtl w:val="true"/>
          <w:lang w:bidi="fa-IR"/>
        </w:rPr>
        <w:t>هند همچنين معجونى از اديان مختلف و فرقه‌هاى مذهبى گوناگون است كه اكثراً از هندوئيسم، اسلام و بوديسم نشأت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مردم هند پيرو آئين‌هاى هندو و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هم چنين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مسيحى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اگرچه زادگاه آئين بودا بوده، اما جمعيت بودائيان هند در حال حاضر تنها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برآورد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پيروان آيين جينيسم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مجموع پيروان دين زرتشتى، يهودى، بهايى و بقيه مذاهب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هند بزرگ‌ترين كلنى فرقه احمديه و مذاهب ايرانى بهائى و زرتشتى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بيشتر در دهلى، بنگال غربى و نواحى شمال غربى كشور زندگى مى‌كنند و در كشمير اكثريت جمعيت را تشكيل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هند پس از اندونزى و پاكستان عظيم ترين جمعيت مسلمان جهان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زرتشتيان، ازمهمترين اقليت‌هاى دينى هند هستند كه به ايرانى و پارسى معروفند و طى بيش از پنج قرن از ايران به هند مهاجرت كرده‌اند و بيشتر در مناطق مختلف گجرات و مهاراشترا به مركزيت بمبئى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جمعيت آنان كمتر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است، اما نزديك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اقتصاد هند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كمپانى‌هاى بزرگى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گودريج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زرتشتيان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از اقليت‌هاى كم جمعيت بهراها هستند كه قدرت اقتصادى مهمى در هند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كمپانى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ويپرو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جزو ثروتمندترين افراد جهان مى‌باشد، از اين فرقه است</w:t>
      </w:r>
      <w:r>
        <w:rPr>
          <w:rFonts w:eastAsia="IRNazanin" w:cs="IRNazanin"/>
          <w:color w:val="111111"/>
          <w:sz w:val="28"/>
          <w:szCs w:val="28"/>
          <w:rtl w:val="true"/>
          <w:lang w:bidi="fa-IR"/>
        </w:rPr>
        <w:t>.</w:t>
      </w:r>
    </w:p>
    <w:p>
      <w:pPr>
        <w:pStyle w:val="Heading3"/>
        <w:numPr>
          <w:ilvl w:val="2"/>
          <w:numId w:val="1"/>
        </w:numPr>
        <w:rPr/>
      </w:pPr>
      <w:bookmarkStart w:id="457" w:name="__RefHeading___Toc2654751_3650668749"/>
      <w:bookmarkStart w:id="458" w:name="_Toc219"/>
      <w:bookmarkEnd w:id="457"/>
      <w:r>
        <w:rPr>
          <w:rtl w:val="true"/>
        </w:rPr>
        <w:t>ورود اسلام به هند</w:t>
      </w:r>
      <w:bookmarkEnd w:id="458"/>
    </w:p>
    <w:p>
      <w:pPr>
        <w:pStyle w:val="BookText"/>
        <w:rPr/>
      </w:pPr>
      <w:r>
        <w:rPr>
          <w:rFonts w:ascii="IRNazanin" w:hAnsi="IRNazanin" w:eastAsia="IRNazanin"/>
          <w:color w:val="111111"/>
          <w:sz w:val="28"/>
          <w:sz w:val="28"/>
          <w:szCs w:val="28"/>
          <w:rtl w:val="true"/>
          <w:lang w:bidi="fa-IR"/>
        </w:rPr>
        <w:t>اولين تماس اسلام با آسياى جنوبى، سال هفتصد و يازده ميلادى است كه مسلمانان تا كناره رود سند كه هم اكنون در پاكستان است پيش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ميلادى، سلطان محمود غزنوى پنجاب را تصرف كرد و بارها به شمال هند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رويداد اين دوران سفر ابوريحان بيرونى به هند بود كه حاصل آن اثر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سيزدهم تاخت و تازهاى زيادى به هند صورت مى‌گرفت، اما چندان ماندگار نبودند، تا اينكه در اين زمان مسلمانان شهر دهلى را تصرف كردند و اولين حكومت مسلمانان، به نام دوران سلطنت يا غلامان مسلمان را بنيان گذاشتند و اسلام رسماً بر هند حاكم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تيمور بر هند تسلط يافت و سلسله گوركانيان يا امپراتورى مغولى هند را بنيان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از ميلادى تا ميلادى در بخش بزرگى از شبه قاره هند فرمانروايى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حكمرانان اين سلسله به تدريج تمامى شبه قاره را تحت فرمان گرفتند اما پس از مدتى بخش هايى از جنوب هند از اختيار آنان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در نيمه سده ميلادى و در زمان شاه جهان، بزرگ‌ترين و ثروتمندترين امپراتورى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آخرين دوران طلايى امپراتورى هاى اسلامى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ميلادى، با حمله نادرشاه افشار به هندوستان مقدمات انقراض اين امپراتورى فراهم شد و در سال پس از سال‌ها نبرد، سرانجام كمپانى هند شرقى توانست اين امپراتورى را منقرض كرده و سرزمين‌هاى آنرا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هند كه در روزگار اكبرشاه و شاه‌جهان و اورنگ‌زيب، سير تمدن را آغاز كرده بود رو به ضعف نهاد</w:t>
      </w:r>
      <w:r>
        <w:rPr>
          <w:rFonts w:eastAsia="IRNazanin" w:cs="IRNazanin"/>
          <w:color w:val="111111"/>
          <w:sz w:val="28"/>
          <w:szCs w:val="28"/>
          <w:rtl w:val="true"/>
          <w:lang w:bidi="fa-IR"/>
        </w:rPr>
        <w:t>.</w:t>
      </w:r>
    </w:p>
    <w:p>
      <w:pPr>
        <w:pStyle w:val="Heading3"/>
        <w:numPr>
          <w:ilvl w:val="2"/>
          <w:numId w:val="1"/>
        </w:numPr>
        <w:rPr/>
      </w:pPr>
      <w:bookmarkStart w:id="459" w:name="__RefHeading___Toc2654753_3650668749"/>
      <w:bookmarkStart w:id="460" w:name="_Toc220"/>
      <w:bookmarkEnd w:id="459"/>
      <w:r>
        <w:rPr>
          <w:rtl w:val="true"/>
        </w:rPr>
        <w:t>موقعيت مسلمانان هند</w:t>
      </w:r>
      <w:bookmarkEnd w:id="460"/>
    </w:p>
    <w:p>
      <w:pPr>
        <w:pStyle w:val="BookText"/>
        <w:rPr/>
      </w:pPr>
      <w:r>
        <w:rPr>
          <w:rFonts w:ascii="IRNazanin" w:hAnsi="IRNazanin" w:eastAsia="IRNazanin"/>
          <w:color w:val="111111"/>
          <w:sz w:val="28"/>
          <w:sz w:val="28"/>
          <w:szCs w:val="28"/>
          <w:rtl w:val="true"/>
          <w:lang w:bidi="fa-IR"/>
        </w:rPr>
        <w:t>هر چند اكثريت جمعيت هند را هندو مسلك‌ها تشكيل مى‌دهند، اما اين كشور با برخوردارى از جمعيت مسلمان ميليون نفرى پس از اندونزى، به عنوان دومين كشور بزرگ مسلمان‌نشين دنيا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مسلمانان هند، به موقعيت‌هاى بالايى در جامعه و در عرصه حكومتى رسيده‌اند؛ به عنوان مثال، رئيس جمهور سابق هند، يك دانشمند مسلمان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مسلمانان در هند در حاشيه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سطح سواد آنان پائين‌تر از ميانگين ملى است و ميزان فقر آنان تنها با فاصله بسيار جزيى‌اى از طبقه پائين هندوها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يك گزارش دولتى در نوامبر سال، مسلمانان با اكثريت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جمعيت هند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آنها كمتر از درصد از مشاغل دولتى و تنها درصد از تحصيلكردگان مقاطع بالاى تحصيلى از دانشگاه‌ها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 وجود اينكه مسلمانان نسبت به ساير گروه‌ها از ميزان خود اشتغالى بيشترى برخوردارند، اما در كسب اعتبارات، پس از ساير گروه‌ها قرار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مسلمانان در جنوب و غرب هند داراى وضعيت بهترى نسبت به مسلمانان ساكن شمال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تاريخى وضعيت مسلمانان در ايالت‌هاى جنوبى وغربى هند نسبت به ايالت‌هاى شمالى كه در زمان جدايى از هند در سال جزء پاكستان قرار گرفتند، در وضعيت بهترى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مسلمانان در مناطق روستايى نسبت به مناطق شهرى از وضعيت اقتصادى بهترى برخوردارند؛ به نحوى كه ميزان فقر مسلمانان درشهرها، درصد بيشتر از ساير گروه‌هاى جمعيتى حتى شامل طبقه پائين هندوها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ميان مسلمانان، سيستم كاستى وجود ندارد، اما مسلمانان به سه گروه اشرف، اجلف و ارزال تقسيم‌بندى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اشرف، طبقه بالاترى از مسلمانان هستند كه تصور مى‌شود عرب تبار هستند در حالى كه اجلف‌ها به نظر مى‌رسد هندوهايى هستند كه براى رهايى از سيستم طبقاتى هندى به اسلام گراييده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از مسلمانان، ارزال‌ها، متعلق به پائين‌ترين طبقه هندوها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اينكه مسلمانان از سطح سواد پائين و سطح فقر بالايى رنج مى‌برند و خشونت بين هندوها و مسلمانان، زندگى را براى تعدادى زيادى از مسلمانان نامناسب كرده است، اما مسلمانان امكان تأثيرگذارى بر انتخابات را با توجه به جمعيت نه چندان محدود خود دارا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احزاب شركت كننده در انتخابات معمولًا اين گروه را در محاسبات خود وارد مى‌كنند و براى جلب حمايت آنان تلاش مى‌كنند</w:t>
      </w:r>
      <w:r>
        <w:rPr>
          <w:rFonts w:eastAsia="IRNazanin" w:cs="IRNazanin"/>
          <w:color w:val="111111"/>
          <w:sz w:val="28"/>
          <w:szCs w:val="28"/>
          <w:rtl w:val="true"/>
          <w:lang w:bidi="fa-IR"/>
        </w:rPr>
        <w:t>.</w:t>
      </w:r>
    </w:p>
    <w:p>
      <w:pPr>
        <w:pStyle w:val="Heading3"/>
        <w:numPr>
          <w:ilvl w:val="2"/>
          <w:numId w:val="1"/>
        </w:numPr>
        <w:rPr/>
      </w:pPr>
      <w:bookmarkStart w:id="461" w:name="__RefHeading___Toc2654755_3650668749"/>
      <w:bookmarkStart w:id="462" w:name="_Toc221"/>
      <w:bookmarkEnd w:id="461"/>
      <w:r>
        <w:rPr>
          <w:rtl w:val="true"/>
        </w:rPr>
        <w:t>استقلال هند و جدايى پاكستان‌</w:t>
      </w:r>
      <w:bookmarkEnd w:id="462"/>
    </w:p>
    <w:p>
      <w:pPr>
        <w:pStyle w:val="BookText"/>
        <w:rPr/>
      </w:pPr>
      <w:r>
        <w:rPr>
          <w:rFonts w:ascii="IRNazanin" w:hAnsi="IRNazanin" w:eastAsia="IRNazanin"/>
          <w:color w:val="111111"/>
          <w:sz w:val="28"/>
          <w:sz w:val="28"/>
          <w:szCs w:val="28"/>
          <w:rtl w:val="true"/>
          <w:lang w:bidi="fa-IR"/>
        </w:rPr>
        <w:t>دولت بريتانيا بر اثر شورش‌هاى سال ميلادى در هند، كمپانى هند شرقى بريتانيا را كه گرداننده هند بود منحل كرد و به اين سرزمين خودمختارى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ملكه ويكتوريا، امپراتور بريتانيا به هند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نماينده مخصوص ملكه كه از طرف حكومت بريتانيا تعيين مى‌شد، بر هند فرمانروايى مى‌كرد و يك هيأت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افراد عالى‌رتبه دولت بريتانيا او را راهنمائى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عده‌اى از رهبران هندى در سال، دستجات و سازمان‌هاى ملى را تشكيل دادند كه هدف اصلى آنان رسيدن به استقلال تام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تا، دولت بريتانيا ناچار شد كه اداره بعضى از امور كشور را به مردم هند واگذار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بود كه رهبر بزرگ جنبش استقلال هند، ماهاتما گاندى قيام كرد و عليه استبداد بريتانيا به مبارزه پرداخت،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يارانش چند مرتبه زندانى شد، اما باز به مبارزات خود ادامه داد تا در سال تا، دولت بريتانيا زعماى هند را به كنفرانس ميزگرد دعوت نمايد، لكن از مذاكرات آن كنفرانس نتيجه‌اى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جنگ دوم جهانى، فرمانروايان بريتانيا در هند حكومت نظامى اعلام كردند و در حدود دو ميليون هندى را به سربازى دعوت نمودند و آنها را به جبهه جنگ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تجاوز ارتش ژاپن در سال به كشورهاى سيام و مالايا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شديدى در بين سران هند و سران مسلمانان هند كه رهبر آنها محمدعلى جناح بود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مسلمانان اين بود كه كشورى مركب از مناطق مسلمان هند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حزب كارگر بريتانيا حكومت را به دست گرفت و هيأت وزيران خود را تشكيل داد، حكومت بريتانيا قوانينى وضع نمود كه به‌موجب آن به هند و سيلان و پاكستان استقلال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اوت م، آخرين سرباز بريتانيايى خاك هند را ترك گفت و در تاريخ ژانويه، هند حكومت جمهورى مستقل خود را اعلام نمود و به عضويت اتحاديه كشورهاى مشترك المنافع بريتانيا درآمد</w:t>
      </w:r>
      <w:r>
        <w:rPr>
          <w:rFonts w:eastAsia="IRNazanin" w:cs="IRNazanin"/>
          <w:color w:val="111111"/>
          <w:sz w:val="28"/>
          <w:szCs w:val="28"/>
          <w:rtl w:val="true"/>
          <w:lang w:bidi="fa-IR"/>
        </w:rPr>
        <w:t>.</w:t>
      </w:r>
    </w:p>
    <w:p>
      <w:pPr>
        <w:pStyle w:val="Heading3"/>
        <w:numPr>
          <w:ilvl w:val="2"/>
          <w:numId w:val="1"/>
        </w:numPr>
        <w:rPr/>
      </w:pPr>
      <w:bookmarkStart w:id="463" w:name="__RefHeading___Toc2654757_3650668749"/>
      <w:bookmarkStart w:id="464" w:name="_Toc222"/>
      <w:bookmarkEnd w:id="463"/>
      <w:r>
        <w:rPr>
          <w:rtl w:val="true"/>
        </w:rPr>
        <w:t>رسانه‌ها</w:t>
      </w:r>
      <w:bookmarkEnd w:id="464"/>
    </w:p>
    <w:p>
      <w:pPr>
        <w:pStyle w:val="BookText"/>
        <w:rPr/>
      </w:pPr>
      <w:r>
        <w:rPr>
          <w:rFonts w:ascii="IRNazanin" w:hAnsi="IRNazanin" w:eastAsia="IRNazanin"/>
          <w:color w:val="111111"/>
          <w:sz w:val="28"/>
          <w:sz w:val="28"/>
          <w:szCs w:val="28"/>
          <w:rtl w:val="true"/>
          <w:lang w:bidi="fa-IR"/>
        </w:rPr>
        <w:t xml:space="preserve">تاريخ آغاز انتشار مطبوعات در هند به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برمى‌گردد و جالب آنكه روزنامه حبل‌المتين كه از قديمى‌ترين مطبوعات ايران مى‌باشد نيز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كاشانى در كلكته منتشر مى‌شده‌است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بزرگترين كشور در زمينه چاپ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رسمى ارائه شده تا پايان ماه مارس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حاكى از تعداد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 نشريه در حال انتشار در سراسر هند مى باشد كه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تايمز آو اينديا با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نسخه تيراژ، پرتيراژترين روزنامه انگليسى زبان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بيش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كانال تلويزيونى ماهواره‌اى از داخل هند برنامه پخش مى‌كنند كه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كانال دولتى و بقيه خصوصى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فيلم سازى هند بزرگترين صنعت سينماى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هند بيش از فيلم ساخته مى شود كه اين تعداد بسيار بيشتر از رقم توليدات سينمايى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قوانين هند، خارجيان مى توانند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زمينه رسانه‌هاى خبرى در هند سرمايه گذارى كنند</w:t>
      </w:r>
      <w:r>
        <w:rPr>
          <w:rFonts w:eastAsia="IRNazanin" w:cs="IRNazanin"/>
          <w:color w:val="111111"/>
          <w:sz w:val="28"/>
          <w:szCs w:val="28"/>
          <w:rtl w:val="true"/>
          <w:lang w:bidi="fa-IR"/>
        </w:rPr>
        <w:t>.</w:t>
      </w:r>
    </w:p>
    <w:p>
      <w:pPr>
        <w:pStyle w:val="Heading3"/>
        <w:numPr>
          <w:ilvl w:val="2"/>
          <w:numId w:val="1"/>
        </w:numPr>
        <w:rPr/>
      </w:pPr>
      <w:bookmarkStart w:id="465" w:name="__RefHeading___Toc2654759_3650668749"/>
      <w:bookmarkStart w:id="466" w:name="_Toc223"/>
      <w:bookmarkEnd w:id="465"/>
      <w:r>
        <w:rPr>
          <w:rtl w:val="true"/>
        </w:rPr>
        <w:t>روابط ايران و هند</w:t>
      </w:r>
      <w:bookmarkEnd w:id="466"/>
    </w:p>
    <w:p>
      <w:pPr>
        <w:pStyle w:val="BookText"/>
        <w:rPr/>
      </w:pPr>
      <w:r>
        <w:rPr>
          <w:rFonts w:ascii="IRNazanin" w:hAnsi="IRNazanin" w:eastAsia="IRNazanin"/>
          <w:color w:val="111111"/>
          <w:sz w:val="28"/>
          <w:sz w:val="28"/>
          <w:szCs w:val="28"/>
          <w:rtl w:val="true"/>
          <w:lang w:bidi="fa-IR"/>
        </w:rPr>
        <w:t xml:space="preserve">روابط ايران و هند در مارس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در فاصله كوتاهى پس از استقلال هند، برقرار شد و دهلى نو و تهران يك پيمان دوستى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دوستى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كشور ناميده شد را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دو طرف را به ايجاد روابط دوستانه متعهد كرد؛ ليكن، در عمل هريك از دو دولت ايران و هند وارد ائتلاف هاى مخالف دوران جنگ سرد شدند و اين امر توسعه مناسبات دو جانبه را متوقف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 دردوران محمد رضا شاه، از طريق مشاركت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بعداً سازمان پيمان مركزى، سنتو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نزديكى را با ايالات متحده و پاكستان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هاى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هند و پاكستان، ايران براى پاكستان كمك‌هاى نظامى مهمى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ايران در آن دوران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راهبردى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لعل نهرو چنين ائتلاف‌هايى را به عنوان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رهيافت اشتباه، خطرناك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انتقاد قرارداد و به جاى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ذكر است كه على رغم اين بيزارى از ائتلاف با ابرقدرت‌ها، هند روابط نزديكى را با اتحاد جماهير شوروى برقرار كرد؛ به گونه‌اى كه اين كشور به اولين تأمين كننده تسليحات نظامى هند تبديل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پايان جنگ سرد، بهبود قابل توجهى در روابط دو كشور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پس از جنگ سرد، يكى از اولين و مهمترين حوادث تاريخ روابط ايران و هند،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ناراسيمها رائو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 وزير هند از ايران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رائو اولين نخست وزير هند بود كه پس از انقلاب اسلامى از ايران ديدار كرد و اين ديدار رسمى او از سوى هاشمى رفسنجانى، رئيس جمهورى وقت ايران، به عنوان يك نقطه عطف تفسير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هاشمى رفسنجانى يك ديدار متقابل را از هند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ديدارهاى مقامات بلندپايه دو طرف پس از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ادامه يافت ديدارهايى كه براى تعيين و تحكيم حدود مناسبات و منافع اقتصادى دو طرف در بخش‌هاى مهم فنى و تكنولوژيك بسيار موثر بود ديدار رسمى در سطح سران تا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صورت نگرفت و در اين سال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اتال بيهارى واچپايى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وزير هند از تهران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اوج ديدار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صدور اعلاميه تهران بود كه توسط واچپايى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جمهورى ايران به امضا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تهران در واقع پايه و بنيانى متشكل از مجموعه‌اى گسترده از موضوعات راهبردى شامل همكارى هاى دفاعى را براى روابط ايران و هند طراحى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بعد، در ژانويه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آقاى خاتمى به دهلى نو سفر كرد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جشن‌هاى روز استقلال هند 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تشريفات عموماً براى مهمترين شخصيت‌ها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طرفين، توافقنامه دهلى نو را امضا كردند كه هم از نظر زمان امضا و هم از نظر مفاد آن از اهميت ويژه‌اى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با شكوه و كم نظير هند از خاتمى، آن هم همزمان با گسترش حضور نظامى ايالات متحده در خليج فارس در تدارك براى جنگ دوم آمريكا با عراق و نيز گسترش بى سابقه كمى و كيفى مناسبات نظامى ايالات متحده و هند، نشان دهنده اهميتى بود كه هند براى روابط خود با ايران قائل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اعلاميه دهلى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دليل مفاد و محتوايش نيز حائز اهميت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تاكيد بر گسترش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 جديد، دو دولت را براى تعميق سطح همكارى‌ها از جمله همكارى‌هاى دفاعى بيشتر متعهد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بسترهاى همكارى ميان ايران و هند را مى‌توان اين‌گونه دسته‌بندى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همكارى در زمينه انرژى؛ زيرا به دليل نياز به سرعت گسترش يابنده هند به اين كالا از يك سو و قابليت‌هاى گسترده ايران در پاسخ دهى به‌اين‌نياز از ديگر سو، مهمترين ظرفيت‌ها را در روابط دوجانبه پديد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علاوه‌براين، تجارت‌و همكارى‌هاى اقتصادى به دليل همپوشى نيازهاى اقتصادى دو كشور در برخى زمينه ها، به ويژه در سال‌هاى اخير ظرفيت‌هاى قابل توجهى در روابط دو جانبه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 حوزه مسائل امنيتى، اشتراك منافع دو كشور در حوزه‌هاى مهمى چون همكارى‌هاى دفاعى و ثبات منطقه‌اى، ظرفيت ديگرى در روابط دو جانبه پديد آورده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روست كه هند درچارچوب سياست خارجى ايران از اهميت مهمى برخوردار مى‌باشد و سعى مى‌شود از تمام ظرفيت‌هاى موجود در راه بسط روابط دوجانبه با اين كشور بهره‌بردارى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اخير آقاى احمدى نژاد به اين كشور را نيز در همين راستا مى‌توان تحليل كرد</w:t>
      </w:r>
      <w:r>
        <w:rPr>
          <w:rFonts w:eastAsia="IRNazanin" w:cs="IRNazanin"/>
          <w:color w:val="111111"/>
          <w:sz w:val="28"/>
          <w:szCs w:val="28"/>
          <w:rtl w:val="true"/>
          <w:lang w:bidi="fa-IR"/>
        </w:rPr>
        <w:t>.</w:t>
      </w:r>
      <w:bookmarkStart w:id="467" w:name="pg1817_20602"/>
    </w:p>
    <w:p>
      <w:pPr>
        <w:pStyle w:val="Heading2"/>
        <w:numPr>
          <w:ilvl w:val="1"/>
          <w:numId w:val="1"/>
        </w:numPr>
        <w:rPr/>
      </w:pPr>
      <w:bookmarkStart w:id="468" w:name="__RefHeading___Toc2654761_3650668749"/>
      <w:bookmarkStart w:id="469" w:name="_Toc224"/>
      <w:bookmarkEnd w:id="467"/>
      <w:bookmarkEnd w:id="468"/>
      <w:r>
        <w:rPr>
          <w:rtl w:val="true"/>
        </w:rPr>
        <w:t>مالزى‌</w:t>
      </w:r>
      <w:bookmarkEnd w:id="469"/>
    </w:p>
    <w:p>
      <w:pPr>
        <w:pStyle w:val="Heading3"/>
        <w:numPr>
          <w:ilvl w:val="2"/>
          <w:numId w:val="1"/>
        </w:numPr>
        <w:rPr/>
      </w:pPr>
      <w:bookmarkStart w:id="470" w:name="__RefHeading___Toc2654763_3650668749"/>
      <w:bookmarkStart w:id="471" w:name="_Toc225"/>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 xml:space="preserve">شبه جزيره مالايى مدت زيادى از يك جايگاه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مسيرهاى تجارى بين چين و خاورميانه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پادشاهى مالايى كه بر بنادر شهرهاى ساحلى حكومت مى‌كرد 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مدارك مبنى بر وجود اسلام در شبه جزيره مالايى به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ترنگانو برمى‌گردد، اما طبق برخى منابع مهاراجا دربار راجا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گرويد و نام خود را به مظفرشاه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مالاكا توسط كشور پرتغال تصرف شد و در آنجا يك مستعمره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 زمان آغاز جنگ جهانى دوم، بخش‌هاى مختلف شبه جزيره مالايى تحت سلطه قدرت‌هاى مختلف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تصرف مالزى از سوى ژاپنى‌ها در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جنگ جهانى دوم، حمايت عمومى از استقلال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پس از جنگ انگليسى‌ها براى يكپارچگى اداره مالايا تحت يك مستعمره پادشاهى واحد كه اتحاديه مالايى ناميده شد، با مخالفت شديد از سوى مالايايى‌ها مواجه شد كه مخالف تضعيف حاكمان مالايايى و اعطاى شهروندى به نژاد چينى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اتحاديه مالايايى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تاسيس شد و شامل تمامى املاك بريتانيا در مالايا، به استثناى سنگاپور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طى اين زمان، شورشيان تحت رهبرى حزب كمونيست مالايا عمليات چريكى خود را براى مجبور ساختن بريتانيا به خروج از مالايا انجام دادند و در نهايت استقلال به فدراسيون مالايايى درچارچوب كشورهاى مشترك المنافع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مالزى رشد چشمگير اقتصادى را تحت رهبرى دكتر مهاتير محمد تون، تجربه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به عنوان انتقال از اقتصاد مبتنى بر كشاورزى به اقتصاد صنعت محور در حوزه‌هايى چون كامپيوتر و وسايل الكترونيك،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دوران بود كه منظره فيزيكى مالزى با ايجاد پروژه‌هاى كلان و متعدد تغيير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مالزى در اثر بحران مالى آسيا و نيز ناآرامى سياسى ايجاد شده به دليل بركنارى معاون نخست وزير، انور ابراهيم، دچار 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دكتر مهاتير محمد، پرسابقه‌ترين نخست وزير مالزى، به نفع معاون خود عبداله احمد بداوى، از حكومت كناره گيرى كرد</w:t>
      </w:r>
      <w:r>
        <w:rPr>
          <w:rFonts w:eastAsia="IRNazanin" w:cs="IRNazanin"/>
          <w:color w:val="111111"/>
          <w:sz w:val="28"/>
          <w:szCs w:val="28"/>
          <w:rtl w:val="true"/>
          <w:lang w:bidi="fa-IR"/>
        </w:rPr>
        <w:t>.</w:t>
      </w:r>
    </w:p>
    <w:p>
      <w:pPr>
        <w:pStyle w:val="Heading3"/>
        <w:numPr>
          <w:ilvl w:val="2"/>
          <w:numId w:val="1"/>
        </w:numPr>
        <w:rPr/>
      </w:pPr>
      <w:bookmarkStart w:id="472" w:name="__RefHeading___Toc2654765_3650668749"/>
      <w:bookmarkStart w:id="473" w:name="_Toc226"/>
      <w:bookmarkEnd w:id="472"/>
      <w:r>
        <w:rPr>
          <w:rtl w:val="true"/>
        </w:rPr>
        <w:t>دولت و سياست‌</w:t>
      </w:r>
      <w:bookmarkEnd w:id="473"/>
    </w:p>
    <w:p>
      <w:pPr>
        <w:pStyle w:val="BookText"/>
        <w:rPr/>
      </w:pPr>
      <w:r>
        <w:rPr>
          <w:rFonts w:ascii="IRNazanin" w:hAnsi="IRNazanin" w:eastAsia="IRNazanin"/>
          <w:color w:val="111111"/>
          <w:sz w:val="28"/>
          <w:sz w:val="28"/>
          <w:szCs w:val="28"/>
          <w:rtl w:val="true"/>
          <w:lang w:bidi="fa-IR"/>
        </w:rPr>
        <w:t>مالزى يك كشور منتخب سلطنتى با حكومت پادشاهى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ظاهراً از سوى يك حاكم عالى كه معمولًا از آن به عنوان شاه مالزى ياد مى‌شود، اداره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يك دوره پنجساله در ميان نه سلطان موروثى ايالات مالايايى انتخاب مى‌شود؛ چهار ايالت ديگر، اسماً داراى فرماندارانى هستند كه در امر اين انتخاب شركت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مى‌شود كه مالزى يك كشور داراى سلطنت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حكومتى در مالزى نسبتاً الگوبردارى از نظام پارلمانى سيستم وست مينيستر، يا به عبارتى ميراث حكومت استعمار بريتانيا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بيشتر قدرت در شاخه اجرائى دولت متمركز مى‌ود تا بخش مقننه آن، و قوه قضائيه در اثر حملات مداوم دولت در دوره مهاتير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كسب استقلال در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مالزى توسط يك ائتلاف چند نژادى تحت عنوان ناسيونال باريسان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اتحاد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مالزى شامل يك مجلس پايينتر، مجلس نمايندگان يا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Dewan Rakyat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مجلس بالادستى، سنا يا</w:t>
      </w:r>
      <w:r>
        <w:rPr>
          <w:rFonts w:eastAsia="Times New Roman" w:cs="Times New Roman" w:ascii="Times New Roman" w:hAnsi="Times New Roman"/>
          <w:color w:val="111111"/>
          <w:sz w:val="28"/>
          <w:szCs w:val="28"/>
          <w:lang w:val="en-US" w:bidi="en-US"/>
        </w:rPr>
        <w:t>Dewan Negara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يعنى خانه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عضوى نمايندگان از طريق هيئتهاى تك عضوى موكلانى انتخاب مى شوند كه اعضاى آن براى حداكثر يك 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برگزيده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قانونگذارى بين قانونگذاران فدرال و ايالتى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آن براى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متصدى امور هستند؛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از سوى مجامع ايالتى،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نمايندگى از منطقه فدرال كوآلالامپور، يعنى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حوزه‌هاى فدرال لابوان و پوتراجايا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باقى نيز توسط شاه منصوب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پارلمانى مالزى دست كم يك‌بار در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رأى دهندگان بايد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باشد تا بتوانند براى اعضاى مجلس نمايندگان و نيز بيشتر ايالات و نيز مجمع قضائى ايالتى رأى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اجرايى در اختيار كابينه مالزى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نخست وزير است؛ و قانون اساسى مالزى تاكيد مى‌كند كه نخست وزير بايد عضو مجلس پايين دستى، پارلمان مالزى باشد كه بنابر نظر حاكم عالى مى‌تواند به گروه اكثريت در مجلس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كابينه از ميان اعضاى دو مجلس انتخاب مى‌گردد و مسئول اداره آن مرجع نيز مى باشد</w:t>
      </w:r>
      <w:r>
        <w:rPr>
          <w:rFonts w:eastAsia="IRNazanin" w:cs="IRNazanin"/>
          <w:color w:val="111111"/>
          <w:sz w:val="28"/>
          <w:szCs w:val="28"/>
          <w:rtl w:val="true"/>
          <w:lang w:bidi="fa-IR"/>
        </w:rPr>
        <w:t>.</w:t>
      </w:r>
    </w:p>
    <w:p>
      <w:pPr>
        <w:pStyle w:val="Heading3"/>
        <w:numPr>
          <w:ilvl w:val="2"/>
          <w:numId w:val="1"/>
        </w:numPr>
        <w:rPr/>
      </w:pPr>
      <w:bookmarkStart w:id="474" w:name="__RefHeading___Toc2654767_3650668749"/>
      <w:bookmarkStart w:id="475" w:name="_Toc227"/>
      <w:bookmarkEnd w:id="474"/>
      <w:r>
        <w:rPr>
          <w:rtl w:val="true"/>
        </w:rPr>
        <w:t>تقسيمات كشورى‌</w:t>
      </w:r>
      <w:bookmarkEnd w:id="475"/>
    </w:p>
    <w:p>
      <w:pPr>
        <w:pStyle w:val="BookText"/>
        <w:rPr/>
      </w:pPr>
      <w:r>
        <w:rPr>
          <w:rFonts w:ascii="IRNazanin" w:hAnsi="IRNazanin" w:eastAsia="IRNazanin"/>
          <w:color w:val="111111"/>
          <w:sz w:val="28"/>
          <w:sz w:val="28"/>
          <w:szCs w:val="28"/>
          <w:rtl w:val="true"/>
          <w:lang w:bidi="fa-IR"/>
        </w:rPr>
        <w:t>مالزى داراى استان است و استاندار هر استان را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Heading3"/>
        <w:numPr>
          <w:ilvl w:val="2"/>
          <w:numId w:val="1"/>
        </w:numPr>
        <w:rPr/>
      </w:pPr>
      <w:bookmarkStart w:id="476" w:name="__RefHeading___Toc2654769_3650668749"/>
      <w:bookmarkStart w:id="477" w:name="_Toc228"/>
      <w:bookmarkEnd w:id="476"/>
      <w:r>
        <w:rPr>
          <w:rtl w:val="true"/>
        </w:rPr>
        <w:t>جغرافيا</w:t>
      </w:r>
      <w:bookmarkEnd w:id="477"/>
    </w:p>
    <w:p>
      <w:pPr>
        <w:pStyle w:val="BookText"/>
        <w:rPr/>
      </w:pPr>
      <w:r>
        <w:rPr>
          <w:rFonts w:ascii="Amiri" w:hAnsi="Amiri" w:eastAsia="Amiri" w:cs="Amiri"/>
          <w:color w:val="111111"/>
          <w:sz w:val="28"/>
          <w:sz w:val="28"/>
          <w:szCs w:val="28"/>
          <w:rtl w:val="true"/>
          <w:lang w:bidi="ar-SA"/>
        </w:rPr>
        <w:t>كشور مالزى در جنوب شرقى آسيا واقع شده و از لحاظ جغرافيائى از دو قسمت كاملًا جدا تشكيل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بخش متمايز مالزى از طريق درياى چين جنوبى از يكديگر جدا شده اند، كه هردو بخش غربى شبه جزيره مالزى و شرق مالزى، داراى منظره بسيار مشابهى از دشت‌هاى مرتفع ساحلى هستند كه اغلب از تپه ها و كوهستان‌هاى جنگلى انبوه پوشيده شده كه مرتفع ترين آن، كوه كينابالو به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روى جزيره بورنئو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هواى محلى، استوايى بوده كه مشخصه آن بادهاى موسمى سالانه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ماه‌هاى آوريل و اكتبر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اكتبر تا فوريه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تانجونگ پى آى، كه در ايالت جنوبى جوهور قرار دارد، جنوبى‌ترين نقطه قاره آسيا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مالاكا كه بين سوماترا و شبه جزيره مالزى قرار دارد، از مهمترين مسيرهاى كشتيرانى جهان محسوب مى‌شود</w:t>
      </w:r>
      <w:r>
        <w:rPr>
          <w:rFonts w:eastAsia="IRNazanin" w:cs="IRNazanin"/>
          <w:color w:val="111111"/>
          <w:sz w:val="28"/>
          <w:szCs w:val="28"/>
          <w:rtl w:val="true"/>
          <w:lang w:bidi="fa-IR"/>
        </w:rPr>
        <w:t>.</w:t>
      </w:r>
    </w:p>
    <w:p>
      <w:pPr>
        <w:pStyle w:val="Heading3"/>
        <w:numPr>
          <w:ilvl w:val="2"/>
          <w:numId w:val="1"/>
        </w:numPr>
        <w:rPr/>
      </w:pPr>
      <w:bookmarkStart w:id="478" w:name="__RefHeading___Toc2654771_3650668749"/>
      <w:bookmarkStart w:id="479" w:name="_Toc229"/>
      <w:bookmarkEnd w:id="478"/>
      <w:r>
        <w:rPr>
          <w:rtl w:val="true"/>
        </w:rPr>
        <w:t>منابع طبيعى‌</w:t>
      </w:r>
      <w:bookmarkEnd w:id="479"/>
    </w:p>
    <w:p>
      <w:pPr>
        <w:pStyle w:val="BookText"/>
        <w:rPr/>
      </w:pPr>
      <w:r>
        <w:rPr>
          <w:rFonts w:ascii="IRNazanin" w:hAnsi="IRNazanin" w:eastAsia="IRNazanin"/>
          <w:color w:val="111111"/>
          <w:sz w:val="28"/>
          <w:sz w:val="28"/>
          <w:szCs w:val="28"/>
          <w:rtl w:val="true"/>
          <w:lang w:bidi="fa-IR"/>
        </w:rPr>
        <w:t>مالزى به خوبى از مواهب طبيعى همچون زمين‌هاى حاصل خيزكشاورزى، جنگل و نيز مواد معدنى در نواحى خود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كشاورزى، مالزى اولين صادر كننده پلاستيك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كائوچو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خرماى روغنى است كه همراه آن الوارها و تنه‌هاى بريده شده درختان، كاكائو، فلفل سياه، آناناس و تنباكو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رشد اين بخش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 و نفت خام دو منبع عمده معدنى هستند كه در اقتصاد مالزى از اهميت خاصى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مالزى تا زمان فروپاشى بازار قلع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به تنهايى بزرگترين توليد كننده قلع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نوزده و بيست، قلع نقش غالبى را در اقتصاد مالزى ايفا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نفت خام و گاز طبيعى، جاى قلع را به عنوان عامل اتكاء بخش معدن مالزى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خام و گاز طبيعى موجود در حوزه‌هاى برون ساحلى ساباه، ساراواك و ترنگانو، به خصوص در آن سه ايالت، كمك فراوانى به اقتصاد مالزى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مواد معدنى داراى اهميت يا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مس، طلا، بوكسيت، سنگ آهن و زغال سنگ به همراه مواد معدنى صنعتى نظير خاك رس، كائولن، سيليس، آهك، باريت، فسفات‌ها و سنگ‌هاى ساختمانى همچون گرانيت و نيز بلوك‌ها و قطعات مرمر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مقادير اندكى از طلا نيز توليد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برآورد نموده است كه مالزى با نرخ فعلى توليد قادر خواهد بود براى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نفت و به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گاز طبيعى استخراج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مالزى دررتبه بيست و چهارم از لحاظ ذخاير نفتى و سيزدهم از نظر گاز طبيعى در دنيا قرار دارد</w:t>
      </w:r>
      <w:r>
        <w:rPr>
          <w:rFonts w:eastAsia="IRNazanin" w:cs="IRNazanin"/>
          <w:color w:val="111111"/>
          <w:sz w:val="28"/>
          <w:szCs w:val="28"/>
          <w:rtl w:val="true"/>
          <w:lang w:bidi="fa-IR"/>
        </w:rPr>
        <w:t>.</w:t>
      </w:r>
    </w:p>
    <w:p>
      <w:pPr>
        <w:pStyle w:val="Heading3"/>
        <w:numPr>
          <w:ilvl w:val="2"/>
          <w:numId w:val="1"/>
        </w:numPr>
        <w:rPr/>
      </w:pPr>
      <w:bookmarkStart w:id="480" w:name="__RefHeading___Toc2654773_3650668749"/>
      <w:bookmarkStart w:id="481" w:name="_Toc230"/>
      <w:bookmarkEnd w:id="480"/>
      <w:r>
        <w:rPr>
          <w:rtl w:val="true"/>
        </w:rPr>
        <w:t>اقتصاد</w:t>
      </w:r>
      <w:bookmarkEnd w:id="481"/>
    </w:p>
    <w:p>
      <w:pPr>
        <w:pStyle w:val="BookText"/>
        <w:rPr/>
      </w:pPr>
      <w:r>
        <w:rPr>
          <w:rFonts w:ascii="IRNazanin" w:hAnsi="IRNazanin" w:eastAsia="IRNazanin"/>
          <w:color w:val="111111"/>
          <w:sz w:val="28"/>
          <w:sz w:val="28"/>
          <w:szCs w:val="28"/>
          <w:rtl w:val="true"/>
          <w:lang w:bidi="fa-IR"/>
        </w:rPr>
        <w:t>شبه جزيره مالايى و آسياى جنوب شرقى، همواره مركزى براى تجارت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گوناگونى همچون چينى آلات و چاشنى‌ها، حتى پيش از آنكه سلطان نشين مالاكا و سنگاپور به اين شهرت برسند، فعالانه تجارت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هفدهم، ذخاير فراوانى از قلع در چند ايالات مالايايى كشف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همانطور كه امپراتورى بريتانيا بر مالايا چيره شدند، درختان كائوچو و خرماى روغنى براى مقاصد بازرگانى عرضه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دوران، مالايا به بزرگترين توليد كننده عمده قلع، كائوچو و خرماى روغنى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اين كه مالايا به سوى كسب استقلال خود حركت مى‌نمود، دولت به اجراى برنامه‌هاى پنجساله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پنجساله اول آن كشور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تاسيس مالزى، اين برنامه‌ها بازنگرى و تكرار شدند، كه اولين برنامه مالزى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مالزى به تقليد از رويه چهار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آسيا پرداخت و از وابستگى به استخراج معادن و كشاورزى به اقتصادى صنعتى تغيير هويت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سرمايه گذارى ژاپن، در طول چند سال صنايع سنگين آن شكوفا شد، و صادرات مالزى به موتور اوليه رشد كشور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مالزى پيوسته به رشد بيش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توليد ناخالص ملى دركنار تورمى پايين در دهه هاى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همان دوره، دولت كوشيد تا با سياست اقتصادى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مالزى</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 از حادثه شورش نژادى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ريشه كن سازد</w:t>
      </w:r>
      <w:r>
        <w:rPr>
          <w:rFonts w:eastAsia="IRNazanin" w:cs="IRNazanin"/>
          <w:color w:val="111111"/>
          <w:sz w:val="28"/>
          <w:szCs w:val="28"/>
          <w:rtl w:val="true"/>
          <w:lang w:bidi="fa-IR"/>
        </w:rPr>
        <w:t>.</w:t>
      </w:r>
    </w:p>
    <w:p>
      <w:pPr>
        <w:pStyle w:val="Heading3"/>
        <w:numPr>
          <w:ilvl w:val="2"/>
          <w:numId w:val="1"/>
        </w:numPr>
        <w:rPr/>
      </w:pPr>
      <w:bookmarkStart w:id="482" w:name="__RefHeading___Toc2654775_3650668749"/>
      <w:bookmarkStart w:id="483" w:name="_Toc231"/>
      <w:bookmarkEnd w:id="482"/>
      <w:r>
        <w:rPr>
          <w:rtl w:val="true"/>
        </w:rPr>
        <w:t>آموزش‌</w:t>
      </w:r>
      <w:bookmarkEnd w:id="483"/>
    </w:p>
    <w:p>
      <w:pPr>
        <w:pStyle w:val="BookText"/>
        <w:rPr/>
      </w:pPr>
      <w:r>
        <w:rPr>
          <w:rFonts w:ascii="IRNazanin" w:hAnsi="IRNazanin" w:eastAsia="IRNazanin"/>
          <w:color w:val="111111"/>
          <w:sz w:val="28"/>
          <w:sz w:val="28"/>
          <w:szCs w:val="28"/>
          <w:rtl w:val="true"/>
          <w:lang w:bidi="fa-IR"/>
        </w:rPr>
        <w:t>آموزش در مالزى تحت نظارت وزارت آموزش دولت فدرال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دانش آموزان در مالزى آموزش را بين سنين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مهد كودك آغاز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بعضى مهد كودك‌هاى دولتى، بيشتر مهد كودك‌ها در مالزى به طور خصوصى اداره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آموزان تحصيل را از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مدت شش سال در مدراس ابتدائى شروع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مدرسه ابتدائى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يا با مساعدت دولت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ملى از زبان مالايايى به عنوان واسطه آموزشى استفاده مى‌نمايند، و مدارس نمونه ملى از زبان چينى يا تاميلى به عنوان واسطه آموزشى بهره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تحصيلات مرحله سوم، دانشگاه‌هاى عمومى همچون دانشگاه مالايا و دانشگاه كبانگسان مالزى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معتبر بين‌المللى 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مالزى، شعب كمپ خود را تاسيس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 هر شعبه دانشگاهى را مى‌توان همچون يك شعبه دور از دانشگاه اصلى فرض كرد، كه همان رشته ها و مدارك را كه مراكز اصلى مى‌دهند،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بومى و بين‌المللى هردو مى‌توانند اين شرايط نمونه خارجى را با پايينترين هزينه تحصيل در مالزى احراز نمايند</w:t>
      </w:r>
      <w:r>
        <w:rPr>
          <w:rFonts w:eastAsia="IRNazanin" w:cs="IRNazanin"/>
          <w:color w:val="111111"/>
          <w:sz w:val="28"/>
          <w:szCs w:val="28"/>
          <w:rtl w:val="true"/>
          <w:lang w:bidi="fa-IR"/>
        </w:rPr>
        <w:t>.</w:t>
      </w:r>
    </w:p>
    <w:p>
      <w:pPr>
        <w:pStyle w:val="Heading3"/>
        <w:numPr>
          <w:ilvl w:val="2"/>
          <w:numId w:val="1"/>
        </w:numPr>
        <w:rPr/>
      </w:pPr>
      <w:bookmarkStart w:id="484" w:name="__RefHeading___Toc2654777_3650668749"/>
      <w:bookmarkStart w:id="485" w:name="_Toc232"/>
      <w:bookmarkEnd w:id="484"/>
      <w:r>
        <w:rPr>
          <w:rtl w:val="true"/>
        </w:rPr>
        <w:t>نژاد و جمعيت‌</w:t>
      </w:r>
      <w:bookmarkEnd w:id="485"/>
    </w:p>
    <w:p>
      <w:pPr>
        <w:pStyle w:val="BookText"/>
        <w:rPr/>
      </w:pPr>
      <w:r>
        <w:rPr>
          <w:rFonts w:ascii="IRNazanin" w:hAnsi="IRNazanin" w:eastAsia="IRNazanin"/>
          <w:color w:val="111111"/>
          <w:sz w:val="28"/>
          <w:sz w:val="28"/>
          <w:szCs w:val="28"/>
          <w:rtl w:val="true"/>
          <w:lang w:bidi="fa-IR"/>
        </w:rPr>
        <w:t xml:space="preserve">ساكنين كشور مالزى از سه نژاد مالايى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چينى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هندى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مالزى مركب از گروه‌هاى نژادى متعددى بوده كه از لحاظ سياسى جمعيت غالب مالايايى‌ها هستند كه اكثريت جمعيت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مالايايى‌ها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درصدجمعيت مالزيايى‌ها با اعقاب چينى هستند كه به لحاظ تاريخى نقش مهمى را در تجارت و اشتغال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مالزيايى‌ها با اعقاب هندى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جمعيت‌هندى ازمردمان تاميل‌و تلوگو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اماگروه‌هاى مختلف ديگرى نيز وجود دارند، از جمله افراد مالايا، پنجابى‌ها و گجراتى‌ها</w:t>
      </w:r>
      <w:r>
        <w:rPr>
          <w:rFonts w:eastAsia="IRNazanin" w:cs="IRNazanin"/>
          <w:color w:val="111111"/>
          <w:sz w:val="28"/>
          <w:szCs w:val="28"/>
          <w:rtl w:val="true"/>
          <w:lang w:bidi="fa-IR"/>
        </w:rPr>
        <w:t>.</w:t>
      </w:r>
    </w:p>
    <w:p>
      <w:pPr>
        <w:pStyle w:val="Heading3"/>
        <w:numPr>
          <w:ilvl w:val="2"/>
          <w:numId w:val="1"/>
        </w:numPr>
        <w:rPr/>
      </w:pPr>
      <w:bookmarkStart w:id="486" w:name="__RefHeading___Toc2654779_3650668749"/>
      <w:bookmarkStart w:id="487" w:name="_Toc233"/>
      <w:bookmarkEnd w:id="486"/>
      <w:r>
        <w:rPr>
          <w:rtl w:val="true"/>
        </w:rPr>
        <w:t>مذهب‌</w:t>
      </w:r>
      <w:bookmarkEnd w:id="487"/>
    </w:p>
    <w:p>
      <w:pPr>
        <w:pStyle w:val="BookText"/>
        <w:rPr/>
      </w:pPr>
      <w:r>
        <w:rPr>
          <w:rFonts w:ascii="IRNazanin" w:hAnsi="IRNazanin" w:eastAsia="IRNazanin"/>
          <w:color w:val="111111"/>
          <w:sz w:val="28"/>
          <w:sz w:val="28"/>
          <w:szCs w:val="28"/>
          <w:rtl w:val="true"/>
          <w:lang w:bidi="fa-IR"/>
        </w:rPr>
        <w:t>مالزى يك جامعه چند مذهبى است و اسلام دين رسمى اين كشور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ارقام آمارى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چهار دين اصلى آن عبارتند از اسلام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بودائيسم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مسيحيت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بيشتر در شرق مالزى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هندوئيسم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مالزى عموما به اعتقادات مذهبى يكديگر احترام مى‌گذارند و عمدتاً مشكلات مذهبى داخلى از جهت سياسى به وجود مى‌آيد</w:t>
      </w:r>
      <w:r>
        <w:rPr>
          <w:rFonts w:eastAsia="IRNazanin" w:cs="IRNazanin"/>
          <w:color w:val="111111"/>
          <w:sz w:val="28"/>
          <w:szCs w:val="28"/>
          <w:rtl w:val="true"/>
          <w:lang w:bidi="fa-IR"/>
        </w:rPr>
        <w:t>.</w:t>
      </w:r>
    </w:p>
    <w:p>
      <w:pPr>
        <w:pStyle w:val="Heading3"/>
        <w:numPr>
          <w:ilvl w:val="2"/>
          <w:numId w:val="1"/>
        </w:numPr>
        <w:rPr/>
      </w:pPr>
      <w:bookmarkStart w:id="488" w:name="__RefHeading___Toc2654781_3650668749"/>
      <w:bookmarkStart w:id="489" w:name="_Toc234"/>
      <w:bookmarkEnd w:id="488"/>
      <w:r>
        <w:rPr>
          <w:rtl w:val="true"/>
        </w:rPr>
        <w:t>فرهنگ‌</w:t>
      </w:r>
      <w:bookmarkEnd w:id="48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مالزى افرادى بسيار خون گرم و ميهمان نوازى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داراى رستوران‌ها و فروشگاه‌هايى هستند كه با آرم حلال مشخص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 و چينى‌ها به بودا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طبيعت بخشنده اين سرزمين، بومى‌ها كه اكثراً مسلمانند داراى اخلاقى خوش و نظم و ترتيب در كارها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مالزى كشورى است كاملًا تفريحى و بسيار زيبا كه در سال، ميليون نفر توريست را پذيرا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اين كشور ميليون نفر مى‌باشد</w:t>
      </w:r>
      <w:r>
        <w:rPr>
          <w:rFonts w:eastAsia="IRNazanin" w:cs="IRNazanin"/>
          <w:color w:val="111111"/>
          <w:sz w:val="28"/>
          <w:szCs w:val="28"/>
          <w:rtl w:val="true"/>
          <w:lang w:bidi="fa-IR"/>
        </w:rPr>
        <w:t>.</w:t>
      </w:r>
      <w:bookmarkStart w:id="490" w:name="pg1817_20605"/>
    </w:p>
    <w:p>
      <w:pPr>
        <w:pStyle w:val="Heading2"/>
        <w:numPr>
          <w:ilvl w:val="1"/>
          <w:numId w:val="1"/>
        </w:numPr>
        <w:rPr/>
      </w:pPr>
      <w:bookmarkStart w:id="491" w:name="__RefHeading___Toc2654783_3650668749"/>
      <w:bookmarkStart w:id="492" w:name="_Toc235"/>
      <w:bookmarkEnd w:id="490"/>
      <w:bookmarkEnd w:id="491"/>
      <w:r>
        <w:rPr>
          <w:rtl w:val="true"/>
        </w:rPr>
        <w:t>اندونزى‌</w:t>
      </w:r>
      <w:bookmarkEnd w:id="492"/>
    </w:p>
    <w:p>
      <w:pPr>
        <w:pStyle w:val="Heading3"/>
        <w:numPr>
          <w:ilvl w:val="2"/>
          <w:numId w:val="1"/>
        </w:numPr>
        <w:rPr/>
      </w:pPr>
      <w:bookmarkStart w:id="493" w:name="__RefHeading___Toc2654785_3650668749"/>
      <w:bookmarkStart w:id="494" w:name="_Toc236"/>
      <w:bookmarkEnd w:id="493"/>
      <w:r>
        <w:rPr>
          <w:rtl w:val="true"/>
        </w:rPr>
        <w:t>تاريخ‌</w:t>
      </w:r>
      <w:bookmarkEnd w:id="494"/>
    </w:p>
    <w:p>
      <w:pPr>
        <w:pStyle w:val="BookText"/>
        <w:rPr/>
      </w:pPr>
      <w:r>
        <w:rPr>
          <w:rFonts w:ascii="IRNazanin" w:hAnsi="IRNazanin" w:eastAsia="IRNazanin"/>
          <w:color w:val="111111"/>
          <w:sz w:val="28"/>
          <w:sz w:val="28"/>
          <w:szCs w:val="28"/>
          <w:rtl w:val="true"/>
          <w:lang w:bidi="fa-IR"/>
        </w:rPr>
        <w:t>از قرن هفدهم، هند شرقى مهم ترين و سودآورترين بخش امپراتورى هلند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اشغال كوتاه مدت بريتانيايى‌ها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قيامهاى گاه گاهى محلى، هلند كنترل اين كشور را تا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ژاپنى ها به اين مستعمره هجوم آوردند و به عنوان آزاد كنندگان كشور از حكومت استعمارى مورد استقبال اكثر اندونزيايى‌ها قرار گرفتند با تسليم ژاپن در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احمد سوكارنو بنيانگذار حزب مليون جمهورى مستقل اندونزى را اعلام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هلنديها پس از چهار سال جنگ متناوب ولى وحشيانه، تحت فشار بين‌المللى استقلال اندونزى را در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پذيرفتند</w:t>
      </w:r>
      <w:r>
        <w:rPr>
          <w:rFonts w:eastAsia="IRNazanin" w:cs="IRNazanin"/>
          <w:color w:val="111111"/>
          <w:sz w:val="28"/>
          <w:szCs w:val="28"/>
          <w:rtl w:val="true"/>
          <w:lang w:bidi="fa-IR"/>
        </w:rPr>
        <w:t>.</w:t>
      </w:r>
    </w:p>
    <w:p>
      <w:pPr>
        <w:pStyle w:val="Heading3"/>
        <w:numPr>
          <w:ilvl w:val="2"/>
          <w:numId w:val="1"/>
        </w:numPr>
        <w:rPr/>
      </w:pPr>
      <w:bookmarkStart w:id="495" w:name="__RefHeading___Toc2654787_3650668749"/>
      <w:bookmarkStart w:id="496" w:name="_Toc237"/>
      <w:bookmarkEnd w:id="495"/>
      <w:r>
        <w:rPr>
          <w:rtl w:val="true"/>
        </w:rPr>
        <w:t>جغرافيا</w:t>
      </w:r>
      <w:bookmarkEnd w:id="496"/>
    </w:p>
    <w:p>
      <w:pPr>
        <w:pStyle w:val="BookText"/>
        <w:rPr/>
      </w:pPr>
      <w:r>
        <w:rPr>
          <w:rFonts w:ascii="IRNazanin" w:hAnsi="IRNazanin" w:eastAsia="IRNazanin"/>
          <w:color w:val="111111"/>
          <w:sz w:val="28"/>
          <w:sz w:val="28"/>
          <w:szCs w:val="28"/>
          <w:rtl w:val="true"/>
          <w:lang w:bidi="fa-IR"/>
        </w:rPr>
        <w:t>جمهورى اندونزى كشورى است مركب از جزيره‌هاى بسيار كه در مجمع‌الجزاير مالايا بين هندوچين و استراليا قرار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آن جاكارتا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اندونزى چهارمين كشور پر جمعيت دنيا است و مسلمانان آن از هر كشور ديگرى بيشترند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اندونزى در واقع مجموعه‌اى از جزاير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جزيره بزرگ 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جنوب شرقى آسيا در اقيانوس كبير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اين جزاير در تصرف هند و به هندِ هلند موسوم بود ولى بعد از آنكه كشورى مستقل و آزاد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اين كشور كيلومتر مربع و پايتخت آن شهر جاكارتا است كه در جزيره جاوه قرار دارد و سابقاً باتاويا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مهم آن سورابايا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داراى معادن قلع، نفت، ذغال‌سنگ و مس است و توتون، برنج، قهوه و كائوچو جزو محصولات كشاورزى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اين كشور، به شكل يك قوس، مشتمل بر هزاران جزيزه در طول خط استوا، مانند كالى مانتان، سوماترا، ايريان جايا، مادورا، سولاوزى، جاوه، بالى و جزاير سونداى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لامبارك، فلورس و تيمور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اندونزى، چهارمين كشور پرجمعيت دنيا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 ان مسكونى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كشور در سواحل جزاير و يا در دره ها و بخصوص در جزيره جاوه زندگى كرده، و كشاورز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جزاير اندونزى، غير قابل سكونت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آب و هواى گرم و استواى داشته، و بارانهاى موسمى، سبب رونق كشاورزى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جاوه و همسايه كوچكترش مادورا جمعيت متراكمى دارند و نزديك به دو سوم مردم اندونزى را در خود جاى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جزاير شمالى متشكل است از كاليمانتان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اندونزيايى جزيره بورنئو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جزاير نامنظم و كوهستانى سولاوسى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گوره ملوك، وايريان جايا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غربى گينه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 سوم اين كشور از جنگلهاى استوايى بارانى پوشده شده است</w:t>
      </w:r>
      <w:r>
        <w:rPr>
          <w:rFonts w:eastAsia="IRNazanin" w:cs="IRNazanin"/>
          <w:color w:val="111111"/>
          <w:sz w:val="28"/>
          <w:szCs w:val="28"/>
          <w:rtl w:val="true"/>
          <w:lang w:bidi="fa-IR"/>
        </w:rPr>
        <w:t>.</w:t>
      </w:r>
    </w:p>
    <w:p>
      <w:pPr>
        <w:pStyle w:val="Heading3"/>
        <w:numPr>
          <w:ilvl w:val="2"/>
          <w:numId w:val="1"/>
        </w:numPr>
        <w:rPr/>
      </w:pPr>
      <w:bookmarkStart w:id="497" w:name="__RefHeading___Toc2654789_3650668749"/>
      <w:bookmarkStart w:id="498" w:name="_Toc238"/>
      <w:bookmarkEnd w:id="497"/>
      <w:r>
        <w:rPr>
          <w:rtl w:val="true"/>
        </w:rPr>
        <w:t>جمعيت‌</w:t>
      </w:r>
      <w:bookmarkEnd w:id="498"/>
    </w:p>
    <w:p>
      <w:pPr>
        <w:pStyle w:val="BookText"/>
        <w:rPr/>
      </w:pPr>
      <w:r>
        <w:rPr>
          <w:rFonts w:ascii="IRNazanin" w:hAnsi="IRNazanin" w:eastAsia="IRNazanin"/>
          <w:color w:val="111111"/>
          <w:sz w:val="28"/>
          <w:sz w:val="28"/>
          <w:szCs w:val="28"/>
          <w:rtl w:val="true"/>
          <w:lang w:bidi="fa-IR"/>
        </w:rPr>
        <w:t>جمعيت اين كشور در حدود ميليون نفر است كه از اين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پروتستان، درصد كاتوليك،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از مذاهب‌ديگرهستند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زبان‌رسمى‌آنان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99" w:name="__RefHeading___Toc2654791_3650668749"/>
      <w:bookmarkStart w:id="500" w:name="_Toc239"/>
      <w:bookmarkEnd w:id="499"/>
      <w:r>
        <w:rPr>
          <w:rtl w:val="true"/>
        </w:rPr>
        <w:t>حكومت‌</w:t>
      </w:r>
      <w:bookmarkEnd w:id="500"/>
    </w:p>
    <w:p>
      <w:pPr>
        <w:pStyle w:val="BookText"/>
        <w:rPr/>
      </w:pPr>
      <w:r>
        <w:rPr>
          <w:rFonts w:ascii="IRNazanin" w:hAnsi="IRNazanin" w:eastAsia="IRNazanin"/>
          <w:color w:val="111111"/>
          <w:sz w:val="28"/>
          <w:sz w:val="28"/>
          <w:szCs w:val="28"/>
          <w:rtl w:val="true"/>
          <w:lang w:bidi="fa-IR"/>
        </w:rPr>
        <w:t xml:space="preserve">هر پنج سال انتخابات براى انتخاب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اعضاى مجلس نمايندگان تحت نظام تعيين تعداد نمايندگان به نسبت جمعيت هر منطقه، برگزار ميگردد،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ديگر را رئيس جمهور انتصاب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شوراى خلق، كه متشكل از اعضاى مجلس نمايندگان به اضافه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به نمايندگى از جانب دولتهاى محلى، گروههاى صنفى و ذينفع هر پنج سال تشكيل جلسه ميدهد تا بر اصول كلى سياست دولت نظارت كند و به انتخاب رئيس جمهور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كابينه را انتصاب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كشور دو استان خود مختارند</w:t>
      </w:r>
      <w:r>
        <w:rPr>
          <w:rFonts w:eastAsia="IRNazanin" w:cs="IRNazanin"/>
          <w:color w:val="111111"/>
          <w:sz w:val="28"/>
          <w:szCs w:val="28"/>
          <w:rtl w:val="true"/>
          <w:lang w:bidi="fa-IR"/>
        </w:rPr>
        <w:t>.</w:t>
      </w:r>
    </w:p>
    <w:p>
      <w:pPr>
        <w:pStyle w:val="Heading3"/>
        <w:numPr>
          <w:ilvl w:val="2"/>
          <w:numId w:val="1"/>
        </w:numPr>
        <w:rPr/>
      </w:pPr>
      <w:bookmarkStart w:id="501" w:name="__RefHeading___Toc2654793_3650668749"/>
      <w:bookmarkStart w:id="502" w:name="_Toc240"/>
      <w:bookmarkEnd w:id="501"/>
      <w:r>
        <w:rPr>
          <w:rtl w:val="true"/>
        </w:rPr>
        <w:t>احزاب سياسى اصلى عبارتند از</w:t>
      </w:r>
      <w:r>
        <w:rPr>
          <w:rtl w:val="true"/>
        </w:rPr>
        <w:t>:</w:t>
      </w:r>
      <w:bookmarkEnd w:id="502"/>
    </w:p>
    <w:p>
      <w:pPr>
        <w:pStyle w:val="BookText"/>
        <w:rPr/>
      </w:pPr>
      <w:r>
        <w:rPr>
          <w:rFonts w:ascii="IRNazanin" w:hAnsi="IRNazanin" w:eastAsia="IRNazanin"/>
          <w:color w:val="111111"/>
          <w:sz w:val="28"/>
          <w:sz w:val="28"/>
          <w:szCs w:val="28"/>
          <w:rtl w:val="true"/>
          <w:lang w:bidi="fa-IR"/>
        </w:rPr>
        <w:t xml:space="preserve">گلكار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توسعه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دموكرات اندونزى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ملى گرا</w:t>
      </w:r>
    </w:p>
    <w:p>
      <w:pPr>
        <w:pStyle w:val="Heading3"/>
        <w:numPr>
          <w:ilvl w:val="2"/>
          <w:numId w:val="1"/>
        </w:numPr>
        <w:rPr/>
      </w:pPr>
      <w:bookmarkStart w:id="503" w:name="__RefHeading___Toc2654795_3650668749"/>
      <w:bookmarkStart w:id="504" w:name="_Toc241"/>
      <w:bookmarkEnd w:id="503"/>
      <w:r>
        <w:rPr>
          <w:rtl w:val="true"/>
        </w:rPr>
        <w:t>آموزش‌</w:t>
      </w:r>
      <w:bookmarkEnd w:id="504"/>
    </w:p>
    <w:p>
      <w:pPr>
        <w:pStyle w:val="BookText"/>
        <w:rPr/>
      </w:pPr>
      <w:r>
        <w:rPr>
          <w:rFonts w:ascii="Amiri" w:hAnsi="Amiri" w:eastAsia="Amiri" w:cs="Amiri"/>
          <w:color w:val="111111"/>
          <w:sz w:val="28"/>
          <w:sz w:val="28"/>
          <w:szCs w:val="28"/>
          <w:rtl w:val="true"/>
          <w:lang w:bidi="ar-SA"/>
        </w:rPr>
        <w:t>ميزان باسوادى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در كل جمعيت</w:t>
      </w:r>
    </w:p>
    <w:p>
      <w:pPr>
        <w:pStyle w:val="BookText"/>
        <w:rPr/>
      </w:pPr>
      <w:r>
        <w:rPr>
          <w:rFonts w:ascii="IRNazanin" w:hAnsi="IRNazanin" w:eastAsia="IRNazanin"/>
          <w:color w:val="111111"/>
          <w:sz w:val="28"/>
          <w:sz w:val="28"/>
          <w:szCs w:val="28"/>
          <w:rtl w:val="true"/>
          <w:lang w:bidi="fa-IR"/>
        </w:rPr>
        <w:t>نرخ باسوادى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نرخ باسوادى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Amiri" w:hAnsi="Amiri" w:eastAsia="Amiri" w:cs="Amiri"/>
          <w:color w:val="111111"/>
          <w:sz w:val="28"/>
          <w:sz w:val="28"/>
          <w:szCs w:val="28"/>
          <w:rtl w:val="true"/>
          <w:lang w:bidi="ar-SA"/>
        </w:rPr>
        <w:t>سنين تحصيل اجبارى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دولتى، دانشگاه خصوصى‌</w:t>
      </w:r>
    </w:p>
    <w:p>
      <w:pPr>
        <w:pStyle w:val="Heading3"/>
        <w:numPr>
          <w:ilvl w:val="2"/>
          <w:numId w:val="1"/>
        </w:numPr>
        <w:rPr/>
      </w:pPr>
      <w:bookmarkStart w:id="505" w:name="__RefHeading___Toc2654797_3650668749"/>
      <w:bookmarkStart w:id="506" w:name="_Toc242"/>
      <w:bookmarkEnd w:id="505"/>
      <w:r>
        <w:rPr>
          <w:rtl w:val="true"/>
        </w:rPr>
        <w:t>اقتصاد</w:t>
      </w:r>
      <w:bookmarkEnd w:id="506"/>
    </w:p>
    <w:p>
      <w:pPr>
        <w:pStyle w:val="BookText"/>
        <w:rPr/>
      </w:pPr>
      <w:r>
        <w:rPr>
          <w:rFonts w:ascii="IRNazanin" w:hAnsi="IRNazanin" w:eastAsia="IRNazanin"/>
          <w:color w:val="111111"/>
          <w:sz w:val="28"/>
          <w:sz w:val="28"/>
          <w:szCs w:val="28"/>
          <w:rtl w:val="true"/>
          <w:lang w:bidi="fa-IR"/>
        </w:rPr>
        <w:t>اندونزى از نظر مواد معدنى و نفت، گاز طبيعى، قلع، نيكل، زغال سنگ، بوكسيت و مس نيز ثروت فراوانى دارد، ولى به دليل جمعيت زياد نسبتا فقير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كشور زارعين معيشتى هستند و برنج محصول اصلى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 كشاورزان مزارع بزرگ و هم روستاييان مقادير زيادى لاستيك، چاى، قهوه، تنباكو و ادويه صادراتى توليد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صنعت بيشتر به فرآورى مواد معدنى و محصولات كشاورزى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اندونزى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ميزان رشد اقتصادى بالايى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توريسم، از منابع مهم درآمدهاى ارزى، اندونزى به شمار مى رود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توليد ناخالص داخلى اين كشور در سال بالغ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درامد سرانه اين كشور در همين سال بالغ بر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اندونزى زير خط فقر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تورم اين كشور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اين كشور بالغ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است و نفت و گاز، كالاهاى الكترونيك و نساجى مهمترين اقلام صادراتى ان هستند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تدوين اين مقاله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امنيت انرژى و انرژى امنيت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 دكتر حسن حسينى از انتشارات مركز تحقيقات استراتژيك بهره‌بردارى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2.jpeg"/><Relationship Id="rId28" Type="http://schemas.openxmlformats.org/officeDocument/2006/relationships/image" Target="media/image2.jpeg"/><Relationship Id="rId29" Type="http://schemas.openxmlformats.org/officeDocument/2006/relationships/footer" Target="footer22.xml"/><Relationship Id="rId30" Type="http://schemas.openxmlformats.org/officeDocument/2006/relationships/footnotes" Target="footnotes.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53684</Words>
  <Characters>226624</Characters>
  <CharactersWithSpaces>279262</CharactersWithSpaces>
  <Paragraphs>1046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2026-08-16T19:02:28Z</dcterms:created>
  <dc:creator>ghaemiyeh.com</dc:creator>
  <dc:description/>
  <dc:language>en-US</dc:language>
  <cp:lastModifiedBy/>
  <dcterms:modified xsi:type="dcterms:W3CDTF">2026-08-16T22:32:31Z</dcterms:modified>
  <cp:revision>1</cp:revision>
  <dc:subject/>
  <dc:title>آشنایی با کشورهای اسلامی</dc:title>
</cp:coreProperties>
</file>

<file path=docProps/custom.xml><?xml version="1.0" encoding="utf-8"?>
<Properties xmlns="http://schemas.openxmlformats.org/officeDocument/2006/custom-properties" xmlns:vt="http://schemas.openxmlformats.org/officeDocument/2006/docPropsVTypes"/>
</file>