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numbering.xml" ContentType="application/vnd.openxmlformats-officedocument.wordprocessingml.numbering+xml"/>
  <Override PartName="/word/footer97.xml" ContentType="application/vnd.openxmlformats-officedocument.wordprocessingml.footer+xml"/>
  <Override PartName="/word/footer27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4.xml" ContentType="application/vnd.openxmlformats-officedocument.wordprocessingml.footer+xml"/>
  <Override PartName="/word/footer275.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3.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مناسک نوین مطابق با فتاوای مراجع معظم تقلید</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28207_3650668749">
            <w:r>
              <w:rPr>
                <w:webHidden/>
                <w:rStyle w:val="IndexLink"/>
                <w:rtl w:val="true"/>
              </w:rPr>
              <w:t>مشخصات كتاب</w:t>
            </w:r>
            <w:r>
              <w:rPr>
                <w:rStyle w:val="IndexLink"/>
                <w:rtl w:val="true"/>
              </w:rPr>
              <w:tab/>
            </w:r>
            <w:r>
              <w:rPr>
                <w:rStyle w:val="IndexLink"/>
              </w:rPr>
              <w:t>8</w:t>
            </w:r>
          </w:hyperlink>
        </w:p>
        <w:p>
          <w:pPr>
            <w:pStyle w:val="Contents2"/>
            <w:tabs>
              <w:tab w:val="clear" w:pos="8743"/>
              <w:tab w:val="right" w:pos="9026" w:leader="dot"/>
            </w:tabs>
            <w:rPr/>
          </w:pPr>
          <w:hyperlink w:anchor="__RefHeading___Toc1728209_3650668749">
            <w:r>
              <w:rPr>
                <w:webHidden/>
                <w:rStyle w:val="IndexLink"/>
                <w:rtl w:val="true"/>
              </w:rPr>
              <w:t>اشاره</w:t>
            </w:r>
            <w:r>
              <w:rPr>
                <w:rStyle w:val="IndexLink"/>
                <w:rtl w:val="true"/>
              </w:rPr>
              <w:tab/>
            </w:r>
            <w:r>
              <w:rPr>
                <w:rStyle w:val="IndexLink"/>
              </w:rPr>
              <w:t>8</w:t>
            </w:r>
          </w:hyperlink>
        </w:p>
        <w:p>
          <w:pPr>
            <w:pStyle w:val="Contents2"/>
            <w:tabs>
              <w:tab w:val="clear" w:pos="8743"/>
              <w:tab w:val="right" w:pos="9026" w:leader="dot"/>
            </w:tabs>
            <w:rPr/>
          </w:pPr>
          <w:hyperlink w:anchor="__RefHeading___Toc1728211_3650668749">
            <w:r>
              <w:rPr>
                <w:webHidden/>
                <w:rStyle w:val="IndexLink"/>
                <w:rtl w:val="true"/>
              </w:rPr>
              <w:t>پيشگفتار</w:t>
            </w:r>
            <w:r>
              <w:rPr>
                <w:rStyle w:val="IndexLink"/>
                <w:rtl w:val="true"/>
              </w:rPr>
              <w:tab/>
            </w:r>
            <w:r>
              <w:rPr>
                <w:rStyle w:val="IndexLink"/>
              </w:rPr>
              <w:t>9</w:t>
            </w:r>
          </w:hyperlink>
        </w:p>
        <w:p>
          <w:pPr>
            <w:pStyle w:val="Contents2"/>
            <w:tabs>
              <w:tab w:val="clear" w:pos="8743"/>
              <w:tab w:val="right" w:pos="9026" w:leader="dot"/>
            </w:tabs>
            <w:rPr/>
          </w:pPr>
          <w:hyperlink w:anchor="__RefHeading___Toc1728213_3650668749">
            <w:r>
              <w:rPr>
                <w:webHidden/>
                <w:rStyle w:val="IndexLink"/>
                <w:rtl w:val="true"/>
              </w:rPr>
              <w:t>مقدّمه چاپ جديد</w:t>
            </w:r>
            <w:r>
              <w:rPr>
                <w:rStyle w:val="IndexLink"/>
                <w:rtl w:val="true"/>
              </w:rPr>
              <w:t>:</w:t>
              <w:tab/>
            </w:r>
            <w:r>
              <w:rPr>
                <w:rStyle w:val="IndexLink"/>
              </w:rPr>
              <w:t>14</w:t>
            </w:r>
          </w:hyperlink>
        </w:p>
        <w:p>
          <w:pPr>
            <w:pStyle w:val="Contents2"/>
            <w:tabs>
              <w:tab w:val="clear" w:pos="8743"/>
              <w:tab w:val="right" w:pos="9026" w:leader="dot"/>
            </w:tabs>
            <w:rPr/>
          </w:pPr>
          <w:hyperlink w:anchor="__RefHeading___Toc1728215_3650668749">
            <w:r>
              <w:rPr>
                <w:webHidden/>
                <w:rStyle w:val="IndexLink"/>
                <w:rtl w:val="true"/>
              </w:rPr>
              <w:t>بخش اول</w:t>
            </w:r>
            <w:r>
              <w:rPr>
                <w:rStyle w:val="IndexLink"/>
                <w:rtl w:val="true"/>
              </w:rPr>
              <w:t>:</w:t>
              <w:tab/>
            </w:r>
            <w:r>
              <w:rPr>
                <w:rStyle w:val="IndexLink"/>
              </w:rPr>
              <w:t>15</w:t>
            </w:r>
          </w:hyperlink>
        </w:p>
        <w:p>
          <w:pPr>
            <w:pStyle w:val="Contents3"/>
            <w:tabs>
              <w:tab w:val="clear" w:pos="8459"/>
              <w:tab w:val="right" w:pos="9026" w:leader="dot"/>
            </w:tabs>
            <w:rPr/>
          </w:pPr>
          <w:hyperlink w:anchor="__RefHeading___Toc1728217_3650668749">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1728219_3650668749">
            <w:r>
              <w:rPr>
                <w:webHidden/>
                <w:rStyle w:val="IndexLink"/>
                <w:rtl w:val="true"/>
              </w:rPr>
              <w:t>فصل اول</w:t>
            </w:r>
            <w:r>
              <w:rPr>
                <w:rStyle w:val="IndexLink"/>
                <w:rtl w:val="true"/>
              </w:rPr>
              <w:t xml:space="preserve">: </w:t>
            </w:r>
            <w:r>
              <w:rPr>
                <w:rStyle w:val="IndexLink"/>
                <w:rtl w:val="true"/>
              </w:rPr>
              <w:t>تقليد</w:t>
            </w:r>
            <w:r>
              <w:rPr>
                <w:rStyle w:val="IndexLink"/>
                <w:rtl w:val="true"/>
              </w:rPr>
              <w:tab/>
            </w:r>
            <w:r>
              <w:rPr>
                <w:rStyle w:val="IndexLink"/>
              </w:rPr>
              <w:t>16</w:t>
            </w:r>
          </w:hyperlink>
        </w:p>
        <w:p>
          <w:pPr>
            <w:pStyle w:val="Contents4"/>
            <w:tabs>
              <w:tab w:val="clear" w:pos="8176"/>
              <w:tab w:val="right" w:pos="9026" w:leader="dot"/>
            </w:tabs>
            <w:rPr/>
          </w:pPr>
          <w:hyperlink w:anchor="__RefHeading___Toc1728221_3650668749">
            <w:r>
              <w:rPr>
                <w:webHidden/>
                <w:rStyle w:val="IndexLink"/>
                <w:rtl w:val="true"/>
              </w:rPr>
              <w:t>تقليد چيست؟</w:t>
            </w:r>
            <w:r>
              <w:rPr>
                <w:rStyle w:val="IndexLink"/>
                <w:rtl w:val="true"/>
              </w:rPr>
              <w:tab/>
            </w:r>
            <w:r>
              <w:rPr>
                <w:rStyle w:val="IndexLink"/>
              </w:rPr>
              <w:t>16</w:t>
            </w:r>
          </w:hyperlink>
        </w:p>
        <w:p>
          <w:pPr>
            <w:pStyle w:val="Contents4"/>
            <w:tabs>
              <w:tab w:val="clear" w:pos="8176"/>
              <w:tab w:val="right" w:pos="9026" w:leader="dot"/>
            </w:tabs>
            <w:rPr/>
          </w:pPr>
          <w:hyperlink w:anchor="__RefHeading___Toc1728223_3650668749">
            <w:r>
              <w:rPr>
                <w:webHidden/>
                <w:rStyle w:val="IndexLink"/>
                <w:rtl w:val="true"/>
              </w:rPr>
              <w:t>نيّت در تقليد</w:t>
            </w:r>
            <w:r>
              <w:rPr>
                <w:rStyle w:val="IndexLink"/>
                <w:rtl w:val="true"/>
              </w:rPr>
              <w:tab/>
            </w:r>
            <w:r>
              <w:rPr>
                <w:rStyle w:val="IndexLink"/>
              </w:rPr>
              <w:t>16</w:t>
            </w:r>
          </w:hyperlink>
        </w:p>
        <w:p>
          <w:pPr>
            <w:pStyle w:val="Contents4"/>
            <w:tabs>
              <w:tab w:val="clear" w:pos="8176"/>
              <w:tab w:val="right" w:pos="9026" w:leader="dot"/>
            </w:tabs>
            <w:rPr/>
          </w:pPr>
          <w:hyperlink w:anchor="__RefHeading___Toc1728225_3650668749">
            <w:r>
              <w:rPr>
                <w:webHidden/>
                <w:rStyle w:val="IndexLink"/>
                <w:rtl w:val="true"/>
              </w:rPr>
              <w:t>بقاء بر تقليد ميّت‌</w:t>
            </w:r>
            <w:r>
              <w:rPr>
                <w:rStyle w:val="IndexLink"/>
                <w:rtl w:val="true"/>
              </w:rPr>
              <w:tab/>
            </w:r>
            <w:r>
              <w:rPr>
                <w:rStyle w:val="IndexLink"/>
              </w:rPr>
              <w:t>17</w:t>
            </w:r>
          </w:hyperlink>
        </w:p>
        <w:p>
          <w:pPr>
            <w:pStyle w:val="Contents4"/>
            <w:tabs>
              <w:tab w:val="clear" w:pos="8176"/>
              <w:tab w:val="right" w:pos="9026" w:leader="dot"/>
            </w:tabs>
            <w:rPr/>
          </w:pPr>
          <w:hyperlink w:anchor="__RefHeading___Toc1728227_3650668749">
            <w:r>
              <w:rPr>
                <w:webHidden/>
                <w:rStyle w:val="IndexLink"/>
                <w:rtl w:val="true"/>
              </w:rPr>
              <w:t>شكّ در اعليمت‌</w:t>
            </w:r>
            <w:r>
              <w:rPr>
                <w:rStyle w:val="IndexLink"/>
                <w:rtl w:val="true"/>
              </w:rPr>
              <w:tab/>
            </w:r>
            <w:r>
              <w:rPr>
                <w:rStyle w:val="IndexLink"/>
              </w:rPr>
              <w:t>21</w:t>
            </w:r>
          </w:hyperlink>
        </w:p>
        <w:p>
          <w:pPr>
            <w:pStyle w:val="Contents4"/>
            <w:tabs>
              <w:tab w:val="clear" w:pos="8176"/>
              <w:tab w:val="right" w:pos="9026" w:leader="dot"/>
            </w:tabs>
            <w:rPr/>
          </w:pPr>
          <w:hyperlink w:anchor="__RefHeading___Toc1728229_3650668749">
            <w:r>
              <w:rPr>
                <w:webHidden/>
                <w:rStyle w:val="IndexLink"/>
                <w:rtl w:val="true"/>
              </w:rPr>
              <w:t>عدول و تبعيض در تقليد</w:t>
            </w:r>
            <w:r>
              <w:rPr>
                <w:rStyle w:val="IndexLink"/>
                <w:rtl w:val="true"/>
              </w:rPr>
              <w:tab/>
            </w:r>
            <w:r>
              <w:rPr>
                <w:rStyle w:val="IndexLink"/>
              </w:rPr>
              <w:t>22</w:t>
            </w:r>
          </w:hyperlink>
        </w:p>
        <w:p>
          <w:pPr>
            <w:pStyle w:val="Contents3"/>
            <w:tabs>
              <w:tab w:val="clear" w:pos="8459"/>
              <w:tab w:val="right" w:pos="9026" w:leader="dot"/>
            </w:tabs>
            <w:rPr/>
          </w:pPr>
          <w:hyperlink w:anchor="__RefHeading___Toc1728231_3650668749">
            <w:r>
              <w:rPr>
                <w:webHidden/>
                <w:rStyle w:val="IndexLink"/>
                <w:rtl w:val="true"/>
              </w:rPr>
              <w:t>فصل دوم</w:t>
            </w:r>
            <w:r>
              <w:rPr>
                <w:rStyle w:val="IndexLink"/>
                <w:rtl w:val="true"/>
              </w:rPr>
              <w:t xml:space="preserve">: </w:t>
            </w:r>
            <w:r>
              <w:rPr>
                <w:rStyle w:val="IndexLink"/>
                <w:rtl w:val="true"/>
              </w:rPr>
              <w:t>استطاعت‌</w:t>
            </w:r>
            <w:r>
              <w:rPr>
                <w:rStyle w:val="IndexLink"/>
                <w:rtl w:val="true"/>
              </w:rPr>
              <w:tab/>
            </w:r>
            <w:r>
              <w:rPr>
                <w:rStyle w:val="IndexLink"/>
              </w:rPr>
              <w:t>25</w:t>
            </w:r>
          </w:hyperlink>
        </w:p>
        <w:p>
          <w:pPr>
            <w:pStyle w:val="Contents4"/>
            <w:tabs>
              <w:tab w:val="clear" w:pos="8176"/>
              <w:tab w:val="right" w:pos="9026" w:leader="dot"/>
            </w:tabs>
            <w:rPr/>
          </w:pPr>
          <w:hyperlink w:anchor="__RefHeading___Toc1728233_3650668749">
            <w:r>
              <w:rPr>
                <w:webHidden/>
                <w:rStyle w:val="IndexLink"/>
                <w:rtl w:val="true"/>
              </w:rPr>
              <w:t>شرايط استطاعت‌</w:t>
            </w:r>
            <w:r>
              <w:rPr>
                <w:rStyle w:val="IndexLink"/>
                <w:rtl w:val="true"/>
              </w:rPr>
              <w:tab/>
            </w:r>
            <w:r>
              <w:rPr>
                <w:rStyle w:val="IndexLink"/>
              </w:rPr>
              <w:t>25</w:t>
            </w:r>
          </w:hyperlink>
        </w:p>
        <w:p>
          <w:pPr>
            <w:pStyle w:val="Contents4"/>
            <w:tabs>
              <w:tab w:val="clear" w:pos="8176"/>
              <w:tab w:val="right" w:pos="9026" w:leader="dot"/>
            </w:tabs>
            <w:rPr/>
          </w:pPr>
          <w:hyperlink w:anchor="__RefHeading___Toc1728235_3650668749">
            <w:r>
              <w:rPr>
                <w:webHidden/>
                <w:rStyle w:val="IndexLink"/>
                <w:rtl w:val="true"/>
              </w:rPr>
              <w:t>استطاعت مالى‌</w:t>
            </w:r>
            <w:r>
              <w:rPr>
                <w:rStyle w:val="IndexLink"/>
                <w:rtl w:val="true"/>
              </w:rPr>
              <w:tab/>
            </w:r>
            <w:r>
              <w:rPr>
                <w:rStyle w:val="IndexLink"/>
              </w:rPr>
              <w:t>25</w:t>
            </w:r>
          </w:hyperlink>
        </w:p>
        <w:p>
          <w:pPr>
            <w:pStyle w:val="Contents4"/>
            <w:tabs>
              <w:tab w:val="clear" w:pos="8176"/>
              <w:tab w:val="right" w:pos="9026" w:leader="dot"/>
            </w:tabs>
            <w:rPr/>
          </w:pPr>
          <w:hyperlink w:anchor="__RefHeading___Toc1728237_3650668749">
            <w:r>
              <w:rPr>
                <w:webHidden/>
                <w:rStyle w:val="IndexLink"/>
                <w:rtl w:val="true"/>
              </w:rPr>
              <w:t>قرض كردن پول حجّ‌</w:t>
            </w:r>
            <w:r>
              <w:rPr>
                <w:rStyle w:val="IndexLink"/>
                <w:rtl w:val="true"/>
              </w:rPr>
              <w:tab/>
            </w:r>
            <w:r>
              <w:rPr>
                <w:rStyle w:val="IndexLink"/>
              </w:rPr>
              <w:t>26</w:t>
            </w:r>
          </w:hyperlink>
        </w:p>
        <w:p>
          <w:pPr>
            <w:pStyle w:val="Contents4"/>
            <w:tabs>
              <w:tab w:val="clear" w:pos="8176"/>
              <w:tab w:val="right" w:pos="9026" w:leader="dot"/>
            </w:tabs>
            <w:rPr/>
          </w:pPr>
          <w:hyperlink w:anchor="__RefHeading___Toc1728239_3650668749">
            <w:r>
              <w:rPr>
                <w:webHidden/>
                <w:rStyle w:val="IndexLink"/>
                <w:rtl w:val="true"/>
              </w:rPr>
              <w:t>داشتن خانه گران قيمت‌</w:t>
            </w:r>
            <w:r>
              <w:rPr>
                <w:rStyle w:val="IndexLink"/>
                <w:rtl w:val="true"/>
              </w:rPr>
              <w:tab/>
            </w:r>
            <w:r>
              <w:rPr>
                <w:rStyle w:val="IndexLink"/>
              </w:rPr>
              <w:t>27</w:t>
            </w:r>
          </w:hyperlink>
        </w:p>
        <w:p>
          <w:pPr>
            <w:pStyle w:val="Contents4"/>
            <w:tabs>
              <w:tab w:val="clear" w:pos="8176"/>
              <w:tab w:val="right" w:pos="9026" w:leader="dot"/>
            </w:tabs>
            <w:rPr/>
          </w:pPr>
          <w:hyperlink w:anchor="__RefHeading___Toc1728241_3650668749">
            <w:r>
              <w:rPr>
                <w:webHidden/>
                <w:rStyle w:val="IndexLink"/>
                <w:rtl w:val="true"/>
              </w:rPr>
              <w:t>فاقد منزل مسكونى‌</w:t>
            </w:r>
            <w:r>
              <w:rPr>
                <w:rStyle w:val="IndexLink"/>
                <w:rtl w:val="true"/>
              </w:rPr>
              <w:tab/>
            </w:r>
            <w:r>
              <w:rPr>
                <w:rStyle w:val="IndexLink"/>
              </w:rPr>
              <w:t>28</w:t>
            </w:r>
          </w:hyperlink>
        </w:p>
        <w:p>
          <w:pPr>
            <w:pStyle w:val="Contents4"/>
            <w:tabs>
              <w:tab w:val="clear" w:pos="8176"/>
              <w:tab w:val="right" w:pos="9026" w:leader="dot"/>
            </w:tabs>
            <w:rPr/>
          </w:pPr>
          <w:hyperlink w:anchor="__RefHeading___Toc1728243_3650668749">
            <w:r>
              <w:rPr>
                <w:webHidden/>
                <w:rStyle w:val="IndexLink"/>
                <w:rtl w:val="true"/>
              </w:rPr>
              <w:t>استطاعت و پول قربانى‌</w:t>
            </w:r>
            <w:r>
              <w:rPr>
                <w:rStyle w:val="IndexLink"/>
                <w:rtl w:val="true"/>
              </w:rPr>
              <w:tab/>
            </w:r>
            <w:r>
              <w:rPr>
                <w:rStyle w:val="IndexLink"/>
              </w:rPr>
              <w:t>29</w:t>
            </w:r>
          </w:hyperlink>
        </w:p>
        <w:p>
          <w:pPr>
            <w:pStyle w:val="Contents4"/>
            <w:tabs>
              <w:tab w:val="clear" w:pos="8176"/>
              <w:tab w:val="right" w:pos="9026" w:leader="dot"/>
            </w:tabs>
            <w:rPr/>
          </w:pPr>
          <w:hyperlink w:anchor="__RefHeading___Toc1728245_3650668749">
            <w:r>
              <w:rPr>
                <w:webHidden/>
                <w:rStyle w:val="IndexLink"/>
                <w:rtl w:val="true"/>
              </w:rPr>
              <w:t>مهريه زن‌</w:t>
            </w:r>
            <w:r>
              <w:rPr>
                <w:rStyle w:val="IndexLink"/>
                <w:rtl w:val="true"/>
              </w:rPr>
              <w:tab/>
            </w:r>
            <w:r>
              <w:rPr>
                <w:rStyle w:val="IndexLink"/>
              </w:rPr>
              <w:t>30</w:t>
            </w:r>
          </w:hyperlink>
        </w:p>
        <w:p>
          <w:pPr>
            <w:pStyle w:val="Contents4"/>
            <w:tabs>
              <w:tab w:val="clear" w:pos="8176"/>
              <w:tab w:val="right" w:pos="9026" w:leader="dot"/>
            </w:tabs>
            <w:rPr/>
          </w:pPr>
          <w:hyperlink w:anchor="__RefHeading___Toc1728247_3650668749">
            <w:r>
              <w:rPr>
                <w:webHidden/>
                <w:rStyle w:val="IndexLink"/>
                <w:rtl w:val="true"/>
              </w:rPr>
              <w:t>استطاعت مالى و عدم استطاعت بدنى يا باز نبودن راه‌</w:t>
            </w:r>
            <w:r>
              <w:rPr>
                <w:rStyle w:val="IndexLink"/>
                <w:rtl w:val="true"/>
              </w:rPr>
              <w:tab/>
            </w:r>
            <w:r>
              <w:rPr>
                <w:rStyle w:val="IndexLink"/>
              </w:rPr>
              <w:t>31</w:t>
            </w:r>
          </w:hyperlink>
        </w:p>
        <w:p>
          <w:pPr>
            <w:pStyle w:val="Contents4"/>
            <w:tabs>
              <w:tab w:val="clear" w:pos="8176"/>
              <w:tab w:val="right" w:pos="9026" w:leader="dot"/>
            </w:tabs>
            <w:rPr/>
          </w:pPr>
          <w:hyperlink w:anchor="__RefHeading___Toc1728249_3650668749">
            <w:r>
              <w:rPr>
                <w:webHidden/>
                <w:rStyle w:val="IndexLink"/>
                <w:rtl w:val="true"/>
              </w:rPr>
              <w:t>رجوع به كفايت‌</w:t>
            </w:r>
            <w:r>
              <w:rPr>
                <w:rStyle w:val="IndexLink"/>
                <w:rtl w:val="true"/>
              </w:rPr>
              <w:tab/>
            </w:r>
            <w:r>
              <w:rPr>
                <w:rStyle w:val="IndexLink"/>
              </w:rPr>
              <w:t>34</w:t>
            </w:r>
          </w:hyperlink>
        </w:p>
        <w:p>
          <w:pPr>
            <w:pStyle w:val="Contents4"/>
            <w:tabs>
              <w:tab w:val="clear" w:pos="8176"/>
              <w:tab w:val="right" w:pos="9026" w:leader="dot"/>
            </w:tabs>
            <w:rPr/>
          </w:pPr>
          <w:hyperlink w:anchor="__RefHeading___Toc1728251_3650668749">
            <w:r>
              <w:rPr>
                <w:webHidden/>
                <w:rStyle w:val="IndexLink"/>
                <w:rtl w:val="true"/>
              </w:rPr>
              <w:t>نياز به ازدواج‌</w:t>
            </w:r>
            <w:r>
              <w:rPr>
                <w:rStyle w:val="IndexLink"/>
                <w:rtl w:val="true"/>
              </w:rPr>
              <w:tab/>
            </w:r>
            <w:r>
              <w:rPr>
                <w:rStyle w:val="IndexLink"/>
              </w:rPr>
              <w:t>36</w:t>
            </w:r>
          </w:hyperlink>
        </w:p>
        <w:p>
          <w:pPr>
            <w:pStyle w:val="Contents4"/>
            <w:tabs>
              <w:tab w:val="clear" w:pos="8176"/>
              <w:tab w:val="right" w:pos="9026" w:leader="dot"/>
            </w:tabs>
            <w:rPr/>
          </w:pPr>
          <w:hyperlink w:anchor="__RefHeading___Toc1728253_3650668749">
            <w:r>
              <w:rPr>
                <w:webHidden/>
                <w:rStyle w:val="IndexLink"/>
                <w:rtl w:val="true"/>
              </w:rPr>
              <w:t>حج بذلى‌</w:t>
            </w:r>
            <w:r>
              <w:rPr>
                <w:rStyle w:val="IndexLink"/>
                <w:rtl w:val="true"/>
              </w:rPr>
              <w:tab/>
            </w:r>
            <w:r>
              <w:rPr>
                <w:rStyle w:val="IndexLink"/>
              </w:rPr>
              <w:t>38</w:t>
            </w:r>
          </w:hyperlink>
        </w:p>
        <w:p>
          <w:pPr>
            <w:pStyle w:val="Contents4"/>
            <w:tabs>
              <w:tab w:val="clear" w:pos="8176"/>
              <w:tab w:val="right" w:pos="9026" w:leader="dot"/>
            </w:tabs>
            <w:rPr/>
          </w:pPr>
          <w:hyperlink w:anchor="__RefHeading___Toc1728255_3650668749">
            <w:r>
              <w:rPr>
                <w:webHidden/>
                <w:rStyle w:val="IndexLink"/>
                <w:rtl w:val="true"/>
              </w:rPr>
              <w:t>استطاعت خدمه و روحانى كاروان‌</w:t>
            </w:r>
            <w:r>
              <w:rPr>
                <w:rStyle w:val="IndexLink"/>
                <w:rtl w:val="true"/>
              </w:rPr>
              <w:tab/>
            </w:r>
            <w:r>
              <w:rPr>
                <w:rStyle w:val="IndexLink"/>
              </w:rPr>
              <w:t>40</w:t>
            </w:r>
          </w:hyperlink>
        </w:p>
        <w:p>
          <w:pPr>
            <w:pStyle w:val="Contents4"/>
            <w:tabs>
              <w:tab w:val="clear" w:pos="8176"/>
              <w:tab w:val="right" w:pos="9026" w:leader="dot"/>
            </w:tabs>
            <w:rPr/>
          </w:pPr>
          <w:hyperlink w:anchor="__RefHeading___Toc1728257_3650668749">
            <w:r>
              <w:rPr>
                <w:webHidden/>
                <w:rStyle w:val="IndexLink"/>
                <w:rtl w:val="true"/>
              </w:rPr>
              <w:t>[</w:t>
            </w:r>
            <w:r>
              <w:rPr>
                <w:rStyle w:val="IndexLink"/>
                <w:rtl w:val="true"/>
              </w:rPr>
              <w:t>استطاعت عمره مفرده</w:t>
            </w:r>
            <w:r>
              <w:rPr>
                <w:rStyle w:val="IndexLink"/>
                <w:rtl w:val="true"/>
              </w:rPr>
              <w:t>]</w:t>
              <w:tab/>
            </w:r>
            <w:r>
              <w:rPr>
                <w:rStyle w:val="IndexLink"/>
              </w:rPr>
              <w:t>41</w:t>
            </w:r>
          </w:hyperlink>
        </w:p>
        <w:p>
          <w:pPr>
            <w:pStyle w:val="Contents4"/>
            <w:tabs>
              <w:tab w:val="clear" w:pos="8176"/>
              <w:tab w:val="right" w:pos="9026" w:leader="dot"/>
            </w:tabs>
            <w:rPr/>
          </w:pPr>
          <w:hyperlink w:anchor="__RefHeading___Toc1728259_3650668749">
            <w:r>
              <w:rPr>
                <w:webHidden/>
                <w:rStyle w:val="IndexLink"/>
                <w:rtl w:val="true"/>
              </w:rPr>
              <w:t>حج كودك‌</w:t>
            </w:r>
            <w:r>
              <w:rPr>
                <w:rStyle w:val="IndexLink"/>
                <w:rtl w:val="true"/>
              </w:rPr>
              <w:tab/>
            </w:r>
            <w:r>
              <w:rPr>
                <w:rStyle w:val="IndexLink"/>
              </w:rPr>
              <w:t>42</w:t>
            </w:r>
          </w:hyperlink>
        </w:p>
        <w:p>
          <w:pPr>
            <w:pStyle w:val="Contents3"/>
            <w:tabs>
              <w:tab w:val="clear" w:pos="8459"/>
              <w:tab w:val="right" w:pos="9026" w:leader="dot"/>
            </w:tabs>
            <w:rPr/>
          </w:pPr>
          <w:hyperlink w:anchor="__RefHeading___Toc1728261_3650668749">
            <w:r>
              <w:rPr>
                <w:webHidden/>
                <w:rStyle w:val="IndexLink"/>
                <w:rtl w:val="true"/>
              </w:rPr>
              <w:t>فصل سوم</w:t>
            </w:r>
            <w:r>
              <w:rPr>
                <w:rStyle w:val="IndexLink"/>
                <w:rtl w:val="true"/>
              </w:rPr>
              <w:t xml:space="preserve">: </w:t>
            </w:r>
            <w:r>
              <w:rPr>
                <w:rStyle w:val="IndexLink"/>
                <w:rtl w:val="true"/>
              </w:rPr>
              <w:t>نيابت‌</w:t>
            </w:r>
            <w:r>
              <w:rPr>
                <w:rStyle w:val="IndexLink"/>
                <w:rtl w:val="true"/>
              </w:rPr>
              <w:tab/>
            </w:r>
            <w:r>
              <w:rPr>
                <w:rStyle w:val="IndexLink"/>
              </w:rPr>
              <w:t>45</w:t>
            </w:r>
          </w:hyperlink>
        </w:p>
        <w:p>
          <w:pPr>
            <w:pStyle w:val="Contents4"/>
            <w:tabs>
              <w:tab w:val="clear" w:pos="8176"/>
              <w:tab w:val="right" w:pos="9026" w:leader="dot"/>
            </w:tabs>
            <w:rPr/>
          </w:pPr>
          <w:hyperlink w:anchor="__RefHeading___Toc1728263_3650668749">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1728265_3650668749">
            <w:r>
              <w:rPr>
                <w:webHidden/>
                <w:rStyle w:val="IndexLink"/>
                <w:rtl w:val="true"/>
              </w:rPr>
              <w:t>استطاعت نايب‌</w:t>
            </w:r>
            <w:r>
              <w:rPr>
                <w:rStyle w:val="IndexLink"/>
                <w:rtl w:val="true"/>
              </w:rPr>
              <w:tab/>
            </w:r>
            <w:r>
              <w:rPr>
                <w:rStyle w:val="IndexLink"/>
              </w:rPr>
              <w:t>45</w:t>
            </w:r>
          </w:hyperlink>
        </w:p>
        <w:p>
          <w:pPr>
            <w:pStyle w:val="Contents4"/>
            <w:tabs>
              <w:tab w:val="clear" w:pos="8176"/>
              <w:tab w:val="right" w:pos="9026" w:leader="dot"/>
            </w:tabs>
            <w:rPr/>
          </w:pPr>
          <w:hyperlink w:anchor="__RefHeading___Toc1728267_3650668749">
            <w:r>
              <w:rPr>
                <w:webHidden/>
                <w:rStyle w:val="IndexLink"/>
                <w:rtl w:val="true"/>
              </w:rPr>
              <w:t>استطاعت از طريق ارثيه‌</w:t>
            </w:r>
            <w:r>
              <w:rPr>
                <w:rStyle w:val="IndexLink"/>
                <w:rtl w:val="true"/>
              </w:rPr>
              <w:tab/>
            </w:r>
            <w:r>
              <w:rPr>
                <w:rStyle w:val="IndexLink"/>
              </w:rPr>
              <w:t>51</w:t>
            </w:r>
          </w:hyperlink>
        </w:p>
        <w:p>
          <w:pPr>
            <w:pStyle w:val="Contents4"/>
            <w:tabs>
              <w:tab w:val="clear" w:pos="8176"/>
              <w:tab w:val="right" w:pos="9026" w:leader="dot"/>
            </w:tabs>
            <w:rPr/>
          </w:pPr>
          <w:hyperlink w:anchor="__RefHeading___Toc1728269_3650668749">
            <w:r>
              <w:rPr>
                <w:webHidden/>
                <w:rStyle w:val="IndexLink"/>
                <w:rtl w:val="true"/>
              </w:rPr>
              <w:t>نيابت معذور</w:t>
            </w:r>
            <w:r>
              <w:rPr>
                <w:rStyle w:val="IndexLink"/>
                <w:rtl w:val="true"/>
              </w:rPr>
              <w:tab/>
            </w:r>
            <w:r>
              <w:rPr>
                <w:rStyle w:val="IndexLink"/>
              </w:rPr>
              <w:t>53</w:t>
            </w:r>
          </w:hyperlink>
        </w:p>
        <w:p>
          <w:pPr>
            <w:pStyle w:val="Contents4"/>
            <w:tabs>
              <w:tab w:val="clear" w:pos="8176"/>
              <w:tab w:val="right" w:pos="9026" w:leader="dot"/>
            </w:tabs>
            <w:rPr/>
          </w:pPr>
          <w:hyperlink w:anchor="__RefHeading___Toc1728271_3650668749">
            <w:r>
              <w:rPr>
                <w:webHidden/>
                <w:rStyle w:val="IndexLink"/>
                <w:rtl w:val="true"/>
              </w:rPr>
              <w:t xml:space="preserve">عارض شدن عذر در اثناء عمل </w:t>
            </w:r>
            <w:r>
              <w:rPr>
                <w:rStyle w:val="IndexLink"/>
                <w:rtl w:val="true"/>
              </w:rPr>
              <w:t>(</w:t>
            </w:r>
            <w:r>
              <w:rPr>
                <w:rStyle w:val="IndexLink"/>
                <w:rtl w:val="true"/>
              </w:rPr>
              <w:t>عذر طارى</w:t>
            </w:r>
            <w:r>
              <w:rPr>
                <w:rStyle w:val="IndexLink"/>
                <w:rtl w:val="true"/>
              </w:rPr>
              <w:t>)</w:t>
              <w:tab/>
            </w:r>
            <w:r>
              <w:rPr>
                <w:rStyle w:val="IndexLink"/>
              </w:rPr>
              <w:t>55</w:t>
            </w:r>
          </w:hyperlink>
        </w:p>
        <w:p>
          <w:pPr>
            <w:pStyle w:val="Contents4"/>
            <w:tabs>
              <w:tab w:val="clear" w:pos="8176"/>
              <w:tab w:val="right" w:pos="9026" w:leader="dot"/>
            </w:tabs>
            <w:rPr/>
          </w:pPr>
          <w:hyperlink w:anchor="__RefHeading___Toc1728273_3650668749">
            <w:r>
              <w:rPr>
                <w:webHidden/>
                <w:rStyle w:val="IndexLink"/>
                <w:rtl w:val="true"/>
              </w:rPr>
              <w:t>نيابت خدمه كاروان‌</w:t>
            </w:r>
            <w:r>
              <w:rPr>
                <w:rStyle w:val="IndexLink"/>
                <w:rtl w:val="true"/>
              </w:rPr>
              <w:tab/>
            </w:r>
            <w:r>
              <w:rPr>
                <w:rStyle w:val="IndexLink"/>
              </w:rPr>
              <w:t>57</w:t>
            </w:r>
          </w:hyperlink>
        </w:p>
        <w:p>
          <w:pPr>
            <w:pStyle w:val="Contents4"/>
            <w:tabs>
              <w:tab w:val="clear" w:pos="8176"/>
              <w:tab w:val="right" w:pos="9026" w:leader="dot"/>
            </w:tabs>
            <w:rPr/>
          </w:pPr>
          <w:hyperlink w:anchor="__RefHeading___Toc1728275_3650668749">
            <w:r>
              <w:rPr>
                <w:webHidden/>
                <w:rStyle w:val="IndexLink"/>
                <w:rtl w:val="true"/>
              </w:rPr>
              <w:t>عمره مفرده نايب حجّ‌</w:t>
            </w:r>
            <w:r>
              <w:rPr>
                <w:rStyle w:val="IndexLink"/>
                <w:rtl w:val="true"/>
              </w:rPr>
              <w:tab/>
            </w:r>
            <w:r>
              <w:rPr>
                <w:rStyle w:val="IndexLink"/>
              </w:rPr>
              <w:t>58</w:t>
            </w:r>
          </w:hyperlink>
        </w:p>
        <w:p>
          <w:pPr>
            <w:pStyle w:val="Contents4"/>
            <w:tabs>
              <w:tab w:val="clear" w:pos="8176"/>
              <w:tab w:val="right" w:pos="9026" w:leader="dot"/>
            </w:tabs>
            <w:rPr/>
          </w:pPr>
          <w:hyperlink w:anchor="__RefHeading___Toc1728277_3650668749">
            <w:r>
              <w:rPr>
                <w:webHidden/>
                <w:rStyle w:val="IndexLink"/>
                <w:rtl w:val="true"/>
              </w:rPr>
              <w:t>نايبى كه نمازش صحيح نيست‌</w:t>
            </w:r>
            <w:r>
              <w:rPr>
                <w:rStyle w:val="IndexLink"/>
                <w:rtl w:val="true"/>
              </w:rPr>
              <w:tab/>
            </w:r>
            <w:r>
              <w:rPr>
                <w:rStyle w:val="IndexLink"/>
              </w:rPr>
              <w:t>59</w:t>
            </w:r>
          </w:hyperlink>
        </w:p>
        <w:p>
          <w:pPr>
            <w:pStyle w:val="Contents4"/>
            <w:tabs>
              <w:tab w:val="clear" w:pos="8176"/>
              <w:tab w:val="right" w:pos="9026" w:leader="dot"/>
            </w:tabs>
            <w:rPr/>
          </w:pPr>
          <w:hyperlink w:anchor="__RefHeading___Toc1728279_3650668749">
            <w:r>
              <w:rPr>
                <w:webHidden/>
                <w:rStyle w:val="IndexLink"/>
                <w:rtl w:val="true"/>
              </w:rPr>
              <w:t>تقليد نايب‌</w:t>
            </w:r>
            <w:r>
              <w:rPr>
                <w:rStyle w:val="IndexLink"/>
                <w:rtl w:val="true"/>
              </w:rPr>
              <w:tab/>
            </w:r>
            <w:r>
              <w:rPr>
                <w:rStyle w:val="IndexLink"/>
              </w:rPr>
              <w:t>61</w:t>
            </w:r>
          </w:hyperlink>
        </w:p>
        <w:p>
          <w:pPr>
            <w:pStyle w:val="Contents4"/>
            <w:tabs>
              <w:tab w:val="clear" w:pos="8176"/>
              <w:tab w:val="right" w:pos="9026" w:leader="dot"/>
            </w:tabs>
            <w:rPr/>
          </w:pPr>
          <w:hyperlink w:anchor="__RefHeading___Toc1728281_3650668749">
            <w:r>
              <w:rPr>
                <w:webHidden/>
                <w:rStyle w:val="IndexLink"/>
                <w:rtl w:val="true"/>
              </w:rPr>
              <w:t>نيابت زنان‌</w:t>
            </w:r>
            <w:r>
              <w:rPr>
                <w:rStyle w:val="IndexLink"/>
                <w:rtl w:val="true"/>
              </w:rPr>
              <w:tab/>
            </w:r>
            <w:r>
              <w:rPr>
                <w:rStyle w:val="IndexLink"/>
              </w:rPr>
              <w:t>62</w:t>
            </w:r>
          </w:hyperlink>
        </w:p>
        <w:p>
          <w:pPr>
            <w:pStyle w:val="Contents4"/>
            <w:tabs>
              <w:tab w:val="clear" w:pos="8176"/>
              <w:tab w:val="right" w:pos="9026" w:leader="dot"/>
            </w:tabs>
            <w:rPr/>
          </w:pPr>
          <w:hyperlink w:anchor="__RefHeading___Toc1728283_3650668749">
            <w:r>
              <w:rPr>
                <w:webHidden/>
                <w:rStyle w:val="IndexLink"/>
                <w:rtl w:val="true"/>
              </w:rPr>
              <w:t xml:space="preserve">نيابت از امام زمان </w:t>
            </w:r>
            <w:r>
              <w:rPr>
                <w:rStyle w:val="IndexLink"/>
                <w:rtl w:val="true"/>
              </w:rPr>
              <w:t>(</w:t>
            </w:r>
            <w:r>
              <w:rPr>
                <w:rStyle w:val="IndexLink"/>
                <w:rtl w:val="true"/>
              </w:rPr>
              <w:t>عج</w:t>
            </w:r>
            <w:r>
              <w:rPr>
                <w:rStyle w:val="IndexLink"/>
                <w:rtl w:val="true"/>
              </w:rPr>
              <w:t>)</w:t>
              <w:tab/>
            </w:r>
            <w:r>
              <w:rPr>
                <w:rStyle w:val="IndexLink"/>
              </w:rPr>
              <w:t>63</w:t>
            </w:r>
          </w:hyperlink>
        </w:p>
        <w:p>
          <w:pPr>
            <w:pStyle w:val="Contents4"/>
            <w:tabs>
              <w:tab w:val="clear" w:pos="8176"/>
              <w:tab w:val="right" w:pos="9026" w:leader="dot"/>
            </w:tabs>
            <w:rPr/>
          </w:pPr>
          <w:hyperlink w:anchor="__RefHeading___Toc1728285_3650668749">
            <w:r>
              <w:rPr>
                <w:webHidden/>
                <w:rStyle w:val="IndexLink"/>
                <w:rtl w:val="true"/>
              </w:rPr>
              <w:t>نيابت صروره‌</w:t>
            </w:r>
            <w:r>
              <w:rPr>
                <w:rStyle w:val="IndexLink"/>
                <w:rtl w:val="true"/>
              </w:rPr>
              <w:tab/>
            </w:r>
            <w:r>
              <w:rPr>
                <w:rStyle w:val="IndexLink"/>
              </w:rPr>
              <w:t>63</w:t>
            </w:r>
          </w:hyperlink>
        </w:p>
        <w:p>
          <w:pPr>
            <w:pStyle w:val="Contents3"/>
            <w:tabs>
              <w:tab w:val="clear" w:pos="8459"/>
              <w:tab w:val="right" w:pos="9026" w:leader="dot"/>
            </w:tabs>
            <w:rPr/>
          </w:pPr>
          <w:hyperlink w:anchor="__RefHeading___Toc1728287_3650668749">
            <w:r>
              <w:rPr>
                <w:webHidden/>
                <w:rStyle w:val="IndexLink"/>
                <w:rtl w:val="true"/>
              </w:rPr>
              <w:t>فصل چهارم</w:t>
            </w:r>
            <w:r>
              <w:rPr>
                <w:rStyle w:val="IndexLink"/>
                <w:rtl w:val="true"/>
              </w:rPr>
              <w:t xml:space="preserve">: </w:t>
            </w:r>
            <w:r>
              <w:rPr>
                <w:rStyle w:val="IndexLink"/>
                <w:rtl w:val="true"/>
              </w:rPr>
              <w:t>ميقات‌</w:t>
            </w:r>
            <w:r>
              <w:rPr>
                <w:rStyle w:val="IndexLink"/>
                <w:rtl w:val="true"/>
              </w:rPr>
              <w:tab/>
            </w:r>
            <w:r>
              <w:rPr>
                <w:rStyle w:val="IndexLink"/>
              </w:rPr>
              <w:t>65</w:t>
            </w:r>
          </w:hyperlink>
        </w:p>
        <w:p>
          <w:pPr>
            <w:pStyle w:val="Contents4"/>
            <w:tabs>
              <w:tab w:val="clear" w:pos="8176"/>
              <w:tab w:val="right" w:pos="9026" w:leader="dot"/>
            </w:tabs>
            <w:rPr/>
          </w:pPr>
          <w:hyperlink w:anchor="__RefHeading___Toc1728289_3650668749">
            <w:r>
              <w:rPr>
                <w:webHidden/>
                <w:rStyle w:val="IndexLink"/>
                <w:rtl w:val="true"/>
              </w:rPr>
              <w:t>اشاره</w:t>
            </w:r>
            <w:r>
              <w:rPr>
                <w:rStyle w:val="IndexLink"/>
                <w:rtl w:val="true"/>
              </w:rPr>
              <w:tab/>
            </w:r>
            <w:r>
              <w:rPr>
                <w:rStyle w:val="IndexLink"/>
              </w:rPr>
              <w:t>65</w:t>
            </w:r>
          </w:hyperlink>
        </w:p>
        <w:p>
          <w:pPr>
            <w:pStyle w:val="Contents4"/>
            <w:tabs>
              <w:tab w:val="clear" w:pos="8176"/>
              <w:tab w:val="right" w:pos="9026" w:leader="dot"/>
            </w:tabs>
            <w:rPr/>
          </w:pPr>
          <w:hyperlink w:anchor="__RefHeading___Toc1728291_3650668749">
            <w:r>
              <w:rPr>
                <w:webHidden/>
                <w:rStyle w:val="IndexLink"/>
              </w:rPr>
              <w:t>1</w:t>
            </w:r>
            <w:r>
              <w:rPr>
                <w:rStyle w:val="IndexLink"/>
                <w:rtl w:val="true"/>
              </w:rPr>
              <w:t xml:space="preserve">- </w:t>
            </w:r>
            <w:r>
              <w:rPr>
                <w:rStyle w:val="IndexLink"/>
                <w:rtl w:val="true"/>
              </w:rPr>
              <w:t>مسجد شجره‌</w:t>
            </w:r>
            <w:r>
              <w:rPr>
                <w:rStyle w:val="IndexLink"/>
                <w:rtl w:val="true"/>
              </w:rPr>
              <w:tab/>
            </w:r>
            <w:r>
              <w:rPr>
                <w:rStyle w:val="IndexLink"/>
              </w:rPr>
              <w:t>65</w:t>
            </w:r>
          </w:hyperlink>
        </w:p>
        <w:p>
          <w:pPr>
            <w:pStyle w:val="Contents5"/>
            <w:tabs>
              <w:tab w:val="clear" w:pos="7892"/>
              <w:tab w:val="right" w:pos="9026" w:leader="dot"/>
            </w:tabs>
            <w:rPr/>
          </w:pPr>
          <w:hyperlink w:anchor="__RefHeading___Toc1728293_3650668749">
            <w:r>
              <w:rPr>
                <w:webHidden/>
                <w:rStyle w:val="IndexLink"/>
                <w:rtl w:val="true"/>
              </w:rPr>
              <w:t>اشاره</w:t>
            </w:r>
            <w:r>
              <w:rPr>
                <w:rStyle w:val="IndexLink"/>
                <w:rtl w:val="true"/>
              </w:rPr>
              <w:tab/>
            </w:r>
            <w:r>
              <w:rPr>
                <w:rStyle w:val="IndexLink"/>
              </w:rPr>
              <w:t>65</w:t>
            </w:r>
          </w:hyperlink>
        </w:p>
        <w:p>
          <w:pPr>
            <w:pStyle w:val="Contents5"/>
            <w:tabs>
              <w:tab w:val="clear" w:pos="7892"/>
              <w:tab w:val="right" w:pos="9026" w:leader="dot"/>
            </w:tabs>
            <w:rPr/>
          </w:pPr>
          <w:hyperlink w:anchor="__RefHeading___Toc1728295_3650668749">
            <w:r>
              <w:rPr>
                <w:webHidden/>
                <w:rStyle w:val="IndexLink"/>
                <w:rtl w:val="true"/>
              </w:rPr>
              <w:t xml:space="preserve">افراد معذور </w:t>
            </w:r>
            <w:r>
              <w:rPr>
                <w:rStyle w:val="IndexLink"/>
                <w:rtl w:val="true"/>
              </w:rPr>
              <w:t>(</w:t>
            </w:r>
            <w:r>
              <w:rPr>
                <w:rStyle w:val="IndexLink"/>
                <w:rtl w:val="true"/>
              </w:rPr>
              <w:t xml:space="preserve">حائض، جنب و </w:t>
            </w:r>
            <w:r>
              <w:rPr>
                <w:rStyle w:val="IndexLink"/>
                <w:rtl w:val="true"/>
              </w:rPr>
              <w:t>...)</w:t>
              <w:tab/>
            </w:r>
            <w:r>
              <w:rPr>
                <w:rStyle w:val="IndexLink"/>
              </w:rPr>
              <w:t>67</w:t>
            </w:r>
          </w:hyperlink>
        </w:p>
        <w:p>
          <w:pPr>
            <w:pStyle w:val="Contents5"/>
            <w:tabs>
              <w:tab w:val="clear" w:pos="7892"/>
              <w:tab w:val="right" w:pos="9026" w:leader="dot"/>
            </w:tabs>
            <w:rPr/>
          </w:pPr>
          <w:hyperlink w:anchor="__RefHeading___Toc1728297_3650668749">
            <w:r>
              <w:rPr>
                <w:webHidden/>
                <w:rStyle w:val="IndexLink"/>
                <w:rtl w:val="true"/>
              </w:rPr>
              <w:t>زن حائض‌</w:t>
            </w:r>
            <w:r>
              <w:rPr>
                <w:rStyle w:val="IndexLink"/>
                <w:rtl w:val="true"/>
              </w:rPr>
              <w:tab/>
            </w:r>
            <w:r>
              <w:rPr>
                <w:rStyle w:val="IndexLink"/>
              </w:rPr>
              <w:t>69</w:t>
            </w:r>
          </w:hyperlink>
        </w:p>
        <w:p>
          <w:pPr>
            <w:pStyle w:val="Contents5"/>
            <w:tabs>
              <w:tab w:val="clear" w:pos="7892"/>
              <w:tab w:val="right" w:pos="9026" w:leader="dot"/>
            </w:tabs>
            <w:rPr/>
          </w:pPr>
          <w:hyperlink w:anchor="__RefHeading___Toc1728299_3650668749">
            <w:r>
              <w:rPr>
                <w:webHidden/>
                <w:rStyle w:val="IndexLink"/>
                <w:rtl w:val="true"/>
              </w:rPr>
              <w:t>محرم شدن با نذر</w:t>
            </w:r>
            <w:r>
              <w:rPr>
                <w:rStyle w:val="IndexLink"/>
                <w:rtl w:val="true"/>
              </w:rPr>
              <w:tab/>
            </w:r>
            <w:r>
              <w:rPr>
                <w:rStyle w:val="IndexLink"/>
              </w:rPr>
              <w:t>70</w:t>
            </w:r>
          </w:hyperlink>
        </w:p>
        <w:p>
          <w:pPr>
            <w:pStyle w:val="Contents5"/>
            <w:tabs>
              <w:tab w:val="clear" w:pos="7892"/>
              <w:tab w:val="right" w:pos="9026" w:leader="dot"/>
            </w:tabs>
            <w:rPr/>
          </w:pPr>
          <w:hyperlink w:anchor="__RefHeading___Toc1728301_3650668749">
            <w:r>
              <w:rPr>
                <w:webHidden/>
                <w:rStyle w:val="IndexLink"/>
                <w:rtl w:val="true"/>
              </w:rPr>
              <w:t>مسجد جحفه و تنعيم‌</w:t>
            </w:r>
            <w:r>
              <w:rPr>
                <w:rStyle w:val="IndexLink"/>
                <w:rtl w:val="true"/>
              </w:rPr>
              <w:tab/>
            </w:r>
            <w:r>
              <w:rPr>
                <w:rStyle w:val="IndexLink"/>
              </w:rPr>
              <w:t>71</w:t>
            </w:r>
          </w:hyperlink>
        </w:p>
        <w:p>
          <w:pPr>
            <w:pStyle w:val="Contents3"/>
            <w:tabs>
              <w:tab w:val="clear" w:pos="8459"/>
              <w:tab w:val="right" w:pos="9026" w:leader="dot"/>
            </w:tabs>
            <w:rPr/>
          </w:pPr>
          <w:hyperlink w:anchor="__RefHeading___Toc1728303_3650668749">
            <w:r>
              <w:rPr>
                <w:webHidden/>
                <w:rStyle w:val="IndexLink"/>
                <w:rtl w:val="true"/>
              </w:rPr>
              <w:t>فصل پنجم</w:t>
            </w:r>
            <w:r>
              <w:rPr>
                <w:rStyle w:val="IndexLink"/>
                <w:rtl w:val="true"/>
              </w:rPr>
              <w:t xml:space="preserve">: </w:t>
            </w:r>
            <w:r>
              <w:rPr>
                <w:rStyle w:val="IndexLink"/>
                <w:rtl w:val="true"/>
              </w:rPr>
              <w:t>احرام بستن‌</w:t>
            </w:r>
            <w:r>
              <w:rPr>
                <w:rStyle w:val="IndexLink"/>
                <w:rtl w:val="true"/>
              </w:rPr>
              <w:tab/>
            </w:r>
            <w:r>
              <w:rPr>
                <w:rStyle w:val="IndexLink"/>
              </w:rPr>
              <w:t>72</w:t>
            </w:r>
          </w:hyperlink>
        </w:p>
        <w:p>
          <w:pPr>
            <w:pStyle w:val="Contents4"/>
            <w:tabs>
              <w:tab w:val="clear" w:pos="8176"/>
              <w:tab w:val="right" w:pos="9026" w:leader="dot"/>
            </w:tabs>
            <w:rPr/>
          </w:pPr>
          <w:hyperlink w:anchor="__RefHeading___Toc1728305_3650668749">
            <w:r>
              <w:rPr>
                <w:webHidden/>
                <w:rStyle w:val="IndexLink"/>
                <w:rtl w:val="true"/>
              </w:rPr>
              <w:t>غسل احرام‌</w:t>
            </w:r>
            <w:r>
              <w:rPr>
                <w:rStyle w:val="IndexLink"/>
                <w:rtl w:val="true"/>
              </w:rPr>
              <w:tab/>
            </w:r>
            <w:r>
              <w:rPr>
                <w:rStyle w:val="IndexLink"/>
              </w:rPr>
              <w:t>72</w:t>
            </w:r>
          </w:hyperlink>
        </w:p>
        <w:p>
          <w:pPr>
            <w:pStyle w:val="Contents4"/>
            <w:tabs>
              <w:tab w:val="clear" w:pos="8176"/>
              <w:tab w:val="right" w:pos="9026" w:leader="dot"/>
            </w:tabs>
            <w:rPr/>
          </w:pPr>
          <w:hyperlink w:anchor="__RefHeading___Toc1728307_3650668749">
            <w:r>
              <w:rPr>
                <w:webHidden/>
                <w:rStyle w:val="IndexLink"/>
                <w:rtl w:val="true"/>
              </w:rPr>
              <w:t>واجبات احرام‌</w:t>
            </w:r>
            <w:r>
              <w:rPr>
                <w:rStyle w:val="IndexLink"/>
                <w:rtl w:val="true"/>
              </w:rPr>
              <w:tab/>
            </w:r>
            <w:r>
              <w:rPr>
                <w:rStyle w:val="IndexLink"/>
              </w:rPr>
              <w:t>72</w:t>
            </w:r>
          </w:hyperlink>
        </w:p>
        <w:p>
          <w:pPr>
            <w:pStyle w:val="Contents4"/>
            <w:tabs>
              <w:tab w:val="clear" w:pos="8176"/>
              <w:tab w:val="right" w:pos="9026" w:leader="dot"/>
            </w:tabs>
            <w:rPr/>
          </w:pPr>
          <w:hyperlink w:anchor="__RefHeading___Toc1728309_3650668749">
            <w:r>
              <w:rPr>
                <w:webHidden/>
                <w:rStyle w:val="IndexLink"/>
                <w:rtl w:val="true"/>
              </w:rPr>
              <w:t>نيّت احرام‌</w:t>
            </w:r>
            <w:r>
              <w:rPr>
                <w:rStyle w:val="IndexLink"/>
                <w:rtl w:val="true"/>
              </w:rPr>
              <w:tab/>
            </w:r>
            <w:r>
              <w:rPr>
                <w:rStyle w:val="IndexLink"/>
              </w:rPr>
              <w:t>73</w:t>
            </w:r>
          </w:hyperlink>
        </w:p>
        <w:p>
          <w:pPr>
            <w:pStyle w:val="Contents4"/>
            <w:tabs>
              <w:tab w:val="clear" w:pos="8176"/>
              <w:tab w:val="right" w:pos="9026" w:leader="dot"/>
            </w:tabs>
            <w:rPr/>
          </w:pPr>
          <w:hyperlink w:anchor="__RefHeading___Toc1728311_3650668749">
            <w:r>
              <w:rPr>
                <w:webHidden/>
                <w:rStyle w:val="IndexLink"/>
                <w:rtl w:val="true"/>
              </w:rPr>
              <w:t>لباس احرام‌</w:t>
            </w:r>
            <w:r>
              <w:rPr>
                <w:rStyle w:val="IndexLink"/>
                <w:rtl w:val="true"/>
              </w:rPr>
              <w:tab/>
            </w:r>
            <w:r>
              <w:rPr>
                <w:rStyle w:val="IndexLink"/>
              </w:rPr>
              <w:t>74</w:t>
            </w:r>
          </w:hyperlink>
        </w:p>
        <w:p>
          <w:pPr>
            <w:pStyle w:val="Contents4"/>
            <w:tabs>
              <w:tab w:val="clear" w:pos="8176"/>
              <w:tab w:val="right" w:pos="9026" w:leader="dot"/>
            </w:tabs>
            <w:rPr/>
          </w:pPr>
          <w:hyperlink w:anchor="__RefHeading___Toc1728313_3650668749">
            <w:r>
              <w:rPr>
                <w:webHidden/>
                <w:rStyle w:val="IndexLink"/>
                <w:rtl w:val="true"/>
              </w:rPr>
              <w:t>پوشيدن لباس احرام قبل از نيّت‌</w:t>
            </w:r>
            <w:r>
              <w:rPr>
                <w:rStyle w:val="IndexLink"/>
                <w:rtl w:val="true"/>
              </w:rPr>
              <w:tab/>
            </w:r>
            <w:r>
              <w:rPr>
                <w:rStyle w:val="IndexLink"/>
              </w:rPr>
              <w:t>75</w:t>
            </w:r>
          </w:hyperlink>
        </w:p>
        <w:p>
          <w:pPr>
            <w:pStyle w:val="Contents4"/>
            <w:tabs>
              <w:tab w:val="clear" w:pos="8176"/>
              <w:tab w:val="right" w:pos="9026" w:leader="dot"/>
            </w:tabs>
            <w:rPr/>
          </w:pPr>
          <w:hyperlink w:anchor="__RefHeading___Toc1728315_3650668749">
            <w:r>
              <w:rPr>
                <w:webHidden/>
                <w:rStyle w:val="IndexLink"/>
                <w:rtl w:val="true"/>
              </w:rPr>
              <w:t>وجوب تلبيه‌</w:t>
            </w:r>
            <w:r>
              <w:rPr>
                <w:rStyle w:val="IndexLink"/>
                <w:rtl w:val="true"/>
              </w:rPr>
              <w:tab/>
            </w:r>
            <w:r>
              <w:rPr>
                <w:rStyle w:val="IndexLink"/>
              </w:rPr>
              <w:t>76</w:t>
            </w:r>
          </w:hyperlink>
        </w:p>
        <w:p>
          <w:pPr>
            <w:pStyle w:val="Contents3"/>
            <w:tabs>
              <w:tab w:val="clear" w:pos="8459"/>
              <w:tab w:val="right" w:pos="9026" w:leader="dot"/>
            </w:tabs>
            <w:rPr/>
          </w:pPr>
          <w:hyperlink w:anchor="__RefHeading___Toc1728317_3650668749">
            <w:r>
              <w:rPr>
                <w:webHidden/>
                <w:rStyle w:val="IndexLink"/>
                <w:rtl w:val="true"/>
              </w:rPr>
              <w:t>فصل ششم</w:t>
            </w:r>
            <w:r>
              <w:rPr>
                <w:rStyle w:val="IndexLink"/>
                <w:rtl w:val="true"/>
              </w:rPr>
              <w:t xml:space="preserve">: </w:t>
            </w:r>
            <w:r>
              <w:rPr>
                <w:rStyle w:val="IndexLink"/>
                <w:rtl w:val="true"/>
              </w:rPr>
              <w:t>محرّمات احرام و كفاره آنها</w:t>
            </w:r>
            <w:r>
              <w:rPr>
                <w:rStyle w:val="IndexLink"/>
                <w:rtl w:val="true"/>
              </w:rPr>
              <w:tab/>
            </w:r>
            <w:r>
              <w:rPr>
                <w:rStyle w:val="IndexLink"/>
              </w:rPr>
              <w:t>79</w:t>
            </w:r>
          </w:hyperlink>
        </w:p>
        <w:p>
          <w:pPr>
            <w:pStyle w:val="Contents4"/>
            <w:tabs>
              <w:tab w:val="clear" w:pos="8176"/>
              <w:tab w:val="right" w:pos="9026" w:leader="dot"/>
            </w:tabs>
            <w:rPr/>
          </w:pPr>
          <w:hyperlink w:anchor="__RefHeading___Toc1728319_3650668749">
            <w:r>
              <w:rPr>
                <w:webHidden/>
                <w:rStyle w:val="IndexLink"/>
              </w:rPr>
              <w:t>24</w:t>
            </w:r>
            <w:r>
              <w:rPr>
                <w:rStyle w:val="IndexLink"/>
                <w:rtl w:val="true"/>
              </w:rPr>
              <w:t xml:space="preserve"> </w:t>
            </w:r>
            <w:r>
              <w:rPr>
                <w:rStyle w:val="IndexLink"/>
                <w:rtl w:val="true"/>
              </w:rPr>
              <w:t>چيز بر محرم حرام است‌</w:t>
            </w:r>
            <w:r>
              <w:rPr>
                <w:rStyle w:val="IndexLink"/>
                <w:rtl w:val="true"/>
              </w:rPr>
              <w:tab/>
            </w:r>
            <w:r>
              <w:rPr>
                <w:rStyle w:val="IndexLink"/>
              </w:rPr>
              <w:t>79</w:t>
            </w:r>
          </w:hyperlink>
        </w:p>
        <w:p>
          <w:pPr>
            <w:pStyle w:val="Contents4"/>
            <w:tabs>
              <w:tab w:val="clear" w:pos="8176"/>
              <w:tab w:val="right" w:pos="9026" w:leader="dot"/>
            </w:tabs>
            <w:rPr/>
          </w:pPr>
          <w:hyperlink w:anchor="__RefHeading___Toc1728321_3650668749">
            <w:r>
              <w:rPr>
                <w:webHidden/>
                <w:rStyle w:val="IndexLink"/>
                <w:rtl w:val="true"/>
              </w:rPr>
              <w:t>تلذّذ از زنان‌</w:t>
            </w:r>
            <w:r>
              <w:rPr>
                <w:rStyle w:val="IndexLink"/>
                <w:rtl w:val="true"/>
              </w:rPr>
              <w:tab/>
            </w:r>
            <w:r>
              <w:rPr>
                <w:rStyle w:val="IndexLink"/>
              </w:rPr>
              <w:t>80</w:t>
            </w:r>
          </w:hyperlink>
        </w:p>
        <w:p>
          <w:pPr>
            <w:pStyle w:val="Contents4"/>
            <w:tabs>
              <w:tab w:val="clear" w:pos="8176"/>
              <w:tab w:val="right" w:pos="9026" w:leader="dot"/>
            </w:tabs>
            <w:rPr/>
          </w:pPr>
          <w:hyperlink w:anchor="__RefHeading___Toc1728323_3650668749">
            <w:r>
              <w:rPr>
                <w:webHidden/>
                <w:rStyle w:val="IndexLink"/>
                <w:rtl w:val="true"/>
              </w:rPr>
              <w:t>كبوتر و ملخ‌</w:t>
            </w:r>
            <w:r>
              <w:rPr>
                <w:rStyle w:val="IndexLink"/>
                <w:rtl w:val="true"/>
              </w:rPr>
              <w:tab/>
            </w:r>
            <w:r>
              <w:rPr>
                <w:rStyle w:val="IndexLink"/>
              </w:rPr>
              <w:t>81</w:t>
            </w:r>
          </w:hyperlink>
        </w:p>
        <w:p>
          <w:pPr>
            <w:pStyle w:val="Contents4"/>
            <w:tabs>
              <w:tab w:val="clear" w:pos="8176"/>
              <w:tab w:val="right" w:pos="9026" w:leader="dot"/>
            </w:tabs>
            <w:rPr/>
          </w:pPr>
          <w:hyperlink w:anchor="__RefHeading___Toc1728325_3650668749">
            <w:r>
              <w:rPr>
                <w:webHidden/>
                <w:rStyle w:val="IndexLink"/>
                <w:rtl w:val="true"/>
              </w:rPr>
              <w:t>خوردن و بوئيدن ميوه‌هاى خوشبو</w:t>
            </w:r>
            <w:r>
              <w:rPr>
                <w:rStyle w:val="IndexLink"/>
                <w:rtl w:val="true"/>
              </w:rPr>
              <w:t>:</w:t>
              <w:tab/>
            </w:r>
            <w:r>
              <w:rPr>
                <w:rStyle w:val="IndexLink"/>
              </w:rPr>
              <w:t>82</w:t>
            </w:r>
          </w:hyperlink>
        </w:p>
        <w:p>
          <w:pPr>
            <w:pStyle w:val="Contents4"/>
            <w:tabs>
              <w:tab w:val="clear" w:pos="8176"/>
              <w:tab w:val="right" w:pos="9026" w:leader="dot"/>
            </w:tabs>
            <w:rPr/>
          </w:pPr>
          <w:hyperlink w:anchor="__RefHeading___Toc1728327_3650668749">
            <w:r>
              <w:rPr>
                <w:webHidden/>
                <w:rStyle w:val="IndexLink"/>
                <w:rtl w:val="true"/>
              </w:rPr>
              <w:t>گرفتن بينى از بوى بد</w:t>
            </w:r>
            <w:r>
              <w:rPr>
                <w:rStyle w:val="IndexLink"/>
                <w:rtl w:val="true"/>
              </w:rPr>
              <w:tab/>
            </w:r>
            <w:r>
              <w:rPr>
                <w:rStyle w:val="IndexLink"/>
              </w:rPr>
              <w:t>83</w:t>
            </w:r>
          </w:hyperlink>
        </w:p>
        <w:p>
          <w:pPr>
            <w:pStyle w:val="Contents4"/>
            <w:tabs>
              <w:tab w:val="clear" w:pos="8176"/>
              <w:tab w:val="right" w:pos="9026" w:leader="dot"/>
            </w:tabs>
            <w:rPr/>
          </w:pPr>
          <w:hyperlink w:anchor="__RefHeading___Toc1728329_3650668749">
            <w:r>
              <w:rPr>
                <w:webHidden/>
                <w:rStyle w:val="IndexLink"/>
                <w:rtl w:val="true"/>
              </w:rPr>
              <w:t>استفاده محرم از پتو و روانداز</w:t>
            </w:r>
            <w:r>
              <w:rPr>
                <w:rStyle w:val="IndexLink"/>
                <w:rtl w:val="true"/>
              </w:rPr>
              <w:tab/>
            </w:r>
            <w:r>
              <w:rPr>
                <w:rStyle w:val="IndexLink"/>
              </w:rPr>
              <w:t>83</w:t>
            </w:r>
          </w:hyperlink>
        </w:p>
        <w:p>
          <w:pPr>
            <w:pStyle w:val="Contents4"/>
            <w:tabs>
              <w:tab w:val="clear" w:pos="8176"/>
              <w:tab w:val="right" w:pos="9026" w:leader="dot"/>
            </w:tabs>
            <w:rPr/>
          </w:pPr>
          <w:hyperlink w:anchor="__RefHeading___Toc1728331_3650668749">
            <w:r>
              <w:rPr>
                <w:webHidden/>
                <w:rStyle w:val="IndexLink"/>
                <w:rtl w:val="true"/>
              </w:rPr>
              <w:t>گره و سنجاق زدن به لباس احرام‌</w:t>
            </w:r>
            <w:r>
              <w:rPr>
                <w:rStyle w:val="IndexLink"/>
                <w:rtl w:val="true"/>
              </w:rPr>
              <w:tab/>
            </w:r>
            <w:r>
              <w:rPr>
                <w:rStyle w:val="IndexLink"/>
              </w:rPr>
              <w:t>84</w:t>
            </w:r>
          </w:hyperlink>
        </w:p>
        <w:p>
          <w:pPr>
            <w:pStyle w:val="Contents4"/>
            <w:tabs>
              <w:tab w:val="clear" w:pos="8176"/>
              <w:tab w:val="right" w:pos="9026" w:leader="dot"/>
            </w:tabs>
            <w:rPr/>
          </w:pPr>
          <w:hyperlink w:anchor="__RefHeading___Toc1728333_3650668749">
            <w:r>
              <w:rPr>
                <w:webHidden/>
                <w:rStyle w:val="IndexLink"/>
                <w:rtl w:val="true"/>
              </w:rPr>
              <w:t xml:space="preserve">هميان، فتق‌بند، دمپايى، بند ساعت و حمل ساك </w:t>
            </w:r>
            <w:r>
              <w:rPr>
                <w:rStyle w:val="IndexLink"/>
                <w:rtl w:val="true"/>
              </w:rPr>
              <w:t>...</w:t>
              <w:tab/>
            </w:r>
            <w:r>
              <w:rPr>
                <w:rStyle w:val="IndexLink"/>
              </w:rPr>
              <w:t>86</w:t>
            </w:r>
          </w:hyperlink>
        </w:p>
        <w:p>
          <w:pPr>
            <w:pStyle w:val="Contents4"/>
            <w:tabs>
              <w:tab w:val="clear" w:pos="8176"/>
              <w:tab w:val="right" w:pos="9026" w:leader="dot"/>
            </w:tabs>
            <w:rPr/>
          </w:pPr>
          <w:hyperlink w:anchor="__RefHeading___Toc1728335_3650668749">
            <w:r>
              <w:rPr>
                <w:webHidden/>
                <w:rStyle w:val="IndexLink"/>
                <w:rtl w:val="true"/>
              </w:rPr>
              <w:t>نگاه كردن در آينه‌</w:t>
            </w:r>
            <w:r>
              <w:rPr>
                <w:rStyle w:val="IndexLink"/>
                <w:rtl w:val="true"/>
              </w:rPr>
              <w:tab/>
            </w:r>
            <w:r>
              <w:rPr>
                <w:rStyle w:val="IndexLink"/>
              </w:rPr>
              <w:t>88</w:t>
            </w:r>
          </w:hyperlink>
        </w:p>
        <w:p>
          <w:pPr>
            <w:pStyle w:val="Contents4"/>
            <w:tabs>
              <w:tab w:val="clear" w:pos="8176"/>
              <w:tab w:val="right" w:pos="9026" w:leader="dot"/>
            </w:tabs>
            <w:rPr/>
          </w:pPr>
          <w:hyperlink w:anchor="__RefHeading___Toc1728337_3650668749">
            <w:r>
              <w:rPr>
                <w:webHidden/>
                <w:rStyle w:val="IndexLink"/>
                <w:rtl w:val="true"/>
              </w:rPr>
              <w:t>عكس گرفتن در حال احرام‌</w:t>
            </w:r>
            <w:r>
              <w:rPr>
                <w:rStyle w:val="IndexLink"/>
                <w:rtl w:val="true"/>
              </w:rPr>
              <w:tab/>
            </w:r>
            <w:r>
              <w:rPr>
                <w:rStyle w:val="IndexLink"/>
              </w:rPr>
              <w:t>89</w:t>
            </w:r>
          </w:hyperlink>
        </w:p>
        <w:p>
          <w:pPr>
            <w:pStyle w:val="Contents4"/>
            <w:tabs>
              <w:tab w:val="clear" w:pos="8176"/>
              <w:tab w:val="right" w:pos="9026" w:leader="dot"/>
            </w:tabs>
            <w:rPr/>
          </w:pPr>
          <w:hyperlink w:anchor="__RefHeading___Toc1728339_3650668749">
            <w:r>
              <w:rPr>
                <w:webHidden/>
                <w:rStyle w:val="IndexLink"/>
                <w:rtl w:val="true"/>
              </w:rPr>
              <w:t>جدال‌</w:t>
            </w:r>
            <w:r>
              <w:rPr>
                <w:rStyle w:val="IndexLink"/>
                <w:rtl w:val="true"/>
              </w:rPr>
              <w:tab/>
            </w:r>
            <w:r>
              <w:rPr>
                <w:rStyle w:val="IndexLink"/>
              </w:rPr>
              <w:t>89</w:t>
            </w:r>
          </w:hyperlink>
        </w:p>
        <w:p>
          <w:pPr>
            <w:pStyle w:val="Contents4"/>
            <w:tabs>
              <w:tab w:val="clear" w:pos="8176"/>
              <w:tab w:val="right" w:pos="9026" w:leader="dot"/>
            </w:tabs>
            <w:rPr/>
          </w:pPr>
          <w:hyperlink w:anchor="__RefHeading___Toc1728341_3650668749">
            <w:r>
              <w:rPr>
                <w:webHidden/>
                <w:rStyle w:val="IndexLink"/>
                <w:rtl w:val="true"/>
              </w:rPr>
              <w:t>انگشتر زينتى به دست كردن‌</w:t>
            </w:r>
            <w:r>
              <w:rPr>
                <w:rStyle w:val="IndexLink"/>
                <w:rtl w:val="true"/>
              </w:rPr>
              <w:tab/>
            </w:r>
            <w:r>
              <w:rPr>
                <w:rStyle w:val="IndexLink"/>
              </w:rPr>
              <w:t>91</w:t>
            </w:r>
          </w:hyperlink>
        </w:p>
        <w:p>
          <w:pPr>
            <w:pStyle w:val="Contents4"/>
            <w:tabs>
              <w:tab w:val="clear" w:pos="8176"/>
              <w:tab w:val="right" w:pos="9026" w:leader="dot"/>
            </w:tabs>
            <w:rPr/>
          </w:pPr>
          <w:hyperlink w:anchor="__RefHeading___Toc1728343_3650668749">
            <w:r>
              <w:rPr>
                <w:webHidden/>
                <w:rStyle w:val="IndexLink"/>
                <w:rtl w:val="true"/>
              </w:rPr>
              <w:t>حنا بستن‌</w:t>
            </w:r>
            <w:r>
              <w:rPr>
                <w:rStyle w:val="IndexLink"/>
                <w:rtl w:val="true"/>
              </w:rPr>
              <w:tab/>
            </w:r>
            <w:r>
              <w:rPr>
                <w:rStyle w:val="IndexLink"/>
              </w:rPr>
              <w:t>91</w:t>
            </w:r>
          </w:hyperlink>
        </w:p>
        <w:p>
          <w:pPr>
            <w:pStyle w:val="Contents4"/>
            <w:tabs>
              <w:tab w:val="clear" w:pos="8176"/>
              <w:tab w:val="right" w:pos="9026" w:leader="dot"/>
            </w:tabs>
            <w:rPr/>
          </w:pPr>
          <w:hyperlink w:anchor="__RefHeading___Toc1728345_3650668749">
            <w:r>
              <w:rPr>
                <w:webHidden/>
                <w:rStyle w:val="IndexLink"/>
                <w:rtl w:val="true"/>
              </w:rPr>
              <w:t>بستن حنا قبل از احرام‌</w:t>
            </w:r>
            <w:r>
              <w:rPr>
                <w:rStyle w:val="IndexLink"/>
                <w:rtl w:val="true"/>
              </w:rPr>
              <w:tab/>
            </w:r>
            <w:r>
              <w:rPr>
                <w:rStyle w:val="IndexLink"/>
              </w:rPr>
              <w:t>92</w:t>
            </w:r>
          </w:hyperlink>
        </w:p>
        <w:p>
          <w:pPr>
            <w:pStyle w:val="Contents4"/>
            <w:tabs>
              <w:tab w:val="clear" w:pos="8176"/>
              <w:tab w:val="right" w:pos="9026" w:leader="dot"/>
            </w:tabs>
            <w:rPr/>
          </w:pPr>
          <w:hyperlink w:anchor="__RefHeading___Toc1728347_3650668749">
            <w:r>
              <w:rPr>
                <w:webHidden/>
                <w:rStyle w:val="IndexLink"/>
                <w:rtl w:val="true"/>
              </w:rPr>
              <w:t>زيورآلات‌</w:t>
            </w:r>
            <w:r>
              <w:rPr>
                <w:rStyle w:val="IndexLink"/>
                <w:rtl w:val="true"/>
              </w:rPr>
              <w:tab/>
            </w:r>
            <w:r>
              <w:rPr>
                <w:rStyle w:val="IndexLink"/>
              </w:rPr>
              <w:t>93</w:t>
            </w:r>
          </w:hyperlink>
        </w:p>
        <w:p>
          <w:pPr>
            <w:pStyle w:val="Contents4"/>
            <w:tabs>
              <w:tab w:val="clear" w:pos="8176"/>
              <w:tab w:val="right" w:pos="9026" w:leader="dot"/>
            </w:tabs>
            <w:rPr/>
          </w:pPr>
          <w:hyperlink w:anchor="__RefHeading___Toc1728349_3650668749">
            <w:r>
              <w:rPr>
                <w:webHidden/>
                <w:rStyle w:val="IndexLink"/>
                <w:rtl w:val="true"/>
              </w:rPr>
              <w:t>ازاله مو</w:t>
            </w:r>
            <w:r>
              <w:rPr>
                <w:rStyle w:val="IndexLink"/>
                <w:rtl w:val="true"/>
              </w:rPr>
              <w:tab/>
            </w:r>
            <w:r>
              <w:rPr>
                <w:rStyle w:val="IndexLink"/>
              </w:rPr>
              <w:t>94</w:t>
            </w:r>
          </w:hyperlink>
        </w:p>
        <w:p>
          <w:pPr>
            <w:pStyle w:val="Contents4"/>
            <w:tabs>
              <w:tab w:val="clear" w:pos="8176"/>
              <w:tab w:val="right" w:pos="9026" w:leader="dot"/>
            </w:tabs>
            <w:rPr/>
          </w:pPr>
          <w:hyperlink w:anchor="__RefHeading___Toc1728351_3650668749">
            <w:r>
              <w:rPr>
                <w:webHidden/>
                <w:rStyle w:val="IndexLink"/>
                <w:rtl w:val="true"/>
              </w:rPr>
              <w:t>پوشاندن سر براى مردان‌</w:t>
            </w:r>
            <w:r>
              <w:rPr>
                <w:rStyle w:val="IndexLink"/>
                <w:rtl w:val="true"/>
              </w:rPr>
              <w:tab/>
            </w:r>
            <w:r>
              <w:rPr>
                <w:rStyle w:val="IndexLink"/>
              </w:rPr>
              <w:t>94</w:t>
            </w:r>
          </w:hyperlink>
        </w:p>
        <w:p>
          <w:pPr>
            <w:pStyle w:val="Contents4"/>
            <w:tabs>
              <w:tab w:val="clear" w:pos="8176"/>
              <w:tab w:val="right" w:pos="9026" w:leader="dot"/>
            </w:tabs>
            <w:rPr/>
          </w:pPr>
          <w:hyperlink w:anchor="__RefHeading___Toc1728353_3650668749">
            <w:r>
              <w:rPr>
                <w:webHidden/>
                <w:rStyle w:val="IndexLink"/>
                <w:rtl w:val="true"/>
              </w:rPr>
              <w:t>خشك كردن سر با حوله براى مرد</w:t>
            </w:r>
            <w:r>
              <w:rPr>
                <w:rStyle w:val="IndexLink"/>
                <w:rtl w:val="true"/>
              </w:rPr>
              <w:tab/>
            </w:r>
            <w:r>
              <w:rPr>
                <w:rStyle w:val="IndexLink"/>
              </w:rPr>
              <w:t>95</w:t>
            </w:r>
          </w:hyperlink>
        </w:p>
        <w:p>
          <w:pPr>
            <w:pStyle w:val="Contents4"/>
            <w:tabs>
              <w:tab w:val="clear" w:pos="8176"/>
              <w:tab w:val="right" w:pos="9026" w:leader="dot"/>
            </w:tabs>
            <w:rPr/>
          </w:pPr>
          <w:hyperlink w:anchor="__RefHeading___Toc1728355_3650668749">
            <w:r>
              <w:rPr>
                <w:webHidden/>
                <w:rStyle w:val="IndexLink"/>
                <w:rtl w:val="true"/>
              </w:rPr>
              <w:t>پوشاندن زن، صورت خود را</w:t>
            </w:r>
            <w:r>
              <w:rPr>
                <w:rStyle w:val="IndexLink"/>
                <w:rtl w:val="true"/>
              </w:rPr>
              <w:tab/>
            </w:r>
            <w:r>
              <w:rPr>
                <w:rStyle w:val="IndexLink"/>
              </w:rPr>
              <w:t>96</w:t>
            </w:r>
          </w:hyperlink>
        </w:p>
        <w:p>
          <w:pPr>
            <w:pStyle w:val="Contents4"/>
            <w:tabs>
              <w:tab w:val="clear" w:pos="8176"/>
              <w:tab w:val="right" w:pos="9026" w:leader="dot"/>
            </w:tabs>
            <w:rPr/>
          </w:pPr>
          <w:hyperlink w:anchor="__RefHeading___Toc1728357_3650668749">
            <w:r>
              <w:rPr>
                <w:webHidden/>
                <w:rStyle w:val="IndexLink"/>
                <w:rtl w:val="true"/>
              </w:rPr>
              <w:t xml:space="preserve">خشك كردن صورت </w:t>
            </w:r>
            <w:r>
              <w:rPr>
                <w:rStyle w:val="IndexLink"/>
                <w:rtl w:val="true"/>
              </w:rPr>
              <w:t>(</w:t>
            </w:r>
            <w:r>
              <w:rPr>
                <w:rStyle w:val="IndexLink"/>
                <w:rtl w:val="true"/>
              </w:rPr>
              <w:t>زن</w:t>
            </w:r>
            <w:r>
              <w:rPr>
                <w:rStyle w:val="IndexLink"/>
                <w:rtl w:val="true"/>
              </w:rPr>
              <w:t xml:space="preserve">) </w:t>
            </w:r>
            <w:r>
              <w:rPr>
                <w:rStyle w:val="IndexLink"/>
                <w:rtl w:val="true"/>
              </w:rPr>
              <w:t>با حوله‌</w:t>
            </w:r>
            <w:r>
              <w:rPr>
                <w:rStyle w:val="IndexLink"/>
                <w:rtl w:val="true"/>
              </w:rPr>
              <w:tab/>
            </w:r>
            <w:r>
              <w:rPr>
                <w:rStyle w:val="IndexLink"/>
              </w:rPr>
              <w:t>98</w:t>
            </w:r>
          </w:hyperlink>
        </w:p>
        <w:p>
          <w:pPr>
            <w:pStyle w:val="Contents4"/>
            <w:tabs>
              <w:tab w:val="clear" w:pos="8176"/>
              <w:tab w:val="right" w:pos="9026" w:leader="dot"/>
            </w:tabs>
            <w:rPr/>
          </w:pPr>
          <w:hyperlink w:anchor="__RefHeading___Toc1728359_3650668749">
            <w:r>
              <w:rPr>
                <w:webHidden/>
                <w:rStyle w:val="IndexLink"/>
                <w:rtl w:val="true"/>
              </w:rPr>
              <w:t xml:space="preserve">استظلال </w:t>
            </w:r>
            <w:r>
              <w:rPr>
                <w:rStyle w:val="IndexLink"/>
                <w:rtl w:val="true"/>
              </w:rPr>
              <w:t>(</w:t>
            </w:r>
            <w:r>
              <w:rPr>
                <w:rStyle w:val="IndexLink"/>
                <w:rtl w:val="true"/>
              </w:rPr>
              <w:t>سايه گرفتن</w:t>
            </w:r>
            <w:r>
              <w:rPr>
                <w:rStyle w:val="IndexLink"/>
                <w:rtl w:val="true"/>
              </w:rPr>
              <w:t xml:space="preserve">) </w:t>
            </w:r>
            <w:r>
              <w:rPr>
                <w:rStyle w:val="IndexLink"/>
                <w:rtl w:val="true"/>
              </w:rPr>
              <w:t>در روز</w:t>
            </w:r>
            <w:r>
              <w:rPr>
                <w:rStyle w:val="IndexLink"/>
                <w:rtl w:val="true"/>
              </w:rPr>
              <w:tab/>
            </w:r>
            <w:r>
              <w:rPr>
                <w:rStyle w:val="IndexLink"/>
              </w:rPr>
              <w:t>99</w:t>
            </w:r>
          </w:hyperlink>
        </w:p>
        <w:p>
          <w:pPr>
            <w:pStyle w:val="Contents4"/>
            <w:tabs>
              <w:tab w:val="clear" w:pos="8176"/>
              <w:tab w:val="right" w:pos="9026" w:leader="dot"/>
            </w:tabs>
            <w:rPr/>
          </w:pPr>
          <w:hyperlink w:anchor="__RefHeading___Toc1728361_3650668749">
            <w:r>
              <w:rPr>
                <w:webHidden/>
                <w:rStyle w:val="IndexLink"/>
                <w:rtl w:val="true"/>
              </w:rPr>
              <w:t>استظلال در شب‌</w:t>
            </w:r>
            <w:r>
              <w:rPr>
                <w:rStyle w:val="IndexLink"/>
                <w:rtl w:val="true"/>
              </w:rPr>
              <w:tab/>
            </w:r>
            <w:r>
              <w:rPr>
                <w:rStyle w:val="IndexLink"/>
              </w:rPr>
              <w:t>100</w:t>
            </w:r>
          </w:hyperlink>
        </w:p>
        <w:p>
          <w:pPr>
            <w:pStyle w:val="Contents4"/>
            <w:tabs>
              <w:tab w:val="clear" w:pos="8176"/>
              <w:tab w:val="right" w:pos="9026" w:leader="dot"/>
            </w:tabs>
            <w:rPr/>
          </w:pPr>
          <w:hyperlink w:anchor="__RefHeading___Toc1728363_3650668749">
            <w:r>
              <w:rPr>
                <w:webHidden/>
                <w:rStyle w:val="IndexLink"/>
                <w:rtl w:val="true"/>
              </w:rPr>
              <w:t>احرام از تنعيم‌</w:t>
            </w:r>
            <w:r>
              <w:rPr>
                <w:rStyle w:val="IndexLink"/>
                <w:rtl w:val="true"/>
              </w:rPr>
              <w:tab/>
            </w:r>
            <w:r>
              <w:rPr>
                <w:rStyle w:val="IndexLink"/>
              </w:rPr>
              <w:t>102</w:t>
            </w:r>
          </w:hyperlink>
        </w:p>
        <w:p>
          <w:pPr>
            <w:pStyle w:val="Contents4"/>
            <w:tabs>
              <w:tab w:val="clear" w:pos="8176"/>
              <w:tab w:val="right" w:pos="9026" w:leader="dot"/>
            </w:tabs>
            <w:rPr/>
          </w:pPr>
          <w:hyperlink w:anchor="__RefHeading___Toc1728365_3650668749">
            <w:r>
              <w:rPr>
                <w:webHidden/>
                <w:rStyle w:val="IndexLink"/>
                <w:rtl w:val="true"/>
              </w:rPr>
              <w:t>خون بيرون آوردن از بدن و مسواك زدن‌</w:t>
            </w:r>
            <w:r>
              <w:rPr>
                <w:rStyle w:val="IndexLink"/>
                <w:rtl w:val="true"/>
              </w:rPr>
              <w:tab/>
            </w:r>
            <w:r>
              <w:rPr>
                <w:rStyle w:val="IndexLink"/>
              </w:rPr>
              <w:t>103</w:t>
            </w:r>
          </w:hyperlink>
        </w:p>
        <w:p>
          <w:pPr>
            <w:pStyle w:val="Contents4"/>
            <w:tabs>
              <w:tab w:val="clear" w:pos="8176"/>
              <w:tab w:val="right" w:pos="9026" w:leader="dot"/>
            </w:tabs>
            <w:rPr/>
          </w:pPr>
          <w:hyperlink w:anchor="__RefHeading___Toc1728367_3650668749">
            <w:r>
              <w:rPr>
                <w:webHidden/>
                <w:rStyle w:val="IndexLink"/>
                <w:rtl w:val="true"/>
              </w:rPr>
              <w:t>ناخن گرفتن‌</w:t>
            </w:r>
            <w:r>
              <w:rPr>
                <w:rStyle w:val="IndexLink"/>
                <w:rtl w:val="true"/>
              </w:rPr>
              <w:tab/>
            </w:r>
            <w:r>
              <w:rPr>
                <w:rStyle w:val="IndexLink"/>
              </w:rPr>
              <w:t>104</w:t>
            </w:r>
          </w:hyperlink>
        </w:p>
        <w:p>
          <w:pPr>
            <w:pStyle w:val="Contents4"/>
            <w:tabs>
              <w:tab w:val="clear" w:pos="8176"/>
              <w:tab w:val="right" w:pos="9026" w:leader="dot"/>
            </w:tabs>
            <w:rPr/>
          </w:pPr>
          <w:hyperlink w:anchor="__RefHeading___Toc1728369_3650668749">
            <w:r>
              <w:rPr>
                <w:webHidden/>
                <w:rStyle w:val="IndexLink"/>
                <w:rtl w:val="true"/>
              </w:rPr>
              <w:t>كندن دندان‌</w:t>
            </w:r>
            <w:r>
              <w:rPr>
                <w:rStyle w:val="IndexLink"/>
                <w:rtl w:val="true"/>
              </w:rPr>
              <w:tab/>
            </w:r>
            <w:r>
              <w:rPr>
                <w:rStyle w:val="IndexLink"/>
              </w:rPr>
              <w:t>104</w:t>
            </w:r>
          </w:hyperlink>
        </w:p>
        <w:p>
          <w:pPr>
            <w:pStyle w:val="Contents4"/>
            <w:tabs>
              <w:tab w:val="clear" w:pos="8176"/>
              <w:tab w:val="right" w:pos="9026" w:leader="dot"/>
            </w:tabs>
            <w:rPr/>
          </w:pPr>
          <w:hyperlink w:anchor="__RefHeading___Toc1728371_3650668749">
            <w:r>
              <w:rPr>
                <w:webHidden/>
                <w:rStyle w:val="IndexLink"/>
                <w:rtl w:val="true"/>
              </w:rPr>
              <w:t>كندن درخت يا گياه حرم‌</w:t>
            </w:r>
            <w:r>
              <w:rPr>
                <w:rStyle w:val="IndexLink"/>
                <w:rtl w:val="true"/>
              </w:rPr>
              <w:tab/>
            </w:r>
            <w:r>
              <w:rPr>
                <w:rStyle w:val="IndexLink"/>
              </w:rPr>
              <w:t>105</w:t>
            </w:r>
          </w:hyperlink>
        </w:p>
        <w:p>
          <w:pPr>
            <w:pStyle w:val="Contents4"/>
            <w:tabs>
              <w:tab w:val="clear" w:pos="8176"/>
              <w:tab w:val="right" w:pos="9026" w:leader="dot"/>
            </w:tabs>
            <w:rPr/>
          </w:pPr>
          <w:hyperlink w:anchor="__RefHeading___Toc1728373_3650668749">
            <w:r>
              <w:rPr>
                <w:webHidden/>
                <w:rStyle w:val="IndexLink"/>
                <w:rtl w:val="true"/>
              </w:rPr>
              <w:t>دستور دادن در حال احرام‌</w:t>
            </w:r>
            <w:r>
              <w:rPr>
                <w:rStyle w:val="IndexLink"/>
                <w:rtl w:val="true"/>
              </w:rPr>
              <w:tab/>
            </w:r>
            <w:r>
              <w:rPr>
                <w:rStyle w:val="IndexLink"/>
              </w:rPr>
              <w:t>106</w:t>
            </w:r>
          </w:hyperlink>
        </w:p>
        <w:p>
          <w:pPr>
            <w:pStyle w:val="Contents4"/>
            <w:tabs>
              <w:tab w:val="clear" w:pos="8176"/>
              <w:tab w:val="right" w:pos="9026" w:leader="dot"/>
            </w:tabs>
            <w:rPr/>
          </w:pPr>
          <w:hyperlink w:anchor="__RefHeading___Toc1728375_3650668749">
            <w:r>
              <w:rPr>
                <w:webHidden/>
                <w:rStyle w:val="IndexLink"/>
                <w:rtl w:val="true"/>
              </w:rPr>
              <w:t>ارتكاب غيرعمدى محرّمات‌</w:t>
            </w:r>
            <w:r>
              <w:rPr>
                <w:rStyle w:val="IndexLink"/>
                <w:rtl w:val="true"/>
              </w:rPr>
              <w:tab/>
            </w:r>
            <w:r>
              <w:rPr>
                <w:rStyle w:val="IndexLink"/>
              </w:rPr>
              <w:t>106</w:t>
            </w:r>
          </w:hyperlink>
        </w:p>
        <w:p>
          <w:pPr>
            <w:pStyle w:val="Contents3"/>
            <w:tabs>
              <w:tab w:val="clear" w:pos="8459"/>
              <w:tab w:val="right" w:pos="9026" w:leader="dot"/>
            </w:tabs>
            <w:rPr/>
          </w:pPr>
          <w:hyperlink w:anchor="__RefHeading___Toc1728377_3650668749">
            <w:r>
              <w:rPr>
                <w:webHidden/>
                <w:rStyle w:val="IndexLink"/>
                <w:rtl w:val="true"/>
              </w:rPr>
              <w:t>فصل هفتم</w:t>
            </w:r>
            <w:r>
              <w:rPr>
                <w:rStyle w:val="IndexLink"/>
                <w:rtl w:val="true"/>
              </w:rPr>
              <w:t xml:space="preserve">: </w:t>
            </w:r>
            <w:r>
              <w:rPr>
                <w:rStyle w:val="IndexLink"/>
                <w:rtl w:val="true"/>
              </w:rPr>
              <w:t>طواف‌</w:t>
            </w:r>
            <w:r>
              <w:rPr>
                <w:rStyle w:val="IndexLink"/>
                <w:rtl w:val="true"/>
              </w:rPr>
              <w:tab/>
            </w:r>
            <w:r>
              <w:rPr>
                <w:rStyle w:val="IndexLink"/>
              </w:rPr>
              <w:t>107</w:t>
            </w:r>
          </w:hyperlink>
        </w:p>
        <w:p>
          <w:pPr>
            <w:pStyle w:val="Contents4"/>
            <w:tabs>
              <w:tab w:val="clear" w:pos="8176"/>
              <w:tab w:val="right" w:pos="9026" w:leader="dot"/>
            </w:tabs>
            <w:rPr/>
          </w:pPr>
          <w:hyperlink w:anchor="__RefHeading___Toc1728379_3650668749">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1728381_3650668749">
            <w:r>
              <w:rPr>
                <w:webHidden/>
                <w:rStyle w:val="IndexLink"/>
                <w:rtl w:val="true"/>
              </w:rPr>
              <w:t>حدّ مطاف‌</w:t>
            </w:r>
            <w:r>
              <w:rPr>
                <w:rStyle w:val="IndexLink"/>
                <w:rtl w:val="true"/>
              </w:rPr>
              <w:tab/>
            </w:r>
            <w:r>
              <w:rPr>
                <w:rStyle w:val="IndexLink"/>
              </w:rPr>
              <w:t>108</w:t>
            </w:r>
          </w:hyperlink>
        </w:p>
        <w:p>
          <w:pPr>
            <w:pStyle w:val="Contents4"/>
            <w:tabs>
              <w:tab w:val="clear" w:pos="8176"/>
              <w:tab w:val="right" w:pos="9026" w:leader="dot"/>
            </w:tabs>
            <w:rPr/>
          </w:pPr>
          <w:hyperlink w:anchor="__RefHeading___Toc1728383_3650668749">
            <w:r>
              <w:rPr>
                <w:webHidden/>
                <w:rStyle w:val="IndexLink"/>
                <w:rtl w:val="true"/>
              </w:rPr>
              <w:t>حد مطاف در حالت اضطرار</w:t>
            </w:r>
            <w:r>
              <w:rPr>
                <w:rStyle w:val="IndexLink"/>
                <w:rtl w:val="true"/>
              </w:rPr>
              <w:tab/>
            </w:r>
            <w:r>
              <w:rPr>
                <w:rStyle w:val="IndexLink"/>
              </w:rPr>
              <w:t>110</w:t>
            </w:r>
          </w:hyperlink>
        </w:p>
        <w:p>
          <w:pPr>
            <w:pStyle w:val="Contents4"/>
            <w:tabs>
              <w:tab w:val="clear" w:pos="8176"/>
              <w:tab w:val="right" w:pos="9026" w:leader="dot"/>
            </w:tabs>
            <w:rPr/>
          </w:pPr>
          <w:hyperlink w:anchor="__RefHeading___Toc1728385_3650668749">
            <w:r>
              <w:rPr>
                <w:webHidden/>
                <w:rStyle w:val="IndexLink"/>
                <w:rtl w:val="true"/>
              </w:rPr>
              <w:t>خروج از مطاف در اثر ازدحام‌</w:t>
            </w:r>
            <w:r>
              <w:rPr>
                <w:rStyle w:val="IndexLink"/>
                <w:rtl w:val="true"/>
              </w:rPr>
              <w:tab/>
            </w:r>
            <w:r>
              <w:rPr>
                <w:rStyle w:val="IndexLink"/>
              </w:rPr>
              <w:t>111</w:t>
            </w:r>
          </w:hyperlink>
        </w:p>
        <w:p>
          <w:pPr>
            <w:pStyle w:val="Contents4"/>
            <w:tabs>
              <w:tab w:val="clear" w:pos="8176"/>
              <w:tab w:val="right" w:pos="9026" w:leader="dot"/>
            </w:tabs>
            <w:rPr/>
          </w:pPr>
          <w:hyperlink w:anchor="__RefHeading___Toc1728387_3650668749">
            <w:r>
              <w:rPr>
                <w:webHidden/>
                <w:rStyle w:val="IndexLink"/>
                <w:rtl w:val="true"/>
              </w:rPr>
              <w:t>خارج شدن از مطاف به هنگام نظافت مسجد</w:t>
            </w:r>
            <w:r>
              <w:rPr>
                <w:rStyle w:val="IndexLink"/>
                <w:rtl w:val="true"/>
              </w:rPr>
              <w:tab/>
            </w:r>
            <w:r>
              <w:rPr>
                <w:rStyle w:val="IndexLink"/>
              </w:rPr>
              <w:t>111</w:t>
            </w:r>
          </w:hyperlink>
        </w:p>
        <w:p>
          <w:pPr>
            <w:pStyle w:val="Contents4"/>
            <w:tabs>
              <w:tab w:val="clear" w:pos="8176"/>
              <w:tab w:val="right" w:pos="9026" w:leader="dot"/>
            </w:tabs>
            <w:rPr/>
          </w:pPr>
          <w:hyperlink w:anchor="__RefHeading___Toc1728389_3650668749">
            <w:r>
              <w:rPr>
                <w:webHidden/>
                <w:rStyle w:val="IndexLink"/>
                <w:rtl w:val="true"/>
              </w:rPr>
              <w:t>فاصله مطاف از حجر اسماعيل‌</w:t>
            </w:r>
            <w:r>
              <w:rPr>
                <w:rStyle w:val="IndexLink"/>
                <w:rtl w:val="true"/>
              </w:rPr>
              <w:tab/>
            </w:r>
            <w:r>
              <w:rPr>
                <w:rStyle w:val="IndexLink"/>
              </w:rPr>
              <w:t>112</w:t>
            </w:r>
          </w:hyperlink>
        </w:p>
        <w:p>
          <w:pPr>
            <w:pStyle w:val="Contents4"/>
            <w:tabs>
              <w:tab w:val="clear" w:pos="8176"/>
              <w:tab w:val="right" w:pos="9026" w:leader="dot"/>
            </w:tabs>
            <w:rPr/>
          </w:pPr>
          <w:hyperlink w:anchor="__RefHeading___Toc1728391_3650668749">
            <w:r>
              <w:rPr>
                <w:webHidden/>
                <w:rStyle w:val="IndexLink"/>
                <w:rtl w:val="true"/>
              </w:rPr>
              <w:t>دست كشيدن به ديوار حجر و كعبه‌</w:t>
            </w:r>
            <w:r>
              <w:rPr>
                <w:rStyle w:val="IndexLink"/>
                <w:rtl w:val="true"/>
              </w:rPr>
              <w:tab/>
            </w:r>
            <w:r>
              <w:rPr>
                <w:rStyle w:val="IndexLink"/>
              </w:rPr>
              <w:t>113</w:t>
            </w:r>
          </w:hyperlink>
        </w:p>
        <w:p>
          <w:pPr>
            <w:pStyle w:val="Contents4"/>
            <w:tabs>
              <w:tab w:val="clear" w:pos="8176"/>
              <w:tab w:val="right" w:pos="9026" w:leader="dot"/>
            </w:tabs>
            <w:rPr/>
          </w:pPr>
          <w:hyperlink w:anchor="__RefHeading___Toc1728393_3650668749">
            <w:r>
              <w:rPr>
                <w:webHidden/>
                <w:rStyle w:val="IndexLink"/>
                <w:rtl w:val="true"/>
              </w:rPr>
              <w:t>پشت كردن به كعبه در حال طواف‌</w:t>
            </w:r>
            <w:r>
              <w:rPr>
                <w:rStyle w:val="IndexLink"/>
                <w:rtl w:val="true"/>
              </w:rPr>
              <w:tab/>
            </w:r>
            <w:r>
              <w:rPr>
                <w:rStyle w:val="IndexLink"/>
              </w:rPr>
              <w:t>114</w:t>
            </w:r>
          </w:hyperlink>
        </w:p>
        <w:p>
          <w:pPr>
            <w:pStyle w:val="Contents4"/>
            <w:tabs>
              <w:tab w:val="clear" w:pos="8176"/>
              <w:tab w:val="right" w:pos="9026" w:leader="dot"/>
            </w:tabs>
            <w:rPr/>
          </w:pPr>
          <w:hyperlink w:anchor="__RefHeading___Toc1728395_3650668749">
            <w:r>
              <w:rPr>
                <w:webHidden/>
                <w:rStyle w:val="IndexLink"/>
                <w:rtl w:val="true"/>
              </w:rPr>
              <w:t>شكّ در اشواط طواف‌</w:t>
            </w:r>
            <w:r>
              <w:rPr>
                <w:rStyle w:val="IndexLink"/>
                <w:rtl w:val="true"/>
              </w:rPr>
              <w:tab/>
            </w:r>
            <w:r>
              <w:rPr>
                <w:rStyle w:val="IndexLink"/>
              </w:rPr>
              <w:t>116</w:t>
            </w:r>
          </w:hyperlink>
        </w:p>
        <w:p>
          <w:pPr>
            <w:pStyle w:val="Contents4"/>
            <w:tabs>
              <w:tab w:val="clear" w:pos="8176"/>
              <w:tab w:val="right" w:pos="9026" w:leader="dot"/>
            </w:tabs>
            <w:rPr/>
          </w:pPr>
          <w:hyperlink w:anchor="__RefHeading___Toc1728397_3650668749">
            <w:r>
              <w:rPr>
                <w:webHidden/>
                <w:rStyle w:val="IndexLink"/>
                <w:rtl w:val="true"/>
              </w:rPr>
              <w:t>گمان و ظن در اشواط</w:t>
            </w:r>
            <w:r>
              <w:rPr>
                <w:rStyle w:val="IndexLink"/>
                <w:rtl w:val="true"/>
              </w:rPr>
              <w:tab/>
            </w:r>
            <w:r>
              <w:rPr>
                <w:rStyle w:val="IndexLink"/>
              </w:rPr>
              <w:t>117</w:t>
            </w:r>
          </w:hyperlink>
        </w:p>
        <w:p>
          <w:pPr>
            <w:pStyle w:val="Contents4"/>
            <w:tabs>
              <w:tab w:val="clear" w:pos="8176"/>
              <w:tab w:val="right" w:pos="9026" w:leader="dot"/>
            </w:tabs>
            <w:rPr/>
          </w:pPr>
          <w:hyperlink w:anchor="__RefHeading___Toc1728399_3650668749">
            <w:r>
              <w:rPr>
                <w:webHidden/>
                <w:rStyle w:val="IndexLink"/>
                <w:rtl w:val="true"/>
              </w:rPr>
              <w:t>طواف در حال گمان‌</w:t>
            </w:r>
            <w:r>
              <w:rPr>
                <w:rStyle w:val="IndexLink"/>
                <w:rtl w:val="true"/>
              </w:rPr>
              <w:tab/>
            </w:r>
            <w:r>
              <w:rPr>
                <w:rStyle w:val="IndexLink"/>
              </w:rPr>
              <w:t>117</w:t>
            </w:r>
          </w:hyperlink>
        </w:p>
        <w:p>
          <w:pPr>
            <w:pStyle w:val="Contents4"/>
            <w:tabs>
              <w:tab w:val="clear" w:pos="8176"/>
              <w:tab w:val="right" w:pos="9026" w:leader="dot"/>
            </w:tabs>
            <w:rPr/>
          </w:pPr>
          <w:hyperlink w:anchor="__RefHeading___Toc1728401_3650668749">
            <w:r>
              <w:rPr>
                <w:webHidden/>
                <w:rStyle w:val="IndexLink"/>
                <w:rtl w:val="true"/>
              </w:rPr>
              <w:t>شك بعد از طواف‌</w:t>
            </w:r>
            <w:r>
              <w:rPr>
                <w:rStyle w:val="IndexLink"/>
                <w:rtl w:val="true"/>
              </w:rPr>
              <w:tab/>
            </w:r>
            <w:r>
              <w:rPr>
                <w:rStyle w:val="IndexLink"/>
              </w:rPr>
              <w:t>118</w:t>
            </w:r>
          </w:hyperlink>
        </w:p>
        <w:p>
          <w:pPr>
            <w:pStyle w:val="Contents4"/>
            <w:tabs>
              <w:tab w:val="clear" w:pos="8176"/>
              <w:tab w:val="right" w:pos="9026" w:leader="dot"/>
            </w:tabs>
            <w:rPr/>
          </w:pPr>
          <w:hyperlink w:anchor="__RefHeading___Toc1728403_3650668749">
            <w:r>
              <w:rPr>
                <w:webHidden/>
                <w:rStyle w:val="IndexLink"/>
                <w:rtl w:val="true"/>
              </w:rPr>
              <w:t>شك در طواف مستحبى‌</w:t>
            </w:r>
            <w:r>
              <w:rPr>
                <w:rStyle w:val="IndexLink"/>
                <w:rtl w:val="true"/>
              </w:rPr>
              <w:tab/>
            </w:r>
            <w:r>
              <w:rPr>
                <w:rStyle w:val="IndexLink"/>
              </w:rPr>
              <w:t>119</w:t>
            </w:r>
          </w:hyperlink>
        </w:p>
        <w:p>
          <w:pPr>
            <w:pStyle w:val="Contents4"/>
            <w:tabs>
              <w:tab w:val="clear" w:pos="8176"/>
              <w:tab w:val="right" w:pos="9026" w:leader="dot"/>
            </w:tabs>
            <w:rPr/>
          </w:pPr>
          <w:hyperlink w:anchor="__RefHeading___Toc1728405_3650668749">
            <w:r>
              <w:rPr>
                <w:webHidden/>
                <w:rStyle w:val="IndexLink"/>
                <w:rtl w:val="true"/>
              </w:rPr>
              <w:t>انجام يك شوط طواف مستحبى</w:t>
            </w:r>
            <w:r>
              <w:rPr>
                <w:rStyle w:val="IndexLink"/>
                <w:rtl w:val="true"/>
              </w:rPr>
              <w:t>:</w:t>
              <w:tab/>
            </w:r>
            <w:r>
              <w:rPr>
                <w:rStyle w:val="IndexLink"/>
              </w:rPr>
              <w:t>119</w:t>
            </w:r>
          </w:hyperlink>
        </w:p>
        <w:p>
          <w:pPr>
            <w:pStyle w:val="Contents4"/>
            <w:tabs>
              <w:tab w:val="clear" w:pos="8176"/>
              <w:tab w:val="right" w:pos="9026" w:leader="dot"/>
            </w:tabs>
            <w:rPr/>
          </w:pPr>
          <w:hyperlink w:anchor="__RefHeading___Toc1728407_3650668749">
            <w:r>
              <w:rPr>
                <w:webHidden/>
                <w:rStyle w:val="IndexLink"/>
                <w:rtl w:val="true"/>
              </w:rPr>
              <w:t>كثيرالشكّ‌</w:t>
            </w:r>
            <w:r>
              <w:rPr>
                <w:rStyle w:val="IndexLink"/>
                <w:rtl w:val="true"/>
              </w:rPr>
              <w:tab/>
            </w:r>
            <w:r>
              <w:rPr>
                <w:rStyle w:val="IndexLink"/>
              </w:rPr>
              <w:t>120</w:t>
            </w:r>
          </w:hyperlink>
        </w:p>
        <w:p>
          <w:pPr>
            <w:pStyle w:val="Contents4"/>
            <w:tabs>
              <w:tab w:val="clear" w:pos="8176"/>
              <w:tab w:val="right" w:pos="9026" w:leader="dot"/>
            </w:tabs>
            <w:rPr/>
          </w:pPr>
          <w:hyperlink w:anchor="__RefHeading___Toc1728409_3650668749">
            <w:r>
              <w:rPr>
                <w:webHidden/>
                <w:rStyle w:val="IndexLink"/>
                <w:rtl w:val="true"/>
              </w:rPr>
              <w:t>قطع طواف‌</w:t>
            </w:r>
            <w:r>
              <w:rPr>
                <w:rStyle w:val="IndexLink"/>
                <w:rtl w:val="true"/>
              </w:rPr>
              <w:tab/>
            </w:r>
            <w:r>
              <w:rPr>
                <w:rStyle w:val="IndexLink"/>
              </w:rPr>
              <w:t>120</w:t>
            </w:r>
          </w:hyperlink>
        </w:p>
        <w:p>
          <w:pPr>
            <w:pStyle w:val="Contents4"/>
            <w:tabs>
              <w:tab w:val="clear" w:pos="8176"/>
              <w:tab w:val="right" w:pos="9026" w:leader="dot"/>
            </w:tabs>
            <w:rPr/>
          </w:pPr>
          <w:hyperlink w:anchor="__RefHeading___Toc1728411_3650668749">
            <w:r>
              <w:rPr>
                <w:webHidden/>
                <w:rStyle w:val="IndexLink"/>
                <w:rtl w:val="true"/>
              </w:rPr>
              <w:t>قطع طواف براى نماز</w:t>
            </w:r>
            <w:r>
              <w:rPr>
                <w:rStyle w:val="IndexLink"/>
                <w:rtl w:val="true"/>
              </w:rPr>
              <w:tab/>
            </w:r>
            <w:r>
              <w:rPr>
                <w:rStyle w:val="IndexLink"/>
              </w:rPr>
              <w:t>122</w:t>
            </w:r>
          </w:hyperlink>
        </w:p>
        <w:p>
          <w:pPr>
            <w:pStyle w:val="Contents4"/>
            <w:tabs>
              <w:tab w:val="clear" w:pos="8176"/>
              <w:tab w:val="right" w:pos="9026" w:leader="dot"/>
            </w:tabs>
            <w:rPr/>
          </w:pPr>
          <w:hyperlink w:anchor="__RefHeading___Toc1728413_3650668749">
            <w:r>
              <w:rPr>
                <w:webHidden/>
                <w:rStyle w:val="IndexLink"/>
                <w:rtl w:val="true"/>
              </w:rPr>
              <w:t>قِران و زياده‌</w:t>
            </w:r>
            <w:r>
              <w:rPr>
                <w:rStyle w:val="IndexLink"/>
                <w:rtl w:val="true"/>
              </w:rPr>
              <w:tab/>
            </w:r>
            <w:r>
              <w:rPr>
                <w:rStyle w:val="IndexLink"/>
              </w:rPr>
              <w:t>124</w:t>
            </w:r>
          </w:hyperlink>
        </w:p>
        <w:p>
          <w:pPr>
            <w:pStyle w:val="Contents4"/>
            <w:tabs>
              <w:tab w:val="clear" w:pos="8176"/>
              <w:tab w:val="right" w:pos="9026" w:leader="dot"/>
            </w:tabs>
            <w:rPr/>
          </w:pPr>
          <w:hyperlink w:anchor="__RefHeading___Toc1728415_3650668749">
            <w:r>
              <w:rPr>
                <w:webHidden/>
                <w:rStyle w:val="IndexLink"/>
                <w:rtl w:val="true"/>
              </w:rPr>
              <w:t>اضافه سهوى بر طواف‌</w:t>
            </w:r>
            <w:r>
              <w:rPr>
                <w:rStyle w:val="IndexLink"/>
                <w:rtl w:val="true"/>
              </w:rPr>
              <w:tab/>
            </w:r>
            <w:r>
              <w:rPr>
                <w:rStyle w:val="IndexLink"/>
              </w:rPr>
              <w:t>125</w:t>
            </w:r>
          </w:hyperlink>
        </w:p>
        <w:p>
          <w:pPr>
            <w:pStyle w:val="Contents4"/>
            <w:tabs>
              <w:tab w:val="clear" w:pos="8176"/>
              <w:tab w:val="right" w:pos="9026" w:leader="dot"/>
            </w:tabs>
            <w:rPr/>
          </w:pPr>
          <w:hyperlink w:anchor="__RefHeading___Toc1728417_3650668749">
            <w:r>
              <w:rPr>
                <w:webHidden/>
                <w:rStyle w:val="IndexLink"/>
                <w:rtl w:val="true"/>
              </w:rPr>
              <w:t>ترك طواف‌</w:t>
            </w:r>
            <w:r>
              <w:rPr>
                <w:rStyle w:val="IndexLink"/>
                <w:rtl w:val="true"/>
              </w:rPr>
              <w:tab/>
            </w:r>
            <w:r>
              <w:rPr>
                <w:rStyle w:val="IndexLink"/>
              </w:rPr>
              <w:t>126</w:t>
            </w:r>
          </w:hyperlink>
        </w:p>
        <w:p>
          <w:pPr>
            <w:pStyle w:val="Contents4"/>
            <w:tabs>
              <w:tab w:val="clear" w:pos="8176"/>
              <w:tab w:val="right" w:pos="9026" w:leader="dot"/>
            </w:tabs>
            <w:rPr/>
          </w:pPr>
          <w:hyperlink w:anchor="__RefHeading___Toc1728419_3650668749">
            <w:r>
              <w:rPr>
                <w:webHidden/>
                <w:rStyle w:val="IndexLink"/>
                <w:rtl w:val="true"/>
              </w:rPr>
              <w:t>اگر طواف باطل بوده و تقصير نموده است</w:t>
            </w:r>
            <w:r>
              <w:rPr>
                <w:rStyle w:val="IndexLink"/>
                <w:rtl w:val="true"/>
              </w:rPr>
              <w:t>:</w:t>
              <w:tab/>
            </w:r>
            <w:r>
              <w:rPr>
                <w:rStyle w:val="IndexLink"/>
              </w:rPr>
              <w:t>127</w:t>
            </w:r>
          </w:hyperlink>
        </w:p>
        <w:p>
          <w:pPr>
            <w:pStyle w:val="Contents4"/>
            <w:tabs>
              <w:tab w:val="clear" w:pos="8176"/>
              <w:tab w:val="right" w:pos="9026" w:leader="dot"/>
            </w:tabs>
            <w:rPr/>
          </w:pPr>
          <w:hyperlink w:anchor="__RefHeading___Toc1728421_3650668749">
            <w:r>
              <w:rPr>
                <w:webHidden/>
                <w:rStyle w:val="IndexLink"/>
                <w:rtl w:val="true"/>
              </w:rPr>
              <w:t xml:space="preserve">حمل مريض يا طفل براى طواف </w:t>
            </w:r>
            <w:r>
              <w:rPr>
                <w:rStyle w:val="IndexLink"/>
                <w:rtl w:val="true"/>
              </w:rPr>
              <w:t>(</w:t>
            </w:r>
            <w:r>
              <w:rPr>
                <w:rStyle w:val="IndexLink"/>
                <w:rtl w:val="true"/>
              </w:rPr>
              <w:t>اطافه</w:t>
            </w:r>
            <w:r>
              <w:rPr>
                <w:rStyle w:val="IndexLink"/>
                <w:rtl w:val="true"/>
              </w:rPr>
              <w:t>)</w:t>
              <w:tab/>
            </w:r>
            <w:r>
              <w:rPr>
                <w:rStyle w:val="IndexLink"/>
              </w:rPr>
              <w:t>128</w:t>
            </w:r>
          </w:hyperlink>
        </w:p>
        <w:p>
          <w:pPr>
            <w:pStyle w:val="Contents4"/>
            <w:tabs>
              <w:tab w:val="clear" w:pos="8176"/>
              <w:tab w:val="right" w:pos="9026" w:leader="dot"/>
            </w:tabs>
            <w:rPr/>
          </w:pPr>
          <w:hyperlink w:anchor="__RefHeading___Toc1728423_3650668749">
            <w:r>
              <w:rPr>
                <w:webHidden/>
                <w:rStyle w:val="IndexLink"/>
                <w:rtl w:val="true"/>
              </w:rPr>
              <w:t>استراحت در حين طواف‌</w:t>
            </w:r>
            <w:r>
              <w:rPr>
                <w:rStyle w:val="IndexLink"/>
                <w:rtl w:val="true"/>
              </w:rPr>
              <w:tab/>
            </w:r>
            <w:r>
              <w:rPr>
                <w:rStyle w:val="IndexLink"/>
              </w:rPr>
              <w:t>129</w:t>
            </w:r>
          </w:hyperlink>
        </w:p>
        <w:p>
          <w:pPr>
            <w:pStyle w:val="Contents4"/>
            <w:tabs>
              <w:tab w:val="clear" w:pos="8176"/>
              <w:tab w:val="right" w:pos="9026" w:leader="dot"/>
            </w:tabs>
            <w:rPr/>
          </w:pPr>
          <w:hyperlink w:anchor="__RefHeading___Toc1728425_3650668749">
            <w:r>
              <w:rPr>
                <w:webHidden/>
                <w:rStyle w:val="IndexLink"/>
                <w:rtl w:val="true"/>
              </w:rPr>
              <w:t>نجاسات عفّو شده در طواف‌</w:t>
            </w:r>
            <w:r>
              <w:rPr>
                <w:rStyle w:val="IndexLink"/>
                <w:rtl w:val="true"/>
              </w:rPr>
              <w:tab/>
            </w:r>
            <w:r>
              <w:rPr>
                <w:rStyle w:val="IndexLink"/>
              </w:rPr>
              <w:t>129</w:t>
            </w:r>
          </w:hyperlink>
        </w:p>
        <w:p>
          <w:pPr>
            <w:pStyle w:val="Contents4"/>
            <w:tabs>
              <w:tab w:val="clear" w:pos="8176"/>
              <w:tab w:val="right" w:pos="9026" w:leader="dot"/>
            </w:tabs>
            <w:rPr/>
          </w:pPr>
          <w:hyperlink w:anchor="__RefHeading___Toc1728427_3650668749">
            <w:r>
              <w:rPr>
                <w:webHidden/>
                <w:rStyle w:val="IndexLink"/>
                <w:rtl w:val="true"/>
              </w:rPr>
              <w:t>خون قروح و جروح‌</w:t>
            </w:r>
            <w:r>
              <w:rPr>
                <w:rStyle w:val="IndexLink"/>
                <w:rtl w:val="true"/>
              </w:rPr>
              <w:tab/>
            </w:r>
            <w:r>
              <w:rPr>
                <w:rStyle w:val="IndexLink"/>
              </w:rPr>
              <w:t>130</w:t>
            </w:r>
          </w:hyperlink>
        </w:p>
        <w:p>
          <w:pPr>
            <w:pStyle w:val="Contents4"/>
            <w:tabs>
              <w:tab w:val="clear" w:pos="8176"/>
              <w:tab w:val="right" w:pos="9026" w:leader="dot"/>
            </w:tabs>
            <w:rPr/>
          </w:pPr>
          <w:hyperlink w:anchor="__RefHeading___Toc1728429_3650668749">
            <w:r>
              <w:rPr>
                <w:webHidden/>
                <w:rStyle w:val="IndexLink"/>
                <w:rtl w:val="true"/>
              </w:rPr>
              <w:t xml:space="preserve">شك در طهارتِ طواف </w:t>
            </w:r>
            <w:r>
              <w:rPr>
                <w:rStyle w:val="IndexLink"/>
                <w:rtl w:val="true"/>
              </w:rPr>
              <w:t>(</w:t>
            </w:r>
            <w:r>
              <w:rPr>
                <w:rStyle w:val="IndexLink"/>
                <w:rtl w:val="true"/>
              </w:rPr>
              <w:t>وضو و غسل</w:t>
            </w:r>
            <w:r>
              <w:rPr>
                <w:rStyle w:val="IndexLink"/>
                <w:rtl w:val="true"/>
              </w:rPr>
              <w:t>)</w:t>
              <w:tab/>
            </w:r>
            <w:r>
              <w:rPr>
                <w:rStyle w:val="IndexLink"/>
              </w:rPr>
              <w:t>131</w:t>
            </w:r>
          </w:hyperlink>
        </w:p>
        <w:p>
          <w:pPr>
            <w:pStyle w:val="Contents4"/>
            <w:tabs>
              <w:tab w:val="clear" w:pos="8176"/>
              <w:tab w:val="right" w:pos="9026" w:leader="dot"/>
            </w:tabs>
            <w:rPr/>
          </w:pPr>
          <w:hyperlink w:anchor="__RefHeading___Toc1728431_3650668749">
            <w:r>
              <w:rPr>
                <w:webHidden/>
                <w:rStyle w:val="IndexLink"/>
                <w:rtl w:val="true"/>
              </w:rPr>
              <w:t>عارض شدن حدث در حال طواف‌</w:t>
            </w:r>
            <w:r>
              <w:rPr>
                <w:rStyle w:val="IndexLink"/>
                <w:rtl w:val="true"/>
              </w:rPr>
              <w:tab/>
            </w:r>
            <w:r>
              <w:rPr>
                <w:rStyle w:val="IndexLink"/>
              </w:rPr>
              <w:t>133</w:t>
            </w:r>
          </w:hyperlink>
        </w:p>
        <w:p>
          <w:pPr>
            <w:pStyle w:val="Contents4"/>
            <w:tabs>
              <w:tab w:val="clear" w:pos="8176"/>
              <w:tab w:val="right" w:pos="9026" w:leader="dot"/>
            </w:tabs>
            <w:rPr/>
          </w:pPr>
          <w:hyperlink w:anchor="__RefHeading___Toc1728433_3650668749">
            <w:r>
              <w:rPr>
                <w:webHidden/>
                <w:rStyle w:val="IndexLink"/>
                <w:rtl w:val="true"/>
              </w:rPr>
              <w:t>علم به نجاست بعد از طواف‌</w:t>
            </w:r>
            <w:r>
              <w:rPr>
                <w:rStyle w:val="IndexLink"/>
                <w:rtl w:val="true"/>
              </w:rPr>
              <w:tab/>
            </w:r>
            <w:r>
              <w:rPr>
                <w:rStyle w:val="IndexLink"/>
              </w:rPr>
              <w:t>136</w:t>
            </w:r>
          </w:hyperlink>
        </w:p>
        <w:p>
          <w:pPr>
            <w:pStyle w:val="Contents4"/>
            <w:tabs>
              <w:tab w:val="clear" w:pos="8176"/>
              <w:tab w:val="right" w:pos="9026" w:leader="dot"/>
            </w:tabs>
            <w:rPr/>
          </w:pPr>
          <w:hyperlink w:anchor="__RefHeading___Toc1728435_3650668749">
            <w:r>
              <w:rPr>
                <w:webHidden/>
                <w:rStyle w:val="IndexLink"/>
                <w:rtl w:val="true"/>
              </w:rPr>
              <w:t>فراموش كردن نجاست‌</w:t>
            </w:r>
            <w:r>
              <w:rPr>
                <w:rStyle w:val="IndexLink"/>
                <w:rtl w:val="true"/>
              </w:rPr>
              <w:tab/>
            </w:r>
            <w:r>
              <w:rPr>
                <w:rStyle w:val="IndexLink"/>
              </w:rPr>
              <w:t>136</w:t>
            </w:r>
          </w:hyperlink>
        </w:p>
        <w:p>
          <w:pPr>
            <w:pStyle w:val="Contents4"/>
            <w:tabs>
              <w:tab w:val="clear" w:pos="8176"/>
              <w:tab w:val="right" w:pos="9026" w:leader="dot"/>
            </w:tabs>
            <w:rPr/>
          </w:pPr>
          <w:hyperlink w:anchor="__RefHeading___Toc1728437_3650668749">
            <w:r>
              <w:rPr>
                <w:webHidden/>
                <w:rStyle w:val="IndexLink"/>
                <w:rtl w:val="true"/>
              </w:rPr>
              <w:t>استفاده زنان از قرص‌</w:t>
            </w:r>
            <w:r>
              <w:rPr>
                <w:rStyle w:val="IndexLink"/>
                <w:rtl w:val="true"/>
              </w:rPr>
              <w:tab/>
            </w:r>
            <w:r>
              <w:rPr>
                <w:rStyle w:val="IndexLink"/>
              </w:rPr>
              <w:t>138</w:t>
            </w:r>
          </w:hyperlink>
        </w:p>
        <w:p>
          <w:pPr>
            <w:pStyle w:val="Contents4"/>
            <w:tabs>
              <w:tab w:val="clear" w:pos="8176"/>
              <w:tab w:val="right" w:pos="9026" w:leader="dot"/>
            </w:tabs>
            <w:rPr/>
          </w:pPr>
          <w:hyperlink w:anchor="__RefHeading___Toc1728439_3650668749">
            <w:r>
              <w:rPr>
                <w:webHidden/>
                <w:rStyle w:val="IndexLink"/>
                <w:rtl w:val="true"/>
              </w:rPr>
              <w:t>زنان يائسه‌</w:t>
            </w:r>
            <w:r>
              <w:rPr>
                <w:rStyle w:val="IndexLink"/>
                <w:rtl w:val="true"/>
              </w:rPr>
              <w:tab/>
            </w:r>
            <w:r>
              <w:rPr>
                <w:rStyle w:val="IndexLink"/>
              </w:rPr>
              <w:t>138</w:t>
            </w:r>
          </w:hyperlink>
        </w:p>
        <w:p>
          <w:pPr>
            <w:pStyle w:val="Contents4"/>
            <w:tabs>
              <w:tab w:val="clear" w:pos="8176"/>
              <w:tab w:val="right" w:pos="9026" w:leader="dot"/>
            </w:tabs>
            <w:rPr/>
          </w:pPr>
          <w:hyperlink w:anchor="__RefHeading___Toc1728441_3650668749">
            <w:r>
              <w:rPr>
                <w:webHidden/>
                <w:rStyle w:val="IndexLink"/>
                <w:rtl w:val="true"/>
              </w:rPr>
              <w:t>طهارت در طواف مستحبى‌</w:t>
            </w:r>
            <w:r>
              <w:rPr>
                <w:rStyle w:val="IndexLink"/>
                <w:rtl w:val="true"/>
              </w:rPr>
              <w:tab/>
            </w:r>
            <w:r>
              <w:rPr>
                <w:rStyle w:val="IndexLink"/>
              </w:rPr>
              <w:t>139</w:t>
            </w:r>
          </w:hyperlink>
        </w:p>
        <w:p>
          <w:pPr>
            <w:pStyle w:val="Contents4"/>
            <w:tabs>
              <w:tab w:val="clear" w:pos="8176"/>
              <w:tab w:val="right" w:pos="9026" w:leader="dot"/>
            </w:tabs>
            <w:rPr/>
          </w:pPr>
          <w:hyperlink w:anchor="__RefHeading___Toc1728443_3650668749">
            <w:r>
              <w:rPr>
                <w:webHidden/>
                <w:rStyle w:val="IndexLink"/>
                <w:rtl w:val="true"/>
              </w:rPr>
              <w:t>حكم مبطون‌</w:t>
            </w:r>
            <w:r>
              <w:rPr>
                <w:rStyle w:val="IndexLink"/>
                <w:rtl w:val="true"/>
              </w:rPr>
              <w:tab/>
            </w:r>
            <w:r>
              <w:rPr>
                <w:rStyle w:val="IndexLink"/>
              </w:rPr>
              <w:t>139</w:t>
            </w:r>
          </w:hyperlink>
        </w:p>
        <w:p>
          <w:pPr>
            <w:pStyle w:val="Contents4"/>
            <w:tabs>
              <w:tab w:val="clear" w:pos="8176"/>
              <w:tab w:val="right" w:pos="9026" w:leader="dot"/>
            </w:tabs>
            <w:rPr/>
          </w:pPr>
          <w:hyperlink w:anchor="__RefHeading___Toc1728445_3650668749">
            <w:r>
              <w:rPr>
                <w:webHidden/>
                <w:rStyle w:val="IndexLink"/>
                <w:rtl w:val="true"/>
              </w:rPr>
              <w:t>حكم مسلوس‌</w:t>
            </w:r>
            <w:r>
              <w:rPr>
                <w:rStyle w:val="IndexLink"/>
                <w:rtl w:val="true"/>
              </w:rPr>
              <w:tab/>
            </w:r>
            <w:r>
              <w:rPr>
                <w:rStyle w:val="IndexLink"/>
              </w:rPr>
              <w:t>140</w:t>
            </w:r>
          </w:hyperlink>
        </w:p>
        <w:p>
          <w:pPr>
            <w:pStyle w:val="Contents4"/>
            <w:tabs>
              <w:tab w:val="clear" w:pos="8176"/>
              <w:tab w:val="right" w:pos="9026" w:leader="dot"/>
            </w:tabs>
            <w:rPr/>
          </w:pPr>
          <w:hyperlink w:anchor="__RefHeading___Toc1728447_3650668749">
            <w:r>
              <w:rPr>
                <w:webHidden/>
                <w:rStyle w:val="IndexLink"/>
                <w:rtl w:val="true"/>
              </w:rPr>
              <w:t>حجاب زن در طواف‌</w:t>
            </w:r>
            <w:r>
              <w:rPr>
                <w:rStyle w:val="IndexLink"/>
                <w:rtl w:val="true"/>
              </w:rPr>
              <w:tab/>
            </w:r>
            <w:r>
              <w:rPr>
                <w:rStyle w:val="IndexLink"/>
              </w:rPr>
              <w:t>141</w:t>
            </w:r>
          </w:hyperlink>
        </w:p>
        <w:p>
          <w:pPr>
            <w:pStyle w:val="Contents3"/>
            <w:tabs>
              <w:tab w:val="clear" w:pos="8459"/>
              <w:tab w:val="right" w:pos="9026" w:leader="dot"/>
            </w:tabs>
            <w:rPr/>
          </w:pPr>
          <w:hyperlink w:anchor="__RefHeading___Toc1728449_3650668749">
            <w:r>
              <w:rPr>
                <w:webHidden/>
                <w:rStyle w:val="IndexLink"/>
                <w:rtl w:val="true"/>
              </w:rPr>
              <w:t>فصل هشتم</w:t>
            </w:r>
            <w:r>
              <w:rPr>
                <w:rStyle w:val="IndexLink"/>
                <w:rtl w:val="true"/>
              </w:rPr>
              <w:t xml:space="preserve">: </w:t>
            </w:r>
            <w:r>
              <w:rPr>
                <w:rStyle w:val="IndexLink"/>
                <w:rtl w:val="true"/>
              </w:rPr>
              <w:t>نماز طواف‌</w:t>
            </w:r>
            <w:r>
              <w:rPr>
                <w:rStyle w:val="IndexLink"/>
                <w:rtl w:val="true"/>
              </w:rPr>
              <w:tab/>
            </w:r>
            <w:r>
              <w:rPr>
                <w:rStyle w:val="IndexLink"/>
              </w:rPr>
              <w:t>144</w:t>
            </w:r>
          </w:hyperlink>
        </w:p>
        <w:p>
          <w:pPr>
            <w:pStyle w:val="Contents4"/>
            <w:tabs>
              <w:tab w:val="clear" w:pos="8176"/>
              <w:tab w:val="right" w:pos="9026" w:leader="dot"/>
            </w:tabs>
            <w:rPr/>
          </w:pPr>
          <w:hyperlink w:anchor="__RefHeading___Toc1728451_3650668749">
            <w:r>
              <w:rPr>
                <w:webHidden/>
                <w:rStyle w:val="IndexLink"/>
                <w:rtl w:val="true"/>
              </w:rPr>
              <w:t>فاصله نينداختن بين طواف و نماز</w:t>
            </w:r>
            <w:r>
              <w:rPr>
                <w:rStyle w:val="IndexLink"/>
                <w:rtl w:val="true"/>
              </w:rPr>
              <w:tab/>
            </w:r>
            <w:r>
              <w:rPr>
                <w:rStyle w:val="IndexLink"/>
              </w:rPr>
              <w:t>144</w:t>
            </w:r>
          </w:hyperlink>
        </w:p>
        <w:p>
          <w:pPr>
            <w:pStyle w:val="Contents4"/>
            <w:tabs>
              <w:tab w:val="clear" w:pos="8176"/>
              <w:tab w:val="right" w:pos="9026" w:leader="dot"/>
            </w:tabs>
            <w:rPr/>
          </w:pPr>
          <w:hyperlink w:anchor="__RefHeading___Toc1728453_3650668749">
            <w:r>
              <w:rPr>
                <w:webHidden/>
                <w:rStyle w:val="IndexLink"/>
                <w:rtl w:val="true"/>
              </w:rPr>
              <w:t>محل نماز طواف</w:t>
            </w:r>
            <w:r>
              <w:rPr>
                <w:rStyle w:val="IndexLink"/>
                <w:rtl w:val="true"/>
              </w:rPr>
              <w:t>:</w:t>
              <w:tab/>
            </w:r>
            <w:r>
              <w:rPr>
                <w:rStyle w:val="IndexLink"/>
              </w:rPr>
              <w:t>145</w:t>
            </w:r>
          </w:hyperlink>
        </w:p>
        <w:p>
          <w:pPr>
            <w:pStyle w:val="Contents4"/>
            <w:tabs>
              <w:tab w:val="clear" w:pos="8176"/>
              <w:tab w:val="right" w:pos="9026" w:leader="dot"/>
            </w:tabs>
            <w:rPr/>
          </w:pPr>
          <w:hyperlink w:anchor="__RefHeading___Toc1728455_3650668749">
            <w:r>
              <w:rPr>
                <w:webHidden/>
                <w:rStyle w:val="IndexLink"/>
                <w:rtl w:val="true"/>
              </w:rPr>
              <w:t>نماز طواف مستحبى‌</w:t>
            </w:r>
            <w:r>
              <w:rPr>
                <w:rStyle w:val="IndexLink"/>
                <w:rtl w:val="true"/>
              </w:rPr>
              <w:tab/>
            </w:r>
            <w:r>
              <w:rPr>
                <w:rStyle w:val="IndexLink"/>
              </w:rPr>
              <w:t>146</w:t>
            </w:r>
          </w:hyperlink>
        </w:p>
        <w:p>
          <w:pPr>
            <w:pStyle w:val="Contents4"/>
            <w:tabs>
              <w:tab w:val="clear" w:pos="8176"/>
              <w:tab w:val="right" w:pos="9026" w:leader="dot"/>
            </w:tabs>
            <w:rPr/>
          </w:pPr>
          <w:hyperlink w:anchor="__RefHeading___Toc1728457_3650668749">
            <w:r>
              <w:rPr>
                <w:webHidden/>
                <w:rStyle w:val="IndexLink"/>
                <w:rtl w:val="true"/>
              </w:rPr>
              <w:t>محلّ نماز در صورت ازدحام</w:t>
            </w:r>
            <w:r>
              <w:rPr>
                <w:rStyle w:val="IndexLink"/>
                <w:rtl w:val="true"/>
              </w:rPr>
              <w:t>:</w:t>
              <w:tab/>
            </w:r>
            <w:r>
              <w:rPr>
                <w:rStyle w:val="IndexLink"/>
              </w:rPr>
              <w:t>147</w:t>
            </w:r>
          </w:hyperlink>
        </w:p>
        <w:p>
          <w:pPr>
            <w:pStyle w:val="Contents4"/>
            <w:tabs>
              <w:tab w:val="clear" w:pos="8176"/>
              <w:tab w:val="right" w:pos="9026" w:leader="dot"/>
            </w:tabs>
            <w:rPr/>
          </w:pPr>
          <w:hyperlink w:anchor="__RefHeading___Toc1728459_3650668749">
            <w:r>
              <w:rPr>
                <w:webHidden/>
                <w:rStyle w:val="IndexLink"/>
                <w:rtl w:val="true"/>
              </w:rPr>
              <w:t>قرائت نماز</w:t>
            </w:r>
            <w:r>
              <w:rPr>
                <w:rStyle w:val="IndexLink"/>
                <w:rtl w:val="true"/>
              </w:rPr>
              <w:tab/>
            </w:r>
            <w:r>
              <w:rPr>
                <w:rStyle w:val="IndexLink"/>
              </w:rPr>
              <w:t>150</w:t>
            </w:r>
          </w:hyperlink>
        </w:p>
        <w:p>
          <w:pPr>
            <w:pStyle w:val="Contents4"/>
            <w:tabs>
              <w:tab w:val="clear" w:pos="8176"/>
              <w:tab w:val="right" w:pos="9026" w:leader="dot"/>
            </w:tabs>
            <w:rPr/>
          </w:pPr>
          <w:hyperlink w:anchor="__RefHeading___Toc1728461_3650668749">
            <w:r>
              <w:rPr>
                <w:webHidden/>
                <w:rStyle w:val="IndexLink"/>
                <w:rtl w:val="true"/>
              </w:rPr>
              <w:t>عدم تصحيح نماز</w:t>
            </w:r>
            <w:r>
              <w:rPr>
                <w:rStyle w:val="IndexLink"/>
                <w:rtl w:val="true"/>
              </w:rPr>
              <w:tab/>
            </w:r>
            <w:r>
              <w:rPr>
                <w:rStyle w:val="IndexLink"/>
              </w:rPr>
              <w:t>150</w:t>
            </w:r>
          </w:hyperlink>
        </w:p>
        <w:p>
          <w:pPr>
            <w:pStyle w:val="Contents4"/>
            <w:tabs>
              <w:tab w:val="clear" w:pos="8176"/>
              <w:tab w:val="right" w:pos="9026" w:leader="dot"/>
            </w:tabs>
            <w:rPr/>
          </w:pPr>
          <w:hyperlink w:anchor="__RefHeading___Toc1728463_3650668749">
            <w:r>
              <w:rPr>
                <w:webHidden/>
                <w:rStyle w:val="IndexLink"/>
                <w:rtl w:val="true"/>
              </w:rPr>
              <w:t>فراموش كردن نماز طواف‌</w:t>
            </w:r>
            <w:r>
              <w:rPr>
                <w:rStyle w:val="IndexLink"/>
                <w:rtl w:val="true"/>
              </w:rPr>
              <w:tab/>
            </w:r>
            <w:r>
              <w:rPr>
                <w:rStyle w:val="IndexLink"/>
              </w:rPr>
              <w:t>153</w:t>
            </w:r>
          </w:hyperlink>
        </w:p>
        <w:p>
          <w:pPr>
            <w:pStyle w:val="Contents3"/>
            <w:tabs>
              <w:tab w:val="clear" w:pos="8459"/>
              <w:tab w:val="right" w:pos="9026" w:leader="dot"/>
            </w:tabs>
            <w:rPr/>
          </w:pPr>
          <w:hyperlink w:anchor="__RefHeading___Toc1728465_3650668749">
            <w:r>
              <w:rPr>
                <w:webHidden/>
                <w:rStyle w:val="IndexLink"/>
                <w:rtl w:val="true"/>
              </w:rPr>
              <w:t>فصل نهم</w:t>
            </w:r>
            <w:r>
              <w:rPr>
                <w:rStyle w:val="IndexLink"/>
                <w:rtl w:val="true"/>
              </w:rPr>
              <w:t xml:space="preserve">: </w:t>
            </w:r>
            <w:r>
              <w:rPr>
                <w:rStyle w:val="IndexLink"/>
                <w:rtl w:val="true"/>
              </w:rPr>
              <w:t>سعى‌</w:t>
            </w:r>
            <w:r>
              <w:rPr>
                <w:rStyle w:val="IndexLink"/>
                <w:rtl w:val="true"/>
              </w:rPr>
              <w:tab/>
            </w:r>
            <w:r>
              <w:rPr>
                <w:rStyle w:val="IndexLink"/>
              </w:rPr>
              <w:t>154</w:t>
            </w:r>
          </w:hyperlink>
        </w:p>
        <w:p>
          <w:pPr>
            <w:pStyle w:val="Contents4"/>
            <w:tabs>
              <w:tab w:val="clear" w:pos="8176"/>
              <w:tab w:val="right" w:pos="9026" w:leader="dot"/>
            </w:tabs>
            <w:rPr/>
          </w:pPr>
          <w:hyperlink w:anchor="__RefHeading___Toc1728467_3650668749">
            <w:r>
              <w:rPr>
                <w:webHidden/>
                <w:rStyle w:val="IndexLink"/>
                <w:rtl w:val="true"/>
              </w:rPr>
              <w:t>اشاره</w:t>
            </w:r>
            <w:r>
              <w:rPr>
                <w:rStyle w:val="IndexLink"/>
                <w:rtl w:val="true"/>
              </w:rPr>
              <w:tab/>
            </w:r>
            <w:r>
              <w:rPr>
                <w:rStyle w:val="IndexLink"/>
              </w:rPr>
              <w:t>154</w:t>
            </w:r>
          </w:hyperlink>
        </w:p>
        <w:p>
          <w:pPr>
            <w:pStyle w:val="Contents4"/>
            <w:tabs>
              <w:tab w:val="clear" w:pos="8176"/>
              <w:tab w:val="right" w:pos="9026" w:leader="dot"/>
            </w:tabs>
            <w:rPr/>
          </w:pPr>
          <w:hyperlink w:anchor="__RefHeading___Toc1728469_3650668749">
            <w:r>
              <w:rPr>
                <w:webHidden/>
                <w:rStyle w:val="IndexLink"/>
                <w:rtl w:val="true"/>
              </w:rPr>
              <w:t>واجبات سعى‌</w:t>
            </w:r>
            <w:r>
              <w:rPr>
                <w:rStyle w:val="IndexLink"/>
                <w:rtl w:val="true"/>
              </w:rPr>
              <w:tab/>
            </w:r>
            <w:r>
              <w:rPr>
                <w:rStyle w:val="IndexLink"/>
              </w:rPr>
              <w:t>154</w:t>
            </w:r>
          </w:hyperlink>
        </w:p>
        <w:p>
          <w:pPr>
            <w:pStyle w:val="Contents4"/>
            <w:tabs>
              <w:tab w:val="clear" w:pos="8176"/>
              <w:tab w:val="right" w:pos="9026" w:leader="dot"/>
            </w:tabs>
            <w:rPr/>
          </w:pPr>
          <w:hyperlink w:anchor="__RefHeading___Toc1728471_3650668749">
            <w:r>
              <w:rPr>
                <w:webHidden/>
                <w:rStyle w:val="IndexLink"/>
                <w:rtl w:val="true"/>
              </w:rPr>
              <w:t>در سعى توجّه به طرف مقابل</w:t>
            </w:r>
            <w:r>
              <w:rPr>
                <w:rStyle w:val="IndexLink"/>
                <w:rtl w:val="true"/>
              </w:rPr>
              <w:t>:</w:t>
              <w:tab/>
            </w:r>
            <w:r>
              <w:rPr>
                <w:rStyle w:val="IndexLink"/>
              </w:rPr>
              <w:t>154</w:t>
            </w:r>
          </w:hyperlink>
        </w:p>
        <w:p>
          <w:pPr>
            <w:pStyle w:val="Contents4"/>
            <w:tabs>
              <w:tab w:val="clear" w:pos="8176"/>
              <w:tab w:val="right" w:pos="9026" w:leader="dot"/>
            </w:tabs>
            <w:rPr/>
          </w:pPr>
          <w:hyperlink w:anchor="__RefHeading___Toc1728473_3650668749">
            <w:r>
              <w:rPr>
                <w:webHidden/>
                <w:rStyle w:val="IndexLink"/>
                <w:rtl w:val="true"/>
              </w:rPr>
              <w:t>موالات در سعى‌</w:t>
            </w:r>
            <w:r>
              <w:rPr>
                <w:rStyle w:val="IndexLink"/>
                <w:rtl w:val="true"/>
              </w:rPr>
              <w:tab/>
            </w:r>
            <w:r>
              <w:rPr>
                <w:rStyle w:val="IndexLink"/>
              </w:rPr>
              <w:t>155</w:t>
            </w:r>
          </w:hyperlink>
        </w:p>
        <w:p>
          <w:pPr>
            <w:pStyle w:val="Contents4"/>
            <w:tabs>
              <w:tab w:val="clear" w:pos="8176"/>
              <w:tab w:val="right" w:pos="9026" w:leader="dot"/>
            </w:tabs>
            <w:rPr/>
          </w:pPr>
          <w:hyperlink w:anchor="__RefHeading___Toc1728475_3650668749">
            <w:r>
              <w:rPr>
                <w:webHidden/>
                <w:rStyle w:val="IndexLink"/>
                <w:rtl w:val="true"/>
              </w:rPr>
              <w:t>قطع سعى‌</w:t>
            </w:r>
            <w:r>
              <w:rPr>
                <w:rStyle w:val="IndexLink"/>
                <w:rtl w:val="true"/>
              </w:rPr>
              <w:tab/>
            </w:r>
            <w:r>
              <w:rPr>
                <w:rStyle w:val="IndexLink"/>
              </w:rPr>
              <w:t>156</w:t>
            </w:r>
          </w:hyperlink>
        </w:p>
        <w:p>
          <w:pPr>
            <w:pStyle w:val="Contents4"/>
            <w:tabs>
              <w:tab w:val="clear" w:pos="8176"/>
              <w:tab w:val="right" w:pos="9026" w:leader="dot"/>
            </w:tabs>
            <w:rPr/>
          </w:pPr>
          <w:hyperlink w:anchor="__RefHeading___Toc1728477_3650668749">
            <w:r>
              <w:rPr>
                <w:webHidden/>
                <w:rStyle w:val="IndexLink"/>
                <w:rtl w:val="true"/>
              </w:rPr>
              <w:t>تأخير سعى‌</w:t>
            </w:r>
            <w:r>
              <w:rPr>
                <w:rStyle w:val="IndexLink"/>
                <w:rtl w:val="true"/>
              </w:rPr>
              <w:tab/>
            </w:r>
            <w:r>
              <w:rPr>
                <w:rStyle w:val="IndexLink"/>
              </w:rPr>
              <w:t>157</w:t>
            </w:r>
          </w:hyperlink>
        </w:p>
        <w:p>
          <w:pPr>
            <w:pStyle w:val="Contents4"/>
            <w:tabs>
              <w:tab w:val="clear" w:pos="8176"/>
              <w:tab w:val="right" w:pos="9026" w:leader="dot"/>
            </w:tabs>
            <w:rPr/>
          </w:pPr>
          <w:hyperlink w:anchor="__RefHeading___Toc1728479_3650668749">
            <w:r>
              <w:rPr>
                <w:webHidden/>
                <w:rStyle w:val="IndexLink"/>
                <w:rtl w:val="true"/>
              </w:rPr>
              <w:t>ابتداء سعى‌</w:t>
            </w:r>
            <w:r>
              <w:rPr>
                <w:rStyle w:val="IndexLink"/>
                <w:rtl w:val="true"/>
              </w:rPr>
              <w:tab/>
            </w:r>
            <w:r>
              <w:rPr>
                <w:rStyle w:val="IndexLink"/>
              </w:rPr>
              <w:t>159</w:t>
            </w:r>
          </w:hyperlink>
        </w:p>
        <w:p>
          <w:pPr>
            <w:pStyle w:val="Contents4"/>
            <w:tabs>
              <w:tab w:val="clear" w:pos="8176"/>
              <w:tab w:val="right" w:pos="9026" w:leader="dot"/>
            </w:tabs>
            <w:rPr/>
          </w:pPr>
          <w:hyperlink w:anchor="__RefHeading___Toc1728481_3650668749">
            <w:r>
              <w:rPr>
                <w:webHidden/>
                <w:rStyle w:val="IndexLink"/>
                <w:rtl w:val="true"/>
              </w:rPr>
              <w:t>شروع سعى از مروه‌</w:t>
            </w:r>
            <w:r>
              <w:rPr>
                <w:rStyle w:val="IndexLink"/>
                <w:rtl w:val="true"/>
              </w:rPr>
              <w:tab/>
            </w:r>
            <w:r>
              <w:rPr>
                <w:rStyle w:val="IndexLink"/>
              </w:rPr>
              <w:t>159</w:t>
            </w:r>
          </w:hyperlink>
        </w:p>
        <w:p>
          <w:pPr>
            <w:pStyle w:val="Contents4"/>
            <w:tabs>
              <w:tab w:val="clear" w:pos="8176"/>
              <w:tab w:val="right" w:pos="9026" w:leader="dot"/>
            </w:tabs>
            <w:rPr/>
          </w:pPr>
          <w:hyperlink w:anchor="__RefHeading___Toc1728483_3650668749">
            <w:r>
              <w:rPr>
                <w:webHidden/>
                <w:rStyle w:val="IndexLink"/>
                <w:rtl w:val="true"/>
              </w:rPr>
              <w:t>شك در اشواط سعى‌</w:t>
            </w:r>
            <w:r>
              <w:rPr>
                <w:rStyle w:val="IndexLink"/>
                <w:rtl w:val="true"/>
              </w:rPr>
              <w:tab/>
            </w:r>
            <w:r>
              <w:rPr>
                <w:rStyle w:val="IndexLink"/>
              </w:rPr>
              <w:t>160</w:t>
            </w:r>
          </w:hyperlink>
        </w:p>
        <w:p>
          <w:pPr>
            <w:pStyle w:val="Contents4"/>
            <w:tabs>
              <w:tab w:val="clear" w:pos="8176"/>
              <w:tab w:val="right" w:pos="9026" w:leader="dot"/>
            </w:tabs>
            <w:rPr/>
          </w:pPr>
          <w:hyperlink w:anchor="__RefHeading___Toc1728485_3650668749">
            <w:r>
              <w:rPr>
                <w:webHidden/>
                <w:rStyle w:val="IndexLink"/>
                <w:rtl w:val="true"/>
              </w:rPr>
              <w:t>سعى در طبقه فوقانى‌</w:t>
            </w:r>
            <w:r>
              <w:rPr>
                <w:rStyle w:val="IndexLink"/>
                <w:rtl w:val="true"/>
              </w:rPr>
              <w:tab/>
            </w:r>
            <w:r>
              <w:rPr>
                <w:rStyle w:val="IndexLink"/>
              </w:rPr>
              <w:t>161</w:t>
            </w:r>
          </w:hyperlink>
        </w:p>
        <w:p>
          <w:pPr>
            <w:pStyle w:val="Contents4"/>
            <w:tabs>
              <w:tab w:val="clear" w:pos="8176"/>
              <w:tab w:val="right" w:pos="9026" w:leader="dot"/>
            </w:tabs>
            <w:rPr/>
          </w:pPr>
          <w:hyperlink w:anchor="__RefHeading___Toc1728487_3650668749">
            <w:r>
              <w:rPr>
                <w:webHidden/>
                <w:rStyle w:val="IndexLink"/>
                <w:rtl w:val="true"/>
              </w:rPr>
              <w:t>ادامه سعى در حال شك‌</w:t>
            </w:r>
            <w:r>
              <w:rPr>
                <w:rStyle w:val="IndexLink"/>
                <w:rtl w:val="true"/>
              </w:rPr>
              <w:tab/>
            </w:r>
            <w:r>
              <w:rPr>
                <w:rStyle w:val="IndexLink"/>
              </w:rPr>
              <w:t>161</w:t>
            </w:r>
          </w:hyperlink>
        </w:p>
        <w:p>
          <w:pPr>
            <w:pStyle w:val="Contents4"/>
            <w:tabs>
              <w:tab w:val="clear" w:pos="8176"/>
              <w:tab w:val="right" w:pos="9026" w:leader="dot"/>
            </w:tabs>
            <w:rPr/>
          </w:pPr>
          <w:hyperlink w:anchor="__RefHeading___Toc1728489_3650668749">
            <w:r>
              <w:rPr>
                <w:webHidden/>
                <w:rStyle w:val="IndexLink"/>
              </w:rPr>
              <w:t>14</w:t>
            </w:r>
            <w:r>
              <w:rPr>
                <w:rStyle w:val="IndexLink"/>
                <w:rtl w:val="true"/>
              </w:rPr>
              <w:t xml:space="preserve"> </w:t>
            </w:r>
            <w:r>
              <w:rPr>
                <w:rStyle w:val="IndexLink"/>
                <w:rtl w:val="true"/>
              </w:rPr>
              <w:t>مرتبه سعى‌</w:t>
            </w:r>
            <w:r>
              <w:rPr>
                <w:rStyle w:val="IndexLink"/>
                <w:rtl w:val="true"/>
              </w:rPr>
              <w:tab/>
            </w:r>
            <w:r>
              <w:rPr>
                <w:rStyle w:val="IndexLink"/>
              </w:rPr>
              <w:t>162</w:t>
            </w:r>
          </w:hyperlink>
        </w:p>
        <w:p>
          <w:pPr>
            <w:pStyle w:val="Contents4"/>
            <w:tabs>
              <w:tab w:val="clear" w:pos="8176"/>
              <w:tab w:val="right" w:pos="9026" w:leader="dot"/>
            </w:tabs>
            <w:rPr/>
          </w:pPr>
          <w:hyperlink w:anchor="__RefHeading___Toc1728491_3650668749">
            <w:r>
              <w:rPr>
                <w:webHidden/>
                <w:rStyle w:val="IndexLink"/>
                <w:rtl w:val="true"/>
              </w:rPr>
              <w:t>زيادى سهوى سعى‌</w:t>
            </w:r>
            <w:r>
              <w:rPr>
                <w:rStyle w:val="IndexLink"/>
                <w:rtl w:val="true"/>
              </w:rPr>
              <w:tab/>
            </w:r>
            <w:r>
              <w:rPr>
                <w:rStyle w:val="IndexLink"/>
              </w:rPr>
              <w:t>163</w:t>
            </w:r>
          </w:hyperlink>
        </w:p>
        <w:p>
          <w:pPr>
            <w:pStyle w:val="Contents4"/>
            <w:tabs>
              <w:tab w:val="clear" w:pos="8176"/>
              <w:tab w:val="right" w:pos="9026" w:leader="dot"/>
            </w:tabs>
            <w:rPr/>
          </w:pPr>
          <w:hyperlink w:anchor="__RefHeading___Toc1728493_3650668749">
            <w:r>
              <w:rPr>
                <w:webHidden/>
                <w:rStyle w:val="IndexLink"/>
                <w:rtl w:val="true"/>
              </w:rPr>
              <w:t>فراموش كردن سعى‌</w:t>
            </w:r>
            <w:r>
              <w:rPr>
                <w:rStyle w:val="IndexLink"/>
                <w:rtl w:val="true"/>
              </w:rPr>
              <w:tab/>
            </w:r>
            <w:r>
              <w:rPr>
                <w:rStyle w:val="IndexLink"/>
              </w:rPr>
              <w:t>163</w:t>
            </w:r>
          </w:hyperlink>
        </w:p>
        <w:p>
          <w:pPr>
            <w:pStyle w:val="Contents4"/>
            <w:tabs>
              <w:tab w:val="clear" w:pos="8176"/>
              <w:tab w:val="right" w:pos="9026" w:leader="dot"/>
            </w:tabs>
            <w:rPr/>
          </w:pPr>
          <w:hyperlink w:anchor="__RefHeading___Toc1728495_3650668749">
            <w:r>
              <w:rPr>
                <w:webHidden/>
                <w:rStyle w:val="IndexLink"/>
                <w:rtl w:val="true"/>
              </w:rPr>
              <w:t>استراحت در سعى‌</w:t>
            </w:r>
            <w:r>
              <w:rPr>
                <w:rStyle w:val="IndexLink"/>
                <w:rtl w:val="true"/>
              </w:rPr>
              <w:tab/>
            </w:r>
            <w:r>
              <w:rPr>
                <w:rStyle w:val="IndexLink"/>
              </w:rPr>
              <w:t>164</w:t>
            </w:r>
          </w:hyperlink>
        </w:p>
        <w:p>
          <w:pPr>
            <w:pStyle w:val="Contents3"/>
            <w:tabs>
              <w:tab w:val="clear" w:pos="8459"/>
              <w:tab w:val="right" w:pos="9026" w:leader="dot"/>
            </w:tabs>
            <w:rPr/>
          </w:pPr>
          <w:hyperlink w:anchor="__RefHeading___Toc1728497_3650668749">
            <w:r>
              <w:rPr>
                <w:webHidden/>
                <w:rStyle w:val="IndexLink"/>
                <w:rtl w:val="true"/>
              </w:rPr>
              <w:t>فصل دهم</w:t>
            </w:r>
            <w:r>
              <w:rPr>
                <w:rStyle w:val="IndexLink"/>
                <w:rtl w:val="true"/>
              </w:rPr>
              <w:t xml:space="preserve">: </w:t>
            </w:r>
            <w:r>
              <w:rPr>
                <w:rStyle w:val="IndexLink"/>
                <w:rtl w:val="true"/>
              </w:rPr>
              <w:t>تقصير</w:t>
            </w:r>
            <w:r>
              <w:rPr>
                <w:rStyle w:val="IndexLink"/>
                <w:rtl w:val="true"/>
              </w:rPr>
              <w:tab/>
            </w:r>
            <w:r>
              <w:rPr>
                <w:rStyle w:val="IndexLink"/>
              </w:rPr>
              <w:t>166</w:t>
            </w:r>
          </w:hyperlink>
        </w:p>
        <w:p>
          <w:pPr>
            <w:pStyle w:val="Contents4"/>
            <w:tabs>
              <w:tab w:val="clear" w:pos="8176"/>
              <w:tab w:val="right" w:pos="9026" w:leader="dot"/>
            </w:tabs>
            <w:rPr/>
          </w:pPr>
          <w:hyperlink w:anchor="__RefHeading___Toc1728499_3650668749">
            <w:r>
              <w:rPr>
                <w:webHidden/>
                <w:rStyle w:val="IndexLink"/>
                <w:rtl w:val="true"/>
              </w:rPr>
              <w:t>تقصير</w:t>
            </w:r>
            <w:r>
              <w:rPr>
                <w:rStyle w:val="IndexLink"/>
                <w:rtl w:val="true"/>
              </w:rPr>
              <w:t>:</w:t>
              <w:tab/>
            </w:r>
            <w:r>
              <w:rPr>
                <w:rStyle w:val="IndexLink"/>
              </w:rPr>
              <w:t>166</w:t>
            </w:r>
          </w:hyperlink>
        </w:p>
        <w:p>
          <w:pPr>
            <w:pStyle w:val="Contents4"/>
            <w:tabs>
              <w:tab w:val="clear" w:pos="8176"/>
              <w:tab w:val="right" w:pos="9026" w:leader="dot"/>
            </w:tabs>
            <w:rPr/>
          </w:pPr>
          <w:hyperlink w:anchor="__RefHeading___Toc1728501_3650668749">
            <w:r>
              <w:rPr>
                <w:webHidden/>
                <w:rStyle w:val="IndexLink"/>
                <w:rtl w:val="true"/>
              </w:rPr>
              <w:t>محل تقصير</w:t>
            </w:r>
            <w:r>
              <w:rPr>
                <w:rStyle w:val="IndexLink"/>
                <w:rtl w:val="true"/>
              </w:rPr>
              <w:tab/>
            </w:r>
            <w:r>
              <w:rPr>
                <w:rStyle w:val="IndexLink"/>
              </w:rPr>
              <w:t>167</w:t>
            </w:r>
          </w:hyperlink>
        </w:p>
        <w:p>
          <w:pPr>
            <w:pStyle w:val="Contents4"/>
            <w:tabs>
              <w:tab w:val="clear" w:pos="8176"/>
              <w:tab w:val="right" w:pos="9026" w:leader="dot"/>
            </w:tabs>
            <w:rPr/>
          </w:pPr>
          <w:hyperlink w:anchor="__RefHeading___Toc1728503_3650668749">
            <w:r>
              <w:rPr>
                <w:webHidden/>
                <w:rStyle w:val="IndexLink"/>
                <w:rtl w:val="true"/>
              </w:rPr>
              <w:t>فراموش كردن تقصير</w:t>
            </w:r>
            <w:r>
              <w:rPr>
                <w:rStyle w:val="IndexLink"/>
                <w:rtl w:val="true"/>
              </w:rPr>
              <w:tab/>
            </w:r>
            <w:r>
              <w:rPr>
                <w:rStyle w:val="IndexLink"/>
              </w:rPr>
              <w:t>167</w:t>
            </w:r>
          </w:hyperlink>
        </w:p>
        <w:p>
          <w:pPr>
            <w:pStyle w:val="Contents4"/>
            <w:tabs>
              <w:tab w:val="clear" w:pos="8176"/>
              <w:tab w:val="right" w:pos="9026" w:leader="dot"/>
            </w:tabs>
            <w:rPr/>
          </w:pPr>
          <w:hyperlink w:anchor="__RefHeading___Toc1728505_3650668749">
            <w:r>
              <w:rPr>
                <w:webHidden/>
                <w:rStyle w:val="IndexLink"/>
                <w:rtl w:val="true"/>
              </w:rPr>
              <w:t>تقصير كردن از ديگرى‌</w:t>
            </w:r>
            <w:r>
              <w:rPr>
                <w:rStyle w:val="IndexLink"/>
                <w:rtl w:val="true"/>
              </w:rPr>
              <w:tab/>
            </w:r>
            <w:r>
              <w:rPr>
                <w:rStyle w:val="IndexLink"/>
              </w:rPr>
              <w:t>168</w:t>
            </w:r>
          </w:hyperlink>
        </w:p>
        <w:p>
          <w:pPr>
            <w:pStyle w:val="Contents4"/>
            <w:tabs>
              <w:tab w:val="clear" w:pos="8176"/>
              <w:tab w:val="right" w:pos="9026" w:leader="dot"/>
            </w:tabs>
            <w:rPr/>
          </w:pPr>
          <w:hyperlink w:anchor="__RefHeading___Toc1728507_3650668749">
            <w:r>
              <w:rPr>
                <w:webHidden/>
                <w:rStyle w:val="IndexLink"/>
                <w:rtl w:val="true"/>
              </w:rPr>
              <w:t>تراشيدن سر بعد از عمره تمتع‌</w:t>
            </w:r>
            <w:r>
              <w:rPr>
                <w:rStyle w:val="IndexLink"/>
                <w:rtl w:val="true"/>
              </w:rPr>
              <w:tab/>
            </w:r>
            <w:r>
              <w:rPr>
                <w:rStyle w:val="IndexLink"/>
              </w:rPr>
              <w:t>168</w:t>
            </w:r>
          </w:hyperlink>
        </w:p>
        <w:p>
          <w:pPr>
            <w:pStyle w:val="Contents3"/>
            <w:tabs>
              <w:tab w:val="clear" w:pos="8459"/>
              <w:tab w:val="right" w:pos="9026" w:leader="dot"/>
            </w:tabs>
            <w:rPr/>
          </w:pPr>
          <w:hyperlink w:anchor="__RefHeading___Toc1728509_3650668749">
            <w:r>
              <w:rPr>
                <w:webHidden/>
                <w:rStyle w:val="IndexLink"/>
                <w:rtl w:val="true"/>
              </w:rPr>
              <w:t>فصل يازدهم</w:t>
            </w:r>
            <w:r>
              <w:rPr>
                <w:rStyle w:val="IndexLink"/>
                <w:rtl w:val="true"/>
              </w:rPr>
              <w:t xml:space="preserve">: </w:t>
            </w:r>
            <w:r>
              <w:rPr>
                <w:rStyle w:val="IndexLink"/>
                <w:rtl w:val="true"/>
              </w:rPr>
              <w:t>خروج از مكّه بعد از عمره تمتع‌</w:t>
            </w:r>
            <w:r>
              <w:rPr>
                <w:rStyle w:val="IndexLink"/>
                <w:rtl w:val="true"/>
              </w:rPr>
              <w:tab/>
            </w:r>
            <w:r>
              <w:rPr>
                <w:rStyle w:val="IndexLink"/>
              </w:rPr>
              <w:t>171</w:t>
            </w:r>
          </w:hyperlink>
        </w:p>
        <w:p>
          <w:pPr>
            <w:pStyle w:val="Contents4"/>
            <w:tabs>
              <w:tab w:val="clear" w:pos="8176"/>
              <w:tab w:val="right" w:pos="9026" w:leader="dot"/>
            </w:tabs>
            <w:rPr/>
          </w:pPr>
          <w:hyperlink w:anchor="__RefHeading___Toc1728511_3650668749">
            <w:r>
              <w:rPr>
                <w:webHidden/>
                <w:rStyle w:val="IndexLink"/>
                <w:rtl w:val="true"/>
              </w:rPr>
              <w:t>خروج از مكه‌</w:t>
            </w:r>
            <w:r>
              <w:rPr>
                <w:rStyle w:val="IndexLink"/>
                <w:rtl w:val="true"/>
              </w:rPr>
              <w:tab/>
            </w:r>
            <w:r>
              <w:rPr>
                <w:rStyle w:val="IndexLink"/>
              </w:rPr>
              <w:t>171</w:t>
            </w:r>
          </w:hyperlink>
        </w:p>
        <w:p>
          <w:pPr>
            <w:pStyle w:val="Contents4"/>
            <w:tabs>
              <w:tab w:val="clear" w:pos="8176"/>
              <w:tab w:val="right" w:pos="9026" w:leader="dot"/>
            </w:tabs>
            <w:rPr/>
          </w:pPr>
          <w:hyperlink w:anchor="__RefHeading___Toc1728513_3650668749">
            <w:r>
              <w:rPr>
                <w:webHidden/>
                <w:rStyle w:val="IndexLink"/>
                <w:rtl w:val="true"/>
              </w:rPr>
              <w:t>خروج از مكّه بعد از منى‌</w:t>
            </w:r>
            <w:r>
              <w:rPr>
                <w:rStyle w:val="IndexLink"/>
                <w:rtl w:val="true"/>
              </w:rPr>
              <w:tab/>
            </w:r>
            <w:r>
              <w:rPr>
                <w:rStyle w:val="IndexLink"/>
              </w:rPr>
              <w:t>173</w:t>
            </w:r>
          </w:hyperlink>
        </w:p>
        <w:p>
          <w:pPr>
            <w:pStyle w:val="Contents3"/>
            <w:tabs>
              <w:tab w:val="clear" w:pos="8459"/>
              <w:tab w:val="right" w:pos="9026" w:leader="dot"/>
            </w:tabs>
            <w:rPr/>
          </w:pPr>
          <w:hyperlink w:anchor="__RefHeading___Toc1728515_3650668749">
            <w:r>
              <w:rPr>
                <w:webHidden/>
                <w:rStyle w:val="IndexLink"/>
                <w:rtl w:val="true"/>
              </w:rPr>
              <w:t>فصل دوازدهم</w:t>
            </w:r>
            <w:r>
              <w:rPr>
                <w:rStyle w:val="IndexLink"/>
                <w:rtl w:val="true"/>
              </w:rPr>
              <w:t xml:space="preserve">: </w:t>
            </w:r>
            <w:r>
              <w:rPr>
                <w:rStyle w:val="IndexLink"/>
                <w:rtl w:val="true"/>
              </w:rPr>
              <w:t>تبديل حج تمتع به حجّ افراد</w:t>
            </w:r>
            <w:r>
              <w:rPr>
                <w:rStyle w:val="IndexLink"/>
                <w:rtl w:val="true"/>
              </w:rPr>
              <w:tab/>
            </w:r>
            <w:r>
              <w:rPr>
                <w:rStyle w:val="IndexLink"/>
              </w:rPr>
              <w:t>174</w:t>
            </w:r>
          </w:hyperlink>
        </w:p>
        <w:p>
          <w:pPr>
            <w:pStyle w:val="Contents2"/>
            <w:tabs>
              <w:tab w:val="clear" w:pos="8743"/>
              <w:tab w:val="right" w:pos="9026" w:leader="dot"/>
            </w:tabs>
            <w:rPr/>
          </w:pPr>
          <w:hyperlink w:anchor="__RefHeading___Toc1728517_3650668749">
            <w:r>
              <w:rPr>
                <w:webHidden/>
                <w:rStyle w:val="IndexLink"/>
                <w:rtl w:val="true"/>
              </w:rPr>
              <w:t>بخش دوم</w:t>
            </w:r>
            <w:r>
              <w:rPr>
                <w:rStyle w:val="IndexLink"/>
                <w:rtl w:val="true"/>
              </w:rPr>
              <w:t>:</w:t>
              <w:tab/>
            </w:r>
            <w:r>
              <w:rPr>
                <w:rStyle w:val="IndexLink"/>
              </w:rPr>
              <w:t>177</w:t>
            </w:r>
          </w:hyperlink>
        </w:p>
        <w:p>
          <w:pPr>
            <w:pStyle w:val="Contents3"/>
            <w:tabs>
              <w:tab w:val="clear" w:pos="8459"/>
              <w:tab w:val="right" w:pos="9026" w:leader="dot"/>
            </w:tabs>
            <w:rPr/>
          </w:pPr>
          <w:hyperlink w:anchor="__RefHeading___Toc1728519_3650668749">
            <w:r>
              <w:rPr>
                <w:webHidden/>
                <w:rStyle w:val="IndexLink"/>
                <w:rtl w:val="true"/>
              </w:rPr>
              <w:t>اشاره</w:t>
            </w:r>
            <w:r>
              <w:rPr>
                <w:rStyle w:val="IndexLink"/>
                <w:rtl w:val="true"/>
              </w:rPr>
              <w:tab/>
            </w:r>
            <w:r>
              <w:rPr>
                <w:rStyle w:val="IndexLink"/>
              </w:rPr>
              <w:t>177</w:t>
            </w:r>
          </w:hyperlink>
        </w:p>
        <w:p>
          <w:pPr>
            <w:pStyle w:val="Contents3"/>
            <w:tabs>
              <w:tab w:val="clear" w:pos="8459"/>
              <w:tab w:val="right" w:pos="9026" w:leader="dot"/>
            </w:tabs>
            <w:rPr/>
          </w:pPr>
          <w:hyperlink w:anchor="__RefHeading___Toc1728521_3650668749">
            <w:r>
              <w:rPr>
                <w:webHidden/>
                <w:rStyle w:val="IndexLink"/>
                <w:rtl w:val="true"/>
              </w:rPr>
              <w:t>فصل اول</w:t>
            </w:r>
            <w:r>
              <w:rPr>
                <w:rStyle w:val="IndexLink"/>
                <w:rtl w:val="true"/>
              </w:rPr>
              <w:t xml:space="preserve">: </w:t>
            </w:r>
            <w:r>
              <w:rPr>
                <w:rStyle w:val="IndexLink"/>
                <w:rtl w:val="true"/>
              </w:rPr>
              <w:t>احرام حج تمتع‌</w:t>
            </w:r>
            <w:r>
              <w:rPr>
                <w:rStyle w:val="IndexLink"/>
                <w:rtl w:val="true"/>
              </w:rPr>
              <w:tab/>
            </w:r>
            <w:r>
              <w:rPr>
                <w:rStyle w:val="IndexLink"/>
              </w:rPr>
              <w:t>178</w:t>
            </w:r>
          </w:hyperlink>
        </w:p>
        <w:p>
          <w:pPr>
            <w:pStyle w:val="Contents4"/>
            <w:tabs>
              <w:tab w:val="clear" w:pos="8176"/>
              <w:tab w:val="right" w:pos="9026" w:leader="dot"/>
            </w:tabs>
            <w:rPr/>
          </w:pPr>
          <w:hyperlink w:anchor="__RefHeading___Toc1728523_3650668749">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1728525_3650668749">
            <w:r>
              <w:rPr>
                <w:webHidden/>
                <w:rStyle w:val="IndexLink"/>
                <w:rtl w:val="true"/>
              </w:rPr>
              <w:t>محل احرام حج تمتع‌</w:t>
            </w:r>
            <w:r>
              <w:rPr>
                <w:rStyle w:val="IndexLink"/>
                <w:rtl w:val="true"/>
              </w:rPr>
              <w:tab/>
            </w:r>
            <w:r>
              <w:rPr>
                <w:rStyle w:val="IndexLink"/>
              </w:rPr>
              <w:t>178</w:t>
            </w:r>
          </w:hyperlink>
        </w:p>
        <w:p>
          <w:pPr>
            <w:pStyle w:val="Contents4"/>
            <w:tabs>
              <w:tab w:val="clear" w:pos="8176"/>
              <w:tab w:val="right" w:pos="9026" w:leader="dot"/>
            </w:tabs>
            <w:rPr/>
          </w:pPr>
          <w:hyperlink w:anchor="__RefHeading___Toc1728527_3650668749">
            <w:r>
              <w:rPr>
                <w:webHidden/>
                <w:rStyle w:val="IndexLink"/>
                <w:rtl w:val="true"/>
              </w:rPr>
              <w:t>انجام اعمال قبل از رفتن به عرفات‌</w:t>
            </w:r>
            <w:r>
              <w:rPr>
                <w:rStyle w:val="IndexLink"/>
                <w:rtl w:val="true"/>
              </w:rPr>
              <w:tab/>
            </w:r>
            <w:r>
              <w:rPr>
                <w:rStyle w:val="IndexLink"/>
              </w:rPr>
              <w:t>179</w:t>
            </w:r>
          </w:hyperlink>
        </w:p>
        <w:p>
          <w:pPr>
            <w:pStyle w:val="Contents3"/>
            <w:tabs>
              <w:tab w:val="clear" w:pos="8459"/>
              <w:tab w:val="right" w:pos="9026" w:leader="dot"/>
            </w:tabs>
            <w:rPr/>
          </w:pPr>
          <w:hyperlink w:anchor="__RefHeading___Toc1728529_3650668749">
            <w:r>
              <w:rPr>
                <w:webHidden/>
                <w:rStyle w:val="IndexLink"/>
                <w:rtl w:val="true"/>
              </w:rPr>
              <w:t>فصل دوم</w:t>
            </w:r>
            <w:r>
              <w:rPr>
                <w:rStyle w:val="IndexLink"/>
                <w:rtl w:val="true"/>
              </w:rPr>
              <w:t xml:space="preserve">: </w:t>
            </w:r>
            <w:r>
              <w:rPr>
                <w:rStyle w:val="IndexLink"/>
                <w:rtl w:val="true"/>
              </w:rPr>
              <w:t>وقوف‌</w:t>
            </w:r>
            <w:r>
              <w:rPr>
                <w:rStyle w:val="IndexLink"/>
                <w:rtl w:val="true"/>
              </w:rPr>
              <w:tab/>
            </w:r>
            <w:r>
              <w:rPr>
                <w:rStyle w:val="IndexLink"/>
              </w:rPr>
              <w:t>184</w:t>
            </w:r>
          </w:hyperlink>
        </w:p>
        <w:p>
          <w:pPr>
            <w:pStyle w:val="Contents4"/>
            <w:tabs>
              <w:tab w:val="clear" w:pos="8176"/>
              <w:tab w:val="right" w:pos="9026" w:leader="dot"/>
            </w:tabs>
            <w:rPr/>
          </w:pPr>
          <w:hyperlink w:anchor="__RefHeading___Toc1728531_3650668749">
            <w:r>
              <w:rPr>
                <w:webHidden/>
                <w:rStyle w:val="IndexLink"/>
                <w:rtl w:val="true"/>
              </w:rPr>
              <w:t>وقوف به عرفات‌</w:t>
            </w:r>
            <w:r>
              <w:rPr>
                <w:rStyle w:val="IndexLink"/>
                <w:rtl w:val="true"/>
              </w:rPr>
              <w:tab/>
            </w:r>
            <w:r>
              <w:rPr>
                <w:rStyle w:val="IndexLink"/>
              </w:rPr>
              <w:t>184</w:t>
            </w:r>
          </w:hyperlink>
        </w:p>
        <w:p>
          <w:pPr>
            <w:pStyle w:val="Contents4"/>
            <w:tabs>
              <w:tab w:val="clear" w:pos="8176"/>
              <w:tab w:val="right" w:pos="9026" w:leader="dot"/>
            </w:tabs>
            <w:rPr/>
          </w:pPr>
          <w:hyperlink w:anchor="__RefHeading___Toc1728533_3650668749">
            <w:r>
              <w:rPr>
                <w:webHidden/>
                <w:rStyle w:val="IndexLink"/>
                <w:rtl w:val="true"/>
              </w:rPr>
              <w:t>وقوف در مشعرالحرام‌</w:t>
            </w:r>
            <w:r>
              <w:rPr>
                <w:rStyle w:val="IndexLink"/>
                <w:rtl w:val="true"/>
              </w:rPr>
              <w:tab/>
            </w:r>
            <w:r>
              <w:rPr>
                <w:rStyle w:val="IndexLink"/>
              </w:rPr>
              <w:t>186</w:t>
            </w:r>
          </w:hyperlink>
        </w:p>
        <w:p>
          <w:pPr>
            <w:pStyle w:val="Contents4"/>
            <w:tabs>
              <w:tab w:val="clear" w:pos="8176"/>
              <w:tab w:val="right" w:pos="9026" w:leader="dot"/>
            </w:tabs>
            <w:rPr/>
          </w:pPr>
          <w:hyperlink w:anchor="__RefHeading___Toc1728535_3650668749">
            <w:r>
              <w:rPr>
                <w:webHidden/>
                <w:rStyle w:val="IndexLink"/>
                <w:rtl w:val="true"/>
              </w:rPr>
              <w:t>خروج از مشعر قبل از آفتاب‌</w:t>
            </w:r>
            <w:r>
              <w:rPr>
                <w:rStyle w:val="IndexLink"/>
                <w:rtl w:val="true"/>
              </w:rPr>
              <w:tab/>
            </w:r>
            <w:r>
              <w:rPr>
                <w:rStyle w:val="IndexLink"/>
              </w:rPr>
              <w:t>188</w:t>
            </w:r>
          </w:hyperlink>
        </w:p>
        <w:p>
          <w:pPr>
            <w:pStyle w:val="Contents4"/>
            <w:tabs>
              <w:tab w:val="clear" w:pos="8176"/>
              <w:tab w:val="right" w:pos="9026" w:leader="dot"/>
            </w:tabs>
            <w:rPr/>
          </w:pPr>
          <w:hyperlink w:anchor="__RefHeading___Toc1728537_3650668749">
            <w:r>
              <w:rPr>
                <w:webHidden/>
                <w:rStyle w:val="IndexLink"/>
                <w:rtl w:val="true"/>
              </w:rPr>
              <w:t>وقوف اختيارى و اضطرارى مشعر</w:t>
            </w:r>
            <w:r>
              <w:rPr>
                <w:rStyle w:val="IndexLink"/>
                <w:rtl w:val="true"/>
              </w:rPr>
              <w:tab/>
            </w:r>
            <w:r>
              <w:rPr>
                <w:rStyle w:val="IndexLink"/>
              </w:rPr>
              <w:t>189</w:t>
            </w:r>
          </w:hyperlink>
        </w:p>
        <w:p>
          <w:pPr>
            <w:pStyle w:val="Contents4"/>
            <w:tabs>
              <w:tab w:val="clear" w:pos="8176"/>
              <w:tab w:val="right" w:pos="9026" w:leader="dot"/>
            </w:tabs>
            <w:rPr/>
          </w:pPr>
          <w:hyperlink w:anchor="__RefHeading___Toc1728539_3650668749">
            <w:r>
              <w:rPr>
                <w:webHidden/>
                <w:rStyle w:val="IndexLink"/>
                <w:rtl w:val="true"/>
              </w:rPr>
              <w:t>كوچ ذوى الاعذار و زنان به منى در شب‌</w:t>
            </w:r>
            <w:r>
              <w:rPr>
                <w:rStyle w:val="IndexLink"/>
                <w:rtl w:val="true"/>
              </w:rPr>
              <w:tab/>
            </w:r>
            <w:r>
              <w:rPr>
                <w:rStyle w:val="IndexLink"/>
              </w:rPr>
              <w:t>189</w:t>
            </w:r>
          </w:hyperlink>
        </w:p>
        <w:p>
          <w:pPr>
            <w:pStyle w:val="Contents4"/>
            <w:tabs>
              <w:tab w:val="clear" w:pos="8176"/>
              <w:tab w:val="right" w:pos="9026" w:leader="dot"/>
            </w:tabs>
            <w:rPr/>
          </w:pPr>
          <w:hyperlink w:anchor="__RefHeading___Toc1728541_3650668749">
            <w:r>
              <w:rPr>
                <w:webHidden/>
                <w:rStyle w:val="IndexLink"/>
                <w:rtl w:val="true"/>
              </w:rPr>
              <w:t>برگشت خدمه كاروان‌ها براى درك وقوف اختيارى مشعر</w:t>
            </w:r>
            <w:r>
              <w:rPr>
                <w:rStyle w:val="IndexLink"/>
                <w:rtl w:val="true"/>
              </w:rPr>
              <w:tab/>
            </w:r>
            <w:r>
              <w:rPr>
                <w:rStyle w:val="IndexLink"/>
              </w:rPr>
              <w:t>191</w:t>
            </w:r>
          </w:hyperlink>
        </w:p>
        <w:p>
          <w:pPr>
            <w:pStyle w:val="Contents4"/>
            <w:tabs>
              <w:tab w:val="clear" w:pos="8176"/>
              <w:tab w:val="right" w:pos="9026" w:leader="dot"/>
            </w:tabs>
            <w:rPr/>
          </w:pPr>
          <w:hyperlink w:anchor="__RefHeading___Toc1728543_3650668749">
            <w:r>
              <w:rPr>
                <w:webHidden/>
                <w:rStyle w:val="IndexLink"/>
                <w:rtl w:val="true"/>
              </w:rPr>
              <w:t>بازگشت خدمه نايب به مشعر</w:t>
            </w:r>
            <w:r>
              <w:rPr>
                <w:rStyle w:val="IndexLink"/>
                <w:rtl w:val="true"/>
              </w:rPr>
              <w:tab/>
            </w:r>
            <w:r>
              <w:rPr>
                <w:rStyle w:val="IndexLink"/>
              </w:rPr>
              <w:t>192</w:t>
            </w:r>
          </w:hyperlink>
        </w:p>
        <w:p>
          <w:pPr>
            <w:pStyle w:val="Contents3"/>
            <w:tabs>
              <w:tab w:val="clear" w:pos="8459"/>
              <w:tab w:val="right" w:pos="9026" w:leader="dot"/>
            </w:tabs>
            <w:rPr/>
          </w:pPr>
          <w:hyperlink w:anchor="__RefHeading___Toc1728545_3650668749">
            <w:r>
              <w:rPr>
                <w:webHidden/>
                <w:rStyle w:val="IndexLink"/>
                <w:rtl w:val="true"/>
              </w:rPr>
              <w:t>فصل سوم</w:t>
            </w:r>
            <w:r>
              <w:rPr>
                <w:rStyle w:val="IndexLink"/>
                <w:rtl w:val="true"/>
              </w:rPr>
              <w:t xml:space="preserve">: </w:t>
            </w:r>
            <w:r>
              <w:rPr>
                <w:rStyle w:val="IndexLink"/>
                <w:rtl w:val="true"/>
              </w:rPr>
              <w:t>واجبات منى‌</w:t>
            </w:r>
            <w:r>
              <w:rPr>
                <w:rStyle w:val="IndexLink"/>
                <w:rtl w:val="true"/>
              </w:rPr>
              <w:tab/>
            </w:r>
            <w:r>
              <w:rPr>
                <w:rStyle w:val="IndexLink"/>
              </w:rPr>
              <w:t>193</w:t>
            </w:r>
          </w:hyperlink>
        </w:p>
        <w:p>
          <w:pPr>
            <w:pStyle w:val="Contents4"/>
            <w:tabs>
              <w:tab w:val="clear" w:pos="8176"/>
              <w:tab w:val="right" w:pos="9026" w:leader="dot"/>
            </w:tabs>
            <w:rPr/>
          </w:pPr>
          <w:hyperlink w:anchor="__RefHeading___Toc1728547_3650668749">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1728549_3650668749">
            <w:r>
              <w:rPr>
                <w:webHidden/>
                <w:rStyle w:val="IndexLink"/>
              </w:rPr>
              <w:t>1</w:t>
            </w:r>
            <w:r>
              <w:rPr>
                <w:rStyle w:val="IndexLink"/>
                <w:rtl w:val="true"/>
              </w:rPr>
              <w:t xml:space="preserve">- </w:t>
            </w:r>
            <w:r>
              <w:rPr>
                <w:rStyle w:val="IndexLink"/>
                <w:rtl w:val="true"/>
              </w:rPr>
              <w:t>رمى جمره عقبه‌</w:t>
            </w:r>
            <w:r>
              <w:rPr>
                <w:rStyle w:val="IndexLink"/>
                <w:rtl w:val="true"/>
              </w:rPr>
              <w:tab/>
            </w:r>
            <w:r>
              <w:rPr>
                <w:rStyle w:val="IndexLink"/>
              </w:rPr>
              <w:t>193</w:t>
            </w:r>
          </w:hyperlink>
        </w:p>
        <w:p>
          <w:pPr>
            <w:pStyle w:val="Contents5"/>
            <w:tabs>
              <w:tab w:val="clear" w:pos="7892"/>
              <w:tab w:val="right" w:pos="9026" w:leader="dot"/>
            </w:tabs>
            <w:rPr/>
          </w:pPr>
          <w:hyperlink w:anchor="__RefHeading___Toc1728551_3650668749">
            <w:r>
              <w:rPr>
                <w:webHidden/>
                <w:rStyle w:val="IndexLink"/>
                <w:rtl w:val="true"/>
              </w:rPr>
              <w:t>اشاره</w:t>
            </w:r>
            <w:r>
              <w:rPr>
                <w:rStyle w:val="IndexLink"/>
                <w:rtl w:val="true"/>
              </w:rPr>
              <w:tab/>
            </w:r>
            <w:r>
              <w:rPr>
                <w:rStyle w:val="IndexLink"/>
              </w:rPr>
              <w:t>193</w:t>
            </w:r>
          </w:hyperlink>
        </w:p>
        <w:p>
          <w:pPr>
            <w:pStyle w:val="Contents5"/>
            <w:tabs>
              <w:tab w:val="clear" w:pos="7892"/>
              <w:tab w:val="right" w:pos="9026" w:leader="dot"/>
            </w:tabs>
            <w:rPr/>
          </w:pPr>
          <w:hyperlink w:anchor="__RefHeading___Toc1728553_3650668749">
            <w:r>
              <w:rPr>
                <w:webHidden/>
                <w:rStyle w:val="IndexLink"/>
                <w:rtl w:val="true"/>
              </w:rPr>
              <w:t>شرايط سنگ‌</w:t>
            </w:r>
            <w:r>
              <w:rPr>
                <w:rStyle w:val="IndexLink"/>
                <w:rtl w:val="true"/>
              </w:rPr>
              <w:tab/>
            </w:r>
            <w:r>
              <w:rPr>
                <w:rStyle w:val="IndexLink"/>
              </w:rPr>
              <w:t>193</w:t>
            </w:r>
          </w:hyperlink>
        </w:p>
        <w:p>
          <w:pPr>
            <w:pStyle w:val="Contents5"/>
            <w:tabs>
              <w:tab w:val="clear" w:pos="7892"/>
              <w:tab w:val="right" w:pos="9026" w:leader="dot"/>
            </w:tabs>
            <w:rPr/>
          </w:pPr>
          <w:hyperlink w:anchor="__RefHeading___Toc1728555_3650668749">
            <w:r>
              <w:rPr>
                <w:webHidden/>
                <w:rStyle w:val="IndexLink"/>
                <w:rtl w:val="true"/>
              </w:rPr>
              <w:t>شرايط رمى جمره‌</w:t>
            </w:r>
            <w:r>
              <w:rPr>
                <w:rStyle w:val="IndexLink"/>
                <w:rtl w:val="true"/>
              </w:rPr>
              <w:tab/>
            </w:r>
            <w:r>
              <w:rPr>
                <w:rStyle w:val="IndexLink"/>
              </w:rPr>
              <w:t>194</w:t>
            </w:r>
          </w:hyperlink>
        </w:p>
        <w:p>
          <w:pPr>
            <w:pStyle w:val="Contents5"/>
            <w:tabs>
              <w:tab w:val="clear" w:pos="7892"/>
              <w:tab w:val="right" w:pos="9026" w:leader="dot"/>
            </w:tabs>
            <w:rPr/>
          </w:pPr>
          <w:hyperlink w:anchor="__RefHeading___Toc1728557_3650668749">
            <w:r>
              <w:rPr>
                <w:webHidden/>
                <w:rStyle w:val="IndexLink"/>
                <w:rtl w:val="true"/>
              </w:rPr>
              <w:t>رمى زنان در شب عيد</w:t>
            </w:r>
            <w:r>
              <w:rPr>
                <w:rStyle w:val="IndexLink"/>
                <w:rtl w:val="true"/>
              </w:rPr>
              <w:tab/>
            </w:r>
            <w:r>
              <w:rPr>
                <w:rStyle w:val="IndexLink"/>
              </w:rPr>
              <w:t>194</w:t>
            </w:r>
          </w:hyperlink>
        </w:p>
        <w:p>
          <w:pPr>
            <w:pStyle w:val="Contents5"/>
            <w:tabs>
              <w:tab w:val="clear" w:pos="7892"/>
              <w:tab w:val="right" w:pos="9026" w:leader="dot"/>
            </w:tabs>
            <w:rPr/>
          </w:pPr>
          <w:hyperlink w:anchor="__RefHeading___Toc1728559_3650668749">
            <w:r>
              <w:rPr>
                <w:webHidden/>
                <w:rStyle w:val="IndexLink"/>
                <w:rtl w:val="true"/>
              </w:rPr>
              <w:t xml:space="preserve">رمى زنان در شب </w:t>
            </w:r>
            <w:r>
              <w:rPr>
                <w:rStyle w:val="IndexLink"/>
              </w:rPr>
              <w:t>11</w:t>
            </w:r>
            <w:r>
              <w:rPr>
                <w:rStyle w:val="IndexLink"/>
                <w:rtl w:val="true"/>
              </w:rPr>
              <w:t xml:space="preserve"> </w:t>
            </w:r>
            <w:r>
              <w:rPr>
                <w:rStyle w:val="IndexLink"/>
                <w:rtl w:val="true"/>
              </w:rPr>
              <w:t xml:space="preserve">و </w:t>
            </w:r>
            <w:r>
              <w:rPr>
                <w:rStyle w:val="IndexLink"/>
              </w:rPr>
              <w:t>12</w:t>
            </w:r>
            <w:r>
              <w:rPr>
                <w:rStyle w:val="IndexLink"/>
                <w:rtl w:val="true"/>
              </w:rPr>
              <w:tab/>
            </w:r>
            <w:r>
              <w:rPr>
                <w:rStyle w:val="IndexLink"/>
              </w:rPr>
              <w:t>195</w:t>
            </w:r>
          </w:hyperlink>
        </w:p>
        <w:p>
          <w:pPr>
            <w:pStyle w:val="Contents5"/>
            <w:tabs>
              <w:tab w:val="clear" w:pos="7892"/>
              <w:tab w:val="right" w:pos="9026" w:leader="dot"/>
            </w:tabs>
            <w:rPr/>
          </w:pPr>
          <w:hyperlink w:anchor="__RefHeading___Toc1728561_3650668749">
            <w:r>
              <w:rPr>
                <w:webHidden/>
                <w:rStyle w:val="IndexLink"/>
                <w:rtl w:val="true"/>
              </w:rPr>
              <w:t>نيابت از معذورين رمى در روز</w:t>
            </w:r>
            <w:r>
              <w:rPr>
                <w:rStyle w:val="IndexLink"/>
                <w:rtl w:val="true"/>
              </w:rPr>
              <w:tab/>
            </w:r>
            <w:r>
              <w:rPr>
                <w:rStyle w:val="IndexLink"/>
              </w:rPr>
              <w:t>195</w:t>
            </w:r>
          </w:hyperlink>
        </w:p>
        <w:p>
          <w:pPr>
            <w:pStyle w:val="Contents5"/>
            <w:tabs>
              <w:tab w:val="clear" w:pos="7892"/>
              <w:tab w:val="right" w:pos="9026" w:leader="dot"/>
            </w:tabs>
            <w:rPr/>
          </w:pPr>
          <w:hyperlink w:anchor="__RefHeading___Toc1728563_3650668749">
            <w:r>
              <w:rPr>
                <w:webHidden/>
                <w:rStyle w:val="IndexLink"/>
                <w:rtl w:val="true"/>
              </w:rPr>
              <w:t>رمى در طبقه دوّم‌</w:t>
            </w:r>
            <w:r>
              <w:rPr>
                <w:rStyle w:val="IndexLink"/>
                <w:rtl w:val="true"/>
              </w:rPr>
              <w:tab/>
            </w:r>
            <w:r>
              <w:rPr>
                <w:rStyle w:val="IndexLink"/>
              </w:rPr>
              <w:t>196</w:t>
            </w:r>
          </w:hyperlink>
        </w:p>
        <w:p>
          <w:pPr>
            <w:pStyle w:val="Contents5"/>
            <w:tabs>
              <w:tab w:val="clear" w:pos="7892"/>
              <w:tab w:val="right" w:pos="9026" w:leader="dot"/>
            </w:tabs>
            <w:rPr/>
          </w:pPr>
          <w:hyperlink w:anchor="__RefHeading___Toc1728565_3650668749">
            <w:r>
              <w:rPr>
                <w:webHidden/>
                <w:rStyle w:val="IndexLink"/>
                <w:rtl w:val="true"/>
              </w:rPr>
              <w:t>روى ديوار سيمانى جمره عقبه‌</w:t>
            </w:r>
            <w:r>
              <w:rPr>
                <w:rStyle w:val="IndexLink"/>
                <w:rtl w:val="true"/>
              </w:rPr>
              <w:tab/>
            </w:r>
            <w:r>
              <w:rPr>
                <w:rStyle w:val="IndexLink"/>
              </w:rPr>
              <w:t>198</w:t>
            </w:r>
          </w:hyperlink>
        </w:p>
        <w:p>
          <w:pPr>
            <w:pStyle w:val="Contents4"/>
            <w:tabs>
              <w:tab w:val="clear" w:pos="8176"/>
              <w:tab w:val="right" w:pos="9026" w:leader="dot"/>
            </w:tabs>
            <w:rPr/>
          </w:pPr>
          <w:hyperlink w:anchor="__RefHeading___Toc1728567_3650668749">
            <w:r>
              <w:rPr>
                <w:webHidden/>
                <w:rStyle w:val="IndexLink"/>
              </w:rPr>
              <w:t>2</w:t>
            </w:r>
            <w:r>
              <w:rPr>
                <w:rStyle w:val="IndexLink"/>
                <w:rtl w:val="true"/>
              </w:rPr>
              <w:t xml:space="preserve">- </w:t>
            </w:r>
            <w:r>
              <w:rPr>
                <w:rStyle w:val="IndexLink"/>
                <w:rtl w:val="true"/>
              </w:rPr>
              <w:t>قربانى‌</w:t>
            </w:r>
            <w:r>
              <w:rPr>
                <w:rStyle w:val="IndexLink"/>
                <w:rtl w:val="true"/>
              </w:rPr>
              <w:tab/>
            </w:r>
            <w:r>
              <w:rPr>
                <w:rStyle w:val="IndexLink"/>
              </w:rPr>
              <w:t>198</w:t>
            </w:r>
          </w:hyperlink>
        </w:p>
        <w:p>
          <w:pPr>
            <w:pStyle w:val="Contents5"/>
            <w:tabs>
              <w:tab w:val="clear" w:pos="7892"/>
              <w:tab w:val="right" w:pos="9026" w:leader="dot"/>
            </w:tabs>
            <w:rPr/>
          </w:pPr>
          <w:hyperlink w:anchor="__RefHeading___Toc1728569_3650668749">
            <w:r>
              <w:rPr>
                <w:webHidden/>
                <w:rStyle w:val="IndexLink"/>
                <w:rtl w:val="true"/>
              </w:rPr>
              <w:t>اشاره</w:t>
            </w:r>
            <w:r>
              <w:rPr>
                <w:rStyle w:val="IndexLink"/>
                <w:rtl w:val="true"/>
              </w:rPr>
              <w:tab/>
            </w:r>
            <w:r>
              <w:rPr>
                <w:rStyle w:val="IndexLink"/>
              </w:rPr>
              <w:t>198</w:t>
            </w:r>
          </w:hyperlink>
        </w:p>
        <w:p>
          <w:pPr>
            <w:pStyle w:val="Contents5"/>
            <w:tabs>
              <w:tab w:val="clear" w:pos="7892"/>
              <w:tab w:val="right" w:pos="9026" w:leader="dot"/>
            </w:tabs>
            <w:rPr/>
          </w:pPr>
          <w:hyperlink w:anchor="__RefHeading___Toc1728571_3650668749">
            <w:r>
              <w:rPr>
                <w:webHidden/>
                <w:rStyle w:val="IndexLink"/>
                <w:rtl w:val="true"/>
              </w:rPr>
              <w:t>شرايط قربانى‌</w:t>
            </w:r>
            <w:r>
              <w:rPr>
                <w:rStyle w:val="IndexLink"/>
                <w:rtl w:val="true"/>
              </w:rPr>
              <w:tab/>
            </w:r>
            <w:r>
              <w:rPr>
                <w:rStyle w:val="IndexLink"/>
              </w:rPr>
              <w:t>198</w:t>
            </w:r>
          </w:hyperlink>
        </w:p>
        <w:p>
          <w:pPr>
            <w:pStyle w:val="Contents5"/>
            <w:tabs>
              <w:tab w:val="clear" w:pos="7892"/>
              <w:tab w:val="right" w:pos="9026" w:leader="dot"/>
            </w:tabs>
            <w:rPr/>
          </w:pPr>
          <w:hyperlink w:anchor="__RefHeading___Toc1728573_3650668749">
            <w:r>
              <w:rPr>
                <w:webHidden/>
                <w:rStyle w:val="IndexLink"/>
                <w:rtl w:val="true"/>
              </w:rPr>
              <w:t>قربانى در روز عيد</w:t>
            </w:r>
            <w:r>
              <w:rPr>
                <w:rStyle w:val="IndexLink"/>
                <w:rtl w:val="true"/>
              </w:rPr>
              <w:tab/>
            </w:r>
            <w:r>
              <w:rPr>
                <w:rStyle w:val="IndexLink"/>
              </w:rPr>
              <w:t>199</w:t>
            </w:r>
          </w:hyperlink>
        </w:p>
        <w:p>
          <w:pPr>
            <w:pStyle w:val="Contents5"/>
            <w:tabs>
              <w:tab w:val="clear" w:pos="7892"/>
              <w:tab w:val="right" w:pos="9026" w:leader="dot"/>
            </w:tabs>
            <w:rPr/>
          </w:pPr>
          <w:hyperlink w:anchor="__RefHeading___Toc1728575_3650668749">
            <w:r>
              <w:rPr>
                <w:webHidden/>
                <w:rStyle w:val="IndexLink"/>
                <w:rtl w:val="true"/>
              </w:rPr>
              <w:t>قربانى در شب‌</w:t>
            </w:r>
            <w:r>
              <w:rPr>
                <w:rStyle w:val="IndexLink"/>
                <w:rtl w:val="true"/>
              </w:rPr>
              <w:tab/>
            </w:r>
            <w:r>
              <w:rPr>
                <w:rStyle w:val="IndexLink"/>
              </w:rPr>
              <w:t>200</w:t>
            </w:r>
          </w:hyperlink>
        </w:p>
        <w:p>
          <w:pPr>
            <w:pStyle w:val="Contents5"/>
            <w:tabs>
              <w:tab w:val="clear" w:pos="7892"/>
              <w:tab w:val="right" w:pos="9026" w:leader="dot"/>
            </w:tabs>
            <w:rPr/>
          </w:pPr>
          <w:hyperlink w:anchor="__RefHeading___Toc1728577_3650668749">
            <w:r>
              <w:rPr>
                <w:webHidden/>
                <w:rStyle w:val="IndexLink"/>
                <w:rtl w:val="true"/>
              </w:rPr>
              <w:t>شرايط ذابح‌</w:t>
            </w:r>
            <w:r>
              <w:rPr>
                <w:rStyle w:val="IndexLink"/>
                <w:rtl w:val="true"/>
              </w:rPr>
              <w:tab/>
            </w:r>
            <w:r>
              <w:rPr>
                <w:rStyle w:val="IndexLink"/>
              </w:rPr>
              <w:t>201</w:t>
            </w:r>
          </w:hyperlink>
        </w:p>
        <w:p>
          <w:pPr>
            <w:pStyle w:val="Contents5"/>
            <w:tabs>
              <w:tab w:val="clear" w:pos="7892"/>
              <w:tab w:val="right" w:pos="9026" w:leader="dot"/>
            </w:tabs>
            <w:rPr/>
          </w:pPr>
          <w:hyperlink w:anchor="__RefHeading___Toc1728579_3650668749">
            <w:r>
              <w:rPr>
                <w:webHidden/>
                <w:rStyle w:val="IndexLink"/>
                <w:rtl w:val="true"/>
              </w:rPr>
              <w:t>قربانى بايد بعد از رمى باشد</w:t>
            </w:r>
            <w:r>
              <w:rPr>
                <w:rStyle w:val="IndexLink"/>
                <w:rtl w:val="true"/>
              </w:rPr>
              <w:tab/>
            </w:r>
            <w:r>
              <w:rPr>
                <w:rStyle w:val="IndexLink"/>
              </w:rPr>
              <w:t>201</w:t>
            </w:r>
          </w:hyperlink>
        </w:p>
        <w:p>
          <w:pPr>
            <w:pStyle w:val="Contents5"/>
            <w:tabs>
              <w:tab w:val="clear" w:pos="7892"/>
              <w:tab w:val="right" w:pos="9026" w:leader="dot"/>
            </w:tabs>
            <w:rPr/>
          </w:pPr>
          <w:hyperlink w:anchor="__RefHeading___Toc1728581_3650668749">
            <w:r>
              <w:rPr>
                <w:webHidden/>
                <w:rStyle w:val="IndexLink"/>
                <w:rtl w:val="true"/>
              </w:rPr>
              <w:t>نيابت در قربانى‌</w:t>
            </w:r>
            <w:r>
              <w:rPr>
                <w:rStyle w:val="IndexLink"/>
                <w:rtl w:val="true"/>
              </w:rPr>
              <w:tab/>
            </w:r>
            <w:r>
              <w:rPr>
                <w:rStyle w:val="IndexLink"/>
              </w:rPr>
              <w:t>202</w:t>
            </w:r>
          </w:hyperlink>
        </w:p>
        <w:p>
          <w:pPr>
            <w:pStyle w:val="Contents5"/>
            <w:tabs>
              <w:tab w:val="clear" w:pos="7892"/>
              <w:tab w:val="right" w:pos="9026" w:leader="dot"/>
            </w:tabs>
            <w:rPr/>
          </w:pPr>
          <w:hyperlink w:anchor="__RefHeading___Toc1728583_3650668749">
            <w:r>
              <w:rPr>
                <w:webHidden/>
                <w:rStyle w:val="IndexLink"/>
                <w:rtl w:val="true"/>
              </w:rPr>
              <w:t>قربانى كردن بدون اذن‌</w:t>
            </w:r>
            <w:r>
              <w:rPr>
                <w:rStyle w:val="IndexLink"/>
                <w:rtl w:val="true"/>
              </w:rPr>
              <w:tab/>
            </w:r>
            <w:r>
              <w:rPr>
                <w:rStyle w:val="IndexLink"/>
              </w:rPr>
              <w:t>204</w:t>
            </w:r>
          </w:hyperlink>
        </w:p>
        <w:p>
          <w:pPr>
            <w:pStyle w:val="Contents5"/>
            <w:tabs>
              <w:tab w:val="clear" w:pos="7892"/>
              <w:tab w:val="right" w:pos="9026" w:leader="dot"/>
            </w:tabs>
            <w:rPr/>
          </w:pPr>
          <w:hyperlink w:anchor="__RefHeading___Toc1728585_3650668749">
            <w:r>
              <w:rPr>
                <w:webHidden/>
                <w:rStyle w:val="IndexLink"/>
                <w:rtl w:val="true"/>
              </w:rPr>
              <w:t>مسلخ جديد</w:t>
            </w:r>
            <w:r>
              <w:rPr>
                <w:rStyle w:val="IndexLink"/>
                <w:rtl w:val="true"/>
              </w:rPr>
              <w:tab/>
            </w:r>
            <w:r>
              <w:rPr>
                <w:rStyle w:val="IndexLink"/>
              </w:rPr>
              <w:t>205</w:t>
            </w:r>
          </w:hyperlink>
        </w:p>
        <w:p>
          <w:pPr>
            <w:pStyle w:val="Contents5"/>
            <w:tabs>
              <w:tab w:val="clear" w:pos="7892"/>
              <w:tab w:val="right" w:pos="9026" w:leader="dot"/>
            </w:tabs>
            <w:rPr/>
          </w:pPr>
          <w:hyperlink w:anchor="__RefHeading___Toc1728587_3650668749">
            <w:r>
              <w:rPr>
                <w:webHidden/>
                <w:rStyle w:val="IndexLink"/>
                <w:rtl w:val="true"/>
              </w:rPr>
              <w:t>ذبح با كارد استيل‌</w:t>
            </w:r>
            <w:r>
              <w:rPr>
                <w:rStyle w:val="IndexLink"/>
                <w:rtl w:val="true"/>
              </w:rPr>
              <w:tab/>
            </w:r>
            <w:r>
              <w:rPr>
                <w:rStyle w:val="IndexLink"/>
              </w:rPr>
              <w:t>205</w:t>
            </w:r>
          </w:hyperlink>
        </w:p>
        <w:p>
          <w:pPr>
            <w:pStyle w:val="Contents5"/>
            <w:tabs>
              <w:tab w:val="clear" w:pos="7892"/>
              <w:tab w:val="right" w:pos="9026" w:leader="dot"/>
            </w:tabs>
            <w:rPr/>
          </w:pPr>
          <w:hyperlink w:anchor="__RefHeading___Toc1728589_3650668749">
            <w:r>
              <w:rPr>
                <w:webHidden/>
                <w:rStyle w:val="IndexLink"/>
                <w:rtl w:val="true"/>
              </w:rPr>
              <w:t>نجس شدن احرام ذابح‌</w:t>
            </w:r>
            <w:r>
              <w:rPr>
                <w:rStyle w:val="IndexLink"/>
                <w:rtl w:val="true"/>
              </w:rPr>
              <w:tab/>
            </w:r>
            <w:r>
              <w:rPr>
                <w:rStyle w:val="IndexLink"/>
              </w:rPr>
              <w:t>206</w:t>
            </w:r>
          </w:hyperlink>
        </w:p>
        <w:p>
          <w:pPr>
            <w:pStyle w:val="Contents5"/>
            <w:tabs>
              <w:tab w:val="clear" w:pos="7892"/>
              <w:tab w:val="right" w:pos="9026" w:leader="dot"/>
            </w:tabs>
            <w:rPr/>
          </w:pPr>
          <w:hyperlink w:anchor="__RefHeading___Toc1728591_3650668749">
            <w:r>
              <w:rPr>
                <w:webHidden/>
                <w:rStyle w:val="IndexLink"/>
                <w:rtl w:val="true"/>
              </w:rPr>
              <w:t>تقسيم قربانى‌</w:t>
            </w:r>
            <w:r>
              <w:rPr>
                <w:rStyle w:val="IndexLink"/>
                <w:rtl w:val="true"/>
              </w:rPr>
              <w:tab/>
            </w:r>
            <w:r>
              <w:rPr>
                <w:rStyle w:val="IndexLink"/>
              </w:rPr>
              <w:t>207</w:t>
            </w:r>
          </w:hyperlink>
        </w:p>
        <w:p>
          <w:pPr>
            <w:pStyle w:val="Contents5"/>
            <w:tabs>
              <w:tab w:val="clear" w:pos="7892"/>
              <w:tab w:val="right" w:pos="9026" w:leader="dot"/>
            </w:tabs>
            <w:rPr/>
          </w:pPr>
          <w:hyperlink w:anchor="__RefHeading___Toc1728593_3650668749">
            <w:r>
              <w:rPr>
                <w:webHidden/>
                <w:rStyle w:val="IndexLink"/>
                <w:rtl w:val="true"/>
              </w:rPr>
              <w:t>قربانى در وطن‌</w:t>
            </w:r>
            <w:r>
              <w:rPr>
                <w:rStyle w:val="IndexLink"/>
                <w:rtl w:val="true"/>
              </w:rPr>
              <w:tab/>
            </w:r>
            <w:r>
              <w:rPr>
                <w:rStyle w:val="IndexLink"/>
              </w:rPr>
              <w:t>210</w:t>
            </w:r>
          </w:hyperlink>
        </w:p>
        <w:p>
          <w:pPr>
            <w:pStyle w:val="Contents5"/>
            <w:tabs>
              <w:tab w:val="clear" w:pos="7892"/>
              <w:tab w:val="right" w:pos="9026" w:leader="dot"/>
            </w:tabs>
            <w:rPr/>
          </w:pPr>
          <w:hyperlink w:anchor="__RefHeading___Toc1728595_3650668749">
            <w:r>
              <w:rPr>
                <w:webHidden/>
                <w:rStyle w:val="IndexLink"/>
                <w:rtl w:val="true"/>
              </w:rPr>
              <w:t>دعاى قربانى‌</w:t>
            </w:r>
            <w:r>
              <w:rPr>
                <w:rStyle w:val="IndexLink"/>
                <w:rtl w:val="true"/>
              </w:rPr>
              <w:tab/>
            </w:r>
            <w:r>
              <w:rPr>
                <w:rStyle w:val="IndexLink"/>
              </w:rPr>
              <w:t>211</w:t>
            </w:r>
          </w:hyperlink>
        </w:p>
        <w:p>
          <w:pPr>
            <w:pStyle w:val="Contents4"/>
            <w:tabs>
              <w:tab w:val="clear" w:pos="8176"/>
              <w:tab w:val="right" w:pos="9026" w:leader="dot"/>
            </w:tabs>
            <w:rPr/>
          </w:pPr>
          <w:hyperlink w:anchor="__RefHeading___Toc1728597_3650668749">
            <w:r>
              <w:rPr>
                <w:webHidden/>
                <w:rStyle w:val="IndexLink"/>
              </w:rPr>
              <w:t>3</w:t>
            </w:r>
            <w:r>
              <w:rPr>
                <w:rStyle w:val="IndexLink"/>
                <w:rtl w:val="true"/>
              </w:rPr>
              <w:t xml:space="preserve">- </w:t>
            </w:r>
            <w:r>
              <w:rPr>
                <w:rStyle w:val="IndexLink"/>
                <w:rtl w:val="true"/>
              </w:rPr>
              <w:t>حلق يا تقصير</w:t>
            </w:r>
            <w:r>
              <w:rPr>
                <w:rStyle w:val="IndexLink"/>
                <w:rtl w:val="true"/>
              </w:rPr>
              <w:tab/>
            </w:r>
            <w:r>
              <w:rPr>
                <w:rStyle w:val="IndexLink"/>
              </w:rPr>
              <w:t>211</w:t>
            </w:r>
          </w:hyperlink>
        </w:p>
        <w:p>
          <w:pPr>
            <w:pStyle w:val="Contents5"/>
            <w:tabs>
              <w:tab w:val="clear" w:pos="7892"/>
              <w:tab w:val="right" w:pos="9026" w:leader="dot"/>
            </w:tabs>
            <w:rPr/>
          </w:pPr>
          <w:hyperlink w:anchor="__RefHeading___Toc1728599_3650668749">
            <w:r>
              <w:rPr>
                <w:webHidden/>
                <w:rStyle w:val="IndexLink"/>
                <w:rtl w:val="true"/>
              </w:rPr>
              <w:t>اشاره</w:t>
            </w:r>
            <w:r>
              <w:rPr>
                <w:rStyle w:val="IndexLink"/>
                <w:rtl w:val="true"/>
              </w:rPr>
              <w:tab/>
            </w:r>
            <w:r>
              <w:rPr>
                <w:rStyle w:val="IndexLink"/>
              </w:rPr>
              <w:t>211</w:t>
            </w:r>
          </w:hyperlink>
        </w:p>
        <w:p>
          <w:pPr>
            <w:pStyle w:val="Contents5"/>
            <w:tabs>
              <w:tab w:val="clear" w:pos="7892"/>
              <w:tab w:val="right" w:pos="9026" w:leader="dot"/>
            </w:tabs>
            <w:rPr/>
          </w:pPr>
          <w:hyperlink w:anchor="__RefHeading___Toc1728601_3650668749">
            <w:r>
              <w:rPr>
                <w:webHidden/>
                <w:rStyle w:val="IndexLink"/>
                <w:rtl w:val="true"/>
              </w:rPr>
              <w:t xml:space="preserve">صروره </w:t>
            </w:r>
            <w:r>
              <w:rPr>
                <w:rStyle w:val="IndexLink"/>
                <w:rtl w:val="true"/>
              </w:rPr>
              <w:t>(</w:t>
            </w:r>
            <w:r>
              <w:rPr>
                <w:rStyle w:val="IndexLink"/>
                <w:rtl w:val="true"/>
              </w:rPr>
              <w:t>كسى كه سال اوّل حجّ اوست</w:t>
            </w:r>
            <w:r>
              <w:rPr>
                <w:rStyle w:val="IndexLink"/>
                <w:rtl w:val="true"/>
              </w:rPr>
              <w:t>):</w:t>
              <w:tab/>
            </w:r>
            <w:r>
              <w:rPr>
                <w:rStyle w:val="IndexLink"/>
              </w:rPr>
              <w:t>211</w:t>
            </w:r>
          </w:hyperlink>
        </w:p>
        <w:p>
          <w:pPr>
            <w:pStyle w:val="Contents5"/>
            <w:tabs>
              <w:tab w:val="clear" w:pos="7892"/>
              <w:tab w:val="right" w:pos="9026" w:leader="dot"/>
            </w:tabs>
            <w:rPr/>
          </w:pPr>
          <w:hyperlink w:anchor="__RefHeading___Toc1728603_3650668749">
            <w:r>
              <w:rPr>
                <w:webHidden/>
                <w:rStyle w:val="IndexLink"/>
                <w:rtl w:val="true"/>
              </w:rPr>
              <w:t>حلق در شب‌</w:t>
            </w:r>
            <w:r>
              <w:rPr>
                <w:rStyle w:val="IndexLink"/>
                <w:rtl w:val="true"/>
              </w:rPr>
              <w:tab/>
            </w:r>
            <w:r>
              <w:rPr>
                <w:rStyle w:val="IndexLink"/>
              </w:rPr>
              <w:t>213</w:t>
            </w:r>
          </w:hyperlink>
        </w:p>
        <w:p>
          <w:pPr>
            <w:pStyle w:val="Contents5"/>
            <w:tabs>
              <w:tab w:val="clear" w:pos="7892"/>
              <w:tab w:val="right" w:pos="9026" w:leader="dot"/>
            </w:tabs>
            <w:rPr/>
          </w:pPr>
          <w:hyperlink w:anchor="__RefHeading___Toc1728605_3650668749">
            <w:r>
              <w:rPr>
                <w:webHidden/>
                <w:rStyle w:val="IndexLink"/>
                <w:rtl w:val="true"/>
              </w:rPr>
              <w:t>حلق در منى‌</w:t>
            </w:r>
            <w:r>
              <w:rPr>
                <w:rStyle w:val="IndexLink"/>
                <w:rtl w:val="true"/>
              </w:rPr>
              <w:tab/>
            </w:r>
            <w:r>
              <w:rPr>
                <w:rStyle w:val="IndexLink"/>
              </w:rPr>
              <w:t>214</w:t>
            </w:r>
          </w:hyperlink>
        </w:p>
        <w:p>
          <w:pPr>
            <w:pStyle w:val="Contents5"/>
            <w:tabs>
              <w:tab w:val="clear" w:pos="7892"/>
              <w:tab w:val="right" w:pos="9026" w:leader="dot"/>
            </w:tabs>
            <w:rPr/>
          </w:pPr>
          <w:hyperlink w:anchor="__RefHeading___Toc1728607_3650668749">
            <w:r>
              <w:rPr>
                <w:webHidden/>
                <w:rStyle w:val="IndexLink"/>
                <w:rtl w:val="true"/>
              </w:rPr>
              <w:t>حلق در خارج از منى‌</w:t>
            </w:r>
            <w:r>
              <w:rPr>
                <w:rStyle w:val="IndexLink"/>
                <w:rtl w:val="true"/>
              </w:rPr>
              <w:tab/>
            </w:r>
            <w:r>
              <w:rPr>
                <w:rStyle w:val="IndexLink"/>
              </w:rPr>
              <w:t>214</w:t>
            </w:r>
          </w:hyperlink>
        </w:p>
        <w:p>
          <w:pPr>
            <w:pStyle w:val="Contents5"/>
            <w:tabs>
              <w:tab w:val="clear" w:pos="7892"/>
              <w:tab w:val="right" w:pos="9026" w:leader="dot"/>
            </w:tabs>
            <w:rPr/>
          </w:pPr>
          <w:hyperlink w:anchor="__RefHeading___Toc1728609_3650668749">
            <w:r>
              <w:rPr>
                <w:webHidden/>
                <w:rStyle w:val="IndexLink"/>
                <w:rtl w:val="true"/>
              </w:rPr>
              <w:t>ترتيب رمى، ذبح و حلق‌</w:t>
            </w:r>
            <w:r>
              <w:rPr>
                <w:rStyle w:val="IndexLink"/>
                <w:rtl w:val="true"/>
              </w:rPr>
              <w:tab/>
            </w:r>
            <w:r>
              <w:rPr>
                <w:rStyle w:val="IndexLink"/>
              </w:rPr>
              <w:t>216</w:t>
            </w:r>
          </w:hyperlink>
        </w:p>
        <w:p>
          <w:pPr>
            <w:pStyle w:val="Contents5"/>
            <w:tabs>
              <w:tab w:val="clear" w:pos="7892"/>
              <w:tab w:val="right" w:pos="9026" w:leader="dot"/>
            </w:tabs>
            <w:rPr/>
          </w:pPr>
          <w:hyperlink w:anchor="__RefHeading___Toc1728611_3650668749">
            <w:r>
              <w:rPr>
                <w:webHidden/>
                <w:rStyle w:val="IndexLink"/>
                <w:rtl w:val="true"/>
              </w:rPr>
              <w:t>تأخير قربانى از روز عيد</w:t>
            </w:r>
            <w:r>
              <w:rPr>
                <w:rStyle w:val="IndexLink"/>
                <w:rtl w:val="true"/>
              </w:rPr>
              <w:tab/>
            </w:r>
            <w:r>
              <w:rPr>
                <w:rStyle w:val="IndexLink"/>
              </w:rPr>
              <w:t>217</w:t>
            </w:r>
          </w:hyperlink>
        </w:p>
        <w:p>
          <w:pPr>
            <w:pStyle w:val="Contents5"/>
            <w:tabs>
              <w:tab w:val="clear" w:pos="7892"/>
              <w:tab w:val="right" w:pos="9026" w:leader="dot"/>
            </w:tabs>
            <w:rPr/>
          </w:pPr>
          <w:hyperlink w:anchor="__RefHeading___Toc1728613_3650668749">
            <w:r>
              <w:rPr>
                <w:webHidden/>
                <w:rStyle w:val="IndexLink"/>
                <w:rtl w:val="true"/>
              </w:rPr>
              <w:t>حلال شدن محرمات‌</w:t>
            </w:r>
            <w:r>
              <w:rPr>
                <w:rStyle w:val="IndexLink"/>
                <w:rtl w:val="true"/>
              </w:rPr>
              <w:tab/>
            </w:r>
            <w:r>
              <w:rPr>
                <w:rStyle w:val="IndexLink"/>
              </w:rPr>
              <w:t>219</w:t>
            </w:r>
          </w:hyperlink>
        </w:p>
        <w:p>
          <w:pPr>
            <w:pStyle w:val="Contents5"/>
            <w:tabs>
              <w:tab w:val="clear" w:pos="7892"/>
              <w:tab w:val="right" w:pos="9026" w:leader="dot"/>
            </w:tabs>
            <w:rPr/>
          </w:pPr>
          <w:hyperlink w:anchor="__RefHeading___Toc1728615_3650668749">
            <w:r>
              <w:rPr>
                <w:webHidden/>
                <w:rStyle w:val="IndexLink"/>
                <w:rtl w:val="true"/>
              </w:rPr>
              <w:t>بيتوته در منى‌</w:t>
            </w:r>
            <w:r>
              <w:rPr>
                <w:rStyle w:val="IndexLink"/>
                <w:rtl w:val="true"/>
              </w:rPr>
              <w:tab/>
            </w:r>
            <w:r>
              <w:rPr>
                <w:rStyle w:val="IndexLink"/>
              </w:rPr>
              <w:t>220</w:t>
            </w:r>
          </w:hyperlink>
        </w:p>
        <w:p>
          <w:pPr>
            <w:pStyle w:val="Contents5"/>
            <w:tabs>
              <w:tab w:val="clear" w:pos="7892"/>
              <w:tab w:val="right" w:pos="9026" w:leader="dot"/>
            </w:tabs>
            <w:rPr/>
          </w:pPr>
          <w:hyperlink w:anchor="__RefHeading___Toc1728617_3650668749">
            <w:r>
              <w:rPr>
                <w:webHidden/>
                <w:rStyle w:val="IndexLink"/>
                <w:rtl w:val="true"/>
              </w:rPr>
              <w:t>كفّاره ترك بيتوته‌</w:t>
            </w:r>
            <w:r>
              <w:rPr>
                <w:rStyle w:val="IndexLink"/>
                <w:rtl w:val="true"/>
              </w:rPr>
              <w:tab/>
            </w:r>
            <w:r>
              <w:rPr>
                <w:rStyle w:val="IndexLink"/>
              </w:rPr>
              <w:t>222</w:t>
            </w:r>
          </w:hyperlink>
        </w:p>
        <w:p>
          <w:pPr>
            <w:pStyle w:val="Contents5"/>
            <w:tabs>
              <w:tab w:val="clear" w:pos="7892"/>
              <w:tab w:val="right" w:pos="9026" w:leader="dot"/>
            </w:tabs>
            <w:rPr/>
          </w:pPr>
          <w:hyperlink w:anchor="__RefHeading___Toc1728619_3650668749">
            <w:r>
              <w:rPr>
                <w:webHidden/>
                <w:rStyle w:val="IndexLink"/>
                <w:rtl w:val="true"/>
              </w:rPr>
              <w:t>بيتوته در مكه براى عبادت‌</w:t>
            </w:r>
            <w:r>
              <w:rPr>
                <w:rStyle w:val="IndexLink"/>
                <w:rtl w:val="true"/>
              </w:rPr>
              <w:tab/>
            </w:r>
            <w:r>
              <w:rPr>
                <w:rStyle w:val="IndexLink"/>
              </w:rPr>
              <w:t>223</w:t>
            </w:r>
          </w:hyperlink>
        </w:p>
        <w:p>
          <w:pPr>
            <w:pStyle w:val="Contents5"/>
            <w:tabs>
              <w:tab w:val="clear" w:pos="7892"/>
              <w:tab w:val="right" w:pos="9026" w:leader="dot"/>
            </w:tabs>
            <w:rPr/>
          </w:pPr>
          <w:hyperlink w:anchor="__RefHeading___Toc1728621_3650668749">
            <w:r>
              <w:rPr>
                <w:webHidden/>
                <w:rStyle w:val="IndexLink"/>
                <w:rtl w:val="true"/>
              </w:rPr>
              <w:t>كوچ از منى‌</w:t>
            </w:r>
            <w:r>
              <w:rPr>
                <w:rStyle w:val="IndexLink"/>
                <w:rtl w:val="true"/>
              </w:rPr>
              <w:tab/>
            </w:r>
            <w:r>
              <w:rPr>
                <w:rStyle w:val="IndexLink"/>
              </w:rPr>
              <w:t>224</w:t>
            </w:r>
          </w:hyperlink>
        </w:p>
        <w:p>
          <w:pPr>
            <w:pStyle w:val="Contents5"/>
            <w:tabs>
              <w:tab w:val="clear" w:pos="7892"/>
              <w:tab w:val="right" w:pos="9026" w:leader="dot"/>
            </w:tabs>
            <w:rPr/>
          </w:pPr>
          <w:hyperlink w:anchor="__RefHeading___Toc1728623_3650668749">
            <w:r>
              <w:rPr>
                <w:webHidden/>
                <w:rStyle w:val="IndexLink"/>
                <w:rtl w:val="true"/>
              </w:rPr>
              <w:t>خروج از منى در صبح دوازدهم‌</w:t>
            </w:r>
            <w:r>
              <w:rPr>
                <w:rStyle w:val="IndexLink"/>
                <w:rtl w:val="true"/>
              </w:rPr>
              <w:tab/>
            </w:r>
            <w:r>
              <w:rPr>
                <w:rStyle w:val="IndexLink"/>
              </w:rPr>
              <w:t>225</w:t>
            </w:r>
          </w:hyperlink>
        </w:p>
        <w:p>
          <w:pPr>
            <w:pStyle w:val="Contents5"/>
            <w:tabs>
              <w:tab w:val="clear" w:pos="7892"/>
              <w:tab w:val="right" w:pos="9026" w:leader="dot"/>
            </w:tabs>
            <w:rPr/>
          </w:pPr>
          <w:hyperlink w:anchor="__RefHeading___Toc1728625_3650668749">
            <w:r>
              <w:rPr>
                <w:webHidden/>
                <w:rStyle w:val="IndexLink"/>
                <w:rtl w:val="true"/>
              </w:rPr>
              <w:t>خروج بعد از نيمه شب دوازدهم‌</w:t>
            </w:r>
            <w:r>
              <w:rPr>
                <w:rStyle w:val="IndexLink"/>
                <w:rtl w:val="true"/>
              </w:rPr>
              <w:tab/>
            </w:r>
            <w:r>
              <w:rPr>
                <w:rStyle w:val="IndexLink"/>
              </w:rPr>
              <w:t>225</w:t>
            </w:r>
          </w:hyperlink>
        </w:p>
        <w:p>
          <w:pPr>
            <w:pStyle w:val="Contents5"/>
            <w:tabs>
              <w:tab w:val="clear" w:pos="7892"/>
              <w:tab w:val="right" w:pos="9026" w:leader="dot"/>
            </w:tabs>
            <w:rPr/>
          </w:pPr>
          <w:hyperlink w:anchor="__RefHeading___Toc1728627_3650668749">
            <w:r>
              <w:rPr>
                <w:webHidden/>
                <w:rStyle w:val="IndexLink"/>
                <w:rtl w:val="true"/>
              </w:rPr>
              <w:t>شرايط كفّاره</w:t>
            </w:r>
            <w:r>
              <w:rPr>
                <w:rStyle w:val="IndexLink"/>
                <w:rtl w:val="true"/>
              </w:rPr>
              <w:t>:</w:t>
              <w:tab/>
            </w:r>
            <w:r>
              <w:rPr>
                <w:rStyle w:val="IndexLink"/>
              </w:rPr>
              <w:t>226</w:t>
            </w:r>
          </w:hyperlink>
        </w:p>
        <w:p>
          <w:pPr>
            <w:pStyle w:val="Contents3"/>
            <w:tabs>
              <w:tab w:val="clear" w:pos="8459"/>
              <w:tab w:val="right" w:pos="9026" w:leader="dot"/>
            </w:tabs>
            <w:rPr/>
          </w:pPr>
          <w:hyperlink w:anchor="__RefHeading___Toc1728629_3650668749">
            <w:r>
              <w:rPr>
                <w:webHidden/>
                <w:rStyle w:val="IndexLink"/>
                <w:rtl w:val="true"/>
              </w:rPr>
              <w:t>فصل چهارم</w:t>
            </w:r>
            <w:r>
              <w:rPr>
                <w:rStyle w:val="IndexLink"/>
                <w:rtl w:val="true"/>
              </w:rPr>
              <w:t xml:space="preserve">: </w:t>
            </w:r>
            <w:r>
              <w:rPr>
                <w:rStyle w:val="IndexLink"/>
                <w:rtl w:val="true"/>
              </w:rPr>
              <w:t>طواف نساء</w:t>
            </w:r>
            <w:r>
              <w:rPr>
                <w:rStyle w:val="IndexLink"/>
                <w:rtl w:val="true"/>
              </w:rPr>
              <w:tab/>
            </w:r>
            <w:r>
              <w:rPr>
                <w:rStyle w:val="IndexLink"/>
              </w:rPr>
              <w:t>227</w:t>
            </w:r>
          </w:hyperlink>
        </w:p>
        <w:p>
          <w:pPr>
            <w:pStyle w:val="Contents4"/>
            <w:tabs>
              <w:tab w:val="clear" w:pos="8176"/>
              <w:tab w:val="right" w:pos="9026" w:leader="dot"/>
            </w:tabs>
            <w:rPr/>
          </w:pPr>
          <w:hyperlink w:anchor="__RefHeading___Toc1728631_3650668749">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728633_3650668749">
            <w:r>
              <w:rPr>
                <w:webHidden/>
                <w:rStyle w:val="IndexLink"/>
                <w:rtl w:val="true"/>
              </w:rPr>
              <w:t>نيت نائب در طواف نساء</w:t>
            </w:r>
            <w:r>
              <w:rPr>
                <w:rStyle w:val="IndexLink"/>
                <w:rtl w:val="true"/>
              </w:rPr>
              <w:tab/>
            </w:r>
            <w:r>
              <w:rPr>
                <w:rStyle w:val="IndexLink"/>
              </w:rPr>
              <w:t>227</w:t>
            </w:r>
          </w:hyperlink>
        </w:p>
        <w:p>
          <w:pPr>
            <w:pStyle w:val="Contents4"/>
            <w:tabs>
              <w:tab w:val="clear" w:pos="8176"/>
              <w:tab w:val="right" w:pos="9026" w:leader="dot"/>
            </w:tabs>
            <w:rPr/>
          </w:pPr>
          <w:hyperlink w:anchor="__RefHeading___Toc1728635_3650668749">
            <w:r>
              <w:rPr>
                <w:webHidden/>
                <w:rStyle w:val="IndexLink"/>
                <w:rtl w:val="true"/>
              </w:rPr>
              <w:t>يك طواف نساء براى چندين عمره‌</w:t>
            </w:r>
            <w:r>
              <w:rPr>
                <w:rStyle w:val="IndexLink"/>
                <w:rtl w:val="true"/>
              </w:rPr>
              <w:tab/>
            </w:r>
            <w:r>
              <w:rPr>
                <w:rStyle w:val="IndexLink"/>
              </w:rPr>
              <w:t>228</w:t>
            </w:r>
          </w:hyperlink>
        </w:p>
        <w:p>
          <w:pPr>
            <w:pStyle w:val="Contents3"/>
            <w:tabs>
              <w:tab w:val="clear" w:pos="8459"/>
              <w:tab w:val="right" w:pos="9026" w:leader="dot"/>
            </w:tabs>
            <w:rPr/>
          </w:pPr>
          <w:hyperlink w:anchor="__RefHeading___Toc1728637_3650668749">
            <w:r>
              <w:rPr>
                <w:webHidden/>
                <w:rStyle w:val="IndexLink"/>
                <w:rtl w:val="true"/>
              </w:rPr>
              <w:t>فصل پنجم</w:t>
            </w:r>
            <w:r>
              <w:rPr>
                <w:rStyle w:val="IndexLink"/>
                <w:rtl w:val="true"/>
              </w:rPr>
              <w:t xml:space="preserve">: </w:t>
            </w:r>
            <w:r>
              <w:rPr>
                <w:rStyle w:val="IndexLink"/>
                <w:rtl w:val="true"/>
              </w:rPr>
              <w:t>فاصله بين دو عمره مفرده‌</w:t>
            </w:r>
            <w:r>
              <w:rPr>
                <w:rStyle w:val="IndexLink"/>
                <w:rtl w:val="true"/>
              </w:rPr>
              <w:tab/>
            </w:r>
            <w:r>
              <w:rPr>
                <w:rStyle w:val="IndexLink"/>
              </w:rPr>
              <w:t>229</w:t>
            </w:r>
          </w:hyperlink>
        </w:p>
        <w:p>
          <w:pPr>
            <w:pStyle w:val="Contents4"/>
            <w:tabs>
              <w:tab w:val="clear" w:pos="8176"/>
              <w:tab w:val="right" w:pos="9026" w:leader="dot"/>
            </w:tabs>
            <w:rPr/>
          </w:pPr>
          <w:hyperlink w:anchor="__RefHeading___Toc1728639_3650668749">
            <w:r>
              <w:rPr>
                <w:webHidden/>
                <w:rStyle w:val="IndexLink"/>
                <w:rtl w:val="true"/>
              </w:rPr>
              <w:t>اشاره</w:t>
            </w:r>
            <w:r>
              <w:rPr>
                <w:rStyle w:val="IndexLink"/>
                <w:rtl w:val="true"/>
              </w:rPr>
              <w:tab/>
            </w:r>
            <w:r>
              <w:rPr>
                <w:rStyle w:val="IndexLink"/>
              </w:rPr>
              <w:t>229</w:t>
            </w:r>
          </w:hyperlink>
        </w:p>
        <w:p>
          <w:pPr>
            <w:pStyle w:val="Contents4"/>
            <w:tabs>
              <w:tab w:val="clear" w:pos="8176"/>
              <w:tab w:val="right" w:pos="9026" w:leader="dot"/>
            </w:tabs>
            <w:rPr/>
          </w:pPr>
          <w:hyperlink w:anchor="__RefHeading___Toc1728641_3650668749">
            <w:r>
              <w:rPr>
                <w:webHidden/>
                <w:rStyle w:val="IndexLink"/>
                <w:rtl w:val="true"/>
              </w:rPr>
              <w:t>فاصله دو عمره نيابتى‌</w:t>
            </w:r>
            <w:r>
              <w:rPr>
                <w:rStyle w:val="IndexLink"/>
                <w:rtl w:val="true"/>
              </w:rPr>
              <w:tab/>
            </w:r>
            <w:r>
              <w:rPr>
                <w:rStyle w:val="IndexLink"/>
              </w:rPr>
              <w:t>230</w:t>
            </w:r>
          </w:hyperlink>
        </w:p>
        <w:p>
          <w:pPr>
            <w:pStyle w:val="Contents4"/>
            <w:tabs>
              <w:tab w:val="clear" w:pos="8176"/>
              <w:tab w:val="right" w:pos="9026" w:leader="dot"/>
            </w:tabs>
            <w:rPr/>
          </w:pPr>
          <w:hyperlink w:anchor="__RefHeading___Toc1728643_3650668749">
            <w:r>
              <w:rPr>
                <w:webHidden/>
                <w:rStyle w:val="IndexLink"/>
                <w:rtl w:val="true"/>
              </w:rPr>
              <w:t>عمره مفرده براى چند نفر</w:t>
            </w:r>
            <w:r>
              <w:rPr>
                <w:rStyle w:val="IndexLink"/>
                <w:rtl w:val="true"/>
              </w:rPr>
              <w:tab/>
            </w:r>
            <w:r>
              <w:rPr>
                <w:rStyle w:val="IndexLink"/>
              </w:rPr>
              <w:t>232</w:t>
            </w:r>
          </w:hyperlink>
        </w:p>
        <w:p>
          <w:pPr>
            <w:pStyle w:val="Contents4"/>
            <w:tabs>
              <w:tab w:val="clear" w:pos="8176"/>
              <w:tab w:val="right" w:pos="9026" w:leader="dot"/>
            </w:tabs>
            <w:rPr/>
          </w:pPr>
          <w:hyperlink w:anchor="__RefHeading___Toc1728645_3650668749">
            <w:r>
              <w:rPr>
                <w:webHidden/>
                <w:rStyle w:val="IndexLink"/>
                <w:rtl w:val="true"/>
              </w:rPr>
              <w:t>عبور از ميقات بدون احرام‌</w:t>
            </w:r>
            <w:r>
              <w:rPr>
                <w:rStyle w:val="IndexLink"/>
                <w:rtl w:val="true"/>
              </w:rPr>
              <w:tab/>
            </w:r>
            <w:r>
              <w:rPr>
                <w:rStyle w:val="IndexLink"/>
              </w:rPr>
              <w:t>232</w:t>
            </w:r>
          </w:hyperlink>
        </w:p>
        <w:p>
          <w:pPr>
            <w:pStyle w:val="Contents4"/>
            <w:tabs>
              <w:tab w:val="clear" w:pos="8176"/>
              <w:tab w:val="right" w:pos="9026" w:leader="dot"/>
            </w:tabs>
            <w:rPr/>
          </w:pPr>
          <w:hyperlink w:anchor="__RefHeading___Toc1728647_3650668749">
            <w:r>
              <w:rPr>
                <w:webHidden/>
                <w:rStyle w:val="IndexLink"/>
                <w:rtl w:val="true"/>
              </w:rPr>
              <w:t xml:space="preserve">برداشتن خاك و سنگ از صفا و مروه و مشعر و </w:t>
            </w:r>
            <w:r>
              <w:rPr>
                <w:rStyle w:val="IndexLink"/>
                <w:rtl w:val="true"/>
              </w:rPr>
              <w:t>...</w:t>
              <w:tab/>
            </w:r>
            <w:r>
              <w:rPr>
                <w:rStyle w:val="IndexLink"/>
              </w:rPr>
              <w:t>232</w:t>
            </w:r>
          </w:hyperlink>
        </w:p>
        <w:p>
          <w:pPr>
            <w:pStyle w:val="Contents4"/>
            <w:tabs>
              <w:tab w:val="clear" w:pos="8176"/>
              <w:tab w:val="right" w:pos="9026" w:leader="dot"/>
            </w:tabs>
            <w:rPr/>
          </w:pPr>
          <w:hyperlink w:anchor="__RefHeading___Toc1728649_3650668749">
            <w:r>
              <w:rPr>
                <w:webHidden/>
                <w:rStyle w:val="IndexLink"/>
                <w:rtl w:val="true"/>
              </w:rPr>
              <w:t>برداشتن قرآن از مسجدالحرام‌</w:t>
            </w:r>
            <w:r>
              <w:rPr>
                <w:rStyle w:val="IndexLink"/>
                <w:rtl w:val="true"/>
              </w:rPr>
              <w:tab/>
            </w:r>
            <w:r>
              <w:rPr>
                <w:rStyle w:val="IndexLink"/>
              </w:rPr>
              <w:t>234</w:t>
            </w:r>
          </w:hyperlink>
        </w:p>
        <w:p>
          <w:pPr>
            <w:pStyle w:val="Contents3"/>
            <w:tabs>
              <w:tab w:val="clear" w:pos="8459"/>
              <w:tab w:val="right" w:pos="9026" w:leader="dot"/>
            </w:tabs>
            <w:rPr/>
          </w:pPr>
          <w:hyperlink w:anchor="__RefHeading___Toc1728651_3650668749">
            <w:r>
              <w:rPr>
                <w:webHidden/>
                <w:rStyle w:val="IndexLink"/>
                <w:rtl w:val="true"/>
              </w:rPr>
              <w:t>فصل ششم</w:t>
            </w:r>
            <w:r>
              <w:rPr>
                <w:rStyle w:val="IndexLink"/>
                <w:rtl w:val="true"/>
              </w:rPr>
              <w:t xml:space="preserve">: </w:t>
            </w:r>
            <w:r>
              <w:rPr>
                <w:rStyle w:val="IndexLink"/>
                <w:rtl w:val="true"/>
              </w:rPr>
              <w:t>نماز در مكّه و مدينه‌</w:t>
            </w:r>
            <w:r>
              <w:rPr>
                <w:rStyle w:val="IndexLink"/>
                <w:rtl w:val="true"/>
              </w:rPr>
              <w:tab/>
            </w:r>
            <w:r>
              <w:rPr>
                <w:rStyle w:val="IndexLink"/>
              </w:rPr>
              <w:t>235</w:t>
            </w:r>
          </w:hyperlink>
        </w:p>
        <w:p>
          <w:pPr>
            <w:pStyle w:val="Contents4"/>
            <w:tabs>
              <w:tab w:val="clear" w:pos="8176"/>
              <w:tab w:val="right" w:pos="9026" w:leader="dot"/>
            </w:tabs>
            <w:rPr/>
          </w:pPr>
          <w:hyperlink w:anchor="__RefHeading___Toc1728653_3650668749">
            <w:r>
              <w:rPr>
                <w:webHidden/>
                <w:rStyle w:val="IndexLink"/>
                <w:rtl w:val="true"/>
              </w:rPr>
              <w:t>تخيير نماز در مكه و مدينه</w:t>
            </w:r>
            <w:r>
              <w:rPr>
                <w:rStyle w:val="IndexLink"/>
                <w:rtl w:val="true"/>
              </w:rPr>
              <w:t>:</w:t>
              <w:tab/>
            </w:r>
            <w:r>
              <w:rPr>
                <w:rStyle w:val="IndexLink"/>
              </w:rPr>
              <w:t>235</w:t>
            </w:r>
          </w:hyperlink>
        </w:p>
        <w:p>
          <w:pPr>
            <w:pStyle w:val="Contents4"/>
            <w:tabs>
              <w:tab w:val="clear" w:pos="8176"/>
              <w:tab w:val="right" w:pos="9026" w:leader="dot"/>
            </w:tabs>
            <w:rPr/>
          </w:pPr>
          <w:hyperlink w:anchor="__RefHeading___Toc1728655_3650668749">
            <w:r>
              <w:rPr>
                <w:webHidden/>
                <w:rStyle w:val="IndexLink"/>
                <w:rtl w:val="true"/>
              </w:rPr>
              <w:t>نماز در عرفات و مشعر و منى‌</w:t>
            </w:r>
            <w:r>
              <w:rPr>
                <w:rStyle w:val="IndexLink"/>
                <w:rtl w:val="true"/>
              </w:rPr>
              <w:tab/>
            </w:r>
            <w:r>
              <w:rPr>
                <w:rStyle w:val="IndexLink"/>
              </w:rPr>
              <w:t>236</w:t>
            </w:r>
          </w:hyperlink>
        </w:p>
        <w:p>
          <w:pPr>
            <w:pStyle w:val="Contents4"/>
            <w:tabs>
              <w:tab w:val="clear" w:pos="8176"/>
              <w:tab w:val="right" w:pos="9026" w:leader="dot"/>
            </w:tabs>
            <w:rPr/>
          </w:pPr>
          <w:hyperlink w:anchor="__RefHeading___Toc1728657_3650668749">
            <w:r>
              <w:rPr>
                <w:webHidden/>
                <w:rStyle w:val="IndexLink"/>
                <w:rtl w:val="true"/>
              </w:rPr>
              <w:t>اقامه نماز جماعت در هتل‌</w:t>
            </w:r>
            <w:r>
              <w:rPr>
                <w:rStyle w:val="IndexLink"/>
                <w:rtl w:val="true"/>
              </w:rPr>
              <w:tab/>
            </w:r>
            <w:r>
              <w:rPr>
                <w:rStyle w:val="IndexLink"/>
              </w:rPr>
              <w:t>237</w:t>
            </w:r>
          </w:hyperlink>
        </w:p>
        <w:p>
          <w:pPr>
            <w:pStyle w:val="Contents4"/>
            <w:tabs>
              <w:tab w:val="clear" w:pos="8176"/>
              <w:tab w:val="right" w:pos="9026" w:leader="dot"/>
            </w:tabs>
            <w:rPr/>
          </w:pPr>
          <w:hyperlink w:anchor="__RefHeading___Toc1728659_3650668749">
            <w:r>
              <w:rPr>
                <w:webHidden/>
                <w:rStyle w:val="IndexLink"/>
                <w:rtl w:val="true"/>
              </w:rPr>
              <w:t>شركت در نماز جماعت اهل سنّت‌</w:t>
            </w:r>
            <w:r>
              <w:rPr>
                <w:rStyle w:val="IndexLink"/>
                <w:rtl w:val="true"/>
              </w:rPr>
              <w:tab/>
            </w:r>
            <w:r>
              <w:rPr>
                <w:rStyle w:val="IndexLink"/>
              </w:rPr>
              <w:t>239</w:t>
            </w:r>
          </w:hyperlink>
        </w:p>
        <w:p>
          <w:pPr>
            <w:pStyle w:val="Contents4"/>
            <w:tabs>
              <w:tab w:val="clear" w:pos="8176"/>
              <w:tab w:val="right" w:pos="9026" w:leader="dot"/>
            </w:tabs>
            <w:rPr/>
          </w:pPr>
          <w:hyperlink w:anchor="__RefHeading___Toc1728661_3650668749">
            <w:r>
              <w:rPr>
                <w:webHidden/>
                <w:rStyle w:val="IndexLink"/>
                <w:rtl w:val="true"/>
              </w:rPr>
              <w:t>ضرورت شركت در نماز جماعت‌</w:t>
            </w:r>
            <w:r>
              <w:rPr>
                <w:rStyle w:val="IndexLink"/>
                <w:rtl w:val="true"/>
              </w:rPr>
              <w:tab/>
            </w:r>
            <w:r>
              <w:rPr>
                <w:rStyle w:val="IndexLink"/>
              </w:rPr>
              <w:t>240</w:t>
            </w:r>
          </w:hyperlink>
        </w:p>
        <w:p>
          <w:pPr>
            <w:pStyle w:val="Contents4"/>
            <w:tabs>
              <w:tab w:val="clear" w:pos="8176"/>
              <w:tab w:val="right" w:pos="9026" w:leader="dot"/>
            </w:tabs>
            <w:rPr/>
          </w:pPr>
          <w:hyperlink w:anchor="__RefHeading___Toc1728663_3650668749">
            <w:r>
              <w:rPr>
                <w:webHidden/>
                <w:rStyle w:val="IndexLink"/>
                <w:rtl w:val="true"/>
              </w:rPr>
              <w:t>سجده بر فرش در جماعت‌</w:t>
            </w:r>
            <w:r>
              <w:rPr>
                <w:rStyle w:val="IndexLink"/>
                <w:rtl w:val="true"/>
              </w:rPr>
              <w:tab/>
            </w:r>
            <w:r>
              <w:rPr>
                <w:rStyle w:val="IndexLink"/>
              </w:rPr>
              <w:t>242</w:t>
            </w:r>
          </w:hyperlink>
        </w:p>
        <w:p>
          <w:pPr>
            <w:pStyle w:val="Contents4"/>
            <w:tabs>
              <w:tab w:val="clear" w:pos="8176"/>
              <w:tab w:val="right" w:pos="9026" w:leader="dot"/>
            </w:tabs>
            <w:rPr/>
          </w:pPr>
          <w:hyperlink w:anchor="__RefHeading___Toc1728665_3650668749">
            <w:r>
              <w:rPr>
                <w:webHidden/>
                <w:rStyle w:val="IndexLink"/>
                <w:rtl w:val="true"/>
              </w:rPr>
              <w:t>خواندن نماز مغرب قبل از وقت‌</w:t>
            </w:r>
            <w:r>
              <w:rPr>
                <w:rStyle w:val="IndexLink"/>
                <w:rtl w:val="true"/>
              </w:rPr>
              <w:tab/>
            </w:r>
            <w:r>
              <w:rPr>
                <w:rStyle w:val="IndexLink"/>
              </w:rPr>
              <w:t>243</w:t>
            </w:r>
          </w:hyperlink>
        </w:p>
        <w:p>
          <w:pPr>
            <w:pStyle w:val="Contents4"/>
            <w:tabs>
              <w:tab w:val="clear" w:pos="8176"/>
              <w:tab w:val="right" w:pos="9026" w:leader="dot"/>
            </w:tabs>
            <w:rPr/>
          </w:pPr>
          <w:hyperlink w:anchor="__RefHeading___Toc1728667_3650668749">
            <w:r>
              <w:rPr>
                <w:webHidden/>
                <w:rStyle w:val="IndexLink"/>
                <w:rtl w:val="true"/>
              </w:rPr>
              <w:t>نماز جماعت به نحو استداره‌</w:t>
            </w:r>
            <w:r>
              <w:rPr>
                <w:rStyle w:val="IndexLink"/>
                <w:rtl w:val="true"/>
              </w:rPr>
              <w:tab/>
            </w:r>
            <w:r>
              <w:rPr>
                <w:rStyle w:val="IndexLink"/>
              </w:rPr>
              <w:t>245</w:t>
            </w:r>
          </w:hyperlink>
        </w:p>
        <w:p>
          <w:pPr>
            <w:pStyle w:val="Contents4"/>
            <w:tabs>
              <w:tab w:val="clear" w:pos="8176"/>
              <w:tab w:val="right" w:pos="9026" w:leader="dot"/>
            </w:tabs>
            <w:rPr/>
          </w:pPr>
          <w:hyperlink w:anchor="__RefHeading___Toc1728669_3650668749">
            <w:r>
              <w:rPr>
                <w:webHidden/>
                <w:rStyle w:val="IndexLink"/>
                <w:rtl w:val="true"/>
              </w:rPr>
              <w:t>اتصال صفوف در جماعت‌</w:t>
            </w:r>
            <w:r>
              <w:rPr>
                <w:rStyle w:val="IndexLink"/>
                <w:rtl w:val="true"/>
              </w:rPr>
              <w:tab/>
            </w:r>
            <w:r>
              <w:rPr>
                <w:rStyle w:val="IndexLink"/>
              </w:rPr>
              <w:t>247</w:t>
            </w:r>
          </w:hyperlink>
        </w:p>
        <w:p>
          <w:pPr>
            <w:pStyle w:val="Contents4"/>
            <w:tabs>
              <w:tab w:val="clear" w:pos="8176"/>
              <w:tab w:val="right" w:pos="9026" w:leader="dot"/>
            </w:tabs>
            <w:rPr/>
          </w:pPr>
          <w:hyperlink w:anchor="__RefHeading___Toc1728671_3650668749">
            <w:r>
              <w:rPr>
                <w:webHidden/>
                <w:rStyle w:val="IndexLink"/>
                <w:rtl w:val="true"/>
              </w:rPr>
              <w:t>نماز فرادى در مساجد</w:t>
            </w:r>
            <w:r>
              <w:rPr>
                <w:rStyle w:val="IndexLink"/>
                <w:rtl w:val="true"/>
              </w:rPr>
              <w:tab/>
            </w:r>
            <w:r>
              <w:rPr>
                <w:rStyle w:val="IndexLink"/>
              </w:rPr>
              <w:t>248</w:t>
            </w:r>
          </w:hyperlink>
        </w:p>
        <w:p>
          <w:pPr>
            <w:pStyle w:val="Contents4"/>
            <w:tabs>
              <w:tab w:val="clear" w:pos="8176"/>
              <w:tab w:val="right" w:pos="9026" w:leader="dot"/>
            </w:tabs>
            <w:rPr/>
          </w:pPr>
          <w:hyperlink w:anchor="__RefHeading___Toc1728673_3650668749">
            <w:r>
              <w:rPr>
                <w:webHidden/>
                <w:rStyle w:val="IndexLink"/>
                <w:rtl w:val="true"/>
              </w:rPr>
              <w:t>خواندن سوره سجده در نماز</w:t>
            </w:r>
            <w:r>
              <w:rPr>
                <w:rStyle w:val="IndexLink"/>
                <w:rtl w:val="true"/>
              </w:rPr>
              <w:tab/>
            </w:r>
            <w:r>
              <w:rPr>
                <w:rStyle w:val="IndexLink"/>
              </w:rPr>
              <w:t>249</w:t>
            </w:r>
          </w:hyperlink>
        </w:p>
        <w:p>
          <w:pPr>
            <w:pStyle w:val="Contents3"/>
            <w:tabs>
              <w:tab w:val="clear" w:pos="8459"/>
              <w:tab w:val="right" w:pos="9026" w:leader="dot"/>
            </w:tabs>
            <w:rPr/>
          </w:pPr>
          <w:hyperlink w:anchor="__RefHeading___Toc1728675_3650668749">
            <w:r>
              <w:rPr>
                <w:webHidden/>
                <w:rStyle w:val="IndexLink"/>
                <w:rtl w:val="true"/>
              </w:rPr>
              <w:t>فصل هفتم</w:t>
            </w:r>
            <w:r>
              <w:rPr>
                <w:rStyle w:val="IndexLink"/>
                <w:rtl w:val="true"/>
              </w:rPr>
              <w:t xml:space="preserve">: </w:t>
            </w:r>
            <w:r>
              <w:rPr>
                <w:rStyle w:val="IndexLink"/>
                <w:rtl w:val="true"/>
              </w:rPr>
              <w:t>متفرقه‌</w:t>
            </w:r>
            <w:r>
              <w:rPr>
                <w:rStyle w:val="IndexLink"/>
                <w:rtl w:val="true"/>
              </w:rPr>
              <w:tab/>
            </w:r>
            <w:r>
              <w:rPr>
                <w:rStyle w:val="IndexLink"/>
              </w:rPr>
              <w:t>252</w:t>
            </w:r>
          </w:hyperlink>
        </w:p>
        <w:p>
          <w:pPr>
            <w:pStyle w:val="Contents4"/>
            <w:tabs>
              <w:tab w:val="clear" w:pos="8176"/>
              <w:tab w:val="right" w:pos="9026" w:leader="dot"/>
            </w:tabs>
            <w:rPr/>
          </w:pPr>
          <w:hyperlink w:anchor="__RefHeading___Toc1728677_3650668749">
            <w:r>
              <w:rPr>
                <w:webHidden/>
                <w:rStyle w:val="IndexLink"/>
                <w:rtl w:val="true"/>
              </w:rPr>
              <w:t>خمس فيش حجّ‌</w:t>
            </w:r>
            <w:r>
              <w:rPr>
                <w:rStyle w:val="IndexLink"/>
                <w:rtl w:val="true"/>
              </w:rPr>
              <w:tab/>
            </w:r>
            <w:r>
              <w:rPr>
                <w:rStyle w:val="IndexLink"/>
              </w:rPr>
              <w:t>252</w:t>
            </w:r>
          </w:hyperlink>
        </w:p>
        <w:p>
          <w:pPr>
            <w:pStyle w:val="Contents4"/>
            <w:tabs>
              <w:tab w:val="clear" w:pos="8176"/>
              <w:tab w:val="right" w:pos="9026" w:leader="dot"/>
            </w:tabs>
            <w:rPr/>
          </w:pPr>
          <w:hyperlink w:anchor="__RefHeading___Toc1728679_3650668749">
            <w:r>
              <w:rPr>
                <w:webHidden/>
                <w:rStyle w:val="IndexLink"/>
                <w:rtl w:val="true"/>
              </w:rPr>
              <w:t>خمس فيش عمره‌</w:t>
            </w:r>
            <w:r>
              <w:rPr>
                <w:rStyle w:val="IndexLink"/>
                <w:rtl w:val="true"/>
              </w:rPr>
              <w:tab/>
            </w:r>
            <w:r>
              <w:rPr>
                <w:rStyle w:val="IndexLink"/>
              </w:rPr>
              <w:t>253</w:t>
            </w:r>
          </w:hyperlink>
        </w:p>
        <w:p>
          <w:pPr>
            <w:pStyle w:val="Contents4"/>
            <w:tabs>
              <w:tab w:val="clear" w:pos="8176"/>
              <w:tab w:val="right" w:pos="9026" w:leader="dot"/>
            </w:tabs>
            <w:rPr/>
          </w:pPr>
          <w:hyperlink w:anchor="__RefHeading___Toc1728681_3650668749">
            <w:r>
              <w:rPr>
                <w:webHidden/>
                <w:rStyle w:val="IndexLink"/>
                <w:rtl w:val="true"/>
              </w:rPr>
              <w:t>نذر روزه‌</w:t>
            </w:r>
            <w:r>
              <w:rPr>
                <w:rStyle w:val="IndexLink"/>
                <w:rtl w:val="true"/>
              </w:rPr>
              <w:tab/>
            </w:r>
            <w:r>
              <w:rPr>
                <w:rStyle w:val="IndexLink"/>
              </w:rPr>
              <w:t>254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723_8502"/>
      <w:bookmarkStart w:id="1" w:name="pg1723_8502"/>
      <w:bookmarkEnd w:id="1"/>
    </w:p>
    <w:p>
      <w:pPr>
        <w:pStyle w:val="Heading2"/>
        <w:numPr>
          <w:ilvl w:val="1"/>
          <w:numId w:val="1"/>
        </w:numPr>
        <w:rPr/>
      </w:pPr>
      <w:bookmarkStart w:id="2" w:name="pg1723_8502"/>
      <w:bookmarkStart w:id="3" w:name="__RefHeading___Toc1728207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عبدالرحمن،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۱۳۲۶</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مناسک نوین مطابق با فتاوای مراجع معظم 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عبدالرحمان انصاری، مصطفی آخوندی</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ویرایش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ascii="IRNazanin" w:hAnsi="IRNazanin" w:eastAsia="IRNazanin"/>
          <w:color w:val="111111"/>
          <w:sz w:val="28"/>
          <w:sz w:val="28"/>
          <w:szCs w:val="28"/>
          <w:lang w:bidi="fa-IR"/>
        </w:rPr>
        <w:t>۲۶۳</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 xml:space="preserve">ریال ؛ </w:t>
      </w:r>
      <w:r>
        <w:rPr>
          <w:rFonts w:ascii="IRNazanin" w:hAnsi="IRNazanin" w:eastAsia="IRNazanin"/>
          <w:color w:val="111111"/>
          <w:sz w:val="28"/>
          <w:sz w:val="28"/>
          <w:szCs w:val="28"/>
          <w:lang w:bidi="fa-IR"/>
        </w:rPr>
        <w:t>۱۲۰۰۰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رساله عملیه</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فتواهای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آخوندی، مصطفی،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۱۳۳۸</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۳۶۸۱۹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28209_3650668749"/>
      <w:bookmarkStart w:id="6" w:name="_Toc2"/>
      <w:bookmarkEnd w:id="5"/>
      <w:r>
        <w:rPr>
          <w:rtl w:val="true"/>
        </w:rPr>
        <w:t>اشاره</w:t>
      </w:r>
      <w:bookmarkStart w:id="7" w:name="pg1723_8516"/>
      <w:bookmarkEnd w:id="6"/>
    </w:p>
    <w:p>
      <w:pPr>
        <w:pStyle w:val="Heading2"/>
        <w:numPr>
          <w:ilvl w:val="1"/>
          <w:numId w:val="1"/>
        </w:numPr>
        <w:rPr/>
      </w:pPr>
      <w:bookmarkStart w:id="8" w:name="__RefHeading___Toc1728211_3650668749"/>
      <w:bookmarkStart w:id="9" w:name="_Toc3"/>
      <w:bookmarkEnd w:id="7"/>
      <w:bookmarkEnd w:id="8"/>
      <w:r>
        <w:rPr>
          <w:rtl w:val="true"/>
        </w:rPr>
        <w:t>پيشگفتار</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معنوى حجّ، كه سرمايه حيات جاودانه است و انسان را به افق توحيد و تنزيه نزديك مى‌دانيد، حاصل نخواهد شد مگر آن كه دستورات عبادى حجّ به طور صحيح و شايسته، مو به مو عمل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رحمه الله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فروع حجّ به اندازه‌اى زياد است كه گاهى افراد آگاه را دچار مشكل مى‌كند و از سويى با توجّه به كثرت مراجع تقليد و عدم دسترسى روحانيون محترم كاروان‌ها به تمامى فتاواى علما، بر آن شديم تا مسائل مهمّ حجّ و فروع اختلافى را از مراجع بزرگ تقليد جمع‌آورى كنيم و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مناسك نوين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 روحانيان گرامى كاروان‌ها و زائران خانه خدا قرار دهيم، از اين رو مناسك حجّ حضرت امام خمينى قدس سره را به عنوان متن برگزيديم و فتاواى مراجع بزرگوار تقليد را</w:t>
      </w:r>
    </w:p>
    <w:p>
      <w:pPr>
        <w:pStyle w:val="BookText"/>
        <w:rPr/>
      </w:pPr>
      <w:r>
        <w:rPr>
          <w:rFonts w:ascii="Amiri" w:hAnsi="Amiri" w:eastAsia="Amiri" w:cs="Amiri"/>
          <w:color w:val="111111"/>
          <w:sz w:val="28"/>
          <w:sz w:val="28"/>
          <w:szCs w:val="28"/>
          <w:rtl w:val="true"/>
          <w:lang w:bidi="ar-SA"/>
        </w:rPr>
        <w:t>كه نامشان در ذيل مى‌آيد به عنوان حاشيه آورديم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آيةاللَّه حاج شيخ محمّدعلى اراكى قدس سره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آيةاللَّه حاج سيّد محمّدرضا گلپايگانى قدس سره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آيةاللَّه حاج سيّد ابوالقاسم خوئى قدس سره</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حاج سيّد على خامنه‌اى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حاج شيخ محمّد فاضل لنكرانى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حاج شيخ محمّد تقى 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حاج سيّد على حسينى سيستانى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حاج شيخ ناصر مكارم شيرازى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حاج شيخ ميرزا جواد 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حاج شيخ حسين وحيد خراسانى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حاج سيّد موسى شبيرى زنجانى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آيةاللَّه حاج شيخ لطف‌اللَّه صافى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بركاته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حاج شيخ حسين نورى همدانى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آيةاللَّه حاج شيخ يوسف صانعى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شيوه تنظيم</w:t>
      </w:r>
    </w:p>
    <w:p>
      <w:pPr>
        <w:pStyle w:val="BookText"/>
        <w:rPr/>
      </w:pPr>
      <w:r>
        <w:rPr>
          <w:rFonts w:ascii="IRNazanin" w:hAnsi="IRNazanin" w:eastAsia="IRNazanin"/>
          <w:color w:val="111111"/>
          <w:sz w:val="28"/>
          <w:sz w:val="28"/>
          <w:szCs w:val="28"/>
          <w:rtl w:val="true"/>
          <w:lang w:bidi="fa-IR"/>
        </w:rPr>
        <w:t>در تنظيم اين مناسك، نكات ذيل مدّنظر قرار گرفته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مسائل به صورت موضوعى تنظيم شده است</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مهمترين مسائل مربوط به مناسك حج، آمده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مسائل مورد اختلاف و كاربردى آورده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دسترسى سريع به فتاوا ابتدا خلاصه آن آمده كه، با علامت دايره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مشخص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ذكر فتوا، آدرس مسأله در داخل پرانتز ذكر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بيان فتاواى مراجعى كه موافق همديگرند، يك متن انتخاب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است عين عبارات مراجع عظام آورده شود، جز در موارد نادرى كه به ناچار اندك تصرّفى صورت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بسيار اندكى، اگر فتواى مرجعى با مناسك محشى منطبق نبود به مناسك خود آن مرجع آدرس داده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تكميل مباحث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عنوان يك مجموعه كامل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مسائل مورد نياز را از توضيح‌المسائل آورده‌ايم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مواردى كه فتواى مرجعى به دست نيامده، نام آن مرجع ذكر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منابع مورد استفاده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منابعى كه در مناسك نوين از آن‌ها استفاده شده، عبارتند از</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مهم‌ترين و اصلى‌ترين منبع، مناسك حجّ محشى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مطابق با</w:t>
      </w:r>
    </w:p>
    <w:p>
      <w:pPr>
        <w:pStyle w:val="BookText"/>
        <w:rPr/>
      </w:pPr>
      <w:r>
        <w:rPr>
          <w:rFonts w:ascii="IRNazanin" w:hAnsi="IRNazanin" w:eastAsia="IRNazanin"/>
          <w:color w:val="111111"/>
          <w:sz w:val="28"/>
          <w:sz w:val="28"/>
          <w:szCs w:val="28"/>
          <w:rtl w:val="true"/>
          <w:lang w:bidi="fa-IR"/>
        </w:rPr>
        <w:t xml:space="preserve">فتاواى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مراجع 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نشر مشعر، حوزه نمايندگى ولى فقه در امور حج و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ويرايش جديد، تابستان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حجّ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زنجانى و 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اجوبة الاستفتاءات، حضرت آيةاللَّه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دارالحق،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لبنان، چاپ اوّل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استفتاءات ويژه حجّ، حضرت آيةاللَّه حاج سيّد على خامنه‌اى حاوى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تكثير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بعثه مقام معظّم رهبرى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توضيح المسائل آيات عظام كه در متن با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و ساير آيات عظام ولى در ذيل فقط نام دو يا سه تن پيش نيامده است به اين معنى است كه جز اين چند تن بقيه موافق با امام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خاطر اختصار از ذكر نام آيات عظام خود دارى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برخى موارد آدرس ها علاوه بر مناسك محشى به مناسك آيات عظام نيز آدرس داده شده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ديدن خلاصه، متن فتاوا حتماً ديده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 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مهاجران الى‌اللَّه را از بركات حجّ ابراهيمى بهره‌مند و از كوثر زلال رسالت و ولايت سيراب نما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ايزدا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سايه ولايت، اين نعمت بزرگ الهى را بر سر ما مستدام بدار و بر عمر با عزّت مقام معظم رهبرى حضرت آيةاللَّه خامنه‌اى بيفزا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خدمت ناچيز به راهنمايان و زائران خانه‌ات را قبول فرما و قلب مصلح جهان حضرت بقيةاللَّه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ما خشنود گردان و فرجش را نزديك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تداوم راهنمايى و پيشنهادات شما سروران گرامى موجب پيراستگى و آراستگى كتاب در چاپ‌هاى بعدى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شهرك امام خمينى، شهرك مدرس، بين كوچه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كوچه حسينيه سيدالشهداء، پلاك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7736543</w:t>
      </w:r>
      <w:r>
        <w:rPr>
          <w:rFonts w:eastAsia="IRNazanin" w:cs="IRNazanin"/>
          <w:color w:val="111111"/>
          <w:sz w:val="28"/>
          <w:szCs w:val="28"/>
          <w:rtl w:val="true"/>
          <w:lang w:bidi="fa-IR"/>
        </w:rPr>
        <w:t xml:space="preserve">- </w:t>
      </w:r>
      <w:r>
        <w:rPr>
          <w:rFonts w:eastAsia="IRNazanin" w:cs="IRNazanin"/>
          <w:color w:val="111111"/>
          <w:sz w:val="28"/>
          <w:szCs w:val="28"/>
          <w:lang w:bidi="fa-IR"/>
        </w:rPr>
        <w:t>2920238</w:t>
      </w:r>
    </w:p>
    <w:p>
      <w:pPr>
        <w:pStyle w:val="BookText"/>
        <w:rPr/>
      </w:pPr>
      <w:r>
        <w:rPr>
          <w:rFonts w:ascii="Amiri" w:hAnsi="Amiri" w:eastAsia="Amiri" w:cs="Amiri"/>
          <w:color w:val="111111"/>
          <w:sz w:val="28"/>
          <w:sz w:val="28"/>
          <w:szCs w:val="28"/>
          <w:rtl w:val="true"/>
          <w:lang w:bidi="ar-SA"/>
        </w:rPr>
        <w:t xml:space="preserve">ماه مبارك رمضان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آبان </w:t>
      </w:r>
      <w:r>
        <w:rPr>
          <w:rFonts w:eastAsia="Amiri" w:cs="Amiri" w:ascii="Amiri" w:hAnsi="Amiri"/>
          <w:color w:val="111111"/>
          <w:sz w:val="28"/>
          <w:szCs w:val="28"/>
          <w:lang w:bidi="ar-SA"/>
        </w:rPr>
        <w:t>1382</w:t>
      </w:r>
    </w:p>
    <w:p>
      <w:pPr>
        <w:pStyle w:val="BookText"/>
        <w:rPr/>
      </w:pPr>
      <w:r>
        <w:rPr>
          <w:rFonts w:ascii="IRNazanin" w:hAnsi="IRNazanin" w:eastAsia="IRNazanin"/>
          <w:color w:val="111111"/>
          <w:sz w:val="28"/>
          <w:sz w:val="28"/>
          <w:szCs w:val="28"/>
          <w:rtl w:val="true"/>
          <w:lang w:bidi="fa-IR"/>
        </w:rPr>
        <w:t>عبدالرحمن انصارى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مصطفى آخوندى</w:t>
      </w:r>
      <w:bookmarkStart w:id="10" w:name="pg1723_8521"/>
    </w:p>
    <w:p>
      <w:pPr>
        <w:pStyle w:val="Heading2"/>
        <w:numPr>
          <w:ilvl w:val="1"/>
          <w:numId w:val="1"/>
        </w:numPr>
        <w:rPr/>
      </w:pPr>
      <w:bookmarkStart w:id="11" w:name="__RefHeading___Toc1728213_3650668749"/>
      <w:bookmarkStart w:id="12" w:name="_Toc4"/>
      <w:bookmarkEnd w:id="10"/>
      <w:bookmarkEnd w:id="11"/>
      <w:r>
        <w:rPr>
          <w:rtl w:val="true"/>
        </w:rPr>
        <w:t>مقدّمه چاپ جديد</w:t>
      </w:r>
      <w:r>
        <w:rPr>
          <w:rtl w:val="true"/>
        </w:rPr>
        <w:t>:</w:t>
      </w:r>
      <w:bookmarkEnd w:id="1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 مناسك نوين كه حاوى اهمّ مسائل عمره و حج به صورت كاربردى است، همراه با فتاواى مراجع معظّم تقليد، منتشر گرديد، اين كار كه حاصل تلاش حضرات حجج اسلام انصارى و آخوندى و در نوع خود مفيد و سودمند است، مورد استقبال زائران، به خصوص روحانيان معظّم كاروان‌ها قرار گرفت ولى از آن جا كه نوشته‌هاى فقهى، به ويژه مسائل حج، دقّت بسيار طلبيده و فتاواى متفاوت كار را بر محقّقان شاق و پرزحمت ساخته است و از سوى ديگر نياز روحانيان معزّز كاروان‌هاى حج، مؤلفان محترم را بر آن داشت تا كتاب را براى چاپ سوم آماده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زحمت فراوانى كشيده شد و نقايص آن تا حدود زيادى برطرف گرديد، مسائلى حذف و مسائل ديگر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تلاش پديدآورندگان اين اثر تشكر مى‌كنيم و توفيق همگان را از خداوند خواستاريم و همچنان از نظرات اصلاحى و پيشنهادى خوانندگان استقبال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معاونت آموزش و تحقيقات</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w:t>
      </w:r>
      <w:bookmarkStart w:id="13" w:name="pg1723_8522"/>
    </w:p>
    <w:p>
      <w:pPr>
        <w:pStyle w:val="Heading2"/>
        <w:numPr>
          <w:ilvl w:val="1"/>
          <w:numId w:val="1"/>
        </w:numPr>
        <w:rPr/>
      </w:pPr>
      <w:bookmarkStart w:id="14" w:name="__RefHeading___Toc1728215_3650668749"/>
      <w:bookmarkStart w:id="15" w:name="_Toc5"/>
      <w:bookmarkEnd w:id="13"/>
      <w:bookmarkEnd w:id="14"/>
      <w:r>
        <w:rPr>
          <w:rtl w:val="true"/>
        </w:rPr>
        <w:t>بخش اول</w:t>
      </w:r>
      <w:r>
        <w:rPr>
          <w:rtl w:val="true"/>
        </w:rPr>
        <w:t>:</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1728217_3650668749"/>
      <w:bookmarkStart w:id="17" w:name="_Toc6"/>
      <w:bookmarkEnd w:id="16"/>
      <w:r>
        <w:rPr>
          <w:rtl w:val="true"/>
        </w:rPr>
        <w:t>اشاره</w:t>
      </w:r>
      <w:bookmarkStart w:id="18" w:name="pg1723_8524"/>
      <w:bookmarkEnd w:id="17"/>
    </w:p>
    <w:p>
      <w:pPr>
        <w:pStyle w:val="Heading3"/>
        <w:numPr>
          <w:ilvl w:val="2"/>
          <w:numId w:val="1"/>
        </w:numPr>
        <w:rPr/>
      </w:pPr>
      <w:bookmarkStart w:id="19" w:name="__RefHeading___Toc1728219_3650668749"/>
      <w:bookmarkStart w:id="20" w:name="_Toc7"/>
      <w:bookmarkEnd w:id="18"/>
      <w:bookmarkEnd w:id="19"/>
      <w:r>
        <w:rPr>
          <w:rtl w:val="true"/>
        </w:rPr>
        <w:t>فصل اول</w:t>
      </w:r>
      <w:r>
        <w:rPr>
          <w:rtl w:val="true"/>
        </w:rPr>
        <w:t xml:space="preserve">: </w:t>
      </w:r>
      <w:r>
        <w:rPr>
          <w:rtl w:val="true"/>
        </w:rPr>
        <w:t>تقليد</w:t>
      </w:r>
      <w:bookmarkEnd w:id="20"/>
    </w:p>
    <w:p>
      <w:pPr>
        <w:pStyle w:val="Heading4"/>
        <w:numPr>
          <w:ilvl w:val="3"/>
          <w:numId w:val="1"/>
        </w:numPr>
        <w:rPr/>
      </w:pPr>
      <w:bookmarkStart w:id="21" w:name="__RefHeading___Toc1728221_3650668749"/>
      <w:bookmarkStart w:id="22" w:name="_Toc8"/>
      <w:bookmarkEnd w:id="21"/>
      <w:r>
        <w:rPr>
          <w:rtl w:val="true"/>
        </w:rPr>
        <w:t>تقليد چيست؟</w:t>
      </w:r>
      <w:bookmarkEnd w:id="22"/>
    </w:p>
    <w:p>
      <w:pPr>
        <w:pStyle w:val="BookText"/>
        <w:rPr/>
      </w:pPr>
      <w:r>
        <w:rPr>
          <w:rFonts w:ascii="Amiri" w:hAnsi="Amiri" w:eastAsia="Amiri" w:cs="Amiri"/>
          <w:color w:val="111111"/>
          <w:sz w:val="28"/>
          <w:sz w:val="28"/>
          <w:szCs w:val="28"/>
          <w:rtl w:val="true"/>
          <w:lang w:bidi="ar-SA"/>
        </w:rPr>
        <w:t>امام خمينى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در احكام، عمل كردن به دستور مجتهد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نيز آيات عظام سيستانى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رساله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رساله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رساله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رساله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رساله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تبريزى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رساله 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كه صرف التزام به عمل بر فتاواى مجتهد معيّن، كافى در تحقق تقليد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تقليد در احكام، استناد عملى به دستور مجتهد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رساله 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در احكام، ياد گرفتن فتواى مجتهد است با التزام به عمل به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4"/>
        <w:numPr>
          <w:ilvl w:val="3"/>
          <w:numId w:val="1"/>
        </w:numPr>
        <w:rPr/>
      </w:pPr>
      <w:bookmarkStart w:id="23" w:name="__RefHeading___Toc1728223_3650668749"/>
      <w:bookmarkStart w:id="24" w:name="_Toc9"/>
      <w:bookmarkEnd w:id="23"/>
      <w:r>
        <w:rPr>
          <w:rtl w:val="true"/>
        </w:rPr>
        <w:t>نيّت در تقليد</w:t>
      </w:r>
      <w:bookmarkEnd w:id="24"/>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نيّت، تقليد محقّق مى‌شود؟ و اگر با نيّت تقليد كرد آيا مى‌تواند به ديگرى رجوع كند؟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عمل ولو فى‌الجمله، تحقّق تقليد مشكل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استفتاء</w:t>
      </w:r>
      <w:r>
        <w:rPr>
          <w:rFonts w:eastAsia="Amiri" w:cs="Amiri" w:ascii="Amiri" w:hAnsi="Amiri"/>
          <w:color w:val="111111"/>
          <w:sz w:val="28"/>
          <w:szCs w:val="28"/>
          <w:rtl w:val="true"/>
          <w:lang w:bidi="ar-SA"/>
        </w:rPr>
        <w:t>)</w:t>
      </w:r>
      <w:bookmarkStart w:id="25" w:name="pg1723_8525"/>
    </w:p>
    <w:p>
      <w:pPr>
        <w:pStyle w:val="BookText"/>
        <w:rPr/>
      </w:pPr>
      <w:bookmarkEnd w:id="25"/>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 نيت از مجتهدى تقليد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ديگرى رجوع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نيّت تقليد نيست، و تقليد از مجتهد ديگر با وجود شرايط، مانع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نيّت، تقليد محقّق نمى‌شود، و تقليدى كه با تحقّق آن رجوع به غير جايز نيست، به ياد گرفتن فتوا براى عمل محقّق مى‌شود ولو هنوز عمل نكرده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مسأله بقاء بر تقليد ميّت، التزام به عمل به فتواى مجتهد كافى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با نيّت محقّق نمى‌شود، و اگر مجرّد نيّت بوده عدول به مُساوى 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نيّت، تقليد نمى‌باشد و لذا تقليد از مجتهد ديگر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6" w:name="__RefHeading___Toc1728225_3650668749"/>
      <w:bookmarkStart w:id="27" w:name="_Toc10"/>
      <w:bookmarkEnd w:id="26"/>
      <w:r>
        <w:rPr>
          <w:rtl w:val="true"/>
        </w:rPr>
        <w:t>بقاء بر تقليد ميّت‌</w:t>
      </w:r>
      <w:bookmarkEnd w:id="2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انسان از او تقليد مى‌كند از دنيا برود، اگر اعلم از مجتهد زنده باشد، بايد بر تقليد او باقى بماند و چنانچه مجتهد زنده اعلم باشد، بايد به مجتهد زنده رجوع كند، و اگر اعلميتى ميان آنها معلوم نشود يا مساوى باشند مخيّر است عمل خود را با فتواى هر كدام تطبيق نمايد، مگر در موارد علم اجمالى يا</w:t>
      </w:r>
    </w:p>
    <w:p>
      <w:pPr>
        <w:pStyle w:val="BookText"/>
        <w:rPr/>
      </w:pPr>
      <w:r>
        <w:rPr>
          <w:rFonts w:ascii="Amiri" w:hAnsi="Amiri" w:eastAsia="Amiri" w:cs="Amiri"/>
          <w:color w:val="111111"/>
          <w:sz w:val="28"/>
          <w:sz w:val="28"/>
          <w:szCs w:val="28"/>
          <w:rtl w:val="true"/>
          <w:lang w:bidi="ar-SA"/>
        </w:rPr>
        <w:t>قيام حجّت اجمالى بر تكليف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بر قصر و تمام كه بنابر احتياط واجب بايد رعايت هر دو فتوا را بنمايد و مراد از تقليد در صدر اين مسأله، صرف التزام به متابعت از فتواى مجتهد معيّن است نه عمل كردن به دستور او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رساله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وظيفه انسان تقليد از او بوده از دنيا برود، در صورتى كه اعلم بودن مجتهد زنده از ميّت برايش ثابت شود، در مسائل مورد ابتلايى كه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اختلاف بين ميّت و حىّ دارد واجب است به حىّ رجوع كند، و در صورتى كه اعلميّت مجتهد ميّت برايش ثابت بوده، مادامى كه اعلم بودن مجتهد زنده برايش ثابت نشود بايد به فتواى مجتهد ميّت عمل كند، چه در زمان حيات او التزام به عمل به فتواى او داشته يا نداشته باشد، و چه عمل به فتواى او كرده يا نكرده باشد، و چه فتواى او را ياد گرفته يا نگرفته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توضيح المسائل 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ماندن بر مجتهدى كه از دنيا رفته جايز است، بلكه اگر اعلم باشد واجب است به شرط اينكه عمل به فتواى او كرده باشد و يا حدّاقل فتواى او را براى عمل ياد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كردن به فتواى مجتهد مرده ابتداءً جايز نيست، هر چند اعلم باشد بنابر احتياط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بعضى مسائل به فتواى مجتهدى عمل كرده، بعد از مردن آن مجتهد مى‌تواند در همه مسائل حتّى در</w:t>
      </w:r>
    </w:p>
    <w:p>
      <w:pPr>
        <w:pStyle w:val="BookText"/>
        <w:rPr/>
      </w:pPr>
      <w:r>
        <w:rPr>
          <w:rFonts w:ascii="Amiri" w:hAnsi="Amiri" w:eastAsia="Amiri" w:cs="Amiri"/>
          <w:color w:val="111111"/>
          <w:sz w:val="28"/>
          <w:sz w:val="28"/>
          <w:szCs w:val="28"/>
          <w:rtl w:val="true"/>
          <w:lang w:bidi="ar-SA"/>
        </w:rPr>
        <w:t>مسائلى كه عمل نكرده، از او تقليد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رساله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بر تقليد ميّت در همه مسائل حتّى در مسائلى كه عمل نكرده 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اسئله و اجوبه ص </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سزاوار نيست ترك احتياط در بقاء بر تقليد ميّت اعلم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در مسائلى كه تقليد و عمل كرده، اگر مجتهد ميّت و مجتهد زنده با هم مساوى باشند، جايز است و اگر مجتهدى كه از دنيا رفته اعلم باشد، واجب است و اگر مجتهد زنده بعداً اعلم شد، واجب است در تمامى مسائل به او عدول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مسائلى كه از مجتهد ميّت ياد گرفته و بنا داشته عمل كند اگر عمل نكرده يا شكّ در آن دارد نمى‌تواند در آن مسائل بر تقليد ميّت باقى بماند، هر چند مجتهد ميّت اعلم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شخصى مقلد مرجعى بوده و بعد از وفات او بر طبق نظر مرجعى ديگر بر تقليد باقى مانده ولى در بعضى از فتاوى به مرجع دوّم عدول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بلاد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وفات مرجع دوّم، نمى‌تواند در اين مسائل به مرجع اوّل برگردد ولى مى‌تواند به تقليد مرجع دوّم باقى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باقى ماندن بر تقليد ميّت جايز است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مجتهد حىّ و 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در علم باشند و اگر يكى از آن دو اعلم باشد تقليد از او لازم است، و فرقى بين مسائلى كه عمل نموده و</w:t>
      </w:r>
    </w:p>
    <w:p>
      <w:pPr>
        <w:pStyle w:val="BookText"/>
        <w:rPr/>
      </w:pPr>
      <w:r>
        <w:rPr>
          <w:rFonts w:ascii="Amiri" w:hAnsi="Amiri" w:eastAsia="Amiri" w:cs="Amiri"/>
          <w:color w:val="111111"/>
          <w:sz w:val="28"/>
          <w:sz w:val="28"/>
          <w:szCs w:val="28"/>
          <w:rtl w:val="true"/>
          <w:lang w:bidi="ar-SA"/>
        </w:rPr>
        <w:t>مسائلى كه عمل ننموده وجود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رساله 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بعضى مسائل به فتواى مجتهدى عمل كرده، بعد از مردن آن مجتهد مى‌تواند در همه مسائل از او تقليد كند مگر اينكه مجتهد زنده اعلم از ميّت باشد كه در اين صورت رجوع به زنده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مسأله‌اى به فتواى مجتهدى عمل كرده يا آن را ياد گرفته و ملتزم به عمل به آن شده باشد، اگر بعد از مردن آن مجتهد در آن مسأله، به فتواى مجتهد زنده رفتار نكرده باشد مى‌تواند در آن مسأله به فتواى مجتهدى كه از دنيا رفته باقى باشد، بلكه جواز بقاء بر تقليد او در ساير مسائل نيز بعيد نيست، ولى اگر مجتهدِ ميّتى كه از او تقليد مى‌كرده اعلم از حىّ باشد بقاء بر تقليد او بنابر احتياط واجب است، چنانكه اگر مجتهد حىّ از ميّت اعلم باشد، عدول به حىّ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انسان از او تقليد مى‌كند از دنيا برود، در صورتى كه فتواى او در نظر مقلّد بوده و فراموش نكرده باشد، حكم بعد از فوت او، حكم زنده بودنش هست، و اگر فتواى او را ياد نگرفته، لازم است به مجتهد زنده رجوع كند و بعيد نيست در صورتى كه فراموش كرده، باز بتواند به فتواى او عمل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در مسأله‌اى از مجتهد زنده تقليد نمايد دوباره نمى‌تواند به مجتهدى كه از دنيا رفته رجوع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w:t>
      </w:r>
      <w:r>
        <w:rPr>
          <w:rFonts w:eastAsia="IRNazanin" w:cs="IRNazanin"/>
          <w:color w:val="111111"/>
          <w:sz w:val="28"/>
          <w:szCs w:val="28"/>
          <w:rtl w:val="true"/>
          <w:lang w:bidi="fa-IR"/>
        </w:rPr>
        <w:t>).</w:t>
      </w:r>
      <w:bookmarkStart w:id="28" w:name="pg1723_8529"/>
    </w:p>
    <w:p>
      <w:pPr>
        <w:pStyle w:val="BookText"/>
        <w:rPr/>
      </w:pPr>
      <w:bookmarkEnd w:id="28"/>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مجتهدى را در زمانى كه مى‌توانسته از او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هنگامى كه مميز بوده و خوب و بد را مى‌فهميده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بالغ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كند، مى‌تواند پس از مرگ آن مجتهد از او تقليد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در زمان زنده بودنش از او تقليد كرده باشد يا نه، در غير اين صورت بنابر احتياط عمل كردن به فتواى مجتهدى كه از دنيا رفته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چنانچه مجتهدى كه از او تقليد مى‌كرده از دنيا برود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اعلم باشد يا در صورت تساوى به فتواى او عمل كرده باشد، لازم است بر فتواى او باقى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مجتهد زنده اعلم شده باشد، بايد به او مراجعه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به فتواى مجتهد متوفّى كه با مجتهد زنده مساوى است عمل نكرده باشد، از هر يك از آنها كه بخواهد مى‌تواند تقليد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مناسب محشى، ص </w:t>
      </w:r>
      <w:r>
        <w:rPr>
          <w:rFonts w:eastAsia="IRNazanin" w:cs="IRNazanin"/>
          <w:color w:val="111111"/>
          <w:sz w:val="28"/>
          <w:szCs w:val="28"/>
          <w:lang w:bidi="fa-IR"/>
        </w:rPr>
        <w:t>569</w:t>
      </w:r>
      <w:r>
        <w:rPr>
          <w:rFonts w:eastAsia="IRNazanin" w:cs="IRNazanin"/>
          <w:color w:val="111111"/>
          <w:sz w:val="28"/>
          <w:szCs w:val="28"/>
          <w:rtl w:val="true"/>
          <w:lang w:bidi="fa-IR"/>
        </w:rPr>
        <w:t>).</w:t>
      </w:r>
    </w:p>
    <w:p>
      <w:pPr>
        <w:pStyle w:val="Heading4"/>
        <w:numPr>
          <w:ilvl w:val="3"/>
          <w:numId w:val="1"/>
        </w:numPr>
        <w:rPr/>
      </w:pPr>
      <w:bookmarkStart w:id="29" w:name="__RefHeading___Toc1728227_3650668749"/>
      <w:bookmarkStart w:id="30" w:name="_Toc11"/>
      <w:bookmarkEnd w:id="29"/>
      <w:r>
        <w:rPr>
          <w:rtl w:val="true"/>
        </w:rPr>
        <w:t>شكّ در اعليمت‌</w:t>
      </w:r>
      <w:bookmarkEnd w:id="3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مجتهد حىّ، قائل بر وجوب بقاء بر تقليد ميّت اعلم باشد و مقلّد شكّ دارد كه مجتهد حىّ اعلم است يا مجتهد ميّت، وظيفه‌اش چيست؟</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شكّ مى‌توان از هر كدام خواست تقليد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استفتاء</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مكارم شيرازى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مسائلى كه به فتواى او عمل كرده</w:t>
      </w:r>
      <w:bookmarkStart w:id="31" w:name="pg1723_8530"/>
    </w:p>
    <w:p>
      <w:pPr>
        <w:pStyle w:val="BookText"/>
        <w:rPr/>
      </w:pPr>
      <w:bookmarkEnd w:id="31"/>
      <w:r>
        <w:rPr>
          <w:rFonts w:ascii="Amiri" w:hAnsi="Amiri" w:eastAsia="Amiri" w:cs="Amiri"/>
          <w:color w:val="111111"/>
          <w:sz w:val="28"/>
          <w:sz w:val="28"/>
          <w:szCs w:val="28"/>
          <w:rtl w:val="true"/>
          <w:lang w:bidi="ar-SA"/>
        </w:rPr>
        <w:t>باقى مى‌ماند و در بقيه به فتواى مجتهد زنده عمل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اعلميّت مجتهد ميّت در زمانى معلوم باشد، اكنون هم اعلم به حساب مى‌آيد تا حجّت شرعى بر خلاف آن قائم شود، و اگر معلوم نباشد و از نظر ورع در فتوا دادن هم مساوى باشند مى‌تواند به فتواى هر كدام عمل كند مگر موارد علم اجمالى كه احتياطاً بايد ملاحظه هر دو فتوا را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اعلميّت ميّت را احراز كرده در مسائلى كه از ميّت در زمان حيات او ياد گرفته بايد باقى بماند و در بقيّه مسائل بايد به حىّ رجوع كند، و چنانچه اعلميّت ميّت را احراز نكرده در مسائلى كه از ميّت ياد گرفته مى‌تواند باقى باشد و مى‌تواند رجوع به حىّ كند و در بقيّه مسائل بايد به حىّ رجوع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استفتاء</w:t>
      </w:r>
      <w:r>
        <w:rPr>
          <w:rFonts w:eastAsia="IRNazanin" w:cs="IRNazanin"/>
          <w:color w:val="111111"/>
          <w:sz w:val="28"/>
          <w:szCs w:val="28"/>
          <w:rtl w:val="true"/>
          <w:lang w:bidi="fa-IR"/>
        </w:rPr>
        <w:t>)</w:t>
      </w:r>
    </w:p>
    <w:p>
      <w:pPr>
        <w:pStyle w:val="Heading4"/>
        <w:numPr>
          <w:ilvl w:val="3"/>
          <w:numId w:val="1"/>
        </w:numPr>
        <w:rPr/>
      </w:pPr>
      <w:bookmarkStart w:id="32" w:name="__RefHeading___Toc1728229_3650668749"/>
      <w:bookmarkStart w:id="33" w:name="_Toc12"/>
      <w:bookmarkEnd w:id="32"/>
      <w:r>
        <w:rPr>
          <w:rtl w:val="true"/>
        </w:rPr>
        <w:t>عدول و تبعيض در تقليد</w:t>
      </w:r>
      <w:bookmarkEnd w:id="33"/>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دو مجتهد مساوى باشند مى‌توان بعضى مسائل را از يكى و بعضى را از ديگرى تقليد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عدول بنابر احتياط واجب جايز نيست مگر آنكه مجتهد دوّم اعلم باشد و اگر بدون تحقيق عدول كرده بايد بازگردد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مساوى بودن دو مجتهد جايز است انسان در مسائلى كه ارتباط با هم ندارند بعضى را از يكى و بعضى ديگر را از مجتهد ديگر تقليد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عدول از مجتهد زنده به مجتهد ديگر در صورت تساوى آن دو، جايز است ولى احوط ترك عدول است مگر به اعلم و حكم اورعيّت نيز مانند اعلميّت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مجتهد زنده به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آنكه ديگرى اعلم باشد كه در اين صورت رجوع به آن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مجتهدى در احكام عبادات اعلم باشد و مجتهد ديگرى در احكام معاملات، احياط آن است كه مكلّف تقليد را تقسيم نمايد، يعنى در عبادات از اوّلى و در معاملات از دوّمى تقليد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هنگامى كه مرجع تقليد زنده است، احتياط واجب آن است كه مقلدين او مرجع تقليد خود را عوض نكنند، مگر اين كه وى فاقد يكى از شرايط مرجعيت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منتخبى از استفتائات مقام معظم رهبرى تهيه شده توسط ارتباطات حوزه‌اى دفتر معظم‌له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مسائلى كه هنوز عمل نكرده مانعى ندارد و در آن‌ها كه عمل كرده محلّ اشكال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مسائلى كه عمل كرده محلّ اشكال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استفتاء</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اعلميت و ورع در افتا مساوى هستند، مى‌تواند عمل خود را با فتواى هر كدام تطبيق كند، بجز موارد علم اجمالى به تكليف،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قصر و تمام كه موارد اختلاف بايد به</w:t>
      </w:r>
    </w:p>
    <w:p>
      <w:pPr>
        <w:pStyle w:val="BookText"/>
        <w:rPr/>
      </w:pPr>
      <w:r>
        <w:rPr>
          <w:rFonts w:ascii="Amiri" w:hAnsi="Amiri" w:eastAsia="Amiri" w:cs="Amiri"/>
          <w:color w:val="111111"/>
          <w:sz w:val="28"/>
          <w:sz w:val="28"/>
          <w:szCs w:val="28"/>
          <w:rtl w:val="true"/>
          <w:lang w:bidi="ar-SA"/>
        </w:rPr>
        <w:t>احتياط واجب جمع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اين مسأله استفاده مى‌شود كه تبعيض نيز 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تساوى دو مجتهد در مسائلى كه از مجتهد اوّل ياد نگرفته مى‌تواند به مجتهد دوّم رجوع كند مگر اين كه علم اجمالى به بطلان عمل پيدا كند كه در اين صورت رجوع به مجتهد دوّم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تبعيض نيز از اين مسأله روشن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مسائلى كه اوّلى فتوا دارد و به آن عمل كرده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مورد 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مسأله‌اى كه عمل كرده نمى‌تواند به مساوى رجوع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در متساويين ابتدايى است نه استمرارى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فتواى مجتهدى عمل كرد نمى‌تواند از مجتهد ديگر تقليد كند، مگر مجتهد ديگر اعلم‌از مجتهد اوّل شده باشد كه لازم است به فتواى مجتهد ديگر عدول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رساله محشى، ص </w:t>
      </w:r>
      <w:r>
        <w:rPr>
          <w:rFonts w:eastAsia="IRNazanin" w:cs="IRNazanin"/>
          <w:color w:val="111111"/>
          <w:sz w:val="28"/>
          <w:szCs w:val="28"/>
          <w:lang w:bidi="fa-IR"/>
        </w:rPr>
        <w:t>571</w:t>
      </w:r>
      <w:r>
        <w:rPr>
          <w:rFonts w:eastAsia="IRNazanin" w:cs="IRNazanin"/>
          <w:color w:val="111111"/>
          <w:sz w:val="28"/>
          <w:szCs w:val="28"/>
          <w:rtl w:val="true"/>
          <w:lang w:bidi="fa-IR"/>
        </w:rPr>
        <w:t>).</w:t>
      </w:r>
      <w:bookmarkStart w:id="34" w:name="pg1723_8533"/>
    </w:p>
    <w:p>
      <w:pPr>
        <w:pStyle w:val="Heading3"/>
        <w:numPr>
          <w:ilvl w:val="2"/>
          <w:numId w:val="1"/>
        </w:numPr>
        <w:rPr/>
      </w:pPr>
      <w:bookmarkStart w:id="35" w:name="__RefHeading___Toc1728231_3650668749"/>
      <w:bookmarkStart w:id="36" w:name="_Toc13"/>
      <w:bookmarkEnd w:id="34"/>
      <w:bookmarkEnd w:id="35"/>
      <w:r>
        <w:rPr>
          <w:rtl w:val="true"/>
        </w:rPr>
        <w:t>فصل دوم</w:t>
      </w:r>
      <w:r>
        <w:rPr>
          <w:rtl w:val="true"/>
        </w:rPr>
        <w:t xml:space="preserve">: </w:t>
      </w:r>
      <w:r>
        <w:rPr>
          <w:rtl w:val="true"/>
        </w:rPr>
        <w:t>استطاعت‌</w:t>
      </w:r>
      <w:bookmarkEnd w:id="36"/>
    </w:p>
    <w:p>
      <w:pPr>
        <w:pStyle w:val="Heading4"/>
        <w:numPr>
          <w:ilvl w:val="3"/>
          <w:numId w:val="1"/>
        </w:numPr>
        <w:rPr/>
      </w:pPr>
      <w:bookmarkStart w:id="37" w:name="__RefHeading___Toc1728233_3650668749"/>
      <w:bookmarkStart w:id="38" w:name="_Toc14"/>
      <w:bookmarkEnd w:id="37"/>
      <w:r>
        <w:rPr>
          <w:rtl w:val="true"/>
        </w:rPr>
        <w:t>شرايط استطاعت‌</w:t>
      </w:r>
      <w:bookmarkEnd w:id="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حريّت</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از جهت مال و صحّت بدن و توانائى و باز بودن راه و آزادى آن و وسعت وقت و كفايت 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4"/>
        <w:numPr>
          <w:ilvl w:val="3"/>
          <w:numId w:val="1"/>
        </w:numPr>
        <w:rPr/>
      </w:pPr>
      <w:bookmarkStart w:id="39" w:name="__RefHeading___Toc1728235_3650668749"/>
      <w:bookmarkStart w:id="40" w:name="_Toc15"/>
      <w:bookmarkEnd w:id="39"/>
      <w:r>
        <w:rPr>
          <w:rtl w:val="true"/>
        </w:rPr>
        <w:t>استطاعت مالى‌</w:t>
      </w:r>
      <w:bookmarkEnd w:id="40"/>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گلپايگانى، خوئى رحمهم الله، خامنه‌اى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وجوب حج، علاوه بر مصارف رفتن و برگشتن، اينكه ضروريات زندگى و آنچه را در معيشت به آن نياز دارد،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خانه مسكونى و اثاث خانه و وسيله سوارى و غير آن در حدّى كه مناسب با شأن او باشد و چنانچه عين آن‌ها را نداشته يا ندارد، پول يا چيزى كه بتواند آن‌ها را تهيه كند،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مسكونى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ملكى باشد يا اجاره‌اى كه با شئون او سازگار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شخصيه يا شأنيه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صافى و 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نداشتن آن حرجى باشد</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41" w:name="pg1723_8534"/>
    </w:p>
    <w:p>
      <w:pPr>
        <w:pStyle w:val="BookText"/>
        <w:rPr/>
      </w:pPr>
      <w:bookmarkEnd w:id="41"/>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است در صورت عزم بر عود و مراجعت، سوغات‌ها و وليمه و پذيرايى در برگشت، اگر به نحوى باشد كه تركش موجب ملامت و خجلت‌زدگى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مسأله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مراجعه شود</w:t>
      </w:r>
      <w:r>
        <w:rPr>
          <w:rFonts w:eastAsia="Amiri" w:cs="Amiri" w:ascii="Amiri" w:hAnsi="Amiri"/>
          <w:color w:val="111111"/>
          <w:sz w:val="28"/>
          <w:szCs w:val="28"/>
          <w:rtl w:val="true"/>
          <w:lang w:bidi="ar-SA"/>
        </w:rPr>
        <w:t>.</w:t>
      </w:r>
    </w:p>
    <w:p>
      <w:pPr>
        <w:pStyle w:val="Heading4"/>
        <w:numPr>
          <w:ilvl w:val="3"/>
          <w:numId w:val="1"/>
        </w:numPr>
        <w:rPr/>
      </w:pPr>
      <w:bookmarkStart w:id="42" w:name="__RefHeading___Toc1728237_3650668749"/>
      <w:bookmarkStart w:id="43" w:name="_Toc16"/>
      <w:bookmarkEnd w:id="42"/>
      <w:r>
        <w:rPr>
          <w:rtl w:val="true"/>
        </w:rPr>
        <w:t>قرض كردن پول حجّ‌</w:t>
      </w:r>
      <w:bookmarkEnd w:id="43"/>
    </w:p>
    <w:p>
      <w:pPr>
        <w:pStyle w:val="BookText"/>
        <w:rPr/>
      </w:pPr>
      <w:r>
        <w:rPr>
          <w:rFonts w:ascii="IRNazanin" w:hAnsi="IRNazanin" w:eastAsia="IRNazanin"/>
          <w:color w:val="111111"/>
          <w:sz w:val="28"/>
          <w:sz w:val="28"/>
          <w:szCs w:val="28"/>
          <w:rtl w:val="true"/>
          <w:lang w:bidi="fa-IR"/>
        </w:rPr>
        <w:t>با قرض كردن پول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استطاعت حاصل نمى‌شود و كفايت از حج نمى‌كند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اراكى رحمهم الله، مكارم، نورى و صانعى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واجب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گلپايگانى رحمهم الله، فاضل، سيستانى، بهجت، وحيد، تبريزى، زنجانى و 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رحمهم الله، نورى، صانعى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مستطيع، مصارف حج را قرض كند مستطيع نمى‌شود، هر چند بتواند بعداً به سهولت قرض را اداء كند و اگر با آن حج بجا آورد از حجةالاسلام كفايت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قرض، استطاعت حاصل نمى‌شود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اگر در وقت قرض كردن مالى داشته باشد كه بتواند با آن قرض خود را ادا كند ولى فعلًا نمى‌تواند آن را بفروشد يا در آن تصرّف كند حج بر او واجب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eastAsia="IRNazanin" w:cs="IRNazanin"/>
          <w:color w:val="111111"/>
          <w:sz w:val="28"/>
          <w:szCs w:val="28"/>
          <w:rtl w:val="true"/>
          <w:lang w:bidi="fa-IR"/>
        </w:rPr>
        <w:t>).</w:t>
      </w:r>
      <w:bookmarkStart w:id="44" w:name="pg1723_8535"/>
    </w:p>
    <w:p>
      <w:pPr>
        <w:pStyle w:val="BookText"/>
        <w:rPr/>
      </w:pPr>
      <w:bookmarkEnd w:id="44"/>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وقت پرداخت قرض آنقدر دور باشد كه اصلًا عقلا به آن توجّه نكنند كه در اين صورت حج بر او واجب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گلپايگانى رحمهم الله، فاضل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كسى مقدارى پول قرض كند كه آن پول به مقدار مخارج حج باشد و قدرت پرداخت آن را بدون مشقت بعد از آن داشته باشد، حج بر او واجب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قرض كرد به اندازه هزينه حج و توانائى بر پرداخت قرض بدون زحمت داشته باشد، حج بر او واجب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آيةاللَّه زنجانى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گرفتن براى حج تحصيل استطاعت است و واجب نيست مگر آن كه مالى داشته باشد بالفعل كه مى‌تواند پس از حج با فروش و استبدال آن اداء دين كند كه در اين صورت قرض گرفتن واجب است با عدم تمكن از فروش آن قبل از حج و اگر مالى كه با آن اداء دين مى‌نمايد بعد از حج تحصيل مى‌شود پس در وجوب حج فعلًا تأمّل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4"/>
        <w:numPr>
          <w:ilvl w:val="3"/>
          <w:numId w:val="1"/>
        </w:numPr>
        <w:rPr/>
      </w:pPr>
      <w:bookmarkStart w:id="45" w:name="__RefHeading___Toc1728239_3650668749"/>
      <w:bookmarkStart w:id="46" w:name="_Toc17"/>
      <w:bookmarkEnd w:id="45"/>
      <w:r>
        <w:rPr>
          <w:rtl w:val="true"/>
        </w:rPr>
        <w:t>داشتن خانه گران قيمت‌</w:t>
      </w:r>
      <w:bookmarkEnd w:id="46"/>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گلپايگانى رحمهم الله، فاضل، خامنه‌اى، صافى، نورى، مكارم، تبريزى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منزل گران قيمتى</w:t>
      </w:r>
      <w:bookmarkStart w:id="47" w:name="pg1723_8536"/>
    </w:p>
    <w:p>
      <w:pPr>
        <w:pStyle w:val="BookText"/>
        <w:rPr/>
      </w:pPr>
      <w:bookmarkEnd w:id="47"/>
      <w:r>
        <w:rPr>
          <w:rFonts w:ascii="IRNazanin" w:hAnsi="IRNazanin" w:eastAsia="IRNazanin"/>
          <w:color w:val="111111"/>
          <w:sz w:val="28"/>
          <w:sz w:val="28"/>
          <w:szCs w:val="28"/>
          <w:rtl w:val="true"/>
          <w:lang w:bidi="fa-IR"/>
        </w:rPr>
        <w:t>دارد و در صورتى كه آن را بفروشد و منزل ارزان‌تر بخرد و با تفاوت آن بتواند به حج برود چنانچه آن منزل زائد بر شؤون او نباشد، لازم نيست آن را بفروشد و با اين فرض مستطيع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زائد بر شؤون او باشد با وجود ساير شرايط مستطيع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استبدال ضررى يا حرجى باشد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 رحمه الله و 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فروش خانه سبب حرج و مشقت نباشد، حج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داشتن ماشين، باغ، زمين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حكم همين است</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1728241_3650668749"/>
      <w:bookmarkStart w:id="49" w:name="_Toc18"/>
      <w:bookmarkEnd w:id="48"/>
      <w:r>
        <w:rPr>
          <w:rtl w:val="true"/>
        </w:rPr>
        <w:t>فاقد منزل مسكونى‌</w:t>
      </w:r>
      <w:bookmarkEnd w:id="49"/>
    </w:p>
    <w:p>
      <w:pPr>
        <w:pStyle w:val="BookText"/>
        <w:rPr/>
      </w:pP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زمين يا چيز ديگرى را بفروشد كه منزل مسكونى تهيه كند در صورت نياز به منزل مسكونى مستطيع نمى‌شود هر چند پولى كه بدست آورده براى مخارج حج كافى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قصد تهيه آن را 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 خويى رحمه الله، بهجت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صرف آن پول در راه حج سبب ناراحتى و مشقت در زندگى وى شود، حج بر او واجب نمى‌شود، و چنانچه سبب ناراحتى نشود واجب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نزد عرف داشتن خانه ملكى از شؤون عرفى او باشد يا سكونت در غير خانه ملكى براى او باعث مشقت و ناراحتى</w:t>
      </w:r>
      <w:bookmarkStart w:id="50" w:name="pg1723_8537"/>
    </w:p>
    <w:p>
      <w:pPr>
        <w:pStyle w:val="BookText"/>
        <w:rPr/>
      </w:pPr>
      <w:bookmarkEnd w:id="50"/>
      <w:r>
        <w:rPr>
          <w:rFonts w:ascii="IRNazanin" w:hAnsi="IRNazanin" w:eastAsia="IRNazanin"/>
          <w:color w:val="111111"/>
          <w:sz w:val="28"/>
          <w:sz w:val="28"/>
          <w:szCs w:val="28"/>
          <w:rtl w:val="true"/>
          <w:lang w:bidi="fa-IR"/>
        </w:rPr>
        <w:t>شود و يا موجب تحقير او گردد، مستطيع نمى‌شود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فاقد مسكن ملكى است و زندگى او از طريق درآمد و حقوق تأمين مى‌شود و هزينه حج را نيز دارا مى‌باشد، آيا مستطيع است؟</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گلپايگانى، اراكى رحمهم الله، مكارم، سيستانى، صافى، نورى، فاضل، خامنه‌اى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لوازم زندگى به مقدار شأن خويش دارا شد و بعد از مراجعت با درآمد كسب بتواند زندگى خود و عائله را اداره كند، مستطيع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رحمه الله، تبريزى 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جهت صرف هزينه در ناراحتى و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نشوند واجب است حج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51" w:name="__RefHeading___Toc1728243_3650668749"/>
      <w:bookmarkStart w:id="52" w:name="_Toc19"/>
      <w:bookmarkEnd w:id="51"/>
      <w:r>
        <w:rPr>
          <w:rtl w:val="true"/>
        </w:rPr>
        <w:t>استطاعت و پول قربانى‌</w:t>
      </w:r>
      <w:bookmarkEnd w:id="5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جز پول قربانى استطاعت را دارد، آيا حج بر او واجب است؟</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بهجت، تبريزى، سيستانى، صانعى، مكارم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مستطيع است و پول هدى جزء استطاعت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گلپايگانى رحمه الله، صافى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مستطيع نيست و پول هدى، جزء استطاعت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53" w:name="pg1723_8538"/>
    </w:p>
    <w:p>
      <w:pPr>
        <w:pStyle w:val="BookText"/>
        <w:rPr/>
      </w:pPr>
      <w:bookmarkEnd w:id="53"/>
      <w:r>
        <w:rPr>
          <w:rFonts w:ascii="IRNazanin" w:hAnsi="IRNazanin" w:eastAsia="IRNazanin"/>
          <w:color w:val="111111"/>
          <w:sz w:val="28"/>
          <w:sz w:val="28"/>
          <w:szCs w:val="28"/>
          <w:rtl w:val="true"/>
          <w:lang w:bidi="fa-IR"/>
        </w:rPr>
        <w:t>آيةاللَّه مكارم و آيةاللَّه سيستانى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استطاعت حاصل است و به جاى هدى روزه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مستطيع است، در صورتى كه بتواند بدون حرج و مشقت بدل هدى روزه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54" w:name="__RefHeading___Toc1728245_3650668749"/>
      <w:bookmarkStart w:id="55" w:name="_Toc20"/>
      <w:bookmarkEnd w:id="54"/>
      <w:r>
        <w:rPr>
          <w:rtl w:val="true"/>
        </w:rPr>
        <w:t>مهريه زن‌</w:t>
      </w:r>
      <w:bookmarkEnd w:id="55"/>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رحمهم الله، خامنه‌اى، فاضل، صافى، نورى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زنى كه مهريه‌اش وافى براى مخارج حج هست و آن را از شوهر خود طلبكار است، اگر شوهرش تمكّن از اداى آن را ندارد، زن حقّ مطالبه ندارد و مستطيع نيست، و اگر تمكّن دارد و مطالبه آن براى زن مفسده‌اى ندارد، با فرض اينكه شوهر نفقه و مخارج زندگى زن را مى‌دهد لازم است زن مهريه را مطالبه كند و به حج برود و چنانچه براى او مفسده دارد، مثل اينكه ممكن است مطالبه به نزاع و طلاق منجر شود كه براى زن مفسده دارد، مستطيع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 طلاق باعث عدم وجوب حج نيست بلى اگر صرف مهريه در حج باعث شود كه زندگى او مختلّ گردد، حج بر او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نزاع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حدّى باشد كه براى زن تحمّلش مشكل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56" w:name="pg1723_8539"/>
    </w:p>
    <w:p>
      <w:pPr>
        <w:pStyle w:val="BookText"/>
        <w:rPr/>
      </w:pPr>
      <w:bookmarkEnd w:id="56"/>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مطالبه مهريه موجب ناراحتى‌هايى شود كه زن در زندگى‌اش به حرج و مشقّت بيافتد حج بر او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خويى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مطالبه بر او حرجى يا در آن خوف ضرر باشد حج بر او واجب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منجرّ به طلاق نشود ولى مشكلات مهمّى در زندگى او حاصل گردد، حج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تمكّن از پرداخت مهريه به مقدار مخارج حج دارد و مطالبه مهريه، مستلزم حرج و هتك حيثيّت نباشد، با وجود ساير شرايط استطاعت، حج بر او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صورتيكه مطالبه مهر از شوهر، ناراحتى و يا مشكلاتى در زندگى ايجاد نكند، وى مستطيع است و مطالبه مهر منعى ندارد بلكه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موجب دردسر و ناراحتى براى وى شود و يا مراجعه به حاكم باعث منقصت شأن او گردد مطالبه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4"/>
        <w:numPr>
          <w:ilvl w:val="3"/>
          <w:numId w:val="1"/>
        </w:numPr>
        <w:rPr/>
      </w:pPr>
      <w:bookmarkStart w:id="57" w:name="__RefHeading___Toc1728247_3650668749"/>
      <w:bookmarkStart w:id="58" w:name="_Toc21"/>
      <w:bookmarkEnd w:id="57"/>
      <w:r>
        <w:rPr>
          <w:rtl w:val="true"/>
        </w:rPr>
        <w:t>استطاعت مالى و عدم استطاعت بدنى يا باز نبودن راه‌</w:t>
      </w:r>
      <w:bookmarkEnd w:id="58"/>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مى‌تواند در مال تصرّف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اراكى رحمهم الله، بهجت، مكارم، فاضل، صانعى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است نايب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خوئى رحمهم الله، صافى، سيستانى و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احتياط نايب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نايب گرفتن موافق احتياط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فاضل، مكارم، نورى، بهجت و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از جهت مالى مستطيع است و از جهت صحّت بدن يا باز بودن راه مستطيع نيست مى‌تواند در مال تصرّف كند و خود را از استطاعت مالى خارج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جهت مالى قدرت دارد و از جهت صحّت بدن استطاعت ندارد و اميد خوب شدن ندارد، واجب است نايب بگيرد، بلكه احوط نايب گرفتن است براى كسى كه اميد خوب شدن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رفع عذر شد، خودش نيز به حج برود، مگر اينكه پس از رفع عذر، استطاعت مالى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داشته اشد كه در آن سال متمكن از رفتن به حج است، جواز مصرف كردن وجه در غير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اوان خروج مردم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است، و اگر استطاعت مالى بعد از استطاعت طريقى حاصل شده باشد تصرف در آن مال در زمانى كه مردم آماده براى حج مى‌شوند،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اراكى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مأيوس است از تمكّن از مسير و صحّت بدن</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خوئى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دارا و ثروتمند است و توانايى مباشرت اعمال حج را ندارد يا دشوار و با مشقّت است، بايد نايب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وجوب نايب گرفتن، مانند وجوب حج فورى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تمكن مالى دارد ولى توانائى مباشرت حج را ندارد و اميد اين كه بتواند در آينده انجام دهد ندارد، واجب است نائب بگيرد، و اگر مباشرت براى او حرج و مشقّت داشته باشد، مى‌تواند نائب بگيرد، گرچه مباشرت افضل است و به هر حال همچنانكه وجوب مباشرت فورى است وجوب استنابه نيز فورى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جهت مالى مستطيع است و فعلًا از جهات ديگر استطاعت ندارد، اگر از استطاعت پيدا كردن مأيوس است، واجب است در اوّلين سال ممكن، كسى را به نيابت خود به حج بفرستد و اگر در آينده توانايى رفتن به حج پيدا كرد، بايد دوباره براى خود حج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مى‌داند در همان سال ساير شرائط استطاعت حاصل مى‌شود حفظ استطاعت مالى لازم است وگرنه لزوم ندارد و اگر اطمينان به زوال عذر تا آخر عمر ندارد بنا بر احتياط در همان سال نايب بگيرد و چنانچه عذرش زايل شد و استطاعت مالى باقى بود بنا بر احتياط دوباره خودش حج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موضوع وجوب استنابه كه يأس از</w:t>
      </w:r>
      <w:bookmarkStart w:id="59" w:name="pg1723_8542"/>
    </w:p>
    <w:p>
      <w:pPr>
        <w:pStyle w:val="BookText"/>
        <w:rPr/>
      </w:pPr>
      <w:bookmarkEnd w:id="59"/>
      <w:r>
        <w:rPr>
          <w:rFonts w:ascii="IRNazanin" w:hAnsi="IRNazanin" w:eastAsia="IRNazanin"/>
          <w:color w:val="111111"/>
          <w:sz w:val="28"/>
          <w:sz w:val="28"/>
          <w:szCs w:val="28"/>
          <w:rtl w:val="true"/>
          <w:lang w:bidi="fa-IR"/>
        </w:rPr>
        <w:t xml:space="preserve">رفع مانع است محقق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تمكّن مالى و عدم استطاعت بدنى يا حرجى بودن، وجوب نايب گرفتن محلّ اشكال است، اگر چه موافق با احتياط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4"/>
        <w:numPr>
          <w:ilvl w:val="3"/>
          <w:numId w:val="1"/>
        </w:numPr>
        <w:rPr/>
      </w:pPr>
      <w:bookmarkStart w:id="60" w:name="__RefHeading___Toc1728249_3650668749"/>
      <w:bookmarkStart w:id="61" w:name="_Toc22"/>
      <w:bookmarkEnd w:id="60"/>
      <w:r>
        <w:rPr>
          <w:rtl w:val="true"/>
        </w:rPr>
        <w:t>رجوع به كفايت‌</w:t>
      </w:r>
      <w:bookmarkEnd w:id="61"/>
    </w:p>
    <w:p>
      <w:pPr>
        <w:pStyle w:val="BookText"/>
        <w:rPr/>
      </w:pPr>
      <w:r>
        <w:rPr>
          <w:rFonts w:ascii="Amiri" w:hAnsi="Amiri" w:eastAsia="Amiri" w:cs="Amiri"/>
          <w:color w:val="111111"/>
          <w:sz w:val="28"/>
          <w:sz w:val="28"/>
          <w:szCs w:val="28"/>
          <w:rtl w:val="true"/>
          <w:lang w:bidi="ar-SA"/>
        </w:rPr>
        <w:t>شرط است و وجوه شرعيه كفايت نمى‌كند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اراكى رحمهم الله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شرط نيست و وجوه شرعيه كفايت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گلپايگانى رحمهم الله، سيستانى، بهجت، صانعى، تبريزى، وحيد، فاضل، خامنه‌اى، مكارم و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ترك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صافى</w:t>
      </w:r>
      <w:r>
        <w:rPr>
          <w:rFonts w:eastAsia="Amiri" w:cs="Amiri" w:ascii="Amiri" w:hAnsi="Amiri"/>
          <w:color w:val="111111"/>
          <w:sz w:val="28"/>
          <w:szCs w:val="28"/>
          <w:rtl w:val="true"/>
          <w:lang w:bidi="ar-SA"/>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رحمهم الله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در استطاعت رجوع به كفايت، يعنى بعد از برگشت از حج، تجارت يا زراعت يا صنعت يا منفعت ملك مثل باغ و دكّان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بطورى كه براى زندگانى به شدّت و حرج نيفتد و اگر قدرت بر كسب لايق به حالش هم داشته باشد كافى است و اگر بعد از مراجعت نياز به مثل زكات و خمس و ساير وجوه شرعيه داشته باشد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بر طلاب و اهل علمى كه در بازگشت از حج، نياز به شهريه حوزه‌هاى علميه دارند حج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از طريق زكات يا خمس و يا استعطاء، امور خود را اداره كند كافى است و همچنين كسى كه آنچه دارد در راه حج خرج كند زندگى او قبل و بعد از حج تفاوتى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بر او واجب مى‌شود و نيز بر طلاب كه با شهريه اداره مى‌شوند چنانچه هزينه حج و مخارج خانواده خود را داشته باشند يا به عنوان روحانى مشرّف شوند حج واجب است و از حجةالاسلام كفايت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مراجعت، زندگى آن‌ها با شهريه اداره مى‌شود كفايت مى‌كند و حج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سيستانى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وجوه شرعيه مانند خمس و زكات و امثال اين‌ها، زندگى خود را اداره مى‌كند و بر حسب عادت مخارجش بدون مشقّت، مضمون و حتمى باشد در صورتى كه داراى مقدارى پول گردد كه وافى به هزينه حج و مخارج عيالش باشد بعيد نيست حج بر او واجب باشد و همچنين است كسى كه شخص ديگرى در تمام مدّت زندگى او مخارجش را متكفل باشد و همچنين كسى كه اگر آنچه دارد در راه حج صرف كند زندگى بعد از حجش با قبل از آن تفاوتى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معظم 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بعيد نيست حج بر او واجب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آيةاللَّه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25</w:t>
      </w:r>
      <w:r>
        <w:rPr>
          <w:rFonts w:eastAsia="IRNazanin" w:cs="IRNazanin"/>
          <w:color w:val="111111"/>
          <w:sz w:val="28"/>
          <w:szCs w:val="28"/>
          <w:rtl w:val="true"/>
          <w:lang w:bidi="fa-IR"/>
        </w:rPr>
        <w:t>).</w:t>
      </w:r>
      <w:bookmarkStart w:id="62" w:name="pg1723_8544"/>
    </w:p>
    <w:p>
      <w:pPr>
        <w:pStyle w:val="BookText"/>
        <w:rPr/>
      </w:pPr>
      <w:bookmarkEnd w:id="62"/>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از وجوه خاصى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سادات و وجوهات شرعيه و نذورات استفاده مى‌كنند،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و سادات و اشخاص ديگرى كه مورد توجه مردم هستند در صورتى كه هزينه حج و مخارج عيالات را تا بازگشت داشته باشند، بعيد نيست كه حج بر آنان واجب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از آداب و احكام حج م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طلّاب و مانند آن‌ها حج واجب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مخارج حج از وجوه شرعى تأمين شده باشد آيا شخص مستطيع است؟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مستطيع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حج واجب نيست ولى رعايت احتياط باينكه به نحوى خود را واجد شرايط استطاعت نمايد، ترك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وجوب حج است براى طلابى كه با مثل شهريه اداره مى‌شوند و در صدق عرفى استطاعت بين مثل شهريه و بين اخماس و زكوات كه به عنوان فقر و استحقاق داده مى‌شود و اطمينان به اداء آن هم غالباً وجود ندارد فرق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1728251_3650668749"/>
      <w:bookmarkStart w:id="64" w:name="_Toc23"/>
      <w:bookmarkEnd w:id="63"/>
      <w:r>
        <w:rPr>
          <w:rtl w:val="true"/>
        </w:rPr>
        <w:t>نياز به ازدواج‌</w:t>
      </w:r>
      <w:bookmarkEnd w:id="64"/>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 و 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نياز به ازدواج دارد و براى آن پول لازم دارد، در صورتى مستطيع مى شود كه علاوه بر مخارج حج، مصارف ازدواج را هم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ترك ازدواج، به حرج يا مرض و يا حرام دچار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ترك ازدواج موجب وهن او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ترك ازدواج، به حرج يا مرض و يا حرام دچار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بطورى كه ترك ازدواج، موجب مشقت يا ضرر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 تزويج، مستلزم حرج باشد به نحوى كه عرفاً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مستطيع نيست، واجب نمى‌شود والّا حج بر او واجب و مقدّم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ترك نكاح، مشقت غير قابل تحمّل بحسب عادت بود يا خوف مرض يا خوف وقوع در حرام بود، اظهر جواز صرف در نكاح است و همچنين اگر قبل از رسيدن وقت سير كاروان حج، صرف در نكاح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از رسيدن وقت سير، نمى‌تواند صرف در نكاح نمايد؛ به نحوى كه متمكّن از حج در آن سال نمى‌شود، نه در صورت تمكّن از جمع بين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 خويى رحمه الله، تبريزى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صرف آن پول در راه حج، سبب ناراحتى و مشقت در زندگى وى شود، حج بر او واجب نمى‌شود، و چنانچه سبب ناراحتى نشود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خويى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اگر بنابر صرف نكردن آن مال در نياز خود داشت، حج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65" w:name="pg1723_8546"/>
    </w:p>
    <w:p>
      <w:pPr>
        <w:pStyle w:val="BookText"/>
        <w:rPr/>
      </w:pPr>
      <w:bookmarkEnd w:id="65"/>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نياز اين نيست كه به خاطر ترك آن به عسر و حرج بيفتد، بلكه همين اندازه كه ازدواج از شؤون زندگى او باشد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اگر متأهل نشود به زحمت مى‌افتد يا به حرام مى‌افتد، در صورتى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66" w:name="__RefHeading___Toc1728253_3650668749"/>
      <w:bookmarkStart w:id="67" w:name="_Toc24"/>
      <w:bookmarkEnd w:id="66"/>
      <w:r>
        <w:rPr>
          <w:rtl w:val="true"/>
        </w:rPr>
        <w:t>حج بذلى‌</w:t>
      </w:r>
      <w:bookmarkEnd w:id="67"/>
    </w:p>
    <w:p>
      <w:pPr>
        <w:pStyle w:val="BookText"/>
        <w:rPr/>
      </w:pPr>
      <w:r>
        <w:rPr>
          <w:rFonts w:ascii="Amiri" w:hAnsi="Amiri" w:eastAsia="Amiri" w:cs="Amiri"/>
          <w:color w:val="111111"/>
          <w:sz w:val="28"/>
          <w:sz w:val="28"/>
          <w:szCs w:val="28"/>
          <w:rtl w:val="true"/>
          <w:lang w:bidi="ar-SA"/>
        </w:rPr>
        <w:t>در مواردى، قبول 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قبول واجب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رحمهم الله، صانعى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مالى كه براى حج كفايت مى‌كند را به او ببخشند براى اينكه حج بجا آورد، بايد قبول كند و حج بجا آورد و همچنين اگر واهب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مخيّرى بين اينكه حج بجا آورى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اسم حج را نياورد و فقط مال را به او ببخشد قبول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در قبول، ذلّت و مهانت براى او باشد كه در اين صورت قبول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سيستانى،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واهب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مخيّرى كه به حج بروى يا به حج نروى يا مالى را ببخشد و نامى از حج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فرض اخير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واجب است به شرط اينكه به هنگام بازگشت، زندگى او تأمين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هيچ كدام از سه صورت، قبول واجب نيست، و در صورت قبول، استطاعت بذليّه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استطاعت ماليّه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دو صورت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اوّل قبول واجب است و در صورت دوّم، بنابر احتياط واجب است و در صورت سوّم قبول واجب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بايد قبول كند و حج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مال كافى براى مؤنه حج باشد و يا بمقدارى است كه به ضميمه اموال خود شخص، استطاعت حاصل مى‌شود، حج بر او واجب و كافى از حجةالاسلام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هر سه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قبول كردن هبه و تحويل گرفتن مال موهوب، مشقّتى نباشد، حج بر او واجب مى‌شود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اگر در قبول كردن آن يا تحويل گرفتنش مشقّت كمتر از حرج باشد، بنابر احتياط واجب حج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حرجى باشد حجّ واجب نمى‌گردد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w:t>
      </w:r>
      <w:r>
        <w:rPr>
          <w:rFonts w:eastAsia="IRNazanin" w:cs="IRNazanin"/>
          <w:color w:val="111111"/>
          <w:sz w:val="28"/>
          <w:szCs w:val="28"/>
          <w:rtl w:val="true"/>
          <w:lang w:bidi="fa-IR"/>
        </w:rPr>
        <w:t>)</w:t>
      </w:r>
      <w:bookmarkStart w:id="68" w:name="pg1723_8548"/>
    </w:p>
    <w:p>
      <w:pPr>
        <w:pStyle w:val="Heading4"/>
        <w:numPr>
          <w:ilvl w:val="3"/>
          <w:numId w:val="1"/>
        </w:numPr>
        <w:rPr/>
      </w:pPr>
      <w:bookmarkStart w:id="69" w:name="__RefHeading___Toc1728255_3650668749"/>
      <w:bookmarkStart w:id="70" w:name="_Toc25"/>
      <w:bookmarkEnd w:id="68"/>
      <w:bookmarkEnd w:id="69"/>
      <w:r>
        <w:rPr>
          <w:rtl w:val="true"/>
        </w:rPr>
        <w:t>استطاعت خدمه و روحانى كاروان‌</w:t>
      </w:r>
      <w:bookmarkEnd w:id="7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 و پزشكان و امدادگران و افراد ديگرى كه با مأموريت به ميقات آمده‌اند آيا مستطيع هستند و بايد حجةالاسلام بجا آورند يا نه؟</w:t>
      </w:r>
    </w:p>
    <w:p>
      <w:pPr>
        <w:pStyle w:val="BookText"/>
        <w:rPr/>
      </w:pP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كاروان‌ها كه وارد جده مى‌شوند، اگر ساير شرايط استطاعت را دارند، از قبيل داشتن وسايل زندگى بالفعل يا بالقوه و رجوع به كفايت، مثلًا كار و صنعت و غير آن كه با آن‌ها مى‌توانند پس از مراجعت ادامه زندگى مناسب خود را بدهند مستطيع هستند و بايد حجةالاسلام بجا آورند، و كفايت از حج واجب آنان مى‌كند و چنانچه ساير شرايط را ندارند، به مجرد امكان حج، استطاعت حاصل نشده است و حج آنان استحبابى است و چنانچه بعداً استطاعت پيدا كردند بايد حج واجب را بجا آورند و حكم روحانى كاروان نيز همين است، ليكن اگر بعد از مراجعت از مكه نياز به شهريه حوزه دارند، مستطيع نمى‌شوند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خوئى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چنانچه ساير شرايط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موجب تفاوت در زندگى آنان نباشد، وجوب آن بعيد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زندگى خانواده آن‌ها در همان مدت تأمين باشد، مستطيع هستند و حجشان حجةالاسلام مى‌باشد و تأمين زندگى آنها در بازگشت شرط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 به شهريه نظر مراجع عظام در ذيل مسأله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به مسأله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bookmarkStart w:id="71" w:name="pg1723_8549"/>
    </w:p>
    <w:p>
      <w:pPr>
        <w:pStyle w:val="Heading4"/>
        <w:numPr>
          <w:ilvl w:val="3"/>
          <w:numId w:val="1"/>
        </w:numPr>
        <w:rPr/>
      </w:pPr>
      <w:bookmarkStart w:id="72" w:name="__RefHeading___Toc1728257_3650668749"/>
      <w:bookmarkStart w:id="73" w:name="_Toc26"/>
      <w:bookmarkEnd w:id="71"/>
      <w:bookmarkEnd w:id="72"/>
      <w:r>
        <w:rPr>
          <w:rtl w:val="true"/>
        </w:rPr>
        <w:t>[</w:t>
      </w:r>
      <w:r>
        <w:rPr>
          <w:rtl w:val="true"/>
        </w:rPr>
        <w:t>استطاعت عمره مفرده</w:t>
      </w:r>
      <w:r>
        <w:rPr>
          <w:rtl w:val="true"/>
        </w:rPr>
        <w:t>]</w:t>
      </w:r>
      <w:bookmarkEnd w:id="73"/>
    </w:p>
    <w:p>
      <w:pPr>
        <w:pStyle w:val="BookText"/>
        <w:rPr/>
      </w:pPr>
      <w:r>
        <w:rPr>
          <w:rFonts w:ascii="Amiri" w:hAnsi="Amiri" w:eastAsia="Amiri" w:cs="Amiri"/>
          <w:color w:val="111111"/>
          <w:sz w:val="28"/>
          <w:sz w:val="28"/>
          <w:szCs w:val="28"/>
          <w:rtl w:val="true"/>
          <w:lang w:bidi="ar-SA"/>
        </w:rPr>
        <w:t xml:space="preserve">واجب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احتياط واجب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زنجانى و صانعى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وظيفه‌اش جمع تمتع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استطاعت براى عمره داشته باشند و براى حج نداشته باشند، عمره مفرده بر آنها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اشخاصى كه به نيابت حج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 چه احتياط آن است كه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كسى كه استطاعت انجام عمره مفرده را از وطن خود دارد و استطاعت حج را ندارد، واجب است عمره مفرده بجا آورد هر چند از اهالى مكّه و حوالى آن نباشد، ولى اگر تنها استطاعت عمره مفرده را از ميقات داشته باشد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كسانى كه براى انجام حج نيابى به ميقات آمده‌اند و استطاعت بلدى ندارند، عمره مفرده لازم نيست بلكه مطابق احتياط استحبابى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ويژه حج، ص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اگر براى عمره، مستطيع باشد، عمره مفرده بر او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وجوب‌ش خالى از قوت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واجب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مسأله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شود</w:t>
      </w:r>
      <w:r>
        <w:rPr>
          <w:rFonts w:eastAsia="Amiri" w:cs="Amiri" w:ascii="Amiri" w:hAnsi="Amiri"/>
          <w:color w:val="111111"/>
          <w:sz w:val="28"/>
          <w:szCs w:val="28"/>
          <w:rtl w:val="true"/>
          <w:lang w:bidi="ar-SA"/>
        </w:rPr>
        <w:t>.</w:t>
      </w:r>
      <w:bookmarkStart w:id="74" w:name="pg1723_8550"/>
    </w:p>
    <w:p>
      <w:pPr>
        <w:pStyle w:val="Heading4"/>
        <w:numPr>
          <w:ilvl w:val="3"/>
          <w:numId w:val="1"/>
        </w:numPr>
        <w:rPr/>
      </w:pPr>
      <w:bookmarkStart w:id="75" w:name="__RefHeading___Toc1728259_3650668749"/>
      <w:bookmarkStart w:id="76" w:name="_Toc27"/>
      <w:bookmarkEnd w:id="74"/>
      <w:bookmarkEnd w:id="75"/>
      <w:r>
        <w:rPr>
          <w:rtl w:val="true"/>
        </w:rPr>
        <w:t>حج كودك‌</w:t>
      </w:r>
      <w:bookmarkEnd w:id="76"/>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خوئى رحمه الله، مكارم، نورى و صانعى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رفتن بچّه مميّز به مكّه، مستحب است و حج او صحيح مى‌باشد اگر چه ولىّ او اذن ندهد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حجِّ زمان كودكى از حجةالاسلام كافى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اراكى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صورتيكه ولى او اذن بدهد بنابر احتياط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تصرّف در مال خود مى‌كند، بايد به اذن ولىّ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كه در صحّت آن، اذن ولىّ معتبر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كه حج او موجب تصرّف در اموالش مى‌شود براى تصرّف، اذن ولىّ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اجازه ولى لازم است در صورتيكه موجب تصرّف در مال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رحمهم الله، خامنه‌اى، مكارم، نورى، صافى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مستحب است ولىِّ طفل غير مميّز، او را مُحرم كند و نيّت 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طفل را مُحرم مى‌كنم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طفل را مُعتمر مى‌كنم به عمره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مى‌شود تلبيه را تلقين كند به</w:t>
      </w:r>
    </w:p>
    <w:p>
      <w:pPr>
        <w:pStyle w:val="BookText"/>
        <w:rPr/>
      </w:pPr>
      <w:r>
        <w:rPr>
          <w:rFonts w:ascii="IRNazanin" w:hAnsi="IRNazanin" w:eastAsia="IRNazanin"/>
          <w:color w:val="111111"/>
          <w:sz w:val="28"/>
          <w:sz w:val="28"/>
          <w:szCs w:val="28"/>
          <w:rtl w:val="true"/>
          <w:lang w:bidi="fa-IR"/>
        </w:rPr>
        <w:t>او، والّا خودش به عوض او بگويد، و پس از احرام، ولىّ بايد او را از محرمات باز دارد، و بايد ولىّ، طفل را وا دارد كه تمام اعمال حج و عمره را انجام دهد و اگر نمى‌تواند، خود به نيابت از طفل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اعمالى كه نياز به وضو دارد احتياطاً طفل را وضو هم بدهد و خودش هم وضو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رحمه الله، تبريزى، سيستانى و بهجت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بازداشتن طفل از 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مربوط به حجّ صبّى غيرمميّز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وقتى كه مى‌خواهد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 مميّز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دهد واجب است طفل را وضو دهد اگر چه به صورت وضو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آيةاللَّه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تمكّن، احوط آن است كه در حال طواف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و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 باشند و نماز طواف را هر دو بخوانند، و سنگ‌ريزه را در دست طفل بگذارد و ولىّ با آن كيفيت رمى و نيّت نمايد و در تمام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طفل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چه مى‌تواند انجام دهد و ولىّ متصدى نيّت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محرّمات احرام كودك بر عهده كيست؟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محرم شدن طفل، اگر وى محرمات احرام به جاى آورد يا ولى، او را از آنها باز نداشت، كفّاره بر ولى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بر مال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اقوى در صيد و بنابر احتياط واجب در غير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 كفاره صيد بر ولى طفل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وجوب ساير كفارات بر ولى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احوط اين است كه بر عهده ولى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خامنه‌اى، خوئى رحمه الله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كفارات ديگر در غير صيد، نه بر ولى واجب است و نه در مال طفل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كفاره صيد بر ولى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صيد بر ولى واجب است و كفاره موجب هدى در چيزهايى كه عمد و خطاى آن كفّاره دارد نيز بر ولى است، بلكه در آن چه فقط عمد آن كفاره دارد و صبّى عمداً مرتكب شده، ثبوت كفاره بر ولى خالى از وجه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طفل مميّز، اگر خود اراده حج نموده بنابر اظهر بر عهده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مستحب در غير 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كفاره صيد غيرمميز بر ولى اوست و در غير آن بر نابالغ كفّاره نيست، نه در مال او و نه در مال وليش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77" w:name="pg1723_8553"/>
    </w:p>
    <w:p>
      <w:pPr>
        <w:pStyle w:val="Heading3"/>
        <w:numPr>
          <w:ilvl w:val="2"/>
          <w:numId w:val="1"/>
        </w:numPr>
        <w:rPr/>
      </w:pPr>
      <w:bookmarkStart w:id="78" w:name="__RefHeading___Toc1728261_3650668749"/>
      <w:bookmarkStart w:id="79" w:name="_Toc28"/>
      <w:bookmarkEnd w:id="77"/>
      <w:bookmarkEnd w:id="78"/>
      <w:r>
        <w:rPr>
          <w:rtl w:val="true"/>
        </w:rPr>
        <w:t>فصل سوم</w:t>
      </w:r>
      <w:r>
        <w:rPr>
          <w:rtl w:val="true"/>
        </w:rPr>
        <w:t xml:space="preserve">: </w:t>
      </w:r>
      <w:r>
        <w:rPr>
          <w:rtl w:val="true"/>
        </w:rPr>
        <w:t>نيابت‌</w:t>
      </w:r>
      <w:bookmarkEnd w:id="79"/>
    </w:p>
    <w:p>
      <w:pPr>
        <w:pStyle w:val="Heading4"/>
        <w:numPr>
          <w:ilvl w:val="3"/>
          <w:numId w:val="1"/>
        </w:numPr>
        <w:rPr/>
      </w:pPr>
      <w:bookmarkStart w:id="80" w:name="__RefHeading___Toc1728263_3650668749"/>
      <w:bookmarkStart w:id="81" w:name="_Toc29"/>
      <w:bookmarkEnd w:id="80"/>
      <w:r>
        <w:rPr>
          <w:rtl w:val="true"/>
        </w:rPr>
        <w:t>اشاره</w:t>
      </w:r>
      <w:bookmarkEnd w:id="81"/>
    </w:p>
    <w:p>
      <w:pPr>
        <w:pStyle w:val="BookText"/>
        <w:rPr/>
      </w:pPr>
      <w:r>
        <w:rPr>
          <w:rFonts w:ascii="Amiri" w:hAnsi="Amiri" w:eastAsia="Amiri" w:cs="Amiri"/>
          <w:color w:val="111111"/>
          <w:sz w:val="28"/>
          <w:sz w:val="28"/>
          <w:szCs w:val="28"/>
          <w:rtl w:val="true"/>
          <w:lang w:bidi="ar-SA"/>
        </w:rPr>
        <w:t>امام خمينى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نيابت عبارت است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 بنابر احتياط واجب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وثوق و اطمينان به انجام دادن اعمال</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 نايب به افعال و احكام حج ولو با ارشاد كسى در حال 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ذمّه نايب مشغول به حج واجبى در آن سال نباشد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معذور در ترك بعضى افعال حج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1728265_3650668749"/>
      <w:bookmarkStart w:id="83" w:name="_Toc30"/>
      <w:bookmarkEnd w:id="82"/>
      <w:r>
        <w:rPr>
          <w:rtl w:val="true"/>
        </w:rPr>
        <w:t>استطاعت نايب‌</w:t>
      </w:r>
      <w:bookmarkEnd w:id="83"/>
    </w:p>
    <w:p>
      <w:pPr>
        <w:pStyle w:val="BookText"/>
        <w:rPr/>
      </w:pPr>
      <w:r>
        <w:rPr>
          <w:rFonts w:ascii="IRNazanin" w:hAnsi="IRNazanin" w:eastAsia="IRNazanin"/>
          <w:color w:val="111111"/>
          <w:sz w:val="28"/>
          <w:sz w:val="28"/>
          <w:szCs w:val="28"/>
          <w:rtl w:val="true"/>
          <w:lang w:bidi="fa-IR"/>
        </w:rPr>
        <w:t>اگر نايب مستطيع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نيابتش صحيح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صافى، صانعى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نيابتش 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رحمه الله، سيستانى، تبريزى، بهجت، وحيد، مكارم، فاضل و زنجانى</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خامنه‌اى و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خودش</w:t>
      </w:r>
    </w:p>
    <w:p>
      <w:pPr>
        <w:pStyle w:val="BookText"/>
        <w:rPr/>
      </w:pPr>
      <w:r>
        <w:rPr>
          <w:rFonts w:ascii="IRNazanin" w:hAnsi="IRNazanin" w:eastAsia="IRNazanin"/>
          <w:color w:val="111111"/>
          <w:sz w:val="28"/>
          <w:sz w:val="28"/>
          <w:szCs w:val="28"/>
          <w:rtl w:val="true"/>
          <w:lang w:bidi="fa-IR"/>
        </w:rPr>
        <w:t>مستطيع است، نمى‌تواند، از طرف ديگرى، براى حج نايب شود يا حج استحبابى به جا آورد، و اگر حج نيابى يا استحبابى به جا آورد باطل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آن محل اشكال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نايب، صحيح و ذمّه منوب‌عنه برى‌ء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نيابى به جا آورد حجّش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ذمه منوب‌عنه برى‌ء مى‌شود، ولى در فرض كه واقعاً بر او حج واجب بوده، ولو نسبت به آن جاهل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اجاره باطل است و نائب استحقاق اجرةالمثل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بيشتر از اجرةالمسمى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استحبابى براى خودش انجام دهد در صورت علم به استطاعت خود و عدم صحت حج استحبابى، حج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غير اين صورت حجش صحيح و مجزى از حج‌الاسلام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او صحيح است هر چند معصيت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نيابتى او صحيح است، هر چند گناه كرده است و حج استحبابى او حج وجوبى محسوب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آن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ترك نشود، عام باشد و يا جاهل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ضمه‌اش مشغول به حج واجب</w:t>
      </w:r>
    </w:p>
    <w:p>
      <w:pPr>
        <w:pStyle w:val="BookText"/>
        <w:rPr/>
      </w:pPr>
      <w:r>
        <w:rPr>
          <w:rFonts w:ascii="IRNazanin" w:hAnsi="IRNazanin" w:eastAsia="IRNazanin"/>
          <w:color w:val="111111"/>
          <w:sz w:val="28"/>
          <w:sz w:val="28"/>
          <w:szCs w:val="28"/>
          <w:rtl w:val="true"/>
          <w:lang w:bidi="fa-IR"/>
        </w:rPr>
        <w:t xml:space="preserve">است و متوجه است، جائز نيست در همان سال نيابت بپذيرد، ولى اگر حج نيابى انجام داد صحيح است و ذمه منوب‌عنه فارغ مى‌شود، اما اجاره باطل است و مستحق اجرةالمثل است و قصد حج استحبابى براى خودش اثرى ندارد و حجةالاسلام محسوب مى‌شود، مگر قصدش به نحوى باشد كه به قصد قربت خلل ايجاد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وجوب حج بر نائب، اجاره باطل است، مگر اين كه اجاره مطلق باشد كه بتواند اول براى خودش حج به جا آورد و بعد از آن حج منوب‌عنه را و در فرض بطلان اجاره، اجير مستحق اجرةالمثل است، مگر اين كه اجرةالمثل بيشتر از اجرةالمسمى باشد و اگر مستطيع، حج استحبابى براى خودش انجام دهد با اين كه مى‌داند مستطيع است، گر چه حجش صحيح است، ولى مجزى از حجةالاسلام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موضوع به مسأله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حج ثبت‌نام كرده و وصيّت نموده براى او حجّ مستحبى به جا آورند، فرزند او چون ديده كه استطاعت بدنى و مالى داشته و با فوت پدر، استطاعت طريقى نيز برايش حاصل شده، براى خود حج انجام داده نه به نيابت از پدر، آيا حج او صحيح است يا نه؟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اراكى رحمه الله، بهجت، فاضل، خامنه‌اى، صافى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مزبور نيابت نيست و حج</w:t>
      </w:r>
    </w:p>
    <w:p>
      <w:pPr>
        <w:pStyle w:val="BookText"/>
        <w:rPr/>
      </w:pPr>
      <w:r>
        <w:rPr>
          <w:rFonts w:ascii="Amiri" w:hAnsi="Amiri" w:eastAsia="Amiri" w:cs="Amiri"/>
          <w:color w:val="111111"/>
          <w:sz w:val="28"/>
          <w:sz w:val="28"/>
          <w:szCs w:val="28"/>
          <w:rtl w:val="true"/>
          <w:lang w:bidi="ar-SA"/>
        </w:rPr>
        <w:t xml:space="preserve">خودش صحيح و مجزى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به خاطر ترك وصيّت پدر، گناه كرده است و بايد حج مستحبى او را انجام دهد يا كسى را بفرستد تا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پدر در حج نسبت به او نافذ است و پسر استطاعت طريقى نداشته كه بتواند براى خودش حج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ايشان در اين مورد يافت 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شخصى به عنوان نيابت در مسجد شجره محرم شده و به مكّه آمده در مكّه فهميد كه خودش مستطيع بوده است، آيا بايد اعمال عمره را به قصد خود به جا آورد يا به قصد نيابت؟</w:t>
      </w:r>
    </w:p>
    <w:p>
      <w:pPr>
        <w:pStyle w:val="BookText"/>
        <w:rPr/>
      </w:pP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او صحيح نبوده است و بايد برگردد و براى عمره تمتع، براى خودش محرم شود و وظيفه خودش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مطمئن است كه سال ديگر مى‌تواند حج خود را انجام دهد، حجّ نيابى را تمام كند، وگرنه آن را رها كند و به ميقات برگردد و براى خود احرام ببندد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بايد اعمال عمره را تمام كند و طواف نساء هم به جا آورده و پس از آن به ميقات برگشته و براى خود محرم شود و وظيفه خود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صورتى كه جاهل به وجوب باشد، يعنى نداند كه حج خودش واجب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وى عيبى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صورت تفصيلى، ذيل مسأله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مناسك محشى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خوئى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نيابى را تمام كند صحيح است گر چه وظيفه‌اش رها كردن حج نيابى و احرام بستن براى حج خودش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احرامش صحيح است و تبدّل نيّت براى شخص محرم صحيح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احتياطاً عمره را تمام كند و طواف نساء به جا آورد و به ميقات برگردد و محرم شود، اين در صورتى است كه اجير نشده باشد و الّا اجازه او صحيح است ودر آن سال مستطيع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مستطيع بوده و در ميقات به نيابت ديگرى مُحرم شده و به مكّه آمده و عمره تمتع را از طرف منوب عنه انجام داده است، وظيفه او چيست؟</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خامنه‌اى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كه خودش مستطيع است نيابت او صحيح نيست و احرام او باطل است و بايد برگردد به ميقات و از آنجا براى خودش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مسأله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حكم كسى را دارد كه از روى عذر بدون احرام وارد مكه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او صحيح است اگر چه معصيت كرده است و در مورد سؤال، چون از احرام خارج شده واجب است به ميقات برگردد و براى خودش محرم شود، ولى اگر دوباره معصيت كرد و حجّ نيابى را تمام كرد صحيح است و از منوب‌عنه مجزى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 رحمه الله، 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به نحو خطاى در تطبيق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اين صورت از خودش واقع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نيابتش صحيح است هر چند گناه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مطمئن باشد در سال بعد حج خود را انجام مى‌دهد، حجّ نيابى را تمام كند و اگر مطمئن نيست، بايد به يكى از مواقيت رفته و براى خود احرام ببندد، ولى اگر حج نيابى را تمام كند، حجش صحيح است و اگر استيجارى باشد، اجاره باطل است و مستحق اجرةالمثل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تبريزى، آيةاللَّه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وجوب حج بر خود او، اجاره باطل مى‌باشد، ولى حج صحيح است و ذمه منوب‌عنه برى مى‌شود گر چه موظف بوده است به ميقات برگردد و براى خودش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84" w:name="pg1723_8559"/>
    </w:p>
    <w:p>
      <w:pPr>
        <w:pStyle w:val="Heading4"/>
        <w:numPr>
          <w:ilvl w:val="3"/>
          <w:numId w:val="1"/>
        </w:numPr>
        <w:rPr/>
      </w:pPr>
      <w:bookmarkStart w:id="85" w:name="__RefHeading___Toc1728267_3650668749"/>
      <w:bookmarkStart w:id="86" w:name="_Toc31"/>
      <w:bookmarkEnd w:id="84"/>
      <w:bookmarkEnd w:id="85"/>
      <w:r>
        <w:rPr>
          <w:rtl w:val="true"/>
        </w:rPr>
        <w:t>استطاعت از طريق ارثيه‌</w:t>
      </w:r>
      <w:bookmarkEnd w:id="8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پدرى وصيت كند، فرزندش به نيابت وى به مكّه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فرزند از طريق ارثيه مستطيع شود، وظيفه او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فاضل، خامنه‌اى، بهجت، صانعى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امكان فروش اموال و صرف در حج را دارد، بايد اوّل براى خود حج به جا آورد، و براى پدر بعداً انجام دهد يا نايب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ميّت شرط مباشرت كرده، نمى‌تواند نايب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صافى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حج واجب بر عهده پدر بوده در همان سال نايب بگيريد تا تأخير در انجام وصيت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وصيت نشده باشد كه حج را همان سال استطاعت انجام دهيد، در اين صورت اگر مطمئن باشيد كه سال بعد مى‌توانيد حج خود را انجام ديهد به وصيت عمل كنيد و گرنه در آن سال حج خود را انجام دهيد و حج از جانب پدر را سال بعد انجام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حاشيه مسئله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مناسك محشى مراجعه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طبق وصيت پدر كه پول به حساب سازمان واريز كرده است، به نيابت او به مكّه آمده در حالى كه خود فرزند نيز استطاعت مالى داشته، آيا به نيابت پدر، حج به جا آورد يا حجّ خود را انجام دهد؟</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خامنه‌اى، بهجت، فاضل و صانعى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راه براى پسر باز نبوده و از جهت نوبت پدر و نيابت از او، راه براى او باز شده است، بايد براى پدر حج كند، مگر آن كه تبرعاً و بدون اجاره، به نيابت پدر آمده باشد؛ كه در اين صورت مستطيع شده و بايد براى خودش حج به جا آورد و گذشت كه به مجرّد وصيّت وقبول فرزند، نيابت واجب نمى‌شود، مگر آن كه قبل از استطاعت اجير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 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وصيّت قيد مباشرت شده و فرزند وصيت را قبول كرده، نيابت واجب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استيجار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وصيّت را قبول كرده، واجب‌العمل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تبريزى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براى خود حج به جا آورد و براى پدر نايب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بايد براى پدر حج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87" w:name="pg1723_8561"/>
    </w:p>
    <w:p>
      <w:pPr>
        <w:pStyle w:val="Heading4"/>
        <w:numPr>
          <w:ilvl w:val="3"/>
          <w:numId w:val="1"/>
        </w:numPr>
        <w:rPr/>
      </w:pPr>
      <w:bookmarkStart w:id="88" w:name="__RefHeading___Toc1728269_3650668749"/>
      <w:bookmarkStart w:id="89" w:name="_Toc32"/>
      <w:bookmarkEnd w:id="87"/>
      <w:bookmarkEnd w:id="88"/>
      <w:r>
        <w:rPr>
          <w:rtl w:val="true"/>
        </w:rPr>
        <w:t>نيابت معذور</w:t>
      </w:r>
      <w:bookmarkEnd w:id="89"/>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خامنه‌اى، نورى و صانعى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معذور در ترك بعض افعال حج نباشد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معذور براى حج واجب، حتّى اگر تبرّعاً و بدون وكالت باشد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با تمكّن از استيجار غيرمعذور، نمى‌توان معذور را اجير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در به جا آوردن كارهايى كه بر محرم حرام است معذور باشد، مثل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مضطرّ به تظليل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سايه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اجير گرفتن يا نايب گرفتن چنين شخصى، عيبى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خوئى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اجاره معذور براى حج جايز نيست، بلكه اگر خودش تبرعاً حج نيابى به جا آورد، اجزاء آن از منوب‌عنه مشكل است، ولى ايشان نيابت معذور به‌عذر طارى را مجزى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ترك عمدى آن عمل از غير معذور، موجب بطلان حج يا عمره نباشد به اين كه ترك آن عمل يا فقط حرمت تكليفى دارد و يا علاوه بر آن موجب كفّاره هم هست، اشكال ندارد، و حتى اگر مى‌داند كه اجير بعضى از اعمالى كه ترك آن موجب بطلان حج عمره نيست، عمداً بدون عذر ترك مى‌كند، استجار او مانعى ندارد و مبرء ذمه منوب‌عنه مى‌باشد، بلى نسبت به استحقاق اجرت</w:t>
      </w:r>
    </w:p>
    <w:p>
      <w:pPr>
        <w:pStyle w:val="BookText"/>
        <w:rPr/>
      </w:pPr>
      <w:r>
        <w:rPr>
          <w:rFonts w:ascii="IRNazanin" w:hAnsi="IRNazanin" w:eastAsia="IRNazanin"/>
          <w:color w:val="111111"/>
          <w:sz w:val="28"/>
          <w:sz w:val="28"/>
          <w:szCs w:val="28"/>
          <w:rtl w:val="true"/>
          <w:lang w:bidi="fa-IR"/>
        </w:rPr>
        <w:t>اگر موقع عقد اجاره مستأجر اطلاع از معذور بودن اجير در امور مذكوره نداشته باشد، اجير استحقاق اجرت ندارد، ولو اين كه عمل او مبرء ذمه منوب‌عنه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نمى‌شود كسى را كه از پيش، عجز او از عمل اختيارى معلوم است اجير كرد، بلكه اكتفا به تبرء او در نيابت نيز محل اشكال است و در مورد عذرهائى كه بعداً عارض مى‌شود حكم نائب همان حكم منوب‌عنه است كه در بعضى موارد حج صحيح است و گاهى نير باطل است و استيجار و نيابت كسى كه در انجام بعضى واجبات حج كه ترك عمدى آنها هم موجب بطلان نيست، مانند طواف نساء و بيتوته و رمى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نيابت معذور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عذرهايى كه در خود حج پيش مى‌آيد 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 كسى كه از ابتداء مى‌داند از اتيان به حج اختيارى عاجز است، در حج واجب اشكال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نايب معذور به عذر طارى، اشكال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مسأله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ذكر شرايط نايب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در بعض افعال عمره يا حج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w:t>
      </w:r>
      <w:r>
        <w:rPr>
          <w:rFonts w:eastAsia="IRNazanin" w:cs="IRNazanin"/>
          <w:color w:val="111111"/>
          <w:sz w:val="28"/>
          <w:szCs w:val="28"/>
          <w:rtl w:val="true"/>
          <w:lang w:bidi="fa-IR"/>
        </w:rPr>
        <w:t>).</w:t>
      </w:r>
      <w:bookmarkStart w:id="90" w:name="pg1723_8563"/>
    </w:p>
    <w:p>
      <w:pPr>
        <w:pStyle w:val="BookText"/>
        <w:rPr/>
      </w:pPr>
      <w:bookmarkEnd w:id="90"/>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معذور است؟</w:t>
      </w:r>
    </w:p>
    <w:p>
      <w:pPr>
        <w:pStyle w:val="BookText"/>
        <w:rPr/>
      </w:pPr>
      <w:r>
        <w:rPr>
          <w:rFonts w:ascii="Amiri" w:hAnsi="Amiri" w:eastAsia="Amiri" w:cs="Amiri"/>
          <w:color w:val="111111"/>
          <w:sz w:val="28"/>
          <w:sz w:val="28"/>
          <w:szCs w:val="28"/>
          <w:rtl w:val="true"/>
          <w:lang w:bidi="ar-SA"/>
        </w:rPr>
        <w:t>امام خمينى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نتواند اعمال اختيارى را انجام دهد معذور است، و نمى‌تواند نايب شود ولى مباشرت در ذبح در حال اختيار هم لزومى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p>
    <w:p>
      <w:pPr>
        <w:pStyle w:val="Heading4"/>
        <w:numPr>
          <w:ilvl w:val="3"/>
          <w:numId w:val="1"/>
        </w:numPr>
        <w:rPr/>
      </w:pPr>
      <w:bookmarkStart w:id="91" w:name="__RefHeading___Toc1728271_3650668749"/>
      <w:bookmarkStart w:id="92" w:name="_Toc33"/>
      <w:bookmarkEnd w:id="91"/>
      <w:r>
        <w:rPr>
          <w:rtl w:val="true"/>
        </w:rPr>
        <w:t xml:space="preserve">عارض شدن عذر در اثناء عمل </w:t>
      </w:r>
      <w:r>
        <w:rPr>
          <w:rtl w:val="true"/>
        </w:rPr>
        <w:t>(</w:t>
      </w:r>
      <w:r>
        <w:rPr>
          <w:rtl w:val="true"/>
        </w:rPr>
        <w:t>عذر طارى</w:t>
      </w:r>
      <w:r>
        <w:rPr>
          <w:rtl w:val="true"/>
        </w:rPr>
        <w:t>)</w:t>
      </w:r>
      <w:bookmarkEnd w:id="92"/>
    </w:p>
    <w:p>
      <w:pPr>
        <w:pStyle w:val="BookText"/>
        <w:rPr/>
      </w:pP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مكارم، بهجت، تبريزى، سيستانى، فاضل، صافى و صانعى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و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هنگام پذيرفتن نيابت، عذرى از انجام اعمال عمره و حج ندارد ولى در بين اعمال، عذرى برايش پيش آيد، به نيابت او ضرر مى‌زند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ويژه حج، 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نيابتشان اشكال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و م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فاضل، مكارم، سيستانى و صافى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عذر طارى اشكال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اتمام عمل طبق وظيفه عذرى نايب كفايت مى‌كند و مضرّ به صحّت نيابت نيست و مسأله اجرت در صورت صحّت نيابت و اجزاء، مستحقّ تمام اجرت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موجب ناقص شدن بعض اعمال حج نشود، مثل اين كه نسبت به برخى تروك احرام معذور شود، نيابت صحيح است، ولى اگر عذر موجب نقص اعمال حج شود، بطلان اجاره در اين صورت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مصاله بين نائب و منوب عنه در اجرت و اعاده عمره و حج براى منوب عنه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عذر طارى نيابت معذور صحيح است و حج او از منوب‌عنه كافى است و در اجرت با مستأجر خود تراضى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هنگام احرام بستن گمان دارد كه نمى‌تواند اعمال اختيارى حج يا عمره را انجام دهد نمى‌تواند حج يا عمره نيابى به جا آورد و در غير اين صورت نيابت او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و مناسك، ص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 خالى از وجه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عذر او موجب نقص بعضى اعمال شود اشكال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مناسك محشى از فتواى آيةاللَّه خويى استفاده كرده‌اند كه ايشان نيابت معذور به عذر طارى را مجزى مى‌دانند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bookmarkStart w:id="93" w:name="pg1723_8565"/>
    </w:p>
    <w:p>
      <w:pPr>
        <w:pStyle w:val="Heading4"/>
        <w:numPr>
          <w:ilvl w:val="3"/>
          <w:numId w:val="1"/>
        </w:numPr>
        <w:rPr/>
      </w:pPr>
      <w:bookmarkStart w:id="94" w:name="__RefHeading___Toc1728273_3650668749"/>
      <w:bookmarkStart w:id="95" w:name="_Toc34"/>
      <w:bookmarkEnd w:id="93"/>
      <w:bookmarkEnd w:id="94"/>
      <w:r>
        <w:rPr>
          <w:rtl w:val="true"/>
        </w:rPr>
        <w:t>نيابت خدمه كاروان‌</w:t>
      </w:r>
      <w:bookmarkEnd w:id="95"/>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خدمه كاروان‌ها وافرادى كه به جهتى، شب عيد قربان را در مشعرالحرام نمى‌مانند و نيمه شب براى انجام كارهاى لازم، از مشعر خارج مى‌شوند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نيابت آنان صحيح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نورى، فاضل و 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اين كه از معذورين هستند و نمى‌توانند وقوف اختيارى در مشعر را درك كنند، نيابت آنان صحيح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نيابت آنان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 تمكن از استيجار غيرمعذور، اجير شوند، و در جاى ديگر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بدانند به واجبات اختياريه نمى‌توانند عمل كنند، احتياط در ترك نيابت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 و آيةاللَّه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آنان محل اشكال است، مگر اين كه بتوانند براى درك مسمّى وقوف اختيارى به مشعر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 عيد قربان در مشعرالحرام ماندن، واجب نيست و كسانى كه تنها براى انجام وقوف از اذان صبح تا طلوع آفتاب</w:t>
      </w:r>
      <w:bookmarkStart w:id="96" w:name="pg1723_8566"/>
    </w:p>
    <w:p>
      <w:pPr>
        <w:pStyle w:val="BookText"/>
        <w:rPr/>
      </w:pPr>
      <w:bookmarkEnd w:id="96"/>
      <w:r>
        <w:rPr>
          <w:rFonts w:ascii="IRNazanin" w:hAnsi="IRNazanin" w:eastAsia="IRNazanin"/>
          <w:color w:val="111111"/>
          <w:sz w:val="28"/>
          <w:sz w:val="28"/>
          <w:szCs w:val="28"/>
          <w:rtl w:val="true"/>
          <w:lang w:bidi="fa-IR"/>
        </w:rPr>
        <w:t xml:space="preserve">به مشعر مى‌آيند، مى‌توانند در حج نايب شوند، و همچنين كسانى مانند بانوان كه مى‌توانند اختياراً وقوف شبانه مشعر را درك كنند مى‌توانند نايب شوند و كسى كه هنگام احرام بستن گمان دارد نمى‌تواند وقوف اختيارى مشعر را به جا آورد، نمى‌تواند نايب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ويژه حج، ص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 آنها صحيح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از قبل مى‌دانسته، و امّا اگر عذر حين عمل و بعد از احرام براى عمره تمتع باشد، نيابتشان ظاهراً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صحت نيابت آنان بعيد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مسئله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معذور در ترك بعضى افعال حج نباشد</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728275_3650668749"/>
      <w:bookmarkStart w:id="98" w:name="_Toc35"/>
      <w:bookmarkEnd w:id="97"/>
      <w:r>
        <w:rPr>
          <w:rtl w:val="true"/>
        </w:rPr>
        <w:t>عمره مفرده نايب حجّ‌</w:t>
      </w:r>
      <w:bookmarkEnd w:id="98"/>
    </w:p>
    <w:p>
      <w:pPr>
        <w:pStyle w:val="BookText"/>
        <w:rPr/>
      </w:pPr>
      <w:r>
        <w:rPr>
          <w:rFonts w:ascii="Amiri" w:hAnsi="Amiri" w:eastAsia="Amiri" w:cs="Amiri"/>
          <w:color w:val="111111"/>
          <w:sz w:val="28"/>
          <w:sz w:val="28"/>
          <w:szCs w:val="28"/>
          <w:rtl w:val="true"/>
          <w:lang w:bidi="ar-SA"/>
        </w:rPr>
        <w:t>احتياط مستحب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خويى رحمه الله، سيستانى، تبريزى، اراكى رحمه الله، خامنه‌اى، صافى، فاضل 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مى‌تواند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وحيد و سيستانى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احتياطاً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احتياط 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زنجانى و صانعى</w:t>
      </w:r>
      <w:r>
        <w:rPr>
          <w:rFonts w:eastAsia="Amiri" w:cs="Amiri" w:ascii="Amiri" w:hAnsi="Amiri"/>
          <w:color w:val="111111"/>
          <w:sz w:val="28"/>
          <w:szCs w:val="28"/>
          <w:rtl w:val="true"/>
          <w:lang w:bidi="ar-SA"/>
        </w:rPr>
        <w:t>).</w:t>
      </w:r>
      <w:bookmarkStart w:id="99" w:name="pg1723_8567"/>
    </w:p>
    <w:p>
      <w:pPr>
        <w:pStyle w:val="BookText"/>
        <w:rPr/>
      </w:pPr>
      <w:bookmarkEnd w:id="99"/>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خوئى رحمه الله، خامنه‌اى، تبريزى، سيستانى، صافى و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به عنوان نيابت رفت به مكّه و خودش حج به جا نياورده، احتياط آن است كه بعد از عمل نيابت، براى خودش عمره مفرده به جاآورد و اين احتياط واجب نيست، لكن خيلى مطلوب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استطاعت براى عمره مفرده دارد وجوب اتيان آن بعد از عمل نيابت، خالى از وجه نمى‌باشد و ظاهراً در اين گونه استطاعت‌ها عود و رجوع الى الكفاية معتبر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عمل نيابت يا قبل از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احتياط واجب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براى انجام عمره مفرده از وطن مستطيع بوده انجام عمره مفرده 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براى خود يا ديگرى عمره مفرده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احتياطاً عمره به جا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p>
    <w:p>
      <w:pPr>
        <w:pStyle w:val="Heading4"/>
        <w:numPr>
          <w:ilvl w:val="3"/>
          <w:numId w:val="1"/>
        </w:numPr>
        <w:rPr/>
      </w:pPr>
      <w:bookmarkStart w:id="100" w:name="__RefHeading___Toc1728277_3650668749"/>
      <w:bookmarkStart w:id="101" w:name="_Toc36"/>
      <w:bookmarkEnd w:id="100"/>
      <w:r>
        <w:rPr>
          <w:rtl w:val="true"/>
        </w:rPr>
        <w:t>نايبى كه نمازش صحيح نيست‌</w:t>
      </w:r>
      <w:bookmarkEnd w:id="101"/>
    </w:p>
    <w:p>
      <w:pPr>
        <w:pStyle w:val="BookText"/>
        <w:rPr/>
      </w:pPr>
      <w:r>
        <w:rPr>
          <w:rFonts w:ascii="Amiri" w:hAnsi="Amiri" w:eastAsia="Amiri" w:cs="Amiri"/>
          <w:color w:val="111111"/>
          <w:sz w:val="28"/>
          <w:sz w:val="28"/>
          <w:szCs w:val="28"/>
          <w:rtl w:val="true"/>
          <w:lang w:bidi="ar-SA"/>
        </w:rPr>
        <w:t>نيابتش 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ساير آيات عظام</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نيابتش صحيح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نماز او صحيح نيست و براى حج به نيابت محرم شده، آيا نيابت او صحيح است؟</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نورى رحمه الله، خامنه‌اى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قرائت صحيح معذور است، نيابت و احرام او باطل است و اگر معذور نيست، صحيح است و بايد قرائت خود را درست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قرائت صحيح، معذور است، نيابت او محلّ اشكال است و بنابر احتياط به قصد منوب‌عنه محرم به احرام حج شود و اعمال را به جا آورد و نسبت به اجرت مصالحه نمايند و بنابر احتياط واجب، حج ديگرى براى منوب‌عنه استيجار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باطل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خويى رحمه الله، 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 او اشكال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احتياطاً در موارد عذر، نايب بگيرد تا عمل را صحيحاً به جا آورد و خود نيز آن عمل را انجام دهد نيابتش صحيح است هر چند از اوّل نمى‌توانسته نايب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نايبى كه تلبيه يا قرائت نماز را به شكل صحيح نمى‌تواند اداء نمايد، نيابتش صحيح نيست، بنابر اين فرزندى كه قرائتش صحيح نيست اگر از طرف پدرش به حج برود، حجّش باطل است هر چند پدر وصيّت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63</w:t>
      </w:r>
      <w:r>
        <w:rPr>
          <w:rFonts w:eastAsia="IRNazanin" w:cs="IRNazanin"/>
          <w:color w:val="111111"/>
          <w:sz w:val="28"/>
          <w:szCs w:val="28"/>
          <w:rtl w:val="true"/>
          <w:lang w:bidi="fa-IR"/>
        </w:rPr>
        <w:t>).</w:t>
      </w:r>
      <w:bookmarkStart w:id="102" w:name="pg1723_8569"/>
    </w:p>
    <w:p>
      <w:pPr>
        <w:pStyle w:val="BookText"/>
        <w:rPr/>
      </w:pPr>
      <w:bookmarkEnd w:id="102"/>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نيابتش مجزى نيست، ولى احرامش صحيح است و بايد عمل را تمام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بايد قرائت خود را درست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به تلقين شخص ديگرى باشد كه آن بخواند و نايب هم با او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03" w:name="__RefHeading___Toc1728279_3650668749"/>
      <w:bookmarkStart w:id="104" w:name="_Toc37"/>
      <w:bookmarkEnd w:id="103"/>
      <w:r>
        <w:rPr>
          <w:rtl w:val="true"/>
        </w:rPr>
        <w:t>تقليد نايب‌</w:t>
      </w:r>
      <w:bookmarkEnd w:id="104"/>
    </w:p>
    <w:p>
      <w:pPr>
        <w:pStyle w:val="BookText"/>
        <w:rPr/>
      </w:pPr>
      <w:r>
        <w:rPr>
          <w:rFonts w:ascii="IRNazanin" w:hAnsi="IRNazanin" w:eastAsia="IRNazanin"/>
          <w:color w:val="111111"/>
          <w:sz w:val="28"/>
          <w:sz w:val="28"/>
          <w:szCs w:val="28"/>
          <w:rtl w:val="true"/>
          <w:lang w:bidi="fa-IR"/>
        </w:rPr>
        <w:t>مطابق وظيفه و مرجع تقليد خود عمل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گلپايگانى، اراكى رحمهم الله، فاضل، صانعى، صافى، نورى و خامنه‌اى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خويى رحمه الله، سيستانى و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نايب بايد اعمال حج را طبق فتواى مرجع تقليد منوب‌عنه انجام دهد يا مطابق وظيفه خود عمل نمايد؟</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اراكى رحمه الله، خامنه‌اى، فاضل، صافى، صانعى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وظيفه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اجير شده به كيفيت خاصى، بايد طورى عمل كند كه مراعات وظيفه خودش و كيفيت ذكر شده،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نيابت از ميّت به وظيفه خودش عمل مى‌كند و در نيابت صحيح از زنده فى الجمله احتياط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خوئى رحمه الله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منوب‌عنه حىّ باشد بايد بر طبق تقليد منوب‌عنه عمل كند و چنانچه منوب‌عنه مرده باشد اگر وصيت كرده بايد به تقليد منوب عنه عمل كند و در غير اين</w:t>
      </w:r>
      <w:bookmarkStart w:id="105" w:name="pg1723_8570"/>
    </w:p>
    <w:p>
      <w:pPr>
        <w:pStyle w:val="BookText"/>
        <w:rPr/>
      </w:pPr>
      <w:bookmarkEnd w:id="105"/>
      <w:r>
        <w:rPr>
          <w:rFonts w:ascii="IRNazanin" w:hAnsi="IRNazanin" w:eastAsia="IRNazanin"/>
          <w:color w:val="111111"/>
          <w:sz w:val="28"/>
          <w:sz w:val="28"/>
          <w:szCs w:val="28"/>
          <w:rtl w:val="true"/>
          <w:lang w:bidi="fa-IR"/>
        </w:rPr>
        <w:t>دو صورت، مراعات تقليد منوب عنه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آيةاللَّه تبريزى اضافه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بنابر احتياط لازم است آن عمل، بنابر تقليد وصىّ و ورثه هم صحيح باشد و اگر وصيّتى نكرده، نايب به حسب تقليد خودش عمل كند و طورى باشد كه به حسب وظيفه ورثه هم مجزى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انجام حج وصيّت كند، نايب بايد فتاواى وصيّت كننده يا مرجع تقليدش را نيز رعايت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طبق تقليد خودش عمل كند، ولى اگر اجير شده باشد كه طبق نظر منوب‌عنه يا مستأجر عمل كند، چه به صراحت ذكر شده باشد و چه اطلاق منصرف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همان نحو عمل كند، مگر در صورت يقين به فساد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4"/>
        <w:numPr>
          <w:ilvl w:val="3"/>
          <w:numId w:val="1"/>
        </w:numPr>
        <w:rPr/>
      </w:pPr>
      <w:bookmarkStart w:id="106" w:name="__RefHeading___Toc1728281_3650668749"/>
      <w:bookmarkStart w:id="107" w:name="_Toc38"/>
      <w:bookmarkEnd w:id="106"/>
      <w:r>
        <w:rPr>
          <w:rtl w:val="true"/>
        </w:rPr>
        <w:t>نيابت زنان‌</w:t>
      </w:r>
      <w:bookmarkEnd w:id="107"/>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زنها كه مجاز به درك اضطرارى مشعر مى‌باشند مى‌توانند نايب شوند؟</w:t>
      </w:r>
    </w:p>
    <w:p>
      <w:pPr>
        <w:pStyle w:val="BookText"/>
        <w:rPr/>
      </w:pPr>
      <w:r>
        <w:rPr>
          <w:rFonts w:ascii="Amiri" w:hAnsi="Amiri" w:eastAsia="Amiri" w:cs="Amiri"/>
          <w:color w:val="111111"/>
          <w:sz w:val="28"/>
          <w:sz w:val="28"/>
          <w:szCs w:val="28"/>
          <w:rtl w:val="true"/>
          <w:lang w:bidi="ar-SA"/>
        </w:rPr>
        <w:t>امام خمينى رحمه الله و ساير مراجع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زنها مى‌توانند نايب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مستحب مماثله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 زن از مرد مرجوح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به مسأله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bookmarkStart w:id="108" w:name="pg1723_8571"/>
    </w:p>
    <w:p>
      <w:pPr>
        <w:pStyle w:val="Heading4"/>
        <w:numPr>
          <w:ilvl w:val="3"/>
          <w:numId w:val="1"/>
        </w:numPr>
        <w:rPr/>
      </w:pPr>
      <w:bookmarkStart w:id="109" w:name="__RefHeading___Toc1728283_3650668749"/>
      <w:bookmarkStart w:id="110" w:name="_Toc39"/>
      <w:bookmarkEnd w:id="108"/>
      <w:bookmarkEnd w:id="109"/>
      <w:r>
        <w:rPr>
          <w:rtl w:val="true"/>
        </w:rPr>
        <w:t xml:space="preserve">نيابت از امام زمان </w:t>
      </w:r>
      <w:r>
        <w:rPr>
          <w:rtl w:val="true"/>
        </w:rPr>
        <w:t>(</w:t>
      </w:r>
      <w:r>
        <w:rPr>
          <w:rtl w:val="true"/>
        </w:rPr>
        <w:t>عج</w:t>
      </w:r>
      <w:r>
        <w:rPr>
          <w:rtl w:val="true"/>
        </w:rPr>
        <w:t>)</w:t>
      </w:r>
      <w:bookmarkEnd w:id="110"/>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نيابت حضرت ولى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ارواحنا له‌الفداه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موسم حج تشريف دارند جايز است يا نه؟</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خوئى رحمه الله، خامنه‌اى، صانعى، صافى، نورى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اشكالى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اراكى رحمه الله و 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اميد مطلوبيت اشكال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عمره و حج و نماز مستحبى،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انجام طواف مستحبى از طرف كسانى كه در موسم حضور دارند صحيح نيست و انجام طواف واهداء ثواب آن به پيشگاه مبارك حضرت، توفيق بزرگى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 ندارد، و احتياط در حج، از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اهداء ثواب براى آن حضرت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1728285_3650668749"/>
      <w:bookmarkStart w:id="112" w:name="_Toc40"/>
      <w:bookmarkEnd w:id="111"/>
      <w:r>
        <w:rPr>
          <w:rtl w:val="true"/>
        </w:rPr>
        <w:t>نيابت صروره‌</w:t>
      </w:r>
      <w:bookmarkEnd w:id="112"/>
    </w:p>
    <w:p>
      <w:pPr>
        <w:pStyle w:val="BookText"/>
        <w:rPr/>
      </w:pPr>
      <w:r>
        <w:rPr>
          <w:rFonts w:ascii="IRNazanin" w:hAnsi="IRNazanin" w:eastAsia="IRNazanin"/>
          <w:color w:val="111111"/>
          <w:sz w:val="28"/>
          <w:sz w:val="28"/>
          <w:szCs w:val="28"/>
          <w:rtl w:val="true"/>
          <w:lang w:bidi="fa-IR"/>
        </w:rPr>
        <w:t xml:space="preserve">اگر مستطيع نباشد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برخى موارد احتياط لزومى صروره بودن نايب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خويى و آيةاللَّه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كسى كه تاكنون به حج نرفته مى‌تواند از براى انجام حج نايب شود؟</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گلپايگانى رحمه الله، خامنه‌اى، فاضل، صافى، نورى، سيستانى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حج نرفته و مستطيع نيست، مى‌تواند براى ديگرى نايب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نايب گرفتن صروره مكروه است به خصوص در صورتى كه نايب زن و منوب عنه، مرد باشد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خوئى رحمه الله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اگر منوب عنه مرد و زنده باشد كه به خاطر عدم تمكّن نمى‌تواند حجّةالاسلام را به جاى آورد، احتياط لزومى آن است كه مردى را كه تاكنون به حج نرفته به نيابت خود به حج بفرستد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تاكنون به حج نرفته اگر خودش مستطيع نباشد، مى‌تواند براى انجام حج از طرف شخص ديگرى نايب شود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مانعى ندارد، ولى احتياط مستحب آن است كه مرد از مرد نيابت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bookmarkStart w:id="113" w:name="pg1723_8573"/>
    </w:p>
    <w:p>
      <w:pPr>
        <w:pStyle w:val="Heading3"/>
        <w:numPr>
          <w:ilvl w:val="2"/>
          <w:numId w:val="1"/>
        </w:numPr>
        <w:rPr/>
      </w:pPr>
      <w:bookmarkStart w:id="114" w:name="__RefHeading___Toc1728287_3650668749"/>
      <w:bookmarkStart w:id="115" w:name="_Toc41"/>
      <w:bookmarkEnd w:id="113"/>
      <w:bookmarkEnd w:id="114"/>
      <w:r>
        <w:rPr>
          <w:rtl w:val="true"/>
        </w:rPr>
        <w:t>فصل چهارم</w:t>
      </w:r>
      <w:r>
        <w:rPr>
          <w:rtl w:val="true"/>
        </w:rPr>
        <w:t xml:space="preserve">: </w:t>
      </w:r>
      <w:r>
        <w:rPr>
          <w:rtl w:val="true"/>
        </w:rPr>
        <w:t>ميقات‌</w:t>
      </w:r>
      <w:bookmarkEnd w:id="115"/>
    </w:p>
    <w:p>
      <w:pPr>
        <w:pStyle w:val="Heading4"/>
        <w:numPr>
          <w:ilvl w:val="3"/>
          <w:numId w:val="1"/>
        </w:numPr>
        <w:rPr/>
      </w:pPr>
      <w:bookmarkStart w:id="116" w:name="__RefHeading___Toc1728289_3650668749"/>
      <w:bookmarkStart w:id="117" w:name="_Toc42"/>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 xml:space="preserve">ميقات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بستن احرام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محلّ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 ميقات راه مدينه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 عقيق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مسلخ، غمره، ذات عرق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ميقات راه عراق و نجد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 ميقات راه طائف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يلملم، ميقات راه 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 ميقات راه شام</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1728291_3650668749"/>
      <w:bookmarkStart w:id="119" w:name="_Toc43"/>
      <w:bookmarkEnd w:id="118"/>
      <w:r>
        <w:rPr/>
        <w:t>1</w:t>
      </w:r>
      <w:r>
        <w:rPr>
          <w:rtl w:val="true"/>
        </w:rPr>
        <w:t xml:space="preserve">- </w:t>
      </w:r>
      <w:r>
        <w:rPr>
          <w:rtl w:val="true"/>
        </w:rPr>
        <w:t>مسجد شجره‌</w:t>
      </w:r>
      <w:bookmarkEnd w:id="119"/>
    </w:p>
    <w:p>
      <w:pPr>
        <w:pStyle w:val="Heading5"/>
        <w:numPr>
          <w:ilvl w:val="4"/>
          <w:numId w:val="1"/>
        </w:numPr>
        <w:rPr/>
      </w:pPr>
      <w:bookmarkStart w:id="120" w:name="__RefHeading___Toc1728293_3650668749"/>
      <w:bookmarkStart w:id="121" w:name="_Toc44"/>
      <w:bookmarkEnd w:id="120"/>
      <w:r>
        <w:rPr>
          <w:rtl w:val="true"/>
        </w:rPr>
        <w:t>اشاره</w:t>
      </w:r>
      <w:bookmarkEnd w:id="121"/>
    </w:p>
    <w:p>
      <w:pPr>
        <w:pStyle w:val="BookText"/>
        <w:rPr/>
      </w:pPr>
      <w:r>
        <w:rPr>
          <w:rFonts w:ascii="Amiri" w:hAnsi="Amiri" w:eastAsia="Amiri" w:cs="Amiri"/>
          <w:color w:val="111111"/>
          <w:sz w:val="28"/>
          <w:sz w:val="28"/>
          <w:szCs w:val="28"/>
          <w:rtl w:val="true"/>
          <w:lang w:bidi="ar-SA"/>
        </w:rPr>
        <w:t>احرام از داخل مسجد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فاضل، نورى، سيستانى، خامنه‌اى و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بيرون مسجد كفايت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گلپايگانى رحمه الله، صافى، وحيد، تبريزى، مكارم، زنجانى و صانعى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فاضل، سيستانى 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احتياط واجب آن است كه در داخل مسجد شجره محرم شوند نه خارج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در بيرون مسجد به طورى كه محاذى و برابر آن از طرف راست يا چپ باشد، احرام بسته شود، و اختياراً</w:t>
      </w:r>
    </w:p>
    <w:p>
      <w:pPr>
        <w:pStyle w:val="BookText"/>
        <w:rPr/>
      </w:pPr>
      <w:r>
        <w:rPr>
          <w:rFonts w:ascii="Amiri" w:hAnsi="Amiri" w:eastAsia="Amiri" w:cs="Amiri"/>
          <w:color w:val="111111"/>
          <w:sz w:val="28"/>
          <w:sz w:val="28"/>
          <w:szCs w:val="28"/>
          <w:rtl w:val="true"/>
          <w:lang w:bidi="ar-SA"/>
        </w:rPr>
        <w:t xml:space="preserve">بايد در صورت امكان از درون مسجد احرام بسته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احتياطاً احرام از مسجد قديمى شجره باشد، و با فحص از اهل اطلاع، توسعه از يمين و يسار و خلف است و قسمت محراب از مسجد قديمى محسوب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 صورت عدم امكان دخول به قسمت قديمى، از محاذى آن محرم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خويى رحمه الله و 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از منطقه ذوالحليفه مانعى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خارج از مسجد شجره براى كسانى كه از طريق مدينه به سوى مكه حركت مى‌كنند كفايت نمى‌كند و واجب است داخل مسجد محرم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 گلپايگانى رحمه الله، صافى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همين اندازه كه محازى مسجد از طرف راست يا چپ باشد كفايت مى‌كند، هر چند از داخل مسجد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گلپايگانى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پشت ديوار مسجد نيز صحيح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احوط و افضل آن است كه در داخل مسجد محرم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بيرون مسجد به طورى كه محاذى و برابر آن از طرف راست يا چپ باشد، احرام بسته شود واحوط اين است كه در صورت امكان از درون مسجد احرام بسته شود و احتياط واجب آن است كه از پشت مسجد قديم احرام نبندند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122" w:name="pg1723_8575"/>
    </w:p>
    <w:p>
      <w:pPr>
        <w:pStyle w:val="BookText"/>
        <w:rPr/>
      </w:pPr>
      <w:bookmarkEnd w:id="122"/>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نماز و نيت احرام در مسجدى كه در منطقه ذوالحليفه واقع است و به آن مسجد شجره مى‌گويند، انجام 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مى‌بايست تلبيه را در منطقه ذوالحليفه بگويد و لازم نيست در خصوص مسجد باشد هر چند مطابق احتياط استحبابى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مسأله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مراجعه شود</w:t>
      </w:r>
      <w:r>
        <w:rPr>
          <w:rFonts w:eastAsia="Amiri" w:cs="Amiri" w:ascii="Amiri" w:hAnsi="Amiri"/>
          <w:color w:val="111111"/>
          <w:sz w:val="28"/>
          <w:szCs w:val="28"/>
          <w:rtl w:val="true"/>
          <w:lang w:bidi="ar-SA"/>
        </w:rPr>
        <w:t>.</w:t>
      </w:r>
    </w:p>
    <w:p>
      <w:pPr>
        <w:pStyle w:val="Heading5"/>
        <w:numPr>
          <w:ilvl w:val="4"/>
          <w:numId w:val="1"/>
        </w:numPr>
        <w:rPr/>
      </w:pPr>
      <w:bookmarkStart w:id="123" w:name="__RefHeading___Toc1728295_3650668749"/>
      <w:bookmarkStart w:id="124" w:name="_Toc45"/>
      <w:bookmarkEnd w:id="123"/>
      <w:r>
        <w:rPr>
          <w:rtl w:val="true"/>
        </w:rPr>
        <w:t xml:space="preserve">افراد معذور </w:t>
      </w:r>
      <w:r>
        <w:rPr>
          <w:rtl w:val="true"/>
        </w:rPr>
        <w:t>(</w:t>
      </w:r>
      <w:r>
        <w:rPr>
          <w:rtl w:val="true"/>
        </w:rPr>
        <w:t xml:space="preserve">حائض، جنب و </w:t>
      </w:r>
      <w:r>
        <w:rPr>
          <w:rtl w:val="true"/>
        </w:rPr>
        <w:t>...)</w:t>
      </w:r>
      <w:bookmarkEnd w:id="124"/>
    </w:p>
    <w:p>
      <w:pPr>
        <w:pStyle w:val="BookText"/>
        <w:rPr/>
      </w:pP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 و حائض مى‌توانند در حال عبور از مسجد محرم شوند و نبايد در مسجد توقف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حائض نتواند تا وقت پاك شدن صبر كند احتياط آن است كه نزديك مسجد محرم شود و در جحفه يا محاذى آن احرام را تجديد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نفساء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نتوانند تا وقت پاك شدن صبر كنند، بايد نزديك مسجد محرم شوند و نياز به تجديد احرام از جحفه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 و 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مى‌تواند در كنار مسجد شجره محرم شود و تجديد احرام لازم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حائض مى‌تواند در خارج مسجد نيّت نموده و تلبيه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زنانى كه عذر دارند به خاطر ازدحام و امثال آن نتوانند در حال عبور از داخل مسجد محرم شوند، واجب است كه از جحفه يا محاذى آن محرم شوند، كما اين كه مى‌توانند با نذر شرعى از منزل خود در مدينه احرام ببندند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م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مى‌توانند در خارج مسجد يا در حال عبور از مسجد محرم 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نتواند وارد مسجد شود، در خارج مسجد محاذى آن محرم مى‌شود و در جحفه يا محاذى آن تجديد احرام مى‌كند، 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حائض و نفساء احرام بستن از بيرون مسجد شجره كافى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اراكى رحمه الله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واسطه زيادى جمعيت از عبور از مسجد هم عاجز باشد احتياط آن است كه از نزديك مسجد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در حال عبور كفايت نمى‌كند و بايد از بيرون مسجد كه ميقات است محرم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خويى رحمه الله، صافى و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بيرون مسجد را مجزى مى‌دانند</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جنب و حائض در خارج مسجد محرم مى‌شود و تجديد تلبيه در جحفه لزومى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اگر در حال عبور از مسجد محرم شوند، 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م </w:t>
      </w:r>
      <w:r>
        <w:rPr>
          <w:rFonts w:eastAsia="IRNazanin" w:cs="IRNazanin"/>
          <w:color w:val="111111"/>
          <w:sz w:val="28"/>
          <w:szCs w:val="28"/>
          <w:lang w:bidi="fa-IR"/>
        </w:rPr>
        <w:t>203</w:t>
      </w:r>
      <w:r>
        <w:rPr>
          <w:rFonts w:eastAsia="IRNazanin" w:cs="IRNazanin"/>
          <w:color w:val="111111"/>
          <w:sz w:val="28"/>
          <w:szCs w:val="28"/>
          <w:rtl w:val="true"/>
          <w:lang w:bidi="fa-IR"/>
        </w:rPr>
        <w:t>).</w:t>
      </w:r>
      <w:bookmarkStart w:id="125" w:name="pg1723_8577"/>
    </w:p>
    <w:p>
      <w:pPr>
        <w:pStyle w:val="Heading5"/>
        <w:numPr>
          <w:ilvl w:val="4"/>
          <w:numId w:val="1"/>
        </w:numPr>
        <w:rPr/>
      </w:pPr>
      <w:bookmarkStart w:id="126" w:name="__RefHeading___Toc1728297_3650668749"/>
      <w:bookmarkStart w:id="127" w:name="_Toc46"/>
      <w:bookmarkEnd w:id="125"/>
      <w:bookmarkEnd w:id="126"/>
      <w:r>
        <w:rPr>
          <w:rtl w:val="true"/>
        </w:rPr>
        <w:t>زن حائض‌</w:t>
      </w:r>
      <w:bookmarkEnd w:id="127"/>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نورى، فاضل 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در ميقات حائض باشد و يقين كند كه نمى‌تواند عمره تمتع را در وقت خود انجام دهد بايد نيّت حج افراد كند و براى حج افراد 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بعد از آن كشف خلاف شد در صورتى كه براى حجةالاسلام محرم شده احرام او باطل است و بايد براى عمره تمتع مجدداً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خوئى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نيت مافى‌الذّمّه محرم شود اشكالى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به نيت حج افراد محرم شود و بعد پاك شود احرامش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در موقع احرام قصد كند احرامى كه بر او واجب است انجام مى‌دهد تا مشكلى براى او پيش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به قصد ما فى‌الذّمه احرام ببندد، اگر پاك شد عمره تمتع به جا مى‌آورد و اگر پاك نشد حج افراد انجام مى‌دهد و اگر به قصد حج افراد احرام بست و پاك شد با همان احرام اعمال عمره تمتع را انجام مى‌دهد، اگر چه احتياط مستحب در اين صورت تجديد احرام براى عمره تمتع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در صورت كشف 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احرام صحيح است و نيازى به احرام مجدد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128" w:name="pg1723_8578"/>
    </w:p>
    <w:p>
      <w:pPr>
        <w:pStyle w:val="BookText"/>
        <w:rPr/>
      </w:pPr>
      <w:bookmarkEnd w:id="128"/>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آن است كه در وقت احرام قصد كند محرم مى‌شوم به احرامى كه بر من واجب است از عمره تمتع يا حج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پاك شد اعمال عمره تمتع را انجام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پاك نشد، به همان احرام اعمال حج افراد را به جا مى‌آورد و بعد عمره مفرده به جا آورد و حج افراد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نيت حج افراد كرد و پاك شد عدول به عمره تمتع كند و اعمال حج را هم انجام دهد، اما كسى كه حج افراد هم از او صحيح است، مختار است كه عدول نمايد به تمتع يا حج افراد را تمام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كشف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عدول به عمره تمتع كند و اعمال آن را انجام دهد و بايد رعايت كند كه پس از انجام سعى، تلبيه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ساير آيات عظام متعرض كشف خلاف نشدند، و در نيت افراد با حضرت امام موافق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1728299_3650668749"/>
      <w:bookmarkStart w:id="130" w:name="_Toc47"/>
      <w:bookmarkEnd w:id="129"/>
      <w:r>
        <w:rPr>
          <w:rtl w:val="true"/>
        </w:rPr>
        <w:t>محرم شدن با نذر</w:t>
      </w:r>
      <w:bookmarkEnd w:id="13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احرام قبل از ميقات با نذر صحيح است، زنهاى حائض كه عذر شرعى از دخول مسجد دارند، مى‌توانند در مدينه با نذر براى عمره محرم شوند و در اين صورت لازم نيست به مسجد شجره بروند، ولى نذر زن بايد با اذن شوهر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w:t>
      </w:r>
      <w:bookmarkStart w:id="131" w:name="pg1723_8579"/>
    </w:p>
    <w:p>
      <w:pPr>
        <w:pStyle w:val="BookText"/>
        <w:rPr/>
      </w:pPr>
      <w:bookmarkEnd w:id="131"/>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سيستانى، بهجت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نذر زن مزاحم حق شوهر نباشد اجازه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شوهرش حضور دارد بايد بنابر احتياط نذر زن با اجازه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احرام قبل از ميقات منافى با حق شوهر نباشد، اشكال ندارد و الّا بايد به اذن شوهر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امثال اين موارد اذن شوهر معتبر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مقلدين كسانى كه احرام در بيرون مسجد شجره را براى حائض جايز مى‌دانند، نيازى به نذر ندارند</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1728301_3650668749"/>
      <w:bookmarkStart w:id="133" w:name="_Toc48"/>
      <w:bookmarkEnd w:id="132"/>
      <w:r>
        <w:rPr>
          <w:rtl w:val="true"/>
        </w:rPr>
        <w:t>مسجد جحفه و تنعيم‌</w:t>
      </w:r>
      <w:bookmarkEnd w:id="133"/>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در جحفه خصوص مسجد نيست و از هر جاى جحفه مى‌توانند محرم شوند و همچنين مسجد تنعيم خصوصيّت ندارد و احرام از ادنى‌الحلّ صحيح است، هر چند در مسجد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در صورت توسعه مسجد با صدق جحفه در اوّل و ادنى‌الحلّ در دوّم، احرام اشكال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آيةاللَّه 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آيةاللَّه زنجانى</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119</w:t>
      </w:r>
      <w:r>
        <w:rPr>
          <w:rFonts w:eastAsia="IRNazanin" w:cs="IRNazanin"/>
          <w:color w:val="111111"/>
          <w:sz w:val="28"/>
          <w:szCs w:val="28"/>
          <w:rtl w:val="true"/>
          <w:lang w:bidi="fa-IR"/>
        </w:rPr>
        <w:t>)</w:t>
      </w:r>
      <w:bookmarkStart w:id="134" w:name="pg1723_8580"/>
    </w:p>
    <w:p>
      <w:pPr>
        <w:pStyle w:val="Heading3"/>
        <w:numPr>
          <w:ilvl w:val="2"/>
          <w:numId w:val="1"/>
        </w:numPr>
        <w:rPr/>
      </w:pPr>
      <w:bookmarkStart w:id="135" w:name="__RefHeading___Toc1728303_3650668749"/>
      <w:bookmarkStart w:id="136" w:name="_Toc49"/>
      <w:bookmarkEnd w:id="134"/>
      <w:bookmarkEnd w:id="135"/>
      <w:r>
        <w:rPr>
          <w:rtl w:val="true"/>
        </w:rPr>
        <w:t>فصل پنجم</w:t>
      </w:r>
      <w:r>
        <w:rPr>
          <w:rtl w:val="true"/>
        </w:rPr>
        <w:t xml:space="preserve">: </w:t>
      </w:r>
      <w:r>
        <w:rPr>
          <w:rtl w:val="true"/>
        </w:rPr>
        <w:t>احرام بستن‌</w:t>
      </w:r>
      <w:bookmarkEnd w:id="136"/>
    </w:p>
    <w:p>
      <w:pPr>
        <w:pStyle w:val="Heading4"/>
        <w:numPr>
          <w:ilvl w:val="3"/>
          <w:numId w:val="1"/>
        </w:numPr>
        <w:rPr/>
      </w:pPr>
      <w:bookmarkStart w:id="137" w:name="__RefHeading___Toc1728305_3650668749"/>
      <w:bookmarkStart w:id="138" w:name="_Toc50"/>
      <w:bookmarkEnd w:id="137"/>
      <w:r>
        <w:rPr>
          <w:rtl w:val="true"/>
        </w:rPr>
        <w:t>غسل احرام‌</w:t>
      </w:r>
      <w:bookmarkEnd w:id="138"/>
    </w:p>
    <w:p>
      <w:pPr>
        <w:pStyle w:val="BookText"/>
        <w:rPr/>
      </w:pPr>
      <w:r>
        <w:rPr>
          <w:rFonts w:ascii="Amiri" w:hAnsi="Amiri" w:eastAsia="Amiri" w:cs="Amiri"/>
          <w:color w:val="111111"/>
          <w:sz w:val="28"/>
          <w:sz w:val="28"/>
          <w:szCs w:val="28"/>
          <w:rtl w:val="true"/>
          <w:lang w:bidi="ar-SA"/>
        </w:rPr>
        <w:t>مستحب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دو ركعت نماز 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پيش از احرام در ميقات، غسل احرام بنمايد، و اين غسل از زن حائض و نفساء نيز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كسى كه مى‌خواهد محرم شود، واجب است قربة الى اللَّه براى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نمايد و احرام بدون غسل، صحيح نيست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احرام بر مرد و زن و حتى حائض و نفساء، واجب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محرم بايد در ميقات غسل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1728307_3650668749"/>
      <w:bookmarkStart w:id="140" w:name="_Toc51"/>
      <w:bookmarkEnd w:id="139"/>
      <w:r>
        <w:rPr>
          <w:rtl w:val="true"/>
        </w:rPr>
        <w:t>واجبات احرام‌</w:t>
      </w:r>
      <w:bookmarkEnd w:id="140"/>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احرام سه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251</w:t>
      </w:r>
      <w:r>
        <w:rPr>
          <w:rFonts w:eastAsia="IRNazanin" w:cs="IRNazanin"/>
          <w:color w:val="111111"/>
          <w:sz w:val="28"/>
          <w:szCs w:val="28"/>
          <w:rtl w:val="true"/>
          <w:lang w:bidi="fa-IR"/>
        </w:rPr>
        <w:t>).</w:t>
      </w:r>
      <w:bookmarkStart w:id="141" w:name="pg1723_8581"/>
    </w:p>
    <w:p>
      <w:pPr>
        <w:pStyle w:val="BookText"/>
        <w:rPr/>
      </w:pPr>
      <w:bookmarkEnd w:id="141"/>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پنج چيز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مشهور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احرام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واجب است احرام بعد از نماز باشد و فرقى نيست كه نماز واجب باشد يا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4"/>
        <w:numPr>
          <w:ilvl w:val="3"/>
          <w:numId w:val="1"/>
        </w:numPr>
        <w:rPr/>
      </w:pPr>
      <w:bookmarkStart w:id="142" w:name="__RefHeading___Toc1728309_3650668749"/>
      <w:bookmarkStart w:id="143" w:name="_Toc52"/>
      <w:bookmarkEnd w:id="142"/>
      <w:r>
        <w:rPr>
          <w:rtl w:val="true"/>
        </w:rPr>
        <w:t>نيّت احرام‌</w:t>
      </w:r>
      <w:bookmarkEnd w:id="143"/>
    </w:p>
    <w:p>
      <w:pPr>
        <w:pStyle w:val="BookText"/>
        <w:rPr/>
      </w:pPr>
      <w:r>
        <w:rPr>
          <w:rFonts w:ascii="Amiri" w:hAnsi="Amiri" w:eastAsia="Amiri" w:cs="Amiri"/>
          <w:color w:val="111111"/>
          <w:sz w:val="28"/>
          <w:sz w:val="28"/>
          <w:szCs w:val="28"/>
          <w:rtl w:val="true"/>
          <w:lang w:bidi="ar-SA"/>
        </w:rPr>
        <w:t>در نيت احرام قصد ترك محرمات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خويى رحمه الله، خامنه‌اى، سيستانى، فاضل، نورى، تبريزى و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رحمه الله، گلپايگانى رحمه الله، مكارم، صافى و بهجت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خوئى رحمه الله، سيستانى، تبريزى، صانعى، فاضل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يعنى انسان در حالى كه مى‌خواهد محرم شود به احرام عمره تمتع، نيّت كند عمره تمتع را، و لازم نيست قصد كند ترك محرماتى را كه بر محرم پس از احرام، حرام مى‌شود، بلكه كسى كه به قصد عمره تمتع يا حج تمتع لبيك‌هاى واجب را گفت، محرم مى‌شود، چه قصد بكند احرام را يا نكند و چه قصد بكند ترك محرمات را يا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آيةاللَّه 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175</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بايد قصد انجام چيزى كه احرام را باطل مى‌كند،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251</w:t>
      </w:r>
      <w:r>
        <w:rPr>
          <w:rFonts w:eastAsia="IRNazanin" w:cs="IRNazanin"/>
          <w:color w:val="111111"/>
          <w:sz w:val="28"/>
          <w:szCs w:val="28"/>
          <w:rtl w:val="true"/>
          <w:lang w:bidi="fa-IR"/>
        </w:rPr>
        <w:t>).</w:t>
      </w:r>
      <w:bookmarkStart w:id="144" w:name="pg1723_8582"/>
    </w:p>
    <w:p>
      <w:pPr>
        <w:pStyle w:val="BookText"/>
        <w:rPr/>
      </w:pPr>
      <w:bookmarkEnd w:id="144"/>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رحمه الله، گلپايگانى رحمه الله، بهجت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 است قصد كند ترك كارهايى را كه بر محرم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احرام اين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مى‌كند تروك احرام را بر خود حرام كند و قصد اجمالى كافى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چنين قصد كند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مى‌خواهم با لبيك گفتن، محرمات احرام را بر خود حرام گردانم و نيز قصد داشته باشد عملًا از آنها اجتناب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Heading4"/>
        <w:numPr>
          <w:ilvl w:val="3"/>
          <w:numId w:val="1"/>
        </w:numPr>
        <w:rPr/>
      </w:pPr>
      <w:bookmarkStart w:id="145" w:name="__RefHeading___Toc1728311_3650668749"/>
      <w:bookmarkStart w:id="146" w:name="_Toc53"/>
      <w:bookmarkEnd w:id="145"/>
      <w:r>
        <w:rPr>
          <w:rtl w:val="true"/>
        </w:rPr>
        <w:t>لباس احرام‌</w:t>
      </w:r>
      <w:bookmarkEnd w:id="146"/>
    </w:p>
    <w:p>
      <w:pPr>
        <w:pStyle w:val="BookText"/>
        <w:rPr/>
      </w:pPr>
      <w:r>
        <w:rPr>
          <w:rFonts w:ascii="IRNazanin" w:hAnsi="IRNazanin" w:eastAsia="IRNazanin"/>
          <w:color w:val="111111"/>
          <w:sz w:val="28"/>
          <w:sz w:val="28"/>
          <w:szCs w:val="28"/>
          <w:rtl w:val="true"/>
          <w:lang w:bidi="fa-IR"/>
        </w:rPr>
        <w:t>پوشيدن دو جامه احرام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فقط براى مردان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احتياط مستحب براى زنان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صافى، آيةاللَّه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احتياط واجب براى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پوشيدن دو جامه احرام براى مردان، يكى لنگ و ديگرى رداء كه بايد آن را به دوش بيندازد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 پوشيدن جامه احرام احتياط واجب آن است كه نيت كند، و احتياط مستحب آن است كه در كندن جامه دوخته هم نيّت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پوشيدن جامه احرام قصد قربت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w:t>
      </w:r>
      <w:bookmarkStart w:id="147" w:name="pg1723_8583"/>
    </w:p>
    <w:p>
      <w:pPr>
        <w:pStyle w:val="BookText"/>
        <w:rPr/>
      </w:pPr>
      <w:bookmarkEnd w:id="147"/>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اعتبار قصد قربت در پوشيدن لباس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احتياط واجب آن است كه زنها نيز دو جامه را بپوشند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كندن لباس دوخته بر آنها واجب نيست و جايز است بعد از احرام دو جامه احرام را بيرون بياورند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زن‌ها نيز اين دو جامه احرام را در وقت محرم شدن بپوشند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طواف و سعى نيز همراه داشته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1728313_3650668749"/>
      <w:bookmarkStart w:id="149" w:name="_Toc54"/>
      <w:bookmarkEnd w:id="148"/>
      <w:r>
        <w:rPr>
          <w:rtl w:val="true"/>
        </w:rPr>
        <w:t>پوشيدن لباس احرام قبل از نيّت‌</w:t>
      </w:r>
      <w:bookmarkEnd w:id="149"/>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خوئى رحمه الله، تبريزى، نورى، مكارم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آن است كه اين دو جامه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قبل از نيّت احرام و لبيك گفتن بپوشد و اگر بعد از لبيك بپوشد احتياط آن است كه لبيك را دوباره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 و آيةاللَّه 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لبيك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لبيك احتياط مستحب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دو جامه احرام مى‌بايست قبل از نيت و تلبيه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لبيك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مستحب اعاده نيت و تلبيه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150" w:name="pg1723_8584"/>
    </w:p>
    <w:p>
      <w:pPr>
        <w:pStyle w:val="BookText"/>
        <w:rPr/>
      </w:pPr>
      <w:bookmarkEnd w:id="150"/>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پوشيدن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مقدمه قبل از نيّت و تلبيه است و احتياط در صورت تأخير پوشيدن، در اعاده نيت و تلبيه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51" w:name="__RefHeading___Toc1728315_3650668749"/>
      <w:bookmarkStart w:id="152" w:name="_Toc55"/>
      <w:bookmarkEnd w:id="151"/>
      <w:r>
        <w:rPr>
          <w:rtl w:val="true"/>
        </w:rPr>
        <w:t>وجوب تلبيه‌</w:t>
      </w:r>
      <w:bookmarkEnd w:id="152"/>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خوئى رحمه الله، خامنه‌اى، تبريزى، صانعى، نورى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تلبيه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لبّيك گفتن و صورت آن بنا بر اصحّ آن است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لَبَّيك اللّهُمَّ لَبَّيك لَبَّيكَ لاشريكَ لَكَ لَبَّيك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مستحب آن است كه پس از آن كه چهار لبيك را گفت،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الحمدَو النِّعمَةَ لَكَ والمُلكَ لاشرَيكَ لَكَ لَبَّيكَ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آيةاللَّه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 رحمه الله و 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كه بگويد انّ الحمد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الحمد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لاشريك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آن است كه جمله آخر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امّا لبيّك پنجم را نگويد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لبيك پنجم را بگويد، ولى جزء اين احتياط استحبابى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فتواى آيةاللَّه زنجانى شبيه به آيةاللَّه صافى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لبيك آخر بعد از لاشريك لك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فاضل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صحيح گفتن مقدار واجب تلبيه و اگر نتواند تلبيه را به طور صحيح بگويد، بايد كسى به او تلقين كند، واگر با تلقين نيز نتواند، احتياط آن است كه به هر نحو كه مى‌تواند بگويد و ترجمه‌اش را هم بگويد و بهتر آن است كه نايب هم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رحمه الله، مكارم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اين است نايب هم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به هر نحو كه مى‌تواند بگويد و بنابر احتياط نايب هم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 كه مى‌تواند بگويد، اگر عرفاً صدق تلبيه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صدق نكند به احتياط واجب هم مرادف عربى و هم ترجمه آن را بگويد و نيز نايب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نايب گرفتن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تقلين ممكن نشد، به هر طور كه مى‌تواند بخواند و ترجمه‌اش را بگويد و رجاءً نايب هم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خوئى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مقدار كه مى‌تواند اكتفا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احوط جمع بين ترجمه و استنابه نيز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كند به جمع بين اين و استنابه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جواز اكتفا به همان مقدارى كه مى‌تواند با ضمّ ترجمه عبارت صحيح، خالى از وجه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235</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مقلدين مراجعى كه گفتن تلبيه اضافى را احتياط مى‌كنند، مى‌توانند به مراجع ديگر رجوع كنند</w:t>
      </w:r>
      <w:r>
        <w:rPr>
          <w:rFonts w:eastAsia="IRNazanin" w:cs="IRNazanin"/>
          <w:color w:val="111111"/>
          <w:sz w:val="28"/>
          <w:szCs w:val="28"/>
          <w:rtl w:val="true"/>
          <w:lang w:bidi="fa-IR"/>
        </w:rPr>
        <w:t>.</w:t>
      </w:r>
      <w:bookmarkStart w:id="153" w:name="pg1723_8587"/>
    </w:p>
    <w:p>
      <w:pPr>
        <w:pStyle w:val="Heading3"/>
        <w:numPr>
          <w:ilvl w:val="2"/>
          <w:numId w:val="1"/>
        </w:numPr>
        <w:rPr/>
      </w:pPr>
      <w:bookmarkStart w:id="154" w:name="__RefHeading___Toc1728317_3650668749"/>
      <w:bookmarkStart w:id="155" w:name="_Toc56"/>
      <w:bookmarkEnd w:id="153"/>
      <w:bookmarkEnd w:id="154"/>
      <w:r>
        <w:rPr>
          <w:rtl w:val="true"/>
        </w:rPr>
        <w:t>فصل ششم</w:t>
      </w:r>
      <w:r>
        <w:rPr>
          <w:rtl w:val="true"/>
        </w:rPr>
        <w:t xml:space="preserve">: </w:t>
      </w:r>
      <w:r>
        <w:rPr>
          <w:rtl w:val="true"/>
        </w:rPr>
        <w:t>محرّمات احرام و كفاره آنها</w:t>
      </w:r>
      <w:bookmarkEnd w:id="155"/>
    </w:p>
    <w:p>
      <w:pPr>
        <w:pStyle w:val="Heading4"/>
        <w:numPr>
          <w:ilvl w:val="3"/>
          <w:numId w:val="1"/>
        </w:numPr>
        <w:rPr/>
      </w:pPr>
      <w:bookmarkStart w:id="156" w:name="__RefHeading___Toc1728319_3650668749"/>
      <w:bookmarkStart w:id="157" w:name="_Toc57"/>
      <w:bookmarkEnd w:id="156"/>
      <w:r>
        <w:rPr/>
        <w:t>24</w:t>
      </w:r>
      <w:r>
        <w:rPr>
          <w:rtl w:val="true"/>
        </w:rPr>
        <w:t xml:space="preserve"> </w:t>
      </w:r>
      <w:r>
        <w:rPr>
          <w:rtl w:val="true"/>
        </w:rPr>
        <w:t>چيز بر محرم حرام است‌</w:t>
      </w:r>
      <w:bookmarkEnd w:id="157"/>
    </w:p>
    <w:p>
      <w:pPr>
        <w:pStyle w:val="BookText"/>
        <w:rPr/>
      </w:pPr>
      <w:r>
        <w:rPr>
          <w:rFonts w:ascii="IRNazanin" w:hAnsi="IRNazanin" w:eastAsia="IRNazanin"/>
          <w:color w:val="111111"/>
          <w:sz w:val="28"/>
          <w:sz w:val="28"/>
          <w:szCs w:val="28"/>
          <w:rtl w:val="true"/>
          <w:lang w:bidi="fa-IR"/>
        </w:rPr>
        <w:t>مردها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زير سايه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پوشيدن لباس 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تمام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پوشاندن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زينت كردن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مشترك بين زن و مرد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حيوانات صحرايى و خوردن گوشت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 بوسيدن و بازى همسر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شتر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 شاهد عقد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استمناء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از بوى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bookmarkStart w:id="158" w:name="pg1723_8588"/>
    </w:p>
    <w:p>
      <w:pPr>
        <w:pStyle w:val="BookText"/>
        <w:rPr/>
      </w:pPr>
      <w:bookmarkEnd w:id="158"/>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كشتن جانوران معتاد 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سورمه كشيدن و حنا بستن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آئينه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و دشنام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جدال و قسم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 يا گاو و شتر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انگشتر زينتى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روغن ماليدن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ازاله مو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آوردن از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دندان كشيدن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گياه و قطع درخت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استغفار، گوسفند، گاو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داشتن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Heading4"/>
        <w:numPr>
          <w:ilvl w:val="3"/>
          <w:numId w:val="1"/>
        </w:numPr>
        <w:rPr/>
      </w:pPr>
      <w:bookmarkStart w:id="159" w:name="__RefHeading___Toc1728321_3650668749"/>
      <w:bookmarkStart w:id="160" w:name="_Toc58"/>
      <w:bookmarkEnd w:id="159"/>
      <w:r>
        <w:rPr>
          <w:rtl w:val="true"/>
        </w:rPr>
        <w:t>تلذّذ از زنان‌</w:t>
      </w:r>
      <w:bookmarkEnd w:id="160"/>
    </w:p>
    <w:p>
      <w:pPr>
        <w:pStyle w:val="BookText"/>
        <w:rPr/>
      </w:pPr>
      <w:r>
        <w:rPr>
          <w:rFonts w:ascii="IRNazanin" w:hAnsi="IRNazanin" w:eastAsia="IRNazanin"/>
          <w:color w:val="111111"/>
          <w:sz w:val="28"/>
          <w:sz w:val="28"/>
          <w:szCs w:val="28"/>
          <w:rtl w:val="true"/>
          <w:lang w:bidi="fa-IR"/>
        </w:rPr>
        <w:t>امام خمينى رحمه الله و ساير مراجع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كردن با زن، و بوسيدن و دست بازى كردن ونگاه به شهوت، بلكه هر نحو لذّت و تمتّعى بردن</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قبل از م </w:t>
      </w:r>
      <w:r>
        <w:rPr>
          <w:rFonts w:eastAsia="IRNazanin" w:cs="IRNazanin"/>
          <w:color w:val="111111"/>
          <w:sz w:val="28"/>
          <w:szCs w:val="28"/>
          <w:lang w:bidi="fa-IR"/>
        </w:rPr>
        <w:t>314</w:t>
      </w:r>
      <w:r>
        <w:rPr>
          <w:rFonts w:eastAsia="IRNazanin" w:cs="IRNazanin"/>
          <w:color w:val="111111"/>
          <w:sz w:val="28"/>
          <w:szCs w:val="28"/>
          <w:rtl w:val="true"/>
          <w:lang w:bidi="fa-IR"/>
        </w:rPr>
        <w:t>).</w:t>
      </w:r>
      <w:bookmarkStart w:id="161" w:name="pg1723_8589"/>
    </w:p>
    <w:p>
      <w:pPr>
        <w:pStyle w:val="BookText"/>
        <w:rPr/>
      </w:pPr>
      <w:bookmarkEnd w:id="161"/>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نگاه به همسر از روى شهوت موجب خروج منى شود لازم است از آن پرهيز كند و احتياط مستحب آن كه اگر موجب خروج منى هم نشود پرهيز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زنان همين حكم نسبت به مردان صادق است، اگر چه از محارم زن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 و آيةاللَّه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مى‌تواند به غير از جماع و بوسيدن و لمس و نگاه به شهوت و ملاعبه، از عيال خود لذت برد، بنابر اظهر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التذاذ از صدا و يا سخن گفتن با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 چه احوط ترك استمتاع است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و لمس بدون قصد لذت مانعى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آن است كه بوسيدن بدون قصد لذت را نيز ترك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و لمس همسر و نشستن كنار او و صحبت كردن با وى، بدون قصد لذّت اشكال ندارد</w:t>
      </w:r>
      <w:r>
        <w:rPr>
          <w:rFonts w:eastAsia="IRNazanin" w:cs="IRNazanin"/>
          <w:color w:val="111111"/>
          <w:sz w:val="28"/>
          <w:szCs w:val="28"/>
          <w:rtl w:val="true"/>
          <w:lang w:bidi="fa-IR"/>
        </w:rPr>
        <w:t>.</w:t>
      </w:r>
    </w:p>
    <w:p>
      <w:pPr>
        <w:pStyle w:val="Heading4"/>
        <w:numPr>
          <w:ilvl w:val="3"/>
          <w:numId w:val="1"/>
        </w:numPr>
        <w:rPr/>
      </w:pPr>
      <w:bookmarkStart w:id="162" w:name="__RefHeading___Toc1728323_3650668749"/>
      <w:bookmarkStart w:id="163" w:name="_Toc59"/>
      <w:bookmarkEnd w:id="162"/>
      <w:r>
        <w:rPr>
          <w:rtl w:val="true"/>
        </w:rPr>
        <w:t>كبوتر و ملخ‌</w:t>
      </w:r>
      <w:bookmarkEnd w:id="163"/>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پرندگان، جزء شكار صحرايى مى‌باشند و ملخ نيز در حكم شكار صحرايى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309</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كشتن و پا گذاشتن روى ملخ و ساير حشرات در مكه چه محرم باشد يا نباشد، اجتناب شود، ولى اگر آنها را بدون اختيار بكشد، يا پرهيز از پا گذاشتن روى آنها مستلزم عسر و حرج</w:t>
      </w:r>
      <w:bookmarkStart w:id="164" w:name="pg1723_8590"/>
    </w:p>
    <w:p>
      <w:pPr>
        <w:pStyle w:val="BookText"/>
        <w:rPr/>
      </w:pPr>
      <w:bookmarkEnd w:id="164"/>
      <w:r>
        <w:rPr>
          <w:rFonts w:ascii="IRNazanin" w:hAnsi="IRNazanin" w:eastAsia="IRNazanin"/>
          <w:color w:val="111111"/>
          <w:sz w:val="28"/>
          <w:sz w:val="28"/>
          <w:szCs w:val="28"/>
          <w:rtl w:val="true"/>
          <w:lang w:bidi="fa-IR"/>
        </w:rPr>
        <w:t xml:space="preserve">باشد، كفاره ندارد، و زير پا رفتن حشراتى كه ارزش مالى ندارد و كفاره هم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استفتائات حج و عمره، س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كفاره كشتن ملخ در حال احرام، يك كف طعام يا يك دانه خرما است و بهتر است هر دو را بدهد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س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1728325_3650668749"/>
      <w:bookmarkStart w:id="166" w:name="_Toc60"/>
      <w:bookmarkEnd w:id="165"/>
      <w:r>
        <w:rPr>
          <w:rtl w:val="true"/>
        </w:rPr>
        <w:t>خوردن و بوئيدن ميوه‌هاى خوشبو</w:t>
      </w:r>
      <w:r>
        <w:rPr>
          <w:rtl w:val="true"/>
        </w:rPr>
        <w:t>:</w:t>
      </w:r>
      <w:bookmarkEnd w:id="166"/>
    </w:p>
    <w:p>
      <w:pPr>
        <w:pStyle w:val="BookText"/>
        <w:rPr/>
      </w:pP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مكارم، بهجت، وحيد، تبريزى، نورى، صانعى و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احتياط در ترك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خامنه‌اى، گلپايگانى رحمه الله، سيستانى، صافى و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فاضل، نورى، مكارم، اراكى، بهجت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و بوئيدن ميوه‌هاى خوشبو چون سيب و به، مانع ندارد، لكن احتياط در ترك بوئيدن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از بوئيدن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ميوه‌هاى خوشبو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اجتناب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خوئى رحمه الله و 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از بوئيدن آنها هنگام خوردن بايد خوددارى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نهايت احتياط در آن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340</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اين است كه هنگام خوردن از بوئيدن آنها خوددارى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167" w:name="pg1723_8591"/>
    </w:p>
    <w:p>
      <w:pPr>
        <w:pStyle w:val="BookText"/>
        <w:rPr/>
      </w:pPr>
      <w:bookmarkEnd w:id="167"/>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مستحب آن است كه از بوئيدن آنها هنگام خوردن خوددارى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 خوردن ميوه‌هاى خوشبو بينى خود را بگيرد تا بوى خوش آن به مشامش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4"/>
        <w:numPr>
          <w:ilvl w:val="3"/>
          <w:numId w:val="1"/>
        </w:numPr>
        <w:rPr/>
      </w:pPr>
      <w:bookmarkStart w:id="168" w:name="__RefHeading___Toc1728327_3650668749"/>
      <w:bookmarkStart w:id="169" w:name="_Toc61"/>
      <w:bookmarkEnd w:id="168"/>
      <w:r>
        <w:rPr>
          <w:rtl w:val="true"/>
        </w:rPr>
        <w:t>گرفتن بينى از بوى بد</w:t>
      </w:r>
      <w:bookmarkEnd w:id="169"/>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گلپايگانى رحمه الله، مكارم، فاضل، نورى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حرمت گرفتن دماغ است از بوى بد، لكن فرار كردن از بوى بد به تند رفتن، عيب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احوط بلكه اقوى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گرفت معصيت كرده ولى كفاره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70" w:name="__RefHeading___Toc1728329_3650668749"/>
      <w:bookmarkStart w:id="171" w:name="_Toc62"/>
      <w:bookmarkEnd w:id="170"/>
      <w:r>
        <w:rPr>
          <w:rtl w:val="true"/>
        </w:rPr>
        <w:t>استفاده محرم از پتو و روانداز</w:t>
      </w:r>
      <w:bookmarkEnd w:id="171"/>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محرم هنگام خوابيدن با لحاف و مانند آن از چيزهاى دوخته به جز سر، تن خود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آيةاللَّه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آيةاللَّه سيستانى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آيةاللَّه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239</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انداختن پتوى حاشيه‌دار كه طرفين آن را با نخ دوخته‌اند 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347</w:t>
      </w:r>
      <w:r>
        <w:rPr>
          <w:rFonts w:eastAsia="IRNazanin" w:cs="IRNazanin"/>
          <w:color w:val="111111"/>
          <w:sz w:val="28"/>
          <w:szCs w:val="28"/>
          <w:rtl w:val="true"/>
          <w:lang w:bidi="fa-IR"/>
        </w:rPr>
        <w:t>).</w:t>
      </w:r>
      <w:bookmarkStart w:id="172" w:name="pg1723_8592"/>
    </w:p>
    <w:p>
      <w:pPr>
        <w:pStyle w:val="Heading4"/>
        <w:numPr>
          <w:ilvl w:val="3"/>
          <w:numId w:val="1"/>
        </w:numPr>
        <w:rPr/>
      </w:pPr>
      <w:bookmarkStart w:id="173" w:name="__RefHeading___Toc1728331_3650668749"/>
      <w:bookmarkStart w:id="174" w:name="_Toc63"/>
      <w:bookmarkEnd w:id="172"/>
      <w:bookmarkEnd w:id="173"/>
      <w:r>
        <w:rPr>
          <w:rtl w:val="true"/>
        </w:rPr>
        <w:t>گره و سنجاق زدن به لباس احرام‌</w:t>
      </w:r>
      <w:bookmarkEnd w:id="174"/>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خامنه‌اى، فاضل، نورى، زنجانى، مكارم و صانعى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احوط ترك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اراكى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ساير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نورى، فاضل، مكارم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لباس احرام اشكال ندارد، ولى احتياط واجب آن است كه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به عنوان لنگ قرار داده به گردن گره نزند و سنگ در جامه احرام گذاشتن و با نخ بستن نيز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كه لباس احرام را با سوزن يا چيز ديگر بعضى را به بعضى وصل كند گر چه احتياط در ترك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گره زدن بنابر احتياط واجب اشكال دارد و سنگ در جامه احرام گذاشتن و با نخ بستن بنابر احتياط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سنجاق و گره زدن حوله احرام، و سنگ گذاشتن بين دو طرف حوله به نحوى كه حوله به صورت يقه پيراهن درآيد 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قرار دادن سنگ كوچك در جامه احرام براى آن كه آن را سنگين كرده و رداء را حفظ نمايد مانعى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قرار دادن سنگ در</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گره باشد مانع ندارد، به شرط آن كه دو طرف رداء روى يكديگر نگذارد كه مثل گريبان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لنگ به گردن جايز نيست، لكن سنجاق زدن و امثال آن و گره زدن بعضى آن به بعض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بستن آن مطلقاً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مادام كه از صدق مسمّاى ازآِ او رداء خارج 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تبريزى، بهجت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اين است كه لنگ را به گردن بلكه مطلقا گره نزند ولو بعض آن را با بعض ديگر با چيزى مانند سناق نيز آن را بهم وصل نكند، و احوط اين است كه 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گره زده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فرو كردن سوزن يا سنجاق در آن عيبى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بلكه اقوى آن است كه 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گردن گره نزد و احوط آن است كه رداء را نيز گره نزند و وصل كردن رداء با سوزن و مانند آن اشكالى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240</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جامه احرام اگر دوخته باشد اشكال ندارد، ولى براى جامه احرام نبايد از پيراهن و شلوار و قبا و مانند آن كه عرض بدن او را مى‌پوشاند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مى‌بايست رداء و حوله و لنگ و مانند آن را 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 اگر قسمتى از لنگ يا رداء به قسمتى ديگر دوخته شود اشكالى ندارد، ولى احتياط مستحب در ترك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194</w:t>
      </w:r>
      <w:r>
        <w:rPr>
          <w:rFonts w:eastAsia="IRNazanin" w:cs="IRNazanin"/>
          <w:color w:val="111111"/>
          <w:sz w:val="28"/>
          <w:szCs w:val="28"/>
          <w:rtl w:val="true"/>
          <w:lang w:bidi="fa-IR"/>
        </w:rPr>
        <w:t>).</w:t>
      </w:r>
      <w:bookmarkStart w:id="175" w:name="pg1723_8594"/>
    </w:p>
    <w:p>
      <w:pPr>
        <w:pStyle w:val="Heading4"/>
        <w:numPr>
          <w:ilvl w:val="3"/>
          <w:numId w:val="1"/>
        </w:numPr>
        <w:rPr/>
      </w:pPr>
      <w:bookmarkStart w:id="176" w:name="__RefHeading___Toc1728333_3650668749"/>
      <w:bookmarkStart w:id="177" w:name="_Toc64"/>
      <w:bookmarkEnd w:id="175"/>
      <w:bookmarkEnd w:id="176"/>
      <w:r>
        <w:rPr>
          <w:rtl w:val="true"/>
        </w:rPr>
        <w:t xml:space="preserve">هميان، فتق‌بند، دمپايى، بند ساعت و حمل ساك </w:t>
      </w:r>
      <w:r>
        <w:rPr>
          <w:rtl w:val="true"/>
        </w:rPr>
        <w:t>...</w:t>
      </w:r>
      <w:bookmarkEnd w:id="177"/>
    </w:p>
    <w:p>
      <w:pPr>
        <w:pStyle w:val="BookText"/>
        <w:rPr/>
      </w:pPr>
      <w:r>
        <w:rPr>
          <w:rFonts w:ascii="IRNazanin" w:hAnsi="IRNazanin" w:eastAsia="IRNazanin"/>
          <w:color w:val="111111"/>
          <w:sz w:val="28"/>
          <w:sz w:val="28"/>
          <w:szCs w:val="28"/>
          <w:rtl w:val="true"/>
          <w:lang w:bidi="fa-IR"/>
        </w:rPr>
        <w:t>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خوئى، گلپايگانى رحمهم الله، بهجت، فاضل، خامنه‌اى، نورى و 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خويى رحمهم الله، بهجت و نورى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هميانى كه در آن پول مى‌گذارند اشكال ندارد به كمر ببَندد، هر چند دوخته باشد و بهتر آن است كه قسمى كند كه بى‌گره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اجتناب از مطلق دوخته است هر چند كم باشد، مثل كمربند دوخته و شب‌كلاه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بند اگر دوخته باشد، براى ضرورت جايز است ببندد ليكن احتياط آن است كه كفّاره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 آيةاللَّه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اولى اين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فتق بند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مخيط از غير انواع لباس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كمربند يا هميان حرام نيست و كفّاره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م </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گلپايگانى رحمه الله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اين اشياء براى محرم جايز است، هر چند دوخته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هميان و كمربند كه براى حفظ پول به كمر مى‌بندند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فتق‌بند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كفشى كه تمام روى پا را نپوشاند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كيف‌ها و ساك‌هاى دوخته هر چند به شانه و گردن بيندازد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كمربند دوخته اشكال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بند ساعت و دمپايى دوخته اشكال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هميان دوخته نشده تهيه كند نمى‌تواند از هميان دوخته شده استفاده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اجتناب از مطلق دوخته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دمپايى دوخته و احوط اجتناب از بند ساعت دوخته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دوش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هميان دوخته و كمربندى كه پول در آن گذاشته مى‌شود جايز است، و همچنين استعمال فتق‌بند براى كسى كه فتق دارد عيبى ندارد و كفّاره هم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دمپايى و بند ساعت دوخته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در حال احرام مى‌بايست از پوشيدن هميان و كمربند و فتق‌بند پرهيز نمود ولى در حال ضرورت اشكالى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انداختن بند ساك و قمقمه مانعى ندارد هر چند دوخته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199</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كمربند و بند ساعت و دمپايى و امثال آن اگر دوخته باشد اشكال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اگر حاشيه لباس احرام دوخته باشد</w:t>
      </w:r>
      <w:bookmarkStart w:id="178" w:name="pg1723_8596"/>
    </w:p>
    <w:p>
      <w:pPr>
        <w:pStyle w:val="BookText"/>
        <w:rPr/>
      </w:pPr>
      <w:bookmarkEnd w:id="178"/>
      <w:r>
        <w:rPr>
          <w:rFonts w:ascii="Amiri" w:hAnsi="Amiri" w:eastAsia="Amiri" w:cs="Amiri"/>
          <w:color w:val="111111"/>
          <w:sz w:val="28"/>
          <w:sz w:val="28"/>
          <w:szCs w:val="28"/>
          <w:rtl w:val="true"/>
          <w:lang w:bidi="ar-SA"/>
        </w:rPr>
        <w:t>يا بر آن ماركى باشد كه دوخته باشد اشكالى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فتق بند دوخته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ضرورت لازم نيست و كفاره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آن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قمقمه آب كه در محفظه دوخته نگهدارى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دوش نيندازد و دست گرفتن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496</w:t>
      </w:r>
      <w:r>
        <w:rPr>
          <w:rFonts w:eastAsia="IRNazanin" w:cs="IRNazanin"/>
          <w:color w:val="111111"/>
          <w:sz w:val="28"/>
          <w:szCs w:val="28"/>
          <w:rtl w:val="true"/>
          <w:lang w:bidi="fa-IR"/>
        </w:rPr>
        <w:t>).</w:t>
      </w:r>
    </w:p>
    <w:p>
      <w:pPr>
        <w:pStyle w:val="Heading4"/>
        <w:numPr>
          <w:ilvl w:val="3"/>
          <w:numId w:val="1"/>
        </w:numPr>
        <w:rPr/>
      </w:pPr>
      <w:bookmarkStart w:id="179" w:name="__RefHeading___Toc1728335_3650668749"/>
      <w:bookmarkStart w:id="180" w:name="_Toc65"/>
      <w:bookmarkEnd w:id="179"/>
      <w:r>
        <w:rPr>
          <w:rtl w:val="true"/>
        </w:rPr>
        <w:t>نگاه كردن در آينه‌</w:t>
      </w:r>
      <w:bookmarkEnd w:id="180"/>
    </w:p>
    <w:p>
      <w:pPr>
        <w:pStyle w:val="BookText"/>
        <w:rPr/>
      </w:pPr>
      <w:r>
        <w:rPr>
          <w:rFonts w:ascii="Amiri" w:hAnsi="Amiri" w:eastAsia="Amiri" w:cs="Amiri"/>
          <w:color w:val="111111"/>
          <w:sz w:val="28"/>
          <w:sz w:val="28"/>
          <w:szCs w:val="28"/>
          <w:rtl w:val="true"/>
          <w:lang w:bidi="ar-SA"/>
        </w:rPr>
        <w:t>براى زينت و اصلاح خود حرام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مقصود ديگرى چون راننده‌ها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خويى رحمه الله، خامنه‌اى، مكارم، سيستانى، بهجت، وحيد، تبريزى، زنجانى و صانعى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فاضل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احتياط آن است كه به آينه نگاه نكند اگر چه براى زينت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ضرورت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گلپايگانى رحمه الله، آيةاللَّه 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 بدون قصد زينت مانند راننده و امثال آن 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سيستانى، بهجت، مكارم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آينه بدون قصد زينت 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آيةاللَّه 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آيةاللَّه زنجانى</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244</w:t>
      </w:r>
      <w:r>
        <w:rPr>
          <w:rFonts w:eastAsia="IRNazanin" w:cs="IRNazanin"/>
          <w:color w:val="111111"/>
          <w:sz w:val="28"/>
          <w:szCs w:val="28"/>
          <w:rtl w:val="true"/>
          <w:lang w:bidi="fa-IR"/>
        </w:rPr>
        <w:t>).</w:t>
      </w:r>
      <w:bookmarkStart w:id="181" w:name="pg1723_8597"/>
    </w:p>
    <w:p>
      <w:pPr>
        <w:pStyle w:val="BookText"/>
        <w:rPr/>
      </w:pPr>
      <w:bookmarkEnd w:id="181"/>
      <w:r>
        <w:rPr>
          <w:rFonts w:ascii="IRNazanin" w:hAnsi="IRNazanin" w:eastAsia="IRNazanin"/>
          <w:color w:val="111111"/>
          <w:sz w:val="28"/>
          <w:sz w:val="28"/>
          <w:szCs w:val="28"/>
          <w:rtl w:val="true"/>
          <w:lang w:bidi="fa-IR"/>
        </w:rPr>
        <w:t>آيةاللَّه گلپايگانى رحمه الله،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در آينه براى محرم حرام است مطلقاً مگر در حال ضرورت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آداب و احكام حج، ص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مناسك حج آيةاللَّه صافى،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مسأله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Heading4"/>
        <w:numPr>
          <w:ilvl w:val="3"/>
          <w:numId w:val="1"/>
        </w:numPr>
        <w:rPr/>
      </w:pPr>
      <w:bookmarkStart w:id="182" w:name="__RefHeading___Toc1728337_3650668749"/>
      <w:bookmarkStart w:id="183" w:name="_Toc66"/>
      <w:bookmarkEnd w:id="182"/>
      <w:r>
        <w:rPr>
          <w:rtl w:val="true"/>
        </w:rPr>
        <w:t>عكس گرفتن در حال احرام‌</w:t>
      </w:r>
      <w:bookmarkEnd w:id="183"/>
    </w:p>
    <w:p>
      <w:pPr>
        <w:pStyle w:val="BookText"/>
        <w:rPr/>
      </w:pPr>
      <w:r>
        <w:rPr>
          <w:rFonts w:ascii="IRNazanin" w:hAnsi="IRNazanin" w:eastAsia="IRNazanin"/>
          <w:color w:val="111111"/>
          <w:sz w:val="28"/>
          <w:sz w:val="28"/>
          <w:szCs w:val="28"/>
          <w:rtl w:val="true"/>
          <w:lang w:bidi="fa-IR"/>
        </w:rPr>
        <w:t>اشكال ندارد، اگر معلوم نباشد كه در آينه نظر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اراكى،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صافى و نورى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خامنه‌اى، خويى رحمه الله، سيستانى، فاضل، مكارم و صانعى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184" w:name="__RefHeading___Toc1728339_3650668749"/>
      <w:bookmarkStart w:id="185" w:name="_Toc67"/>
      <w:bookmarkEnd w:id="184"/>
      <w:r>
        <w:rPr>
          <w:rtl w:val="true"/>
        </w:rPr>
        <w:t>جدال‌</w:t>
      </w:r>
      <w:bookmarkEnd w:id="185"/>
    </w:p>
    <w:p>
      <w:pPr>
        <w:pStyle w:val="BookText"/>
        <w:rPr/>
      </w:pPr>
      <w:r>
        <w:rPr>
          <w:rFonts w:ascii="Amiri" w:hAnsi="Amiri" w:eastAsia="Amiri" w:cs="Amiri"/>
          <w:color w:val="111111"/>
          <w:sz w:val="28"/>
          <w:sz w:val="28"/>
          <w:szCs w:val="28"/>
          <w:rtl w:val="true"/>
          <w:lang w:bidi="ar-SA"/>
        </w:rPr>
        <w:t>قسم به لفظ جلاله و مانند آن حرام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آيات عظام، امام خمينى،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مكارم، نورى، خامنه‌اى و صانعى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نيز احتياط در ترك غير از لا واللَّه و بلى واللَّه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خوئى،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تبريزى، وحيد، صافى، سيستانى و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غير لفظ جلاله اشكال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فاضل و آيةاللَّه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خامنه‌اى صانعى، مكارم و نورى</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اگر به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يا مرادف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فارسى، جدال است و اما قسم به غير خدا به هر كس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معصومين، كعبه، حضرت عباس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جدال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جدال محرّم نيست، و مرادف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به هر زبانى كه باشد جدال محرم نمى‌باشد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آيةاللَّه خويى و آيةاللَّه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لفظ مرادف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زبانى كه باشد ملحق به جدال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الحاق مطلق يمين است به اين دو كلمه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اظهر اين است كه هر قسمى به خدا بخورد جدال خواهد بود، خواه با كلمه اللَّه باشد يا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قسم به لفظ جلاله نباشد اظهر عدم الحاق است و اگر به لفظ جلاله باشد ظاهر تحقق حرام به مجرّد آن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مى‌بايست از مطلق قسم خوردن به خداوند پرهيز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اين است كه بغير اين دو كلمه نيز قسم نخورد و همچنين با الفاظى كه مترادف آنهاست از هر لغتى كه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لازم، گفتن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مناسك آيةاللَّه صافى، ص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bookmarkStart w:id="186" w:name="pg1723_8599"/>
    </w:p>
    <w:p>
      <w:pPr>
        <w:pStyle w:val="Heading4"/>
        <w:numPr>
          <w:ilvl w:val="3"/>
          <w:numId w:val="1"/>
        </w:numPr>
        <w:rPr/>
      </w:pPr>
      <w:bookmarkStart w:id="187" w:name="__RefHeading___Toc1728341_3650668749"/>
      <w:bookmarkStart w:id="188" w:name="_Toc68"/>
      <w:bookmarkEnd w:id="186"/>
      <w:bookmarkEnd w:id="187"/>
      <w:r>
        <w:rPr>
          <w:rtl w:val="true"/>
        </w:rPr>
        <w:t>انگشتر زينتى به دست كردن‌</w:t>
      </w:r>
      <w:bookmarkEnd w:id="188"/>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انگشتر به دست كردن به جهت زينت و اگر براى استحباب باشد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مسأله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حال احرام ساعت مچى به دست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زينتى به هر قصد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آيةاللَّه خامنه‌اى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بدست كردن براى زينت به احتياط واجب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89" w:name="__RefHeading___Toc1728343_3650668749"/>
      <w:bookmarkStart w:id="190" w:name="_Toc69"/>
      <w:bookmarkEnd w:id="189"/>
      <w:r>
        <w:rPr>
          <w:rtl w:val="true"/>
        </w:rPr>
        <w:t>حنا بستن‌</w:t>
      </w:r>
      <w:bookmarkEnd w:id="190"/>
    </w:p>
    <w:p>
      <w:pPr>
        <w:pStyle w:val="BookText"/>
        <w:rPr/>
      </w:pPr>
      <w:r>
        <w:rPr>
          <w:rFonts w:ascii="IRNazanin" w:hAnsi="IRNazanin" w:eastAsia="IRNazanin"/>
          <w:color w:val="111111"/>
          <w:sz w:val="28"/>
          <w:sz w:val="28"/>
          <w:szCs w:val="28"/>
          <w:rtl w:val="true"/>
          <w:lang w:bidi="fa-IR"/>
        </w:rPr>
        <w:t>حنا براى زينت، احتياط واجب در ترك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خمينى رحمه الله و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صافى، خامنه‌اى، فاضل، سيستانى، صانعى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حنا براى زينت حرام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تبريزى و 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گلپايگانى قدس سره، صافى، صانعى و نورى</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احتياط واجب آن است كه محرم حنا براى زينت نبندد بلكه اگر زينت</w:t>
      </w:r>
      <w:bookmarkStart w:id="191" w:name="pg1723_8600"/>
    </w:p>
    <w:p>
      <w:pPr>
        <w:pStyle w:val="BookText"/>
        <w:rPr/>
      </w:pPr>
      <w:bookmarkEnd w:id="191"/>
      <w:r>
        <w:rPr>
          <w:rFonts w:ascii="Amiri" w:hAnsi="Amiri" w:eastAsia="Amiri" w:cs="Amiri"/>
          <w:color w:val="111111"/>
          <w:sz w:val="28"/>
          <w:sz w:val="28"/>
          <w:szCs w:val="28"/>
          <w:rtl w:val="true"/>
          <w:lang w:bidi="ar-SA"/>
        </w:rPr>
        <w:t>باشد ولو قصد نكند احتياط در ترك آن است، بلكه حرمت آن در هر دو صورت خالى از وجه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تبريزى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در صورتى كه زينت گفته شود بر محرم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محرم بايد از به دست كردن انگشتر و به كار بردن حنا اجتناب كند، اگر اين‌ها زينت حساب شوند، گرچه قصد زينت نكند بلكه بايد از هر كارى كه زينت حساب شود اجتناب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اگرچه براى زينت باشد عيبى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محل اشكال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براى زن و مرد محرم، ترك هر چيزى است كه عرفاً زينت شمرده شود، چه قصد زينت كردن داشته باشد، چه نداشته باشد و از اين قبيل است حنا ماليدن به روش معمول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92" w:name="__RefHeading___Toc1728345_3650668749"/>
      <w:bookmarkStart w:id="193" w:name="_Toc70"/>
      <w:bookmarkEnd w:id="192"/>
      <w:r>
        <w:rPr>
          <w:rtl w:val="true"/>
        </w:rPr>
        <w:t>بستن حنا قبل از احرام‌</w:t>
      </w:r>
      <w:bookmarkEnd w:id="193"/>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خويى،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بهجت، تبريزى، سيستانى، صانعى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احرام حنا ببندد گرچه اثرش تا زمان احرام بماند مانع ندارد، ولى احتياط خوب است</w:t>
      </w:r>
      <w:r>
        <w:rPr>
          <w:rFonts w:eastAsia="IRNazanin" w:cs="IRNazanin"/>
          <w:color w:val="111111"/>
          <w:sz w:val="28"/>
          <w:szCs w:val="28"/>
          <w:rtl w:val="true"/>
          <w:lang w:bidi="fa-IR"/>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389</w:t>
      </w:r>
      <w:r>
        <w:rPr>
          <w:rFonts w:eastAsia="IRNazanin" w:cs="IRNazanin"/>
          <w:color w:val="111111"/>
          <w:sz w:val="28"/>
          <w:szCs w:val="28"/>
          <w:rtl w:val="true"/>
          <w:lang w:bidi="fa-IR"/>
        </w:rPr>
        <w:t>).</w:t>
      </w:r>
      <w:bookmarkStart w:id="194" w:name="pg1723_8601"/>
    </w:p>
    <w:p>
      <w:pPr>
        <w:pStyle w:val="BookText"/>
        <w:rPr/>
      </w:pPr>
      <w:bookmarkEnd w:id="194"/>
      <w:r>
        <w:rPr>
          <w:rFonts w:ascii="IRNazanin" w:hAnsi="IRNazanin" w:eastAsia="IRNazanin"/>
          <w:color w:val="111111"/>
          <w:sz w:val="28"/>
          <w:sz w:val="28"/>
          <w:szCs w:val="28"/>
          <w:rtl w:val="true"/>
          <w:lang w:bidi="fa-IR"/>
        </w:rPr>
        <w:t>آيةاللَّه گلپايگانى رحمه الله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اثرش تا حال احرام باقى مى‌ماند بنا بر احتياط بايد خوددارى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قصدش ادامه زينت براى حال احرام باشد اشكال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95" w:name="__RefHeading___Toc1728347_3650668749"/>
      <w:bookmarkStart w:id="196" w:name="_Toc71"/>
      <w:bookmarkEnd w:id="195"/>
      <w:r>
        <w:rPr>
          <w:rtl w:val="true"/>
        </w:rPr>
        <w:t>زيورآلات‌</w:t>
      </w:r>
      <w:bookmarkEnd w:id="196"/>
    </w:p>
    <w:p>
      <w:pPr>
        <w:pStyle w:val="BookText"/>
        <w:rPr/>
      </w:pPr>
      <w:r>
        <w:rPr>
          <w:rFonts w:ascii="IRNazanin" w:hAnsi="IRNazanin" w:eastAsia="IRNazanin"/>
          <w:color w:val="111111"/>
          <w:sz w:val="28"/>
          <w:sz w:val="28"/>
          <w:szCs w:val="28"/>
          <w:rtl w:val="true"/>
          <w:lang w:bidi="fa-IR"/>
        </w:rPr>
        <w:t xml:space="preserve">امام خمينى،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خامنه‌اى، نورى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زيور، زينت باشد احتياط واجب ترك آن است، هر چند قصد تزيين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حرمت آن خالى از قوّت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بهجت، تبريزى، صافى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زينت بر بانوان محرم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قصد زينت هم نباشد ولى زينت به حساب آيد احتياط واجب در ترك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زيور زينت باشد بدون قصد تزيين احتياط مستحب ترك است، ولو عادت به پوشيدن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زيورهايى را كه عادت داشته به پوشيدن آن، لازم نيست براى احرام بيرون آورد، ولى نبايد آن‌ها را به مرد حتى شوهر خود نشان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393</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مستحب به محارم خود نشان ندهد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197" w:name="pg1723_8602"/>
    </w:p>
    <w:p>
      <w:pPr>
        <w:pStyle w:val="Heading4"/>
        <w:numPr>
          <w:ilvl w:val="3"/>
          <w:numId w:val="1"/>
        </w:numPr>
        <w:rPr/>
      </w:pPr>
      <w:bookmarkStart w:id="198" w:name="__RefHeading___Toc1728349_3650668749"/>
      <w:bookmarkStart w:id="199" w:name="_Toc72"/>
      <w:bookmarkEnd w:id="197"/>
      <w:bookmarkEnd w:id="198"/>
      <w:r>
        <w:rPr>
          <w:rtl w:val="true"/>
        </w:rPr>
        <w:t>ازاله مو</w:t>
      </w:r>
      <w:bookmarkEnd w:id="199"/>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از بدن خود يا غير خود چه مُحرم باشد چه محلّ،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مسأله </w:t>
      </w:r>
      <w:r>
        <w:rPr>
          <w:rFonts w:eastAsia="IRNazanin" w:cs="IRNazanin"/>
          <w:color w:val="111111"/>
          <w:sz w:val="28"/>
          <w:szCs w:val="28"/>
          <w:lang w:bidi="fa-IR"/>
        </w:rPr>
        <w:t>400</w:t>
      </w:r>
      <w:r>
        <w:rPr>
          <w:rFonts w:ascii="IRNazanin" w:hAnsi="IRNazanin" w:eastAsia="IRNazanin"/>
          <w:color w:val="111111"/>
          <w:sz w:val="28"/>
          <w:sz w:val="28"/>
          <w:szCs w:val="28"/>
          <w:rtl w:val="true"/>
          <w:lang w:bidi="fa-IR"/>
        </w:rPr>
        <w:t>، شانزدهم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وقت غسل يا وضو موئى بدون قصد كنده شود اشكال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صافى، نورى، صانعى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دست بكشد به سر يا ريش خود و يك مو يا بيشتر بيفتد احتياط واجب آن است كه يك كف طعام صدقه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اين احتياط معلوم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فاضل، بهجت، تبريزى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مشت طعام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بى‌جهت دست بكشد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يك كف طعام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w:t>
      </w:r>
    </w:p>
    <w:p>
      <w:pPr>
        <w:pStyle w:val="Heading4"/>
        <w:numPr>
          <w:ilvl w:val="3"/>
          <w:numId w:val="1"/>
        </w:numPr>
        <w:rPr/>
      </w:pPr>
      <w:bookmarkStart w:id="200" w:name="__RefHeading___Toc1728351_3650668749"/>
      <w:bookmarkStart w:id="201" w:name="_Toc73"/>
      <w:bookmarkEnd w:id="200"/>
      <w:r>
        <w:rPr>
          <w:rtl w:val="true"/>
        </w:rPr>
        <w:t>پوشاندن سر براى مردان‌</w:t>
      </w:r>
      <w:bookmarkEnd w:id="201"/>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و ساير آيات عظام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مرد سر خود را به هر چه او را بپوشاند، ولى جايز است دست‌ها را روى سر بگذارد گرچه احتياط در ترك است، و جايز نيست سر را زير آب كند و در</w:t>
      </w:r>
      <w:bookmarkStart w:id="202" w:name="pg1723_8603"/>
    </w:p>
    <w:p>
      <w:pPr>
        <w:pStyle w:val="BookText"/>
        <w:rPr/>
      </w:pPr>
      <w:bookmarkEnd w:id="202"/>
      <w:r>
        <w:rPr>
          <w:rFonts w:ascii="IRNazanin" w:hAnsi="IRNazanin" w:eastAsia="IRNazanin"/>
          <w:color w:val="111111"/>
          <w:sz w:val="28"/>
          <w:sz w:val="28"/>
          <w:szCs w:val="28"/>
          <w:rtl w:val="true"/>
          <w:lang w:bidi="fa-IR"/>
        </w:rPr>
        <w:t>حكم سر است بعض سر و گوش‌ها ظاهراً از سر حساب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گذاشتن سر روى بالش براى خوابيدن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زير دوش حمام رفتن اشكالى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نبايد چيزى روى سر بيندازد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و اولى ترك پوشاندن سر است با دست در غير موارد ضرورت عرفيّه يا شرعيّه، اگرچه جواز خالى از وجه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پوشاندن گوش‌ها نيز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گوش‌ها از سر حساب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 و 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 ملحق به سر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پوشاندن سر به قسمتى از بدن مثل دست احوط ترك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تمام سررا بپوشاند و يا آن را زير آب كند ولى حرمت آن نسبت به بعض سر معلوم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هنگام خاراندن با دست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خويى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بردن بعض سر در آب مانعى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w:t>
      </w:r>
    </w:p>
    <w:p>
      <w:pPr>
        <w:pStyle w:val="Heading4"/>
        <w:numPr>
          <w:ilvl w:val="3"/>
          <w:numId w:val="1"/>
        </w:numPr>
        <w:rPr/>
      </w:pPr>
      <w:bookmarkStart w:id="203" w:name="__RefHeading___Toc1728353_3650668749"/>
      <w:bookmarkStart w:id="204" w:name="_Toc74"/>
      <w:bookmarkEnd w:id="203"/>
      <w:r>
        <w:rPr>
          <w:rtl w:val="true"/>
        </w:rPr>
        <w:t>خشك كردن سر با حوله براى مرد</w:t>
      </w:r>
      <w:bookmarkEnd w:id="204"/>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خوئى،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صافى، سيستانى، فاضل، تبريزى، زنجانى، نورى و صانعى</w:t>
      </w:r>
      <w:r>
        <w:rPr>
          <w:rFonts w:eastAsia="Amiri" w:cs="Amiri" w:ascii="Amiri" w:hAnsi="Amiri"/>
          <w:color w:val="111111"/>
          <w:sz w:val="28"/>
          <w:szCs w:val="28"/>
          <w:rtl w:val="true"/>
          <w:lang w:bidi="ar-SA"/>
        </w:rPr>
        <w:t>).</w:t>
      </w:r>
      <w:bookmarkStart w:id="205" w:name="pg1723_8604"/>
    </w:p>
    <w:p>
      <w:pPr>
        <w:pStyle w:val="BookText"/>
        <w:rPr/>
      </w:pPr>
      <w:bookmarkEnd w:id="205"/>
      <w:r>
        <w:rPr>
          <w:rFonts w:ascii="IRNazanin" w:hAnsi="IRNazanin" w:eastAsia="IRNazanin"/>
          <w:color w:val="111111"/>
          <w:sz w:val="28"/>
          <w:sz w:val="28"/>
          <w:szCs w:val="28"/>
          <w:rtl w:val="true"/>
          <w:lang w:bidi="fa-IR"/>
        </w:rPr>
        <w:t xml:space="preserve">مانع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طورى كه سرپوشيده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بهجت، خامنه‌اى و 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خوئى، اراكى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صافى، نورى، فاضل، تبريزى و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نبايد سر يا بعض آن را با حوله و دستمال خشك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بهجت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نمودن سر به وسيله حوله و دستمال مانع ندارد ولى بايد طورى خشك كند كه سر پوشيده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خشك كردن سر با حوله اشكال ندارد مگر در صورتى كه حوله را بر روى تمام سر بيندازد و سر را با آن خشك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پارچه و حوله هنگام خشك كردن جايز است ولى خلاف احتياط استحبابى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نحو كشيدن پارچه بر سر باشد بنا بر احتياط واجب و اگر وقت نماز تنگ است گوشه حوله يا پارچه را بگيرد و به مقدارى كه در مسح سر واجب است خشك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06" w:name="__RefHeading___Toc1728355_3650668749"/>
      <w:bookmarkStart w:id="207" w:name="_Toc75"/>
      <w:bookmarkEnd w:id="206"/>
      <w:r>
        <w:rPr>
          <w:rtl w:val="true"/>
        </w:rPr>
        <w:t>پوشاندن زن، صورت خود را</w:t>
      </w:r>
      <w:bookmarkEnd w:id="207"/>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صافى، صانعى، نورى و 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زن روى خود را يا بعض</w:t>
      </w:r>
    </w:p>
    <w:p>
      <w:pPr>
        <w:pStyle w:val="BookText"/>
        <w:rPr/>
      </w:pPr>
      <w:r>
        <w:rPr>
          <w:rFonts w:ascii="IRNazanin" w:hAnsi="IRNazanin" w:eastAsia="IRNazanin"/>
          <w:color w:val="111111"/>
          <w:sz w:val="28"/>
          <w:sz w:val="28"/>
          <w:szCs w:val="28"/>
          <w:rtl w:val="true"/>
          <w:lang w:bidi="fa-IR"/>
        </w:rPr>
        <w:t>آن را به نقاب و روبند و برقع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صورت را براى خوابيدن روى بالش بگذارد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اطراف صورت براى نماز مانعى ندارد ولى بعد از نماز فوراً بايد باز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زنان حرام است پوشاندن صورت به آن گونه كه عادتاً براى حفظ حجاب مى‌كنند و امّا پوشاندن گوشه‌هايى از بالا يا پايين صورت يا دو طرف آن بطورى كه پوشاندن صورت بر آن صدق نكند مانع ندارد، چه در نماز چه در غير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بعض صورت به طورى كه نقاب و برقع به آن نگويند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 بعد از نماز آن را باز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مى‌توانند چادر و مانند آن را كه بر سر دارند تا زير گلوى خود پائين بكشند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بوسيله دست يا چيز ديگر نگذارد به صورت بچسبد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آيةاللَّه تبريزى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معظم 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بعض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بعض او را نيز نپوشاند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رحمه الله، تبريزى و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كه بعد از نماز آن را باز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w:t>
      </w:r>
      <w:bookmarkStart w:id="208" w:name="pg1723_8606"/>
    </w:p>
    <w:p>
      <w:pPr>
        <w:pStyle w:val="BookText"/>
        <w:rPr/>
      </w:pPr>
      <w:bookmarkEnd w:id="208"/>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اقوى پوشاندن صورت در قسمت پايين آن، از بينى‌تا چانه جايزنيست و در قسمت‌بالاى آن بنابر احتياط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چادر را با دست يا چيز ديگرى از صورت دور نگهدارد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4"/>
        <w:numPr>
          <w:ilvl w:val="3"/>
          <w:numId w:val="1"/>
        </w:numPr>
        <w:rPr/>
      </w:pPr>
      <w:bookmarkStart w:id="209" w:name="__RefHeading___Toc1728357_3650668749"/>
      <w:bookmarkStart w:id="210" w:name="_Toc76"/>
      <w:bookmarkEnd w:id="209"/>
      <w:r>
        <w:rPr>
          <w:rtl w:val="true"/>
        </w:rPr>
        <w:t xml:space="preserve">خشك كردن صورت </w:t>
      </w:r>
      <w:r>
        <w:rPr>
          <w:rtl w:val="true"/>
        </w:rPr>
        <w:t>(</w:t>
      </w:r>
      <w:r>
        <w:rPr>
          <w:rtl w:val="true"/>
        </w:rPr>
        <w:t>زن</w:t>
      </w:r>
      <w:r>
        <w:rPr>
          <w:rtl w:val="true"/>
        </w:rPr>
        <w:t xml:space="preserve">) </w:t>
      </w:r>
      <w:r>
        <w:rPr>
          <w:rtl w:val="true"/>
        </w:rPr>
        <w:t>با حوله‌</w:t>
      </w:r>
      <w:bookmarkEnd w:id="210"/>
    </w:p>
    <w:p>
      <w:pPr>
        <w:pStyle w:val="BookText"/>
        <w:rPr/>
      </w:pPr>
      <w:r>
        <w:rPr>
          <w:rFonts w:ascii="Amiri" w:hAnsi="Amiri" w:eastAsia="Amiri" w:cs="Amiri"/>
          <w:color w:val="111111"/>
          <w:sz w:val="28"/>
          <w:sz w:val="28"/>
          <w:szCs w:val="28"/>
          <w:rtl w:val="true"/>
          <w:lang w:bidi="ar-SA"/>
        </w:rPr>
        <w:t>احتياط مراعات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اراكى قدس سره، تبريزى، سيستانى، نورى و صانعى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 ندارد با شرط نپوشاندن صورت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گلپايگانى رحمه الله، صافى، بهجت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جايز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خوئى رحمه الله و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صانعى، تبريزى، سيستانى و نورى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پاك كردن زن محرم صورت خود را با حوله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مراعات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حوله را بر روى همه صورت بيندازد اشكال دارد، و در غير اين صورت مانع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خوئى رحمه الله، 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بنحوى كه صورت پوشيده نمى‌شود خشك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تدريجى باشد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211" w:name="pg1723_8607"/>
    </w:p>
    <w:p>
      <w:pPr>
        <w:pStyle w:val="Heading4"/>
        <w:numPr>
          <w:ilvl w:val="3"/>
          <w:numId w:val="1"/>
        </w:numPr>
        <w:rPr/>
      </w:pPr>
      <w:bookmarkStart w:id="212" w:name="__RefHeading___Toc1728359_3650668749"/>
      <w:bookmarkStart w:id="213" w:name="_Toc77"/>
      <w:bookmarkEnd w:id="211"/>
      <w:bookmarkEnd w:id="212"/>
      <w:r>
        <w:rPr>
          <w:rtl w:val="true"/>
        </w:rPr>
        <w:t xml:space="preserve">استظلال </w:t>
      </w:r>
      <w:r>
        <w:rPr>
          <w:rtl w:val="true"/>
        </w:rPr>
        <w:t>(</w:t>
      </w:r>
      <w:r>
        <w:rPr>
          <w:rtl w:val="true"/>
        </w:rPr>
        <w:t>سايه گرفتن</w:t>
      </w:r>
      <w:r>
        <w:rPr>
          <w:rtl w:val="true"/>
        </w:rPr>
        <w:t xml:space="preserve">) </w:t>
      </w:r>
      <w:r>
        <w:rPr>
          <w:rtl w:val="true"/>
        </w:rPr>
        <w:t>در روز</w:t>
      </w:r>
      <w:bookmarkEnd w:id="213"/>
    </w:p>
    <w:p>
      <w:pPr>
        <w:pStyle w:val="BookText"/>
        <w:rPr/>
      </w:pPr>
      <w:r>
        <w:rPr>
          <w:rFonts w:ascii="Amiri" w:hAnsi="Amiri" w:eastAsia="Amiri" w:cs="Amiri"/>
          <w:color w:val="111111"/>
          <w:sz w:val="28"/>
          <w:sz w:val="28"/>
          <w:szCs w:val="28"/>
          <w:rtl w:val="true"/>
          <w:lang w:bidi="ar-SA"/>
        </w:rPr>
        <w:t>استظلال در روز در مكه، منى و عرفات</w:t>
      </w:r>
    </w:p>
    <w:p>
      <w:pPr>
        <w:pStyle w:val="BookText"/>
        <w:rPr/>
      </w:pP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گلپايگانى،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فاضل، مكارم، خامنه‌اى، وحيد، نورى، صافى و صانعى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احتياط مانع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زنجانى، سيستانى، تبريزى، بهجت و خويى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شهر جديد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گلپايگانى،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فاضل، صافى، نورى، خامنه‌اى، مكارم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سايه قرار دادن بالاى سر مختص به حال منزل طى كردن است، و امّا در حالى كه در محلى منزل كرد در منى باشد يا غير آن زير سايه رفتن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چتر و مثل آن سايه بر سر قرار دادن مانع ندارد اگر چه در حال راه رفتن باشد پس مانع ندارد كه در منى از چادر خود تا محلى كه ذبح مى‌كنند يا محلى كه رمى جمرات مى‌كند با چتر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آيةاللَّه 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نمى‌تواند در حال حركت براى خود سايه‌اى درست كند مثل آنكه چتر بردارد و يا سوار ماشين سقف‌دار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سايبان قرار دادن هنگام حركت، اختصاصى به حال طى كردن منزل ندارد، بلكه اگر در مكه يا منى يا</w:t>
      </w:r>
      <w:bookmarkStart w:id="214" w:name="pg1723_8608"/>
    </w:p>
    <w:p>
      <w:pPr>
        <w:pStyle w:val="BookText"/>
        <w:rPr/>
      </w:pPr>
      <w:bookmarkEnd w:id="214"/>
      <w:r>
        <w:rPr>
          <w:rFonts w:ascii="IRNazanin" w:hAnsi="IRNazanin" w:eastAsia="IRNazanin"/>
          <w:color w:val="111111"/>
          <w:sz w:val="28"/>
          <w:sz w:val="28"/>
          <w:szCs w:val="28"/>
          <w:rtl w:val="true"/>
          <w:lang w:bidi="fa-IR"/>
        </w:rPr>
        <w:t>عرفات بخواهند در حال حركت چتر بسر بگيرند يا بر محمل يا ماشين مسقّف سوار شوند، جايز نيست، مگر اين كار براى شخص وى يا نوع مردم حرجى باشد و در صورتى كه اين كار براى شخص محرم حرجى باشد لازم است به جهت سايبان قرار دادن، كفّاره بدهد ولى در صورت حرج نوعى، كفاره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مكه و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به جواز سايه قرار دادن بالاى سر خود به وسيله چتر يا سوار شدن ماشين سقف‌دار خيلى مشكل و احتياط نبايد ترك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به مكه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داخل خانه و خيمه و مانند اين‌ها برود ولى هنگام تردد بنابر احتياط واجب زير سايه نرود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خويى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قسمت جديد شهر مكّه بنا بر احتياط سوار ماشين سقف‌دار نشوند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مراجع ديگر ارجاع داد</w:t>
      </w:r>
      <w:r>
        <w:rPr>
          <w:rFonts w:eastAsia="IRNazanin" w:cs="IRNazanin"/>
          <w:color w:val="111111"/>
          <w:sz w:val="28"/>
          <w:szCs w:val="28"/>
          <w:rtl w:val="true"/>
          <w:lang w:bidi="fa-IR"/>
        </w:rPr>
        <w:t>.</w:t>
      </w:r>
    </w:p>
    <w:p>
      <w:pPr>
        <w:pStyle w:val="Heading4"/>
        <w:numPr>
          <w:ilvl w:val="3"/>
          <w:numId w:val="1"/>
        </w:numPr>
        <w:rPr/>
      </w:pPr>
      <w:bookmarkStart w:id="215" w:name="__RefHeading___Toc1728361_3650668749"/>
      <w:bookmarkStart w:id="216" w:name="_Toc78"/>
      <w:bookmarkEnd w:id="215"/>
      <w:r>
        <w:rPr>
          <w:rtl w:val="true"/>
        </w:rPr>
        <w:t>استظلال در شب‌</w:t>
      </w:r>
      <w:bookmarkEnd w:id="216"/>
    </w:p>
    <w:p>
      <w:pPr>
        <w:pStyle w:val="BookText"/>
        <w:rPr/>
      </w:pPr>
      <w:r>
        <w:rPr>
          <w:rFonts w:ascii="Amiri" w:hAnsi="Amiri" w:eastAsia="Amiri" w:cs="Amiri"/>
          <w:color w:val="111111"/>
          <w:sz w:val="28"/>
          <w:sz w:val="28"/>
          <w:szCs w:val="28"/>
          <w:rtl w:val="true"/>
          <w:lang w:bidi="ar-SA"/>
        </w:rPr>
        <w:t>در شب سوار ماشين مسقف شدن</w:t>
      </w:r>
    </w:p>
    <w:p>
      <w:pPr>
        <w:pStyle w:val="BookText"/>
        <w:rPr/>
      </w:pP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اراكى،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فاضل، نورى، بهجت، صافى و صانعى</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باد و باران نباشد مانع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خامنه‌اى، مكارم و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جايز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زنجانى، تبريزى و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اراكى،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بهجت، صافى، فاضل، نورى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استظلال نيست بنابر اين جايز است محرم در شب با ماشين سقف‌دار به مكه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خوئى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استظلال، تحفظ از آفتاب و سرما و گرما و باران و باد و مانند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هيچ كدام از آن‌ها نباشد به نحوى كه وجود و عدم سايبان يكسان باشد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حكم بين شب و روز فرقى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شدن در ماشين سقف‌دار و مانند آن در شب، در صورتى كه باران نباشد اشكالى ندارد و اگر بارانى باشد كفّاره دارد و به احتياط واجب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احتياط در حرمت استظلال فرقى بين شب و روز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محرم نمى‌تواند در روز ابرى و شب، سوار هواپيما يا ماشين سقف‌دار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ترك تظليل در شب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احتياط به ترك تظليل در شب‌هاى بارانى و سرد ترك نشود مگر اينكه اين احتياط موجب حرج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444</w:t>
      </w:r>
      <w:r>
        <w:rPr>
          <w:rFonts w:eastAsia="IRNazanin" w:cs="IRNazanin"/>
          <w:color w:val="111111"/>
          <w:sz w:val="28"/>
          <w:szCs w:val="28"/>
          <w:rtl w:val="true"/>
          <w:lang w:bidi="fa-IR"/>
        </w:rPr>
        <w:t>).</w:t>
      </w:r>
      <w:bookmarkStart w:id="217" w:name="pg1723_8610"/>
    </w:p>
    <w:p>
      <w:pPr>
        <w:pStyle w:val="BookText"/>
        <w:rPr/>
      </w:pPr>
      <w:bookmarkEnd w:id="217"/>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در شب جايز است اما در شب‌هاى سرد و بارانى بايد كفّاره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728363_3650668749"/>
      <w:bookmarkStart w:id="219" w:name="_Toc79"/>
      <w:bookmarkEnd w:id="218"/>
      <w:r>
        <w:rPr>
          <w:rtl w:val="true"/>
        </w:rPr>
        <w:t>احرام از تنعيم‌</w:t>
      </w:r>
      <w:bookmarkEnd w:id="219"/>
    </w:p>
    <w:p>
      <w:pPr>
        <w:pStyle w:val="BookText"/>
        <w:rPr/>
      </w:pPr>
      <w:r>
        <w:rPr>
          <w:rFonts w:ascii="Amiri" w:hAnsi="Amiri" w:eastAsia="Amiri" w:cs="Amiri"/>
          <w:color w:val="111111"/>
          <w:sz w:val="28"/>
          <w:sz w:val="28"/>
          <w:szCs w:val="28"/>
          <w:rtl w:val="true"/>
          <w:lang w:bidi="ar-SA"/>
        </w:rPr>
        <w:t>احرام از تنعيم و سوار ماشين مسقف شدن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مانع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گلپايگانى،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خامنه‌اى، فاضل، صافى، نورى و 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احتياط ترك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بهجت، سيستانى، خوئى و صانعى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گلپايگانى، اراكى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مكارم، فاضل، صافى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تنعيم جزء مكه شده و مكّه منزل است استظلال مانع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استظلال نكند تا دخول مكّه متيقّن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تنعيم براى عمره مفرده محرم مى‌شود نمى‌تواند با ماشين مسقف تا مسجدالحرام برود، اگر چه در شب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 جايز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لازم ترك استظلال در تنعيم و در حركت از آن‌جا تا مسجدالحرام يا محل اقامت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220" w:name="pg1723_8611"/>
    </w:p>
    <w:p>
      <w:pPr>
        <w:pStyle w:val="BookText"/>
        <w:rPr/>
      </w:pPr>
      <w:bookmarkEnd w:id="220"/>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به جواز استظلال خيلى مشكل و احتياط نبايد ترك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در ترك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1728365_3650668749"/>
      <w:bookmarkStart w:id="222" w:name="_Toc80"/>
      <w:bookmarkEnd w:id="221"/>
      <w:r>
        <w:rPr>
          <w:rtl w:val="true"/>
        </w:rPr>
        <w:t>خون بيرون آوردن از بدن و مسواك زدن‌</w:t>
      </w:r>
      <w:bookmarkEnd w:id="222"/>
    </w:p>
    <w:p>
      <w:pPr>
        <w:pStyle w:val="BookText"/>
        <w:rPr/>
      </w:pPr>
      <w:r>
        <w:rPr>
          <w:rFonts w:ascii="IRNazanin" w:hAnsi="IRNazanin" w:eastAsia="IRNazanin"/>
          <w:color w:val="111111"/>
          <w:sz w:val="28"/>
          <w:sz w:val="28"/>
          <w:szCs w:val="28"/>
          <w:rtl w:val="true"/>
          <w:lang w:bidi="fa-IR"/>
        </w:rPr>
        <w:t>مسواك زدن اگر خون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اراكى،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فاضل، خامنه‌اى، صافى، نورى و صانعى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مكروه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احتياط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خوئى رحمه الله، آيةاللَّه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سيستانى، مكارم و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اراكى،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خامنه‌اى، نورى، صافى، فاضل، و صانعى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آوردن خون از بدن خود، به مثل خراشيدن و همين‌طور به مسواك نمودن اگر از بن دندان‌ها خون بيرون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خوئى رحمه الله و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مسواك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تبريزى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مسواك عيبى ندارد اگر چه بداند خون خارج مى‌شود و كفاره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223" w:name="pg1723_8612"/>
    </w:p>
    <w:p>
      <w:pPr>
        <w:pStyle w:val="BookText"/>
        <w:rPr/>
      </w:pPr>
      <w:bookmarkEnd w:id="223"/>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خون بيرون آوردن از بدن مكروه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جهتى چون ناتوانى لثه، مسواك كردن، موجب بيرون آمدن خون گردد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278</w:t>
      </w:r>
      <w:r>
        <w:rPr>
          <w:rFonts w:eastAsia="IRNazanin" w:cs="IRNazanin"/>
          <w:color w:val="111111"/>
          <w:sz w:val="28"/>
          <w:szCs w:val="28"/>
          <w:rtl w:val="true"/>
          <w:lang w:bidi="fa-IR"/>
        </w:rPr>
        <w:t>).</w:t>
      </w:r>
    </w:p>
    <w:p>
      <w:pPr>
        <w:pStyle w:val="Heading4"/>
        <w:numPr>
          <w:ilvl w:val="3"/>
          <w:numId w:val="1"/>
        </w:numPr>
        <w:rPr/>
      </w:pPr>
      <w:bookmarkStart w:id="224" w:name="__RefHeading___Toc1728367_3650668749"/>
      <w:bookmarkStart w:id="225" w:name="_Toc81"/>
      <w:bookmarkEnd w:id="224"/>
      <w:r>
        <w:rPr>
          <w:rtl w:val="true"/>
        </w:rPr>
        <w:t>ناخن گرفتن‌</w:t>
      </w:r>
      <w:bookmarkEnd w:id="225"/>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ناخن گرفتن دست‌ها و پاها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ناخن ديگرى گرفتن اشكال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w:t>
      </w:r>
    </w:p>
    <w:p>
      <w:pPr>
        <w:pStyle w:val="Heading4"/>
        <w:numPr>
          <w:ilvl w:val="3"/>
          <w:numId w:val="1"/>
        </w:numPr>
        <w:rPr/>
      </w:pPr>
      <w:bookmarkStart w:id="226" w:name="__RefHeading___Toc1728369_3650668749"/>
      <w:bookmarkStart w:id="227" w:name="_Toc82"/>
      <w:bookmarkEnd w:id="226"/>
      <w:r>
        <w:rPr>
          <w:rtl w:val="true"/>
        </w:rPr>
        <w:t>كندن دندان‌</w:t>
      </w:r>
      <w:bookmarkEnd w:id="227"/>
    </w:p>
    <w:p>
      <w:pPr>
        <w:pStyle w:val="BookText"/>
        <w:rPr/>
      </w:pPr>
      <w:r>
        <w:rPr>
          <w:rFonts w:ascii="Amiri" w:hAnsi="Amiri" w:eastAsia="Amiri" w:cs="Amiri"/>
          <w:color w:val="111111"/>
          <w:sz w:val="28"/>
          <w:sz w:val="28"/>
          <w:szCs w:val="28"/>
          <w:rtl w:val="true"/>
          <w:lang w:bidi="ar-SA"/>
        </w:rPr>
        <w:t>احتياطاً جايز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امام خمينى، اراكى </w:t>
      </w:r>
      <w:r>
        <w:rPr>
          <w:rFonts w:eastAsia="Amiri" w:cs="Amiri" w:ascii="Amiri" w:hAnsi="Amiri"/>
          <w:color w:val="111111"/>
          <w:sz w:val="28"/>
          <w:szCs w:val="28"/>
          <w:lang w:bidi="ar-SA"/>
        </w:rPr>
        <w:t>0</w:t>
      </w:r>
      <w:r>
        <w:rPr>
          <w:rFonts w:ascii="Amiri" w:hAnsi="Amiri" w:eastAsia="Amiri" w:cs="Amiri"/>
          <w:color w:val="111111"/>
          <w:sz w:val="28"/>
          <w:sz w:val="28"/>
          <w:szCs w:val="28"/>
          <w:rtl w:val="true"/>
          <w:lang w:bidi="ar-SA"/>
        </w:rPr>
        <w:t>، فاضل، صانعى،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خون نيايد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تبريزى، بهجت، سيستانى و 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گلپايگانى و 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اراكى قدس سره، نورى، فاضل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كندن دندان، هر چند خون نيايد 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آن است كه يك گوسفند كفاره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كشيدن دندان بدون خونريزى نه حرام و نه كفّاره</w:t>
      </w:r>
      <w:bookmarkStart w:id="228" w:name="pg1723_8613"/>
    </w:p>
    <w:p>
      <w:pPr>
        <w:pStyle w:val="BookText"/>
        <w:rPr/>
      </w:pPr>
      <w:bookmarkEnd w:id="228"/>
      <w:r>
        <w:rPr>
          <w:rFonts w:ascii="IRNazanin" w:hAnsi="IRNazanin" w:eastAsia="IRNazanin"/>
          <w:color w:val="111111"/>
          <w:sz w:val="28"/>
          <w:sz w:val="28"/>
          <w:szCs w:val="28"/>
          <w:rtl w:val="true"/>
          <w:lang w:bidi="fa-IR"/>
        </w:rPr>
        <w:t>دارد و در صورتى كه كشيدن دندان ضرورت پيدا كند و منجر به خونريزى شود احتياط مستحب آن است كه يك گوسفند كفّاره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 اگر خون نيايد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همچنين آيةاللَّه زنجانى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سيستانى،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آن بعيد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 حرام است كه دندان خود را بكند، هر چند خون نيايد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دندان حرام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دندان در صورتى كه موجب خون آمدن شود، حرام است، ولى كفاره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موجب خون آمدن نشود و يا كندن دندان ضرورت داشته باشد،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29" w:name="__RefHeading___Toc1728371_3650668749"/>
      <w:bookmarkStart w:id="230" w:name="_Toc83"/>
      <w:bookmarkEnd w:id="229"/>
      <w:r>
        <w:rPr>
          <w:rtl w:val="true"/>
        </w:rPr>
        <w:t>كندن درخت يا گياه حرم‌</w:t>
      </w:r>
      <w:bookmarkEnd w:id="230"/>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كندن درخت يا گياهى كه در حرم روئيده باشد مختص به محرم نيست بلكه براى همه كس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 درخت را قطع كند اقوى آن است كه قيمت آن را كفاره بدهد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اگر بنحو متعارف راه رفته و گياهى از راه رفتن او قطع شود اشكالى ندارد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محرمات، م </w:t>
      </w:r>
      <w:r>
        <w:rPr>
          <w:rFonts w:eastAsia="IRNazanin" w:cs="IRNazanin"/>
          <w:color w:val="111111"/>
          <w:sz w:val="28"/>
          <w:szCs w:val="28"/>
          <w:lang w:bidi="fa-IR"/>
        </w:rPr>
        <w:t>475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w:t>
      </w:r>
      <w:bookmarkStart w:id="231" w:name="pg1723_8614"/>
    </w:p>
    <w:p>
      <w:pPr>
        <w:pStyle w:val="BookText"/>
        <w:rPr/>
      </w:pPr>
      <w:bookmarkEnd w:id="231"/>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حكم در صورت علم به 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گياه در صورت راه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ضرورت مورد تأمل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Heading4"/>
        <w:numPr>
          <w:ilvl w:val="3"/>
          <w:numId w:val="1"/>
        </w:numPr>
        <w:rPr/>
      </w:pPr>
      <w:bookmarkStart w:id="232" w:name="__RefHeading___Toc1728373_3650668749"/>
      <w:bookmarkStart w:id="233" w:name="_Toc84"/>
      <w:bookmarkEnd w:id="232"/>
      <w:r>
        <w:rPr>
          <w:rtl w:val="true"/>
        </w:rPr>
        <w:t>دستور دادن در حال احرام‌</w:t>
      </w:r>
      <w:bookmarkEnd w:id="233"/>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و دستور دادن به ديگرى در حال احرام، مانند اين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ليوان آب يا چاى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بده، اشكال ندارد و موجب كفّاره هم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Heading4"/>
        <w:numPr>
          <w:ilvl w:val="3"/>
          <w:numId w:val="1"/>
        </w:numPr>
        <w:rPr/>
      </w:pPr>
      <w:bookmarkStart w:id="234" w:name="__RefHeading___Toc1728375_3650668749"/>
      <w:bookmarkStart w:id="235" w:name="_Toc85"/>
      <w:bookmarkEnd w:id="234"/>
      <w:r>
        <w:rPr>
          <w:rtl w:val="true"/>
        </w:rPr>
        <w:t>ارتكاب غيرعمدى محرّمات‌</w:t>
      </w:r>
      <w:bookmarkEnd w:id="235"/>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روى ندانستن مسأله يا نسيان از حكم يا موضوع يا غفلت، بعضى از محرمات احرام را ارتكاب نمود كفّاره ندارد مگر صيد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مراجع عظام توضيحاتى دارند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محشى 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bookmarkStart w:id="236" w:name="pg1723_8615"/>
    </w:p>
    <w:p>
      <w:pPr>
        <w:pStyle w:val="Heading3"/>
        <w:numPr>
          <w:ilvl w:val="2"/>
          <w:numId w:val="1"/>
        </w:numPr>
        <w:rPr/>
      </w:pPr>
      <w:bookmarkStart w:id="237" w:name="__RefHeading___Toc1728377_3650668749"/>
      <w:bookmarkStart w:id="238" w:name="_Toc86"/>
      <w:bookmarkEnd w:id="236"/>
      <w:bookmarkEnd w:id="237"/>
      <w:r>
        <w:rPr>
          <w:rtl w:val="true"/>
        </w:rPr>
        <w:t>فصل هفتم</w:t>
      </w:r>
      <w:r>
        <w:rPr>
          <w:rtl w:val="true"/>
        </w:rPr>
        <w:t xml:space="preserve">: </w:t>
      </w:r>
      <w:r>
        <w:rPr>
          <w:rtl w:val="true"/>
        </w:rPr>
        <w:t>طواف‌</w:t>
      </w:r>
      <w:bookmarkEnd w:id="238"/>
    </w:p>
    <w:p>
      <w:pPr>
        <w:pStyle w:val="Heading4"/>
        <w:numPr>
          <w:ilvl w:val="3"/>
          <w:numId w:val="1"/>
        </w:numPr>
        <w:rPr/>
      </w:pPr>
      <w:bookmarkStart w:id="239" w:name="__RefHeading___Toc1728379_3650668749"/>
      <w:bookmarkStart w:id="240" w:name="_Toc87"/>
      <w:bookmarkEnd w:id="239"/>
      <w:r>
        <w:rPr>
          <w:rtl w:val="true"/>
        </w:rPr>
        <w:t>اشاره</w:t>
      </w:r>
      <w:bookmarkEnd w:id="24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طواف، پنج چيز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بودن از حدث اصغر و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داشته باشد و اگر غسل واجبى دارد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بودن بدن و لباس از نجاست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ختنه كردن مردان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عورت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واجبات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چيزهايى كه در حقيقت طواف، دخالت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هفت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نمودن از حجرالاسود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نمودن هر دورى به حجرالاسود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طواف، خانه كعبه در طرف چپ طواف كننده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كردن حجر اسماعيل در طواف</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بين خانه كعبه و مقام حضرت ابراهيم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اين مورد اختلافى است كه مى‌آيد</w:t>
      </w:r>
      <w:r>
        <w:rPr>
          <w:rFonts w:eastAsia="Amiri" w:cs="Amiri" w:ascii="Amiri" w:hAnsi="Amiri"/>
          <w:color w:val="111111"/>
          <w:sz w:val="28"/>
          <w:szCs w:val="28"/>
          <w:rtl w:val="true"/>
          <w:lang w:bidi="ar-SA"/>
        </w:rPr>
        <w:t>).</w:t>
      </w:r>
      <w:bookmarkStart w:id="241" w:name="pg1723_8616"/>
    </w:p>
    <w:p>
      <w:pPr>
        <w:pStyle w:val="BookText"/>
        <w:rPr/>
      </w:pPr>
      <w:bookmarkEnd w:id="241"/>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بودن طواف كننده از خانه و آنچه از آن محسوب مى‌شود مثل شاذ روان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هفت شوط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بزند، نه كمتر نه زيادتر</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728381_3650668749"/>
      <w:bookmarkStart w:id="243" w:name="_Toc88"/>
      <w:bookmarkEnd w:id="242"/>
      <w:r>
        <w:rPr>
          <w:rtl w:val="true"/>
        </w:rPr>
        <w:t>حدّ مطاف‌</w:t>
      </w:r>
      <w:bookmarkEnd w:id="243"/>
    </w:p>
    <w:p>
      <w:pPr>
        <w:pStyle w:val="BookText"/>
        <w:rPr/>
      </w:pPr>
      <w:r>
        <w:rPr>
          <w:rFonts w:ascii="Amiri" w:hAnsi="Amiri" w:eastAsia="Amiri" w:cs="Amiri"/>
          <w:color w:val="111111"/>
          <w:sz w:val="28"/>
          <w:sz w:val="28"/>
          <w:szCs w:val="28"/>
          <w:rtl w:val="true"/>
          <w:lang w:bidi="ar-SA"/>
        </w:rPr>
        <w:t>انجام طواف بين خانه و 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است مگر در حال اضطرار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قدس سره، تبريزى، زنجانى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گلپايگانى قدس سره، صافى، خامنه‌اى، مكارم، نورى، وحيد، سيستانى و صانعى، 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ضرورت عرفى اقتضا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آيةاللَّه اراكى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طواف بين خانه كعبه و مقام ابراهيم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تقريباً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تمام اطراف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اين است كه طواف در دورتر از اين مسافت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كافى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مراعات احتياط با قدرت و تمكن بهتر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گلپايگانى رحمه الله،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جائى كه جمعيت طواف كننده متصل به يكديگر مشغول طوافند، طواف در آن حدّ، صحيح و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مع ذلك با امكان، اولى رعايت حدّ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مستحب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كعبه و مقام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طواف در خارج از مقام با اتصال صفوف طواف‌كنندگان خالى از قوت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اين شرط لازم نيست، ولى بهتر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بنا بر احتياط، طواف بايد در محدوده فاصله بين كعبه و مقام ابراهيم باشد ولى در موارد ازدحام طواف در خارج اين محدوده هم كافى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 طواف بين خانه و مقام ابراهيم 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محدوده طواف براى طواف كننده لازم است و طواف در خارج آن حدّ كفايت نمى‌كند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آن است كه طواف در دورتر از حدّ مطاف جايز است ولى براى كسى كه تمكن دارد كراهت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اين است كه طواف در دورتر از اين مسافت نيز كافى باشد براى كسانى كه در اين مسافت نتوانند طواف كنند يا طواف در آن بر آن‌ها مشقت داشته باشد و مراعات احتياط با قدرت و تمكن متعيّن است و با تحرّى اوقات خلوت نسبى و عدم تمكن از طواف در حدّ لازم، اقرب جواز طواف از اقرب به حدّ است با رعايت اختلاف اطراف در مانع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w:t>
      </w:r>
      <w:bookmarkStart w:id="244" w:name="pg1723_8618"/>
    </w:p>
    <w:p>
      <w:pPr>
        <w:pStyle w:val="BookText"/>
        <w:rPr/>
      </w:pPr>
      <w:bookmarkEnd w:id="244"/>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در بيش از مقدار ذكر شده هم، طواف جايز باشد گرچه كراهت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توانائى رعايت احتياط اولى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مطاف حدّى وجود ندارد و تا هر جاى مسجدالحرام كه طواف در آن، طواف كعبه صدق كند مجزى است بلى مستحب است كه اگر ازدحام و اضطرار نباشد فى ما بين كعبه و مقام ابراهيم انجام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ضرورت عرفى اقتضا كند طواف در خارج از محدوده، با رعايت الاقرب فالاقرب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45" w:name="__RefHeading___Toc1728383_3650668749"/>
      <w:bookmarkStart w:id="246" w:name="_Toc89"/>
      <w:bookmarkEnd w:id="245"/>
      <w:r>
        <w:rPr>
          <w:rtl w:val="true"/>
        </w:rPr>
        <w:t>حد مطاف در حالت اضطرار</w:t>
      </w:r>
      <w:bookmarkEnd w:id="246"/>
    </w:p>
    <w:p>
      <w:pPr>
        <w:pStyle w:val="BookText"/>
        <w:rPr/>
      </w:pPr>
      <w:r>
        <w:rPr>
          <w:rFonts w:ascii="Amiri" w:hAnsi="Amiri" w:eastAsia="Amiri" w:cs="Amiri"/>
          <w:color w:val="111111"/>
          <w:sz w:val="28"/>
          <w:sz w:val="28"/>
          <w:szCs w:val="28"/>
          <w:rtl w:val="true"/>
          <w:lang w:bidi="ar-SA"/>
        </w:rPr>
        <w:t>امام خمينى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عدم امكان ولو در وقت خلوت، طواف در خارج حدّ مزبور مانع ندارد با مراعات الاقرب فالاقرب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در محدوده طواف كند، بايد طواف را به تأخير بيندازد تا زمانى كه بتواند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با كمك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محدوده طواف كند و اگر با تأخير نيز برايش ممكن نباشد، بايد نايب بگيرد كه در داخل محدوده طواف كند و احتياط مستحب آن است كه خود نيز در خارج محدوده طواف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425</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حد مطاف فتاواى ساير مراجع در مسأله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w:t>
      </w:r>
      <w:r>
        <w:rPr>
          <w:rFonts w:eastAsia="Amiri" w:cs="Amiri" w:ascii="Amiri" w:hAnsi="Amiri"/>
          <w:color w:val="111111"/>
          <w:sz w:val="28"/>
          <w:szCs w:val="28"/>
          <w:rtl w:val="true"/>
          <w:lang w:bidi="ar-SA"/>
        </w:rPr>
        <w:t>.</w:t>
      </w:r>
      <w:bookmarkStart w:id="247" w:name="pg1723_8619"/>
    </w:p>
    <w:p>
      <w:pPr>
        <w:pStyle w:val="Heading4"/>
        <w:numPr>
          <w:ilvl w:val="3"/>
          <w:numId w:val="1"/>
        </w:numPr>
        <w:rPr/>
      </w:pPr>
      <w:bookmarkStart w:id="248" w:name="__RefHeading___Toc1728385_3650668749"/>
      <w:bookmarkStart w:id="249" w:name="_Toc90"/>
      <w:bookmarkEnd w:id="247"/>
      <w:bookmarkEnd w:id="248"/>
      <w:r>
        <w:rPr>
          <w:rtl w:val="true"/>
        </w:rPr>
        <w:t>خروج از مطاف در اثر ازدحام‌</w:t>
      </w:r>
      <w:bookmarkEnd w:id="24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بر اثر شلوغى، مقدارى از طواف را در خارج مطاف انجام داد و بعد بقيه اعمال را نيز انجام داده است تكليف او چيست؟</w:t>
      </w:r>
    </w:p>
    <w:p>
      <w:pPr>
        <w:pStyle w:val="BookText"/>
        <w:rPr/>
      </w:pPr>
      <w:r>
        <w:rPr>
          <w:rFonts w:ascii="IRNazanin" w:hAnsi="IRNazanin" w:eastAsia="IRNazanin"/>
          <w:color w:val="111111"/>
          <w:sz w:val="28"/>
          <w:sz w:val="28"/>
          <w:szCs w:val="28"/>
          <w:rtl w:val="true"/>
          <w:lang w:bidi="fa-IR"/>
        </w:rPr>
        <w:t>امام خمينى و آيةاللَّه اراكى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نبوده ولو در وقت ديگر كه در حدّ، طواف كند اشكال ندارد، وگرنه بايد طواف و نماز اعاده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احتياطاً سعى و تقصير را نيز اعاده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هر صورت اعاده لازم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ساير مراجع در مسأله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1728387_3650668749"/>
      <w:bookmarkStart w:id="251" w:name="_Toc91"/>
      <w:bookmarkEnd w:id="250"/>
      <w:r>
        <w:rPr>
          <w:rtl w:val="true"/>
        </w:rPr>
        <w:t>خارج شدن از مطاف به هنگام نظافت مسجد</w:t>
      </w:r>
      <w:bookmarkEnd w:id="25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به خاطر نظافت، انسان از مطاف خارج مى‌شود آيا به همين مقدار ضرورت حاصل است كه طوافش در خارج مطاف صحيح باشد يا بايد صبر كند تا نظافت تمام شود؟ و اگر كه ضرورت است و طواف را انجام داده تكليفش چيست؟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و آيةاللَّه‌اراكى 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امكان دارد كه در حدّ، طواف كند بايد صبر كند و در حدّ طواف كند، و در اين صورت طواف در خارج حدّ صحيح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666</w:t>
      </w:r>
      <w:r>
        <w:rPr>
          <w:rFonts w:eastAsia="IRNazanin" w:cs="IRNazanin"/>
          <w:color w:val="111111"/>
          <w:sz w:val="28"/>
          <w:szCs w:val="28"/>
          <w:rtl w:val="true"/>
          <w:lang w:bidi="fa-IR"/>
        </w:rPr>
        <w:t>).</w:t>
      </w:r>
      <w:bookmarkStart w:id="252" w:name="pg1723_8620"/>
    </w:p>
    <w:p>
      <w:pPr>
        <w:pStyle w:val="BookText"/>
        <w:rPr/>
      </w:pPr>
      <w:bookmarkEnd w:id="252"/>
      <w:r>
        <w:rPr>
          <w:rFonts w:ascii="Amiri" w:hAnsi="Amiri" w:eastAsia="Amiri" w:cs="Amiri"/>
          <w:color w:val="111111"/>
          <w:sz w:val="28"/>
          <w:sz w:val="28"/>
          <w:szCs w:val="28"/>
          <w:rtl w:val="true"/>
          <w:lang w:bidi="ar-SA"/>
        </w:rPr>
        <w:t>آيةاللَّه تبريزى و آيةاللَّه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طواف 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خامنه‌اى و 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 حدّ معينى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كه به طريق مذكور عمل كردند، طواف و نماز را بايد اعاده كرده و احتياطاً سعى و تقصير را نيز اعاده كنند، و اگر كيفيت مذكور در طواف نساء واقع شده زن بر آن‌ها حلال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بلى، اگر در چنين حالاتى ضرورت عرفى اقتضا كرده و صبر كردن براى انجام طواف در محدوده، مستلزم عسر و حرج بوده و در خارج حد با رعايت الاقرب فالاقرب انجام شده صحيح است و از احرام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كنارى قرار بگيرد تا بعد از تمام شدن كار آن‌ها، از آن‌جا كه طوافش را قطع كرده بود به طوافش ادامه بدهد و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فتواى ساير آيات عظام در مسأله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728389_3650668749"/>
      <w:bookmarkStart w:id="254" w:name="_Toc92"/>
      <w:bookmarkEnd w:id="253"/>
      <w:r>
        <w:rPr>
          <w:rtl w:val="true"/>
        </w:rPr>
        <w:t>فاصله مطاف از حجر اسماعيل‌</w:t>
      </w:r>
      <w:bookmarkEnd w:id="254"/>
    </w:p>
    <w:p>
      <w:pPr>
        <w:pStyle w:val="BookText"/>
        <w:rPr/>
      </w:pPr>
      <w:r>
        <w:rPr>
          <w:rFonts w:ascii="Amiri" w:hAnsi="Amiri" w:eastAsia="Amiri" w:cs="Amiri"/>
          <w:color w:val="111111"/>
          <w:sz w:val="28"/>
          <w:sz w:val="28"/>
          <w:szCs w:val="28"/>
          <w:rtl w:val="true"/>
          <w:lang w:bidi="ar-SA"/>
        </w:rPr>
        <w:t xml:space="preserve">محاسبه از خانه كعبه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قدس سره، تبريزى، بهجت</w:t>
      </w:r>
      <w:r>
        <w:rPr>
          <w:rFonts w:eastAsia="Amiri" w:cs="Amiri" w:ascii="Amiri" w:hAnsi="Amiri"/>
          <w:color w:val="111111"/>
          <w:sz w:val="28"/>
          <w:szCs w:val="28"/>
          <w:rtl w:val="true"/>
          <w:lang w:bidi="ar-SA"/>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محاسبه از ديوار حجر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زنجانى</w:t>
      </w:r>
      <w:r>
        <w:rPr>
          <w:rFonts w:eastAsia="Amiri" w:cs="Amiri" w:ascii="Amiri" w:hAnsi="Amiri"/>
          <w:color w:val="111111"/>
          <w:sz w:val="28"/>
          <w:szCs w:val="28"/>
          <w:rtl w:val="true"/>
          <w:lang w:bidi="ar-SA"/>
        </w:rPr>
        <w:t>).</w:t>
      </w:r>
      <w:bookmarkStart w:id="255" w:name="pg1723_8621"/>
    </w:p>
    <w:p>
      <w:pPr>
        <w:pStyle w:val="BookText"/>
        <w:rPr/>
      </w:pPr>
      <w:bookmarkEnd w:id="255"/>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تبريزى و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در طواف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قسمت حجر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بيشتر از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دور نشوند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حجر به مقدار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ذراع عنوان مطاف را دارد لكن رعايت احتياط يعنى طواف در مقدار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نيكو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آيةاللَّه زنجانى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مراجعى كه فاصله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ذراع را در مطاف شرط نمى‌دانند در قسمت حجر نيز حدّ خاصّى را واجب نمى‌دانند</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1728391_3650668749"/>
      <w:bookmarkStart w:id="257" w:name="_Toc93"/>
      <w:bookmarkEnd w:id="256"/>
      <w:r>
        <w:rPr>
          <w:rtl w:val="true"/>
        </w:rPr>
        <w:t>دست كشيدن به ديوار حجر و كعبه‌</w:t>
      </w:r>
      <w:bookmarkEnd w:id="257"/>
    </w:p>
    <w:p>
      <w:pPr>
        <w:pStyle w:val="BookText"/>
        <w:rPr/>
      </w:pP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رحمه الله، گلپايگانى رحمه الله، صافى، بهجت، فاضل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خوئى،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صافى، تبريزى، سيستانى، مكارم، خامنه‌اى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ديوار كعبه گذاشتن در آن جايى كه شاذروان است جايز است و به طواف ضرر نمى‌رساند گرچه احتياط ترك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599</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حال طواف، دست گذاشتن روى ديوار حجر اسماعيل جايز است و به طواف ضرر نمى‌رساند، گرچه احتياط مستحب در ترك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w:t>
      </w:r>
      <w:bookmarkStart w:id="258" w:name="pg1723_8622"/>
    </w:p>
    <w:p>
      <w:pPr>
        <w:pStyle w:val="BookText"/>
        <w:rPr/>
      </w:pPr>
      <w:bookmarkEnd w:id="258"/>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رحمه الله، گلپايگانى رحمه الله، صافى، فاضل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جايز نيست، و بايد همان قسمت را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در حال طواف دست بر ديوار حجر و كعبه نگذارد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خانه كعبه و دست گذاردن روى ديوار حجر و ديوار خانه در بالاى شاذروان در بين طواف، مانعى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همچنانكه طواف كردن در حال بوسيدن كعبه بى‌اشكال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در حال طواف دست روى حجر اسماعيل نگذارد و به ديوار كعبه دست نكشد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4"/>
        <w:numPr>
          <w:ilvl w:val="3"/>
          <w:numId w:val="1"/>
        </w:numPr>
        <w:rPr/>
      </w:pPr>
      <w:bookmarkStart w:id="259" w:name="__RefHeading___Toc1728393_3650668749"/>
      <w:bookmarkStart w:id="260" w:name="_Toc94"/>
      <w:bookmarkEnd w:id="259"/>
      <w:r>
        <w:rPr>
          <w:rtl w:val="true"/>
        </w:rPr>
        <w:t>پشت كردن به كعبه در حال طواف‌</w:t>
      </w:r>
      <w:bookmarkEnd w:id="260"/>
    </w:p>
    <w:p>
      <w:pPr>
        <w:pStyle w:val="BookText"/>
        <w:rPr/>
      </w:pPr>
      <w:r>
        <w:rPr>
          <w:rFonts w:ascii="IRNazanin" w:hAnsi="IRNazanin" w:eastAsia="IRNazanin"/>
          <w:color w:val="111111"/>
          <w:sz w:val="28"/>
          <w:sz w:val="28"/>
          <w:szCs w:val="28"/>
          <w:rtl w:val="true"/>
          <w:lang w:bidi="fa-IR"/>
        </w:rPr>
        <w:t>اعاده آن مقدار كه پشت به كعبه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اثر ازدحام لازم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رحمه الله، خامنه‌اى، مكارم و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اعاده در صورت عسر و حرج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اثر ازدحام اعاده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اراكى رحمه الله، صافى، بهجت، نورى و صانعى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اراكى رحمه الله، صافى، بهجت، نورى،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طواف در اثر فشار و ازدحام جمعيت پشت به خانه شود و قمستى از طواف به اين صورت انجام گيرد يا در اثر فشار جمعيت، شخص را مقدارى جلو ببرند بايد مقدارى از طواف را كه پشت به خانه يا بدون اختيار بوده، اعاده شود و اگر نمى‌تواند برگردد، با جمعيت بدون قصد طواف برود تا به جايى كه بايد از آنجا طواف را اعاده كند برسد، و از آنجا تدارك 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 و 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اول نيت مى‌كند كه خود را در وسط جمعيت قرار دهد و طواف كند، هر چند او را ببرند، اعاده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واسطه كثرت جمعيت نمى‌تواند برگردد مى‌تواند بدون قصد طواف، تا حجرالاسودحركت كند و آن دور را از سر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خويى رحمه الله و 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بردن جمعيت موجب بطلان نمى‌شود مادامى كه ساير شرايط موجود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639</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ازدحام جمعيت و بى‌اختيار طواف كردن، اين نيست كه در اثر فشار جمعيت تندتر برود و در اين صورت اگر قدم‌ها را به اختيار خود بردارد و طوافش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640</w:t>
      </w:r>
      <w:r>
        <w:rPr>
          <w:rFonts w:eastAsia="IRNazanin" w:cs="IRNazanin"/>
          <w:color w:val="111111"/>
          <w:sz w:val="28"/>
          <w:szCs w:val="28"/>
          <w:rtl w:val="true"/>
          <w:lang w:bidi="fa-IR"/>
        </w:rPr>
        <w:t>).</w:t>
      </w:r>
      <w:bookmarkStart w:id="261" w:name="pg1723_8624"/>
    </w:p>
    <w:p>
      <w:pPr>
        <w:pStyle w:val="BookText"/>
        <w:rPr/>
      </w:pPr>
      <w:bookmarkEnd w:id="261"/>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بى‌اختيار او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 خلوت پيدا نكند و اعاده نيز مستلزم عسر و حرج باشد به همين مقدار اكتفا كند و طواف در اين فرض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62" w:name="__RefHeading___Toc1728395_3650668749"/>
      <w:bookmarkStart w:id="263" w:name="_Toc95"/>
      <w:bookmarkEnd w:id="262"/>
      <w:r>
        <w:rPr>
          <w:rtl w:val="true"/>
        </w:rPr>
        <w:t>شكّ در اشواط طواف‌</w:t>
      </w:r>
      <w:bookmarkEnd w:id="263"/>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گلپايگانى، خويى رحمهم الله، صافى، نورى، صانعى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آخر دور يا اثناء آن شك كند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هرچه پاى نقيصه در كار است طواف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اراكى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بنا بر 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را تمام كند و بعد از آن اعاده 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بطلان طواف او و لزوم استيناف خالى از قوّت نيست با آن كه فى‌الجمله احوط است، و احوط از آن، بنا بر اقلّ بگذارد و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 طواف را اعاده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در نقيصه در غير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طوافش باطل است و اگر شك در پايان شوط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بنابر احتياط واجب طواف را اعاده كند و اگر در اين صورت بنا را 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از روى جهل به مسأله طواف را تمام كرد و متوجه مسأله نشد تا وقت اعاده گذشت، طوافش صحيح است و اگر شك در زياده و نقصان باشد، مثل اين كه شك كند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بين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طوافش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 بر احتياط واجب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264" w:name="pg1723_8625"/>
    </w:p>
    <w:p>
      <w:pPr>
        <w:pStyle w:val="Heading4"/>
        <w:numPr>
          <w:ilvl w:val="3"/>
          <w:numId w:val="1"/>
        </w:numPr>
        <w:rPr/>
      </w:pPr>
      <w:bookmarkStart w:id="265" w:name="__RefHeading___Toc1728397_3650668749"/>
      <w:bookmarkStart w:id="266" w:name="_Toc96"/>
      <w:bookmarkEnd w:id="264"/>
      <w:bookmarkEnd w:id="265"/>
      <w:r>
        <w:rPr>
          <w:rtl w:val="true"/>
        </w:rPr>
        <w:t>گمان و ظن در اشواط</w:t>
      </w:r>
      <w:bookmarkEnd w:id="266"/>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عدد دورها، اعتبار ندارد و حكم شك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آن مانند حكم ظنّ در نماز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267" w:name="__RefHeading___Toc1728399_3650668749"/>
      <w:bookmarkStart w:id="268" w:name="_Toc97"/>
      <w:bookmarkEnd w:id="267"/>
      <w:r>
        <w:rPr>
          <w:rtl w:val="true"/>
        </w:rPr>
        <w:t>طواف در حال گمان‌</w:t>
      </w:r>
      <w:bookmarkEnd w:id="268"/>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بهجت، سيستانى، صانعى، مكارم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شك در اشواط، چون گمانش به يك طرف بيشتر بود، بنا را بر آن طرف گذاشت و بعد از انجام اعمال يقين به صحت طواف خود پيدا كرد، طوافش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لازم، طواف را اعاده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صحيح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صافى، 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قصد رجاء و كشف حال طواف را ادامه داده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اطمينان به يك طرف ادامه داده صحيح است و الّا بايد احتياطاً طواف و نماز و سعى و تقصير را اعاده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269" w:name="pg1723_8626"/>
    </w:p>
    <w:p>
      <w:pPr>
        <w:pStyle w:val="Heading4"/>
        <w:numPr>
          <w:ilvl w:val="3"/>
          <w:numId w:val="1"/>
        </w:numPr>
        <w:rPr/>
      </w:pPr>
      <w:bookmarkStart w:id="270" w:name="__RefHeading___Toc1728401_3650668749"/>
      <w:bookmarkStart w:id="271" w:name="_Toc98"/>
      <w:bookmarkEnd w:id="269"/>
      <w:bookmarkEnd w:id="270"/>
      <w:r>
        <w:rPr>
          <w:rtl w:val="true"/>
        </w:rPr>
        <w:t>شك بعد از طواف‌</w:t>
      </w:r>
      <w:bookmarkEnd w:id="271"/>
    </w:p>
    <w:p>
      <w:pPr>
        <w:pStyle w:val="BookText"/>
        <w:rPr/>
      </w:pPr>
      <w:r>
        <w:rPr>
          <w:rFonts w:ascii="Amiri" w:hAnsi="Amiri" w:eastAsia="Amiri" w:cs="Amiri"/>
          <w:color w:val="111111"/>
          <w:sz w:val="28"/>
          <w:sz w:val="28"/>
          <w:szCs w:val="28"/>
          <w:rtl w:val="true"/>
          <w:lang w:bidi="ar-SA"/>
        </w:rPr>
        <w:t>زيادتر از هفت دور، اعتنا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 و ساير 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كمتر از هفت‌دور، احتياط واجب اعاده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مكارم، نورى و صانعى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كمتر از هفت، تفضيل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و تبريزى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اعاده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بهجت، اراكى رحمه الله، گلپايگانى رحمه الله، صافى و سيستانى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امام خمينى رحمه الله، نورى، صانعى،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تمام شدن طواف و انصراف از آن شك كند كه آيا طواف را زيادتر از هفت دور بجا آورده يا نه؟ يا شك كند كمتر بجا آورده يا نه؟ اعتنا نكند و طوافش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صورت دوم خالى از اشكال نيست و احتياط ترك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اشكال در صورت عدم انصراف از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شك بعد از انصراف و دخول در نماز طواف باشد اعتنا نكند و طواف او صحيح است بلكه ظاهراً به محض انصراف هم طواف محكوم به صحت است و لازم نيست اعتنا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بعد از فراغ از طواف شك كند، كه آيا طوافم هفت دور يا كمتر يا بيشتر بوده، اعتنا به شك ننمايد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كسى كه بعد از شروع به نماز طواف چنين شكى بكند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272" w:name="pg1723_8627"/>
    </w:p>
    <w:p>
      <w:pPr>
        <w:pStyle w:val="BookText"/>
        <w:rPr/>
      </w:pPr>
      <w:bookmarkEnd w:id="272"/>
      <w:r>
        <w:rPr>
          <w:rFonts w:ascii="IRNazanin" w:hAnsi="IRNazanin" w:eastAsia="IRNazanin"/>
          <w:color w:val="111111"/>
          <w:sz w:val="28"/>
          <w:sz w:val="28"/>
          <w:szCs w:val="28"/>
          <w:rtl w:val="true"/>
          <w:lang w:bidi="fa-IR"/>
        </w:rPr>
        <w:t>آيةاللَّه خويى؛،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 در نقيصه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بعد از دخول در نماز طواف شك كند كه به شكش اعتنا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گلپايگانى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يا بعد از تجاوز از محل در عدد شوطها يا صحت آن‌ها شك كند اعتنا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پس از فوت موالات يا بعد از وارد شدن در نماز طواف شك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73" w:name="__RefHeading___Toc1728403_3650668749"/>
      <w:bookmarkStart w:id="274" w:name="_Toc99"/>
      <w:bookmarkEnd w:id="273"/>
      <w:r>
        <w:rPr>
          <w:rtl w:val="true"/>
        </w:rPr>
        <w:t>شك در طواف مستحبى‌</w:t>
      </w:r>
      <w:bookmarkEnd w:id="274"/>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طواف مستحبى در عدد دورها شك كند، بنا بر اقلّ بگذارد و طوافش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627</w:t>
      </w:r>
      <w:r>
        <w:rPr>
          <w:rFonts w:eastAsia="IRNazanin" w:cs="IRNazanin"/>
          <w:color w:val="111111"/>
          <w:sz w:val="28"/>
          <w:szCs w:val="28"/>
          <w:rtl w:val="true"/>
          <w:lang w:bidi="fa-IR"/>
        </w:rPr>
        <w:t>).</w:t>
      </w:r>
    </w:p>
    <w:p>
      <w:pPr>
        <w:pStyle w:val="Heading4"/>
        <w:numPr>
          <w:ilvl w:val="3"/>
          <w:numId w:val="1"/>
        </w:numPr>
        <w:rPr/>
      </w:pPr>
      <w:bookmarkStart w:id="275" w:name="__RefHeading___Toc1728405_3650668749"/>
      <w:bookmarkStart w:id="276" w:name="_Toc100"/>
      <w:bookmarkEnd w:id="275"/>
      <w:r>
        <w:rPr>
          <w:rtl w:val="true"/>
        </w:rPr>
        <w:t>انجام يك شوط طواف مستحبى</w:t>
      </w:r>
      <w:r>
        <w:rPr>
          <w:rtl w:val="true"/>
        </w:rPr>
        <w:t>:</w:t>
      </w:r>
      <w:bookmarkEnd w:id="276"/>
    </w:p>
    <w:p>
      <w:pPr>
        <w:pStyle w:val="BookText"/>
        <w:rPr/>
      </w:pPr>
      <w:r>
        <w:rPr>
          <w:rFonts w:ascii="IRNazanin" w:hAnsi="IRNazanin" w:eastAsia="IRNazanin"/>
          <w:color w:val="111111"/>
          <w:sz w:val="28"/>
          <w:sz w:val="28"/>
          <w:szCs w:val="28"/>
          <w:rtl w:val="true"/>
          <w:lang w:bidi="fa-IR"/>
        </w:rPr>
        <w:t>امام خمينى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نيابت در يك شوط طواف مستحبى صحيح نيست، ولى مى‌توان مجموع طواف را به نيّت چند نفر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نيابت در يك شوط نيز صحيح است، ولى در اين صورت نبايد مجموع هفت شوط را به عنوان يك طواف انجام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نيز مى‌تواند ثواب هر شوط را به يك نفر اهدا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277" w:name="pg1723_8628"/>
    </w:p>
    <w:p>
      <w:pPr>
        <w:pStyle w:val="Heading4"/>
        <w:numPr>
          <w:ilvl w:val="3"/>
          <w:numId w:val="1"/>
        </w:numPr>
        <w:rPr/>
      </w:pPr>
      <w:bookmarkStart w:id="278" w:name="__RefHeading___Toc1728407_3650668749"/>
      <w:bookmarkStart w:id="279" w:name="_Toc101"/>
      <w:bookmarkEnd w:id="277"/>
      <w:bookmarkEnd w:id="278"/>
      <w:r>
        <w:rPr>
          <w:rtl w:val="true"/>
        </w:rPr>
        <w:t>كثيرالشكّ‌</w:t>
      </w:r>
      <w:bookmarkEnd w:id="279"/>
    </w:p>
    <w:p>
      <w:p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كثيرالشكّ در عدد دورها اعتنا به شكش نكند و احتياط آن است كسى را وادار كند كه عدد را حفظ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آنچه به نفع اوست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كثيرالشكّ در نماز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نبايد اعتنا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رساله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كثيرالشك در طواف تا به حدّ وسواس نرسد بايد به شكش اعتنا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اعتنا كند، چنانچه در نماز نبايد اعتنا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80" w:name="__RefHeading___Toc1728409_3650668749"/>
      <w:bookmarkStart w:id="281" w:name="_Toc102"/>
      <w:bookmarkEnd w:id="280"/>
      <w:r>
        <w:rPr>
          <w:rtl w:val="true"/>
        </w:rPr>
        <w:t>قطع طواف‌</w:t>
      </w:r>
      <w:bookmarkEnd w:id="281"/>
    </w:p>
    <w:p>
      <w:pPr>
        <w:pStyle w:val="BookText"/>
        <w:rPr/>
      </w:pPr>
      <w:r>
        <w:rPr>
          <w:rFonts w:ascii="IRNazanin" w:hAnsi="IRNazanin" w:eastAsia="IRNazanin"/>
          <w:color w:val="111111"/>
          <w:sz w:val="28"/>
          <w:sz w:val="28"/>
          <w:szCs w:val="28"/>
          <w:rtl w:val="true"/>
          <w:lang w:bidi="fa-IR"/>
        </w:rPr>
        <w:t>قطع طواف واجب بى‌عذر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نورى و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مكارم، بهجت، فاضل و صانعى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تفصيل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رحمه الله، گلپايگانى رحمه الله، صافى‌ف سيستانى و زنجانى</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انجام مقدارى از طواف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سعى، رها كردن آن اشكال دارد و اگر بعد از شوط</w:t>
      </w:r>
    </w:p>
    <w:p>
      <w:pPr>
        <w:pStyle w:val="BookText"/>
        <w:rPr/>
      </w:pPr>
      <w:r>
        <w:rPr>
          <w:rFonts w:ascii="IRNazanin" w:hAnsi="IRNazanin" w:eastAsia="IRNazanin"/>
          <w:color w:val="111111"/>
          <w:sz w:val="28"/>
          <w:sz w:val="28"/>
          <w:szCs w:val="28"/>
          <w:rtl w:val="true"/>
          <w:lang w:bidi="fa-IR"/>
        </w:rPr>
        <w:t xml:space="preserve">چهارم طواف باشد، بايد آن را اتمام كنند و نماز بخوانند و دو مرتبه طواف و نماز را اعاده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مكارم 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صافى و 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صحت طواف است و اگر بعد از شوط چهارم بوده، نقصان طواف قطع شده را واجب است به جا آورد و نماز آن را نيز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طواف از سر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خالى از وجه نيست، ولى احتياط مطلوب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 صورت اگر يك طواف كامل نيست، وظيفه فعليه، اعم از تمام و اتمام به جا آورد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جاهل قاصر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نصف شوط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اعتقاد به جواز از سر گرفتن طواف، عمل مزبور مجزى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مسأله فتوايشان يافت نشد</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موالات عرفيه را از بين نبرد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440</w:t>
      </w:r>
      <w:r>
        <w:rPr>
          <w:rFonts w:eastAsia="IRNazanin" w:cs="IRNazanin"/>
          <w:color w:val="111111"/>
          <w:sz w:val="28"/>
          <w:szCs w:val="28"/>
          <w:rtl w:val="true"/>
          <w:lang w:bidi="fa-IR"/>
        </w:rPr>
        <w:t>).</w:t>
      </w:r>
      <w:bookmarkStart w:id="282" w:name="pg1723_8630"/>
    </w:p>
    <w:p>
      <w:pPr>
        <w:pStyle w:val="Heading4"/>
        <w:numPr>
          <w:ilvl w:val="3"/>
          <w:numId w:val="1"/>
        </w:numPr>
        <w:rPr/>
      </w:pPr>
      <w:bookmarkStart w:id="283" w:name="__RefHeading___Toc1728411_3650668749"/>
      <w:bookmarkStart w:id="284" w:name="_Toc103"/>
      <w:bookmarkEnd w:id="282"/>
      <w:bookmarkEnd w:id="283"/>
      <w:r>
        <w:rPr>
          <w:rtl w:val="true"/>
        </w:rPr>
        <w:t>قطع طواف براى نماز</w:t>
      </w:r>
      <w:bookmarkEnd w:id="284"/>
    </w:p>
    <w:p>
      <w:pPr>
        <w:pStyle w:val="BookText"/>
        <w:rPr/>
      </w:pPr>
      <w:r>
        <w:rPr>
          <w:rFonts w:ascii="IRNazanin" w:hAnsi="IRNazanin" w:eastAsia="IRNazanin"/>
          <w:color w:val="111111"/>
          <w:sz w:val="28"/>
          <w:sz w:val="28"/>
          <w:szCs w:val="28"/>
          <w:rtl w:val="true"/>
          <w:lang w:bidi="fa-IR"/>
        </w:rPr>
        <w:t>بعد از دور چهارم، طواف را تمام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احتياط اتمام و اعاده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فاضل و 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نصف به احتياط اعاده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خويى رحمه الله، فاضل، صافى، صانعى، نورى و 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قبل از نصف اتمام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 وحيد، زنجانى و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از نصف، 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خامنه‌اى و آيةاللَّه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 امام خمينى رحمه الله، خويى رحمه 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است بلكه مستحب است قطع كند طواف را براى رسيدن به نماز جماعت يا رسيدن به وقت فضيلت نماز واجب و از هر جا كه قطع كرد از همانجا بعد از نماز اتمام كند و احتياط آن است كه به دستور مساله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كند و سزاوار نيست اين احتياط ترك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چهار دور رها كرد از همانجا طواف را تمام كند و الا اعاده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صافى،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نصف گذشته و چهار شوط تمام نشده، احتياطاً طواف را تمام كند و بعد اعاده كند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ذيل مساله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 بنابر احتياط بعد از اتمام اعاده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مسأله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اعاده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مسأله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نيست اين احتياط ترك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نماز واجب طواف واجبش را قطع كند، اگر بعد از اتمام نصف باشد، طواف را از همانجا كه قطع كرده اتمام كند و اگر قبل از آن بوده و مدت زمان طولانى بين قطع و اتمام فاصله شود بنابر احتياط، طواف را اعاده كند و گرنه بعيد نيست اين احتياط، واجب نباشد؛ اگر چه احتياط در هر حال خوب است و در تمام صور مذكور مى‌تواند آن طواف را رها نموده و از نو طواف كند و در اين مسأله فرقى بين اينكه نماز جماعت باشد يا فرادى، وقت نماز تنگ باشد يا نه،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اتمام كند و احتياط مستحب آن است كه طواف را بعد از طواف اول و نماز آن اعاده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اعاده لازم نيست، و احتياط مستحب الخ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فتواى آيةاللَّه سيستانى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 بنابراحتياط بعد از اتمام اعاده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620</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آيةاللَّه زنجانى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همانجا اتمام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قبل از شوط چهارم باشد يا از مطاف خارج شده باشد يا موالات از بين رفته باشد</w:t>
      </w:r>
      <w:r>
        <w:rPr>
          <w:rFonts w:eastAsia="IRNazanin" w:cs="IRNazanin"/>
          <w:color w:val="111111"/>
          <w:sz w:val="28"/>
          <w:szCs w:val="28"/>
          <w:rtl w:val="true"/>
          <w:lang w:bidi="fa-IR"/>
        </w:rPr>
        <w:t>.</w:t>
      </w:r>
      <w:bookmarkStart w:id="285" w:name="pg1723_8632"/>
    </w:p>
    <w:p>
      <w:pPr>
        <w:pStyle w:val="BookText"/>
        <w:rPr/>
      </w:pPr>
      <w:bookmarkEnd w:id="285"/>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 مسأله </w:t>
      </w: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اتمام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عرفيه به هم نخورد و اگر به هم بخورد و قبل از اكمال شوط چهارم باشد احتياط مراعات شود با اكمال آن طواف و اعاده آن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مسأله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مراجعه شود</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1728413_3650668749"/>
      <w:bookmarkStart w:id="287" w:name="_Toc104"/>
      <w:bookmarkEnd w:id="286"/>
      <w:r>
        <w:rPr>
          <w:rtl w:val="true"/>
        </w:rPr>
        <w:t>قِران و زياده‌</w:t>
      </w:r>
      <w:bookmarkEnd w:id="287"/>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واجب، قِران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جايز نيست طواف واجب را با طواف ديگر دنبال هم آورد بدون آنكه بين دو طواف، نماز فاصله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طواف مستحب مكروه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سبب باطل شدن طواف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قران جايز نيست و در صورتى كه طواف دوّم را تمام نمايد چه هر دو واجب باشد و يا يكى واجب و يكى مستحب، طواف اوّل بنابر احوط و طواف دوّم بنابر اقوى باطل است و اگر طواف دوّم را ناتمام گذاشت، نه زياده است و نه قران ولى در بعضى از موارد مثل آنكه مكلّف در عين علم به حرمت قِران در آغاز يا اثناء طواف، قِران نمايد، بنابر احتياط طواف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bookmarkStart w:id="288" w:name="pg1723_8633"/>
    </w:p>
    <w:p>
      <w:pPr>
        <w:pStyle w:val="Heading4"/>
        <w:numPr>
          <w:ilvl w:val="3"/>
          <w:numId w:val="1"/>
        </w:numPr>
        <w:rPr/>
      </w:pPr>
      <w:bookmarkStart w:id="289" w:name="__RefHeading___Toc1728415_3650668749"/>
      <w:bookmarkStart w:id="290" w:name="_Toc105"/>
      <w:bookmarkEnd w:id="288"/>
      <w:bookmarkEnd w:id="289"/>
      <w:r>
        <w:rPr>
          <w:rtl w:val="true"/>
        </w:rPr>
        <w:t>اضافه سهوى بر طواف‌</w:t>
      </w:r>
      <w:bookmarkEnd w:id="290"/>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نورى، تبريزى، مكارم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سهواً زياد كند بر هفت دور، پس اگر كمتر از يك دور است، آن را قطع كند و طوافش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دور يا زيادتر است، احوط آن است كه هفت دور به قصد قربت تمام كند، بدون تعيين مستحب يا واجب، و دو ركعت نماز قبل از سعى و دو ركعت بعد از سعى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ركعت اوّل را براى فريضه قرار دهد بدون آن كه تعيين كند براى طواف اوّل است يا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احتياط مستحب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خويى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قسمت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 نماز قبل از سعى و دو ركعت بعد از سعى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مناسك معظم‌لّه مذكور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است كه دو ركعت نماز بعد از سعى براى غير فريضه انجام 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در اين است كه دو ركعت فريضه قبل از سعى بجا آورد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 ركعت نافله را مى‌تواند بعد از سعى بجا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روى اشتباه چيزى بر شوطهاى طواف بيفزايد اگر بعد از ركن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بعد از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يادش آمد، مقدار افزوده را تا يك طواف كامل به اتمام برساند، و احتياط واجب</w:t>
      </w:r>
      <w:bookmarkStart w:id="291" w:name="pg1723_8634"/>
    </w:p>
    <w:p>
      <w:pPr>
        <w:pStyle w:val="BookText"/>
        <w:rPr/>
      </w:pPr>
      <w:bookmarkEnd w:id="291"/>
      <w:r>
        <w:rPr>
          <w:rFonts w:ascii="IRNazanin" w:hAnsi="IRNazanin" w:eastAsia="IRNazanin"/>
          <w:color w:val="111111"/>
          <w:sz w:val="28"/>
          <w:sz w:val="28"/>
          <w:szCs w:val="28"/>
          <w:rtl w:val="true"/>
          <w:lang w:bidi="fa-IR"/>
        </w:rPr>
        <w:t>اين است كه طواف دوّم را بدون نيّت واجب يا مستحب، به قصد قربت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چهار ركعت نماز بخواند و احتياط مستحب انداختن فاصله بين آن‌هاست، بدين معنى كه دو ركعت قبل از سعى جهت طواف واجب و دو ركعت پس از سعى جهت طواف مستحبى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اگر بنابر احتياط واجب، اگر پيش از رسيدن به ركن عراقى يادش بيايد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92" w:name="__RefHeading___Toc1728417_3650668749"/>
      <w:bookmarkStart w:id="293" w:name="_Toc106"/>
      <w:bookmarkEnd w:id="292"/>
      <w:r>
        <w:rPr>
          <w:rtl w:val="true"/>
        </w:rPr>
        <w:t>ترك طواف‌</w:t>
      </w:r>
      <w:bookmarkEnd w:id="293"/>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مشغول سعى بين صفا و مروه باشد و يادش آمد كه طواف بجا نياورده بايد سعى را رها كند و طواف را بجا آورد و پس از آن سعى را اعاده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سعى متوجه گردد، سعى را رها مى‌كند و پس از طواف و نماز، سعى را از سر مى‌گيرد و اگر بعد از سعى و قبل از تقصير متوجه شود پس از طواف و نماز، سعى را اعاده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تقصير متوجّه شود، طواف و نماز آن را بجا مى‌آورد و بنابر احتياط واجب سعى و تقصير را اعاده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اعاده تقصير، از محرمات احرام اجتناب مى‌نمايد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سعى يادش آمد كه طواف را فراموش كرده، سعى را رها كرده و پس از طواف، بقيه سعى را تمام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سعى يادش آمد، طواف را بجا مى‌آورد و سعى را اعاده مى‌كند</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319</w:t>
      </w:r>
      <w:r>
        <w:rPr>
          <w:rFonts w:eastAsia="IRNazanin" w:cs="IRNazanin"/>
          <w:color w:val="111111"/>
          <w:sz w:val="28"/>
          <w:szCs w:val="28"/>
          <w:rtl w:val="true"/>
          <w:lang w:bidi="fa-IR"/>
        </w:rPr>
        <w:t>).</w:t>
      </w:r>
      <w:bookmarkStart w:id="294" w:name="pg1723_8635"/>
    </w:p>
    <w:p>
      <w:pPr>
        <w:pStyle w:val="BookText"/>
        <w:rPr/>
      </w:pPr>
      <w:bookmarkEnd w:id="294"/>
      <w:r>
        <w:rPr>
          <w:rFonts w:ascii="IRNazanin" w:hAnsi="IRNazanin" w:eastAsia="IRNazanin"/>
          <w:color w:val="111111"/>
          <w:sz w:val="28"/>
          <w:sz w:val="28"/>
          <w:szCs w:val="28"/>
          <w:rtl w:val="true"/>
          <w:lang w:bidi="fa-IR"/>
        </w:rPr>
        <w:t>آيةاللَّه گلپايگانى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شوط چهارم يادش بيايد سعى را رها كند و طواف و پس از آن سعى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اتمام شوط چهارم باشد، بعد از انجام طواف سعى را اتمام و به احتياط واجب آن را اعاده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95" w:name="__RefHeading___Toc1728419_3650668749"/>
      <w:bookmarkStart w:id="296" w:name="_Toc107"/>
      <w:bookmarkEnd w:id="295"/>
      <w:r>
        <w:rPr>
          <w:rtl w:val="true"/>
        </w:rPr>
        <w:t>اگر طواف باطل بوده و تقصير نموده است</w:t>
      </w:r>
      <w:r>
        <w:rPr>
          <w:rtl w:val="true"/>
        </w:rPr>
        <w:t>:</w:t>
      </w:r>
      <w:bookmarkEnd w:id="296"/>
    </w:p>
    <w:p>
      <w:pPr>
        <w:pStyle w:val="BookText"/>
        <w:rPr/>
      </w:pPr>
      <w:r>
        <w:rPr>
          <w:rFonts w:ascii="Amiri" w:hAnsi="Amiri" w:eastAsia="Amiri" w:cs="Amiri"/>
          <w:color w:val="111111"/>
          <w:sz w:val="28"/>
          <w:sz w:val="28"/>
          <w:szCs w:val="28"/>
          <w:rtl w:val="true"/>
          <w:lang w:bidi="ar-SA"/>
        </w:rPr>
        <w:t>از احرام خارج شده، عمل را جبران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صانعى 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احتياطاً اعاده سعى و تقصير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اراكى رحمه الله، بهجت، تبريزى و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اعاده سعى و تقصير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رحمه الله، گلپايگانى رحمه الله، صافى و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اعاده تقصير نه سعى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يا سعى يا نماز طواف در عمره به جهتى باطل شده باشد و شخص بدون توجه به آن، تقصير نموده باشد و لباش پوشيده و بعد متوجه شده كه عمل مزبور باطل بوده است وظيفه او چيست و كفاره دارد يا نه؟</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صانعى و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عمل باطل شده را جبران كند و ظاهر اين است كه از احرام خارج شده و كفّاره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w:t>
      </w:r>
      <w:bookmarkStart w:id="297" w:name="pg1723_8636"/>
    </w:p>
    <w:p>
      <w:pPr>
        <w:pStyle w:val="BookText"/>
        <w:rPr/>
      </w:pPr>
      <w:bookmarkEnd w:id="297"/>
      <w:r>
        <w:rPr>
          <w:rFonts w:ascii="IRNazanin" w:hAnsi="IRNazanin" w:eastAsia="IRNazanin"/>
          <w:color w:val="111111"/>
          <w:sz w:val="28"/>
          <w:sz w:val="28"/>
          <w:szCs w:val="28"/>
          <w:rtl w:val="true"/>
          <w:lang w:bidi="fa-IR"/>
        </w:rPr>
        <w:t>آيةاللَّه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طوافش باطل بوده بايد لباس دوخته را بيرون بياورد و سعى و تقصير را نيز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يا سعى باطل بوده بايد عمل را با رعايت ترتيب جبران كند و تقصير نمايد و از تروك احرام قبل از آن اجتناب كند و پوشيدن لباس چون عمدى نبوده است كفّاره ندارد و اگر فقط نماز طواف باطل بوده است آن را انجام دهد و لازم نيست لباس احرام بپوشد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اراكى رحمه الله، بهجت، مكارم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باطل بوده احتياطاً بعد از اعاده طواف و نماز آن، سعى و تقصير را نيز اعاده كند و تا تقصير نكرده احكام محرم را مراعات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بعد از تقصير متوجه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 از محرمات اجتناب كرده، تقصير را اعاده مى‌كند ولى اعاده سعى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آيةاللَّه صافى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وضو باطل بوده و قبل از شروع اعمال حج فهميده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پس از وضو، طواف و نماز و سعى و تقصير را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Heading4"/>
        <w:numPr>
          <w:ilvl w:val="3"/>
          <w:numId w:val="1"/>
        </w:numPr>
        <w:rPr/>
      </w:pPr>
      <w:bookmarkStart w:id="298" w:name="__RefHeading___Toc1728421_3650668749"/>
      <w:bookmarkStart w:id="299" w:name="_Toc108"/>
      <w:bookmarkEnd w:id="298"/>
      <w:r>
        <w:rPr>
          <w:rtl w:val="true"/>
        </w:rPr>
        <w:t xml:space="preserve">حمل مريض يا طفل براى طواف </w:t>
      </w:r>
      <w:r>
        <w:rPr>
          <w:rtl w:val="true"/>
        </w:rPr>
        <w:t>(</w:t>
      </w:r>
      <w:r>
        <w:rPr>
          <w:rtl w:val="true"/>
        </w:rPr>
        <w:t>اطافه</w:t>
      </w:r>
      <w:r>
        <w:rPr>
          <w:rtl w:val="true"/>
        </w:rPr>
        <w:t>)</w:t>
      </w:r>
      <w:bookmarkEnd w:id="299"/>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مريض يا طفل را حمل كند و طواف دهد و خودش نيز قصد طواف كند، طواف هر دو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633</w:t>
      </w:r>
      <w:r>
        <w:rPr>
          <w:rFonts w:eastAsia="IRNazanin" w:cs="IRNazanin"/>
          <w:color w:val="111111"/>
          <w:sz w:val="28"/>
          <w:szCs w:val="28"/>
          <w:rtl w:val="true"/>
          <w:lang w:bidi="fa-IR"/>
        </w:rPr>
        <w:t>).</w:t>
      </w:r>
      <w:bookmarkStart w:id="300" w:name="pg1723_8637"/>
    </w:p>
    <w:p>
      <w:pPr>
        <w:pStyle w:val="Heading4"/>
        <w:numPr>
          <w:ilvl w:val="3"/>
          <w:numId w:val="1"/>
        </w:numPr>
        <w:rPr/>
      </w:pPr>
      <w:bookmarkStart w:id="301" w:name="__RefHeading___Toc1728423_3650668749"/>
      <w:bookmarkStart w:id="302" w:name="_Toc109"/>
      <w:bookmarkEnd w:id="300"/>
      <w:bookmarkEnd w:id="301"/>
      <w:r>
        <w:rPr>
          <w:rtl w:val="true"/>
        </w:rPr>
        <w:t>استراحت در حين طواف‌</w:t>
      </w:r>
      <w:bookmarkEnd w:id="302"/>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در بين طواف براى رفع خستگى و استراحت بنشيند يا دراز بكشد، و بعد از همانجا اتمام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نبايد آن قدر طول دهد كه موالات عرفيه به هم بخورد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به هم خوردن موالات عرفيه، با توجه به اختلاف فتاوى در اتمام و اعاده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محشى مراجعه شود</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1728425_3650668749"/>
      <w:bookmarkStart w:id="304" w:name="_Toc110"/>
      <w:bookmarkEnd w:id="303"/>
      <w:r>
        <w:rPr>
          <w:rtl w:val="true"/>
        </w:rPr>
        <w:t>نجاسات عفّو شده در طواف‌</w:t>
      </w:r>
      <w:bookmarkEnd w:id="304"/>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صافى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از نجاساتى كه در نماز عفو شده، مثل خون كمتر از درهم و جامه‌اى كه با آن نتوان نماز خواند، مثل عرقچين، جوراب، حتى انگشتر نجس، اجتناب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مستحب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بودن اين لباس‌هاى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عرقچين، 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ضررى ندارد ولى خون كمتر از درهم معاف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خونى كه در نماز معفو است در طواف معفو نيست، و در چيزهايى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جوراب و عرقچين و نيز دستمال و انگشتر، طهارت شرط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رحمه الله، بهجت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در جامه‌اى كه با آن نتوان نماز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نجس باشد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چيز نجس همراه انسان در طواف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305" w:name="pg1723_8638"/>
    </w:p>
    <w:p>
      <w:pPr>
        <w:pStyle w:val="BookText"/>
        <w:rPr/>
      </w:pPr>
      <w:bookmarkEnd w:id="305"/>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داشتن چيز متنجّس در طواف مانع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آن است كه از نجاساتى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انگشتر و مانند آن كه ثوب صدق نمى‌كند، براى صحت طواف، طهارت آن‌ها شرط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واجب آن است كه در طواف از نجاساتى كه در نماز عفو شده، مثل خون كمتر از درهم اجتناب كند، ولى اجتناب از خون قروح و جروح اگر حرجى باشد، لازم نيست و نيز همراه داشتن چيز متنجس اشكال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4"/>
        <w:numPr>
          <w:ilvl w:val="3"/>
          <w:numId w:val="1"/>
        </w:numPr>
        <w:rPr/>
      </w:pPr>
      <w:bookmarkStart w:id="306" w:name="__RefHeading___Toc1728427_3650668749"/>
      <w:bookmarkStart w:id="307" w:name="_Toc111"/>
      <w:bookmarkEnd w:id="306"/>
      <w:r>
        <w:rPr>
          <w:rtl w:val="true"/>
        </w:rPr>
        <w:t>خون قروح و جروح‌</w:t>
      </w:r>
      <w:bookmarkEnd w:id="307"/>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خون قروح و جروح تا آنجا كه مى‌شود تطهير كرد يا لباس را عوض كرد، احتياط واجب آن است كه تطهير كند يا جامه 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تطهير مشقّت داشته باشد، لازم نيست تطهير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احتياط آن است كه اگر مى‌تواند طواف را تأخير بيندازد تا بتواند بدون مشقّت تطهير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565</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تطهير مشقّت داشته باشد احتياط آن است كه هم خودش با آن حال طواف كند و هم نائب بگيرد تا براى او طواف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563</w:t>
      </w:r>
      <w:r>
        <w:rPr>
          <w:rFonts w:eastAsia="IRNazanin" w:cs="IRNazanin"/>
          <w:color w:val="111111"/>
          <w:sz w:val="28"/>
          <w:szCs w:val="28"/>
          <w:rtl w:val="true"/>
          <w:lang w:bidi="fa-IR"/>
        </w:rPr>
        <w:t>).</w:t>
      </w:r>
      <w:bookmarkStart w:id="308" w:name="pg1723_8639"/>
    </w:p>
    <w:p>
      <w:pPr>
        <w:pStyle w:val="BookText"/>
        <w:rPr/>
      </w:pPr>
      <w:bookmarkEnd w:id="308"/>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تطهير آن حرجى نباشد، احتياط واجب اين است كه آن را تطهير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رحمه الله، خامنه‌اى و بهجت متعرض مسأله مشقت داشتن تطهير نشده‌اند</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728429_3650668749"/>
      <w:bookmarkStart w:id="310" w:name="_Toc112"/>
      <w:bookmarkEnd w:id="309"/>
      <w:r>
        <w:rPr>
          <w:rtl w:val="true"/>
        </w:rPr>
        <w:t xml:space="preserve">شك در طهارتِ طواف </w:t>
      </w:r>
      <w:r>
        <w:rPr>
          <w:rtl w:val="true"/>
        </w:rPr>
        <w:t>(</w:t>
      </w:r>
      <w:r>
        <w:rPr>
          <w:rtl w:val="true"/>
        </w:rPr>
        <w:t>وضو و غسل</w:t>
      </w:r>
      <w:r>
        <w:rPr>
          <w:rtl w:val="true"/>
        </w:rPr>
        <w:t>)</w:t>
      </w:r>
      <w:bookmarkEnd w:id="310"/>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تمام شدن طواف شكّ كند كه با وضو يا غسل آن را بجا آورده يا نه، طواف او صحيح است، لكن براى اعمال بعد بايد طهارت تحصيل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 رحمه الله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حدث اصغر شك كند در اين كه قبل از طواف غسل كرده يا نه بايد غسل كرده و طواف را اعاده كند و براى اعمال آتيه وضو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و 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اثناء طواف شك كند كه وضو داشته يا نه، پس اگر بعد از تمامى دور چهارم است، طواف را رها كند و وضو بگيرد و از همان جا تتمه طواف را بجا آورد، و اگر قبل از تمام شدن دور چهارم است، احتياط واجب آن است كه طواف را تمام كند و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558</w:t>
      </w:r>
      <w:r>
        <w:rPr>
          <w:rFonts w:eastAsia="IRNazanin" w:cs="IRNazanin"/>
          <w:color w:val="111111"/>
          <w:sz w:val="28"/>
          <w:szCs w:val="28"/>
          <w:rtl w:val="true"/>
          <w:lang w:bidi="fa-IR"/>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شك كند كه وضو داشته و سابقه طهارت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دور چهارم باشد اتمام لازم نيست، اعاده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وضو بگيرد و طواف را از سربگيرد چه قبل از تمام شدن چهار دور باشد يا بعد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نصف دور چهارم باشد، طواف را رها و وضو بگيرد و از همان جا تمام كند، و اگر قبل از نصف دور چهارم باشد، اتمام لازم نيست بلكه اعاده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شك در طهارت در اثناء طواف هم همان حكم شك است در طهارت در اثناء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باطل است، وضو بگيرد و نماز را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رساله م </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رحمه الله، خامنه‌اى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سابقه طهارت داشته به شك خود اعتنا نكند والّا واجب است طهارت گرفته و طواف را از سر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سابقه خود را از وضو و حدث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دور چهارم باشد اتمام سپس اعاده كند و اگر قبل از تمام شدن دور چهارم باشد، طواف او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شك كند كه وضو داشته يا خير مسأله سه صورت دارد،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 خود را بداند كه طاهر بوده در اين فرض جايز است طواف را تمام كند و براى اتمام آن وضو واجب نيست و اعاده طواف نيز لازم نيست و در اين صورت فرقى نيست كه شك بعد از دور چهارم عارض شده باشد يا قبل از آن</w:t>
      </w:r>
      <w:r>
        <w:rPr>
          <w:rFonts w:eastAsia="IRNazanin" w:cs="IRNazanin"/>
          <w:color w:val="111111"/>
          <w:sz w:val="28"/>
          <w:szCs w:val="28"/>
          <w:rtl w:val="true"/>
          <w:lang w:bidi="fa-IR"/>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حالت سابق خود را بداند كه محدث بوده، در اين فرض ظاهراً</w:t>
      </w:r>
      <w:bookmarkStart w:id="311" w:name="pg1723_8641"/>
    </w:p>
    <w:p>
      <w:pPr>
        <w:pStyle w:val="BookText"/>
        <w:rPr/>
      </w:pPr>
      <w:bookmarkEnd w:id="311"/>
      <w:r>
        <w:rPr>
          <w:rFonts w:ascii="IRNazanin" w:hAnsi="IRNazanin" w:eastAsia="IRNazanin"/>
          <w:color w:val="111111"/>
          <w:sz w:val="28"/>
          <w:sz w:val="28"/>
          <w:szCs w:val="28"/>
          <w:rtl w:val="true"/>
          <w:lang w:bidi="fa-IR"/>
        </w:rPr>
        <w:t>هر مقدار طوافى كه انجام داده محكوم به بطلان است چه شك بعد از دور چهارم عارض شده باشد يا قبل از آن و بايد بعد از وضو از نو طواف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سابق خود را نداند، كه در اين صورت به احتياط واجب پس از وضو طواف را تمام كند و نماز را بخواند و پس از آن طواف و نماز آن را اعاده كند و در اين صورت فرقى نيست كه شك بعد از دور چهارم يا قبل از آن عارض 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فتواى آيةاللَّه صانعى، چون فتواى امام خمينى رحمه الله است با اين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بعد از نصف دور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تمام شدن دور چهارم باشد، معظّم‌له اتمام را لازم نمى‌داند بلكه اعاده را كافى مى‌داند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12" w:name="__RefHeading___Toc1728431_3650668749"/>
      <w:bookmarkStart w:id="313" w:name="_Toc113"/>
      <w:bookmarkEnd w:id="312"/>
      <w:r>
        <w:rPr>
          <w:rtl w:val="true"/>
        </w:rPr>
        <w:t>عارض شدن حدث در حال طواف‌</w:t>
      </w:r>
      <w:bookmarkEnd w:id="313"/>
    </w:p>
    <w:p>
      <w:pPr>
        <w:pStyle w:val="BookText"/>
        <w:rPr/>
      </w:pPr>
      <w:r>
        <w:rPr>
          <w:rFonts w:ascii="IRNazanin" w:hAnsi="IRNazanin" w:eastAsia="IRNazanin"/>
          <w:color w:val="111111"/>
          <w:sz w:val="28"/>
          <w:sz w:val="28"/>
          <w:szCs w:val="28"/>
          <w:rtl w:val="true"/>
          <w:lang w:bidi="fa-IR"/>
        </w:rPr>
        <w:t>امام خمينى رحمه الله و 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اثناء طواف، حدث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شود، پس اگر پس از تمام شدن دور چهارم است، بايد طواف را قطع كند و طهارت تحصيل كند و از همان‌جا كه طواف را قطع كرده تمام كند، و اگر پيش از تمام شدن دور چهارم باشد، احتياط واجب آن است كه طواف را تمام كند و آن را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550</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اراكى رحمه الله و 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تجاوز از نصف بوده است طواف را قطع مى‌كند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احتياط واجب، احتياط مستحب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حدث بعد از دور چهارم بدون اختيار باشد، بعد از طهارت، طواف را از همانجا ادامه مى‌دهد، و اگر حدث بعد از نصف و پيش از تمام شدن دور چهارم باشد، يا بعد از تمامى دور چهارم و حدث اختيارى باشد احوط آن است كه طواف را پس از طهارت از جايى كه قطع كرده تمام كرده سپس آن را اعاده 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مى‌تواند يك طواف كامل به قصد اعم از تمام يا اتمام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حدث قبل از نصف ولو از روى عمد نباشد طواف باطل است و در غير اين صورت احتياط واجب اين است كه آن را اتمام، سپس اعاده كند و مى‌تواند يك طواف به نيّت اعم از تمام و اتمام به 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تجاوز از نصف و از روى سهو و غفلت باشد طواف را قطع كرده و بعد از طهارت آن را ادامه مى‌دهد و اگر از روى عمد باشد حكم به ادامه طواف بعد از قطع آن مورد تأمّل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نصف گذشته و به چهار شوط نرسيده احتياط به اتمام و اعاده طواف با نمازهاى آن ترك نشود، و اگر به نصف نرسيده طواف باطل است و بعد از طهارت آن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گلپايگانى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گذشتن از چهار شوط محدث شود، پس از تحصيل طهارت آن را تكميل و طوافش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 و آيةاللَّه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نصف طواف، حدث عارض شود، طواف را قطع كند، پس از تحصيل طهارت آن را اعاره كند</w:t>
      </w:r>
      <w:r>
        <w:rPr>
          <w:rFonts w:eastAsia="IRNazanin" w:cs="IRNazanin"/>
          <w:color w:val="111111"/>
          <w:sz w:val="28"/>
          <w:szCs w:val="28"/>
          <w:rtl w:val="true"/>
          <w:lang w:bidi="fa-IR"/>
        </w:rPr>
        <w:t>. (</w:t>
      </w:r>
      <w:r>
        <w:rPr>
          <w:rFonts w:eastAsia="IRNazanin" w:cs="IRNazanin"/>
          <w:color w:val="111111"/>
          <w:sz w:val="28"/>
          <w:szCs w:val="28"/>
          <w:lang w:bidi="fa-IR"/>
        </w:rPr>
        <w:t>550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تمام شدن نصف دور چهارم حدث اصغر عارض شود، واجب است كه قطع كند طواف را و بعد از طهارت آن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نصف و قبل از پايان دور چهارم باشد، بايد طواف را قطع كند و بعد از طهارت، اگر موالات عرفيه به هم نخورده طواف را تكميل و اگر موالات به هم خورده طواف به قصد اعم از اتمام و تمام اعاده نمايد و در هر صورت مى‌تواند طواف قبلى را رها نموده و از نو طواف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تمام شدن دور چهارم باشد، طواف باطل است و اگر پس از تمام شدن دور چهارم محدث شده بدون اختيار، بايد طوافش را قطع نموده و بعد از طهارت از همانجا كه قطع كرده ادامه بدهد و به اتمام برساند، و اگر با اختيار باشد احتياط واجب بعد از قطع طواف و تحصيل طهارت از همانجا كه قطع كرده ادامه دهد و به اتمام برساند و سپس طواف را اعاده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پيش از دور چهارم باشد، وظيفه او فقط اعاده است و اتمام طواف سابق،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بين طواف واجب حدث عارض شود مسأله چهار صورت دارد</w:t>
      </w:r>
      <w:r>
        <w:rPr>
          <w:rFonts w:eastAsia="IRNazanin" w:cs="IRNazanin"/>
          <w:color w:val="111111"/>
          <w:sz w:val="28"/>
          <w:szCs w:val="28"/>
          <w:rtl w:val="true"/>
          <w:lang w:bidi="fa-IR"/>
        </w:rPr>
        <w:t>:</w:t>
      </w:r>
      <w:bookmarkStart w:id="314" w:name="pg1723_8644"/>
    </w:p>
    <w:p>
      <w:pPr>
        <w:pStyle w:val="BookText"/>
        <w:rPr/>
      </w:pPr>
      <w:bookmarkEnd w:id="314"/>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قبل از رسيدن به نصف طواف باشد، در اين صورت طواف باطل مى‌شود كه بايد بعد از تحصيل طهارت آن را از سر بگيرد، خواه محدث شدن اختيارى باشد يا بدون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رسيدن به نصف و قبل از تمام شدن دور چهارم باشد، كه در اين صورت بنابر احتياط واجب پس از وضو طواف را تمام كند و نماز آن را بخواند و دوباره طواف ديگر كند و نماز آن را نيز بخواند، خواه حدث با اختيار باشد يا بدون اختيار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تمام شدن دور چهارم اختياراً خود را محدث كند، كه در اين صورت نيز مثل صورت دوّم احتياط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تمام شدن دور چهارم بى‌اختيار محدث شود، در اين صورت پس از تحصيل طهارت، طواف را از آنجايى كه محدث شده تمام كند، و صحيح است، در اين مسأله فرقى بين حدث اصغر و اكبر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15" w:name="__RefHeading___Toc1728433_3650668749"/>
      <w:bookmarkStart w:id="316" w:name="_Toc114"/>
      <w:bookmarkEnd w:id="315"/>
      <w:r>
        <w:rPr>
          <w:rtl w:val="true"/>
        </w:rPr>
        <w:t>علم به نجاست بعد از طواف‌</w:t>
      </w:r>
      <w:bookmarkEnd w:id="316"/>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طواف علم پيدا كرد كه در حال طواف بدن يا لباسش نجس بوده، طوافش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566</w:t>
      </w:r>
      <w:r>
        <w:rPr>
          <w:rFonts w:eastAsia="IRNazanin" w:cs="IRNazanin"/>
          <w:color w:val="111111"/>
          <w:sz w:val="28"/>
          <w:szCs w:val="28"/>
          <w:rtl w:val="true"/>
          <w:lang w:bidi="fa-IR"/>
        </w:rPr>
        <w:t>).</w:t>
      </w:r>
    </w:p>
    <w:p>
      <w:pPr>
        <w:pStyle w:val="Heading4"/>
        <w:numPr>
          <w:ilvl w:val="3"/>
          <w:numId w:val="1"/>
        </w:numPr>
        <w:rPr/>
      </w:pPr>
      <w:bookmarkStart w:id="317" w:name="__RefHeading___Toc1728435_3650668749"/>
      <w:bookmarkStart w:id="318" w:name="_Toc115"/>
      <w:bookmarkEnd w:id="317"/>
      <w:r>
        <w:rPr>
          <w:rtl w:val="true"/>
        </w:rPr>
        <w:t>فراموش كردن نجاست‌</w:t>
      </w:r>
      <w:bookmarkEnd w:id="318"/>
    </w:p>
    <w:p>
      <w:pPr>
        <w:pStyle w:val="BookText"/>
        <w:rPr/>
      </w:pPr>
      <w:r>
        <w:rPr>
          <w:rFonts w:ascii="Amiri" w:hAnsi="Amiri" w:eastAsia="Amiri" w:cs="Amiri"/>
          <w:color w:val="111111"/>
          <w:sz w:val="28"/>
          <w:sz w:val="28"/>
          <w:szCs w:val="28"/>
          <w:rtl w:val="true"/>
          <w:lang w:bidi="ar-SA"/>
        </w:rPr>
        <w:t>احتياط واجب اعاده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نورى، خامنه‌اى و صافى</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اعاده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رحمه الله، مكارم، تبريزى، سيستانى، بهجت و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اقوى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گلپايگانى رحمه الله و صانعى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احوط اتمام و اعاده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اراكى رحمه الله</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خامنه‌اى، نورى،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فراموش كند نجاست را و طواف كند، احتياط واجب اعاده است و همين طور است اگر در بين طواف يادش بيايد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فراموشى اعاده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خويى رحمه الله، 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اظهر طوافش 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طوافش صحيح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طواف خالى از وجه نيست و در صورت تذكر در اثنا تطهير مى‌كند و سپس اتمام مى‌نمايد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 است كه پس از تطهير بدن يا لباس از همانجا اتمام كند ونماز بخواند و احتياطاً اعاده كند طواف و نماز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اعاده طواف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صحيح است ولى مستحب است آن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بعد از نماز طواف يادش آمد فقط نماز را اعاده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قوّت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319" w:name="pg1723_8646"/>
    </w:p>
    <w:p>
      <w:pPr>
        <w:pStyle w:val="Heading4"/>
        <w:numPr>
          <w:ilvl w:val="3"/>
          <w:numId w:val="1"/>
        </w:numPr>
        <w:rPr/>
      </w:pPr>
      <w:bookmarkStart w:id="320" w:name="__RefHeading___Toc1728437_3650668749"/>
      <w:bookmarkStart w:id="321" w:name="_Toc116"/>
      <w:bookmarkEnd w:id="319"/>
      <w:bookmarkEnd w:id="320"/>
      <w:r>
        <w:rPr>
          <w:rtl w:val="true"/>
        </w:rPr>
        <w:t>استفاده زنان از قرص‌</w:t>
      </w:r>
      <w:bookmarkEnd w:id="32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كه براى جلوگيرى از قاعدگى از قرص استفاده مى‌كنند و در ايام عادت ممكن است يك يا دو لك كم رنگ ببينند براى طواف وظيفه‌شان چيست؟</w:t>
      </w:r>
    </w:p>
    <w:p>
      <w:p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استحاضه را دارد و بايد به وظيفه مستحاضه عمل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كه علم پيدا كند در باطن خون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22" w:name="__RefHeading___Toc1728439_3650668749"/>
      <w:bookmarkStart w:id="323" w:name="_Toc117"/>
      <w:bookmarkEnd w:id="322"/>
      <w:r>
        <w:rPr>
          <w:rtl w:val="true"/>
        </w:rPr>
        <w:t>زنان يائسه‌</w:t>
      </w:r>
      <w:bookmarkEnd w:id="323"/>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زن قرشيه پس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غير قرشيه پس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خونى ببيند كه همه صفات حيض را دارد، وظيفه او در طواف و نماز چيست؟</w:t>
      </w:r>
    </w:p>
    <w:p>
      <w:p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مستحاضه را دارد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حتى در صورت توالى يا داشتن صفات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خويى رحمه الله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باشد حكم مستحاضه را دارد و اگر بين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بنابر احتياط، هر دو بين احكام حائض و مستحاضه جمع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يائسگى در هر دو با اتمام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قمرى شروع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w:t>
      </w:r>
      <w:bookmarkStart w:id="324" w:name="pg1723_8647"/>
    </w:p>
    <w:p>
      <w:pPr>
        <w:pStyle w:val="Heading4"/>
        <w:numPr>
          <w:ilvl w:val="3"/>
          <w:numId w:val="1"/>
        </w:numPr>
        <w:rPr/>
      </w:pPr>
      <w:bookmarkStart w:id="325" w:name="__RefHeading___Toc1728441_3650668749"/>
      <w:bookmarkStart w:id="326" w:name="_Toc118"/>
      <w:bookmarkEnd w:id="324"/>
      <w:bookmarkEnd w:id="325"/>
      <w:r>
        <w:rPr>
          <w:rtl w:val="true"/>
        </w:rPr>
        <w:t>طهارت در طواف مستحبى‌</w:t>
      </w:r>
      <w:bookmarkEnd w:id="326"/>
    </w:p>
    <w:p>
      <w:p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مستحبّى طهارت از حدث اكبر و اصغر شرط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Heading4"/>
        <w:numPr>
          <w:ilvl w:val="3"/>
          <w:numId w:val="1"/>
        </w:numPr>
        <w:rPr/>
      </w:pPr>
      <w:bookmarkStart w:id="327" w:name="__RefHeading___Toc1728443_3650668749"/>
      <w:bookmarkStart w:id="328" w:name="_Toc119"/>
      <w:bookmarkEnd w:id="327"/>
      <w:r>
        <w:rPr>
          <w:rtl w:val="true"/>
        </w:rPr>
        <w:t>حكم مبطون‌</w:t>
      </w:r>
      <w:bookmarkEnd w:id="328"/>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مُحرمى كه مبتلا به خروج ريح است يعنى مرتب ريح از او جدا مى‌شود، تكليف او چيست؟</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نورى، صانعى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مبطون را دارد چنانچه نتواند در اثناء طواف وضو بگيرد يا حرجى باشد، اكتفا به يك وضو براى طواف كافى است، ولى اگر بتواند ولو با حمل آب در اثناء طواف وضو بگيرد، واجب است تجديد وضو كند و همچنين است حكم در نماز طواف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خويى رحمه الله و 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مسلوس است و همان وظيفه را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اراكى رحمه الله و 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مثل مبطون نايب هم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مبطون براى طواف نايب بگيرد و احتياطاً خودش هم طواف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يك وضو براى طواف و نماز</w:t>
      </w:r>
      <w:bookmarkStart w:id="329" w:name="pg1723_8648"/>
    </w:p>
    <w:p>
      <w:pPr>
        <w:pStyle w:val="BookText"/>
        <w:rPr/>
      </w:pPr>
      <w:bookmarkEnd w:id="329"/>
      <w:r>
        <w:rPr>
          <w:rFonts w:ascii="IRNazanin" w:hAnsi="IRNazanin" w:eastAsia="IRNazanin"/>
          <w:color w:val="111111"/>
          <w:sz w:val="28"/>
          <w:sz w:val="28"/>
          <w:szCs w:val="28"/>
          <w:rtl w:val="true"/>
          <w:lang w:bidi="fa-IR"/>
        </w:rPr>
        <w:t>كافى است مگر آن كه حدثى غير از آنچه مستند به بيمارى اوست از او سر بزند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حكم مبطون را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330" w:name="__RefHeading___Toc1728445_3650668749"/>
      <w:bookmarkStart w:id="331" w:name="_Toc120"/>
      <w:bookmarkEnd w:id="330"/>
      <w:r>
        <w:rPr>
          <w:rtl w:val="true"/>
        </w:rPr>
        <w:t>حكم مسلوس‌</w:t>
      </w:r>
      <w:bookmarkEnd w:id="33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عمل جراحى انجام داده است و فعلًا كيسه‌اى بسته است كه بول او قطره قطره در آن كيسه مى‌ريزد لكن نه از مجراى بول بلكه از موضع جرّاحى كه در پهلو قرار داده‌اند آيا اين شخص حكم مسلوس را دارد؟</w:t>
      </w:r>
    </w:p>
    <w:p>
      <w:p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مسلوس را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خوئى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محل غير معتاد ولو بالعارض خارج شود، آن هم بنابر احتياط واجب همان حكم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مسلوس است براى طواف و نماز آن وظيفه او چيست؟</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مكارم، صانعى، صافى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وقتى دارد كه بتواند طواف را با وضو و نماز را با وضو انجام دهد بايد آن وقت را انتخاب كند و طواف و نماز را با وضو و بدن پاك بجا آورد و بقيه اعمال را بعد از آن اتيان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چنين وقتى ندارد در صورتى كه مشقّت نداشته باشد براى هر بار كه حدث از او صادر شود</w:t>
      </w:r>
      <w:bookmarkStart w:id="332" w:name="pg1723_8649"/>
    </w:p>
    <w:p>
      <w:pPr>
        <w:pStyle w:val="BookText"/>
        <w:rPr/>
      </w:pPr>
      <w:bookmarkEnd w:id="332"/>
      <w:r>
        <w:rPr>
          <w:rFonts w:ascii="IRNazanin" w:hAnsi="IRNazanin" w:eastAsia="IRNazanin"/>
          <w:color w:val="111111"/>
          <w:sz w:val="28"/>
          <w:sz w:val="28"/>
          <w:szCs w:val="28"/>
          <w:rtl w:val="true"/>
          <w:lang w:bidi="fa-IR"/>
        </w:rPr>
        <w:t>يك وضو بگيرد و اگر مشقّت دارد براى طواف يك وضو و براى نماز هم يك وضو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را هم نمى‌تواند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حكمى كه در 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طواف يك وضو بگيرد و چهار شوط آن را بجا آورد و بعد تجديد وضو نموده و سه شوط ديگر آن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 رحمه الله و 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بنابر احتياط واجب نائب هم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دستورى كه براى نماز خود طهارت مى‌گيرد، براى طواف نيز همان نحو عمل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كه يك وضو كفايت كند مادامى كه حدث متعارف از او صادر نشود گرچه احتياط اعاده وضو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 و آيةاللَّه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دستورى كه براى نماز خود طهارت مى‌گيرى، براى طواف نيز همان طهارت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33" w:name="__RefHeading___Toc1728447_3650668749"/>
      <w:bookmarkStart w:id="334" w:name="_Toc121"/>
      <w:bookmarkEnd w:id="333"/>
      <w:r>
        <w:rPr>
          <w:rtl w:val="true"/>
        </w:rPr>
        <w:t>حجاب زن در طواف‌</w:t>
      </w:r>
      <w:bookmarkEnd w:id="334"/>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حجاب زن در طواف مثل حجاب او در نماز است يا فرق مى‌كند؟</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صانعى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وجه و كفّين در طواف مستثنى است على الاحوط</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نمى‌كند و پوشاندن صورت براى زن از نامحرم بنابر احتياط واجب است ولكن بايد بنحوى باشد كه ساتر به صورت زن مسّ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 طواف براى زن، حفظ از نامحرم وجوب نفسى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نماز پشت پا و كف آن نيز مستثنى است ولى در طواف احتياط پوشاندن آن است، همچنين در نماز، نقاب ضررى ندارد ولى در طواف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فى‌الجمله فرق مى‌كند گرچه احتياط اين است كه همان مقدار كه در نماز پوشاندن واجب است در طواف نيز واجب است، ولى اگر قسمتى از موها يا بازو و ساق پا پيدا باشد طواف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احتياط واجب نبايد صورت خود را با نقاب و مانند آن بپوشاند، حتّى اگر محلّ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مى‌كند چون در نماز مى‌تواند صورت خود را بپوشاند ولى در طواف واجب است صورت خود را نپوشاند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مقدارى از موهاى سر زن يا جاهاى ديگر بدن او كه بايد در حال طواف بپوشاند پيدا باشد، طواف او چه حكمى دارد؟</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گلپايگانى رحمه الله، صانعى، صافى، تبريزى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عمدى باشد طواف صحيح نيست</w:t>
      </w:r>
    </w:p>
    <w:p>
      <w:pPr>
        <w:pStyle w:val="BookText"/>
        <w:rPr/>
      </w:pPr>
      <w:r>
        <w:rPr>
          <w:rFonts w:ascii="IRNazanin" w:hAnsi="IRNazanin" w:eastAsia="IRNazanin"/>
          <w:color w:val="111111"/>
          <w:sz w:val="28"/>
          <w:sz w:val="28"/>
          <w:szCs w:val="28"/>
          <w:rtl w:val="true"/>
          <w:lang w:bidi="fa-IR"/>
        </w:rPr>
        <w:t>على‌الاحوط و در غير مورد عمدى صحيح است مگر در جاهل مقصّر على‌الاحوط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فاضل، مكارم و سيستانى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عمدى نيز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طواف صحيح است هر چند گناه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جهل به حكم، طواف صحيح است</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335" w:name="pg1723_8652"/>
    </w:p>
    <w:p>
      <w:pPr>
        <w:pStyle w:val="Heading3"/>
        <w:numPr>
          <w:ilvl w:val="2"/>
          <w:numId w:val="1"/>
        </w:numPr>
        <w:rPr/>
      </w:pPr>
      <w:bookmarkStart w:id="336" w:name="__RefHeading___Toc1728449_3650668749"/>
      <w:bookmarkStart w:id="337" w:name="_Toc122"/>
      <w:bookmarkEnd w:id="335"/>
      <w:bookmarkEnd w:id="336"/>
      <w:r>
        <w:rPr>
          <w:rtl w:val="true"/>
        </w:rPr>
        <w:t>فصل هشتم</w:t>
      </w:r>
      <w:r>
        <w:rPr>
          <w:rtl w:val="true"/>
        </w:rPr>
        <w:t xml:space="preserve">: </w:t>
      </w:r>
      <w:r>
        <w:rPr>
          <w:rtl w:val="true"/>
        </w:rPr>
        <w:t>نماز طواف‌</w:t>
      </w:r>
      <w:bookmarkEnd w:id="337"/>
    </w:p>
    <w:p>
      <w:pPr>
        <w:pStyle w:val="Heading4"/>
        <w:numPr>
          <w:ilvl w:val="3"/>
          <w:numId w:val="1"/>
        </w:numPr>
        <w:rPr/>
      </w:pPr>
      <w:bookmarkStart w:id="338" w:name="__RefHeading___Toc1728451_3650668749"/>
      <w:bookmarkStart w:id="339" w:name="_Toc123"/>
      <w:bookmarkEnd w:id="338"/>
      <w:r>
        <w:rPr>
          <w:rtl w:val="true"/>
        </w:rPr>
        <w:t>فاصله نينداختن بين طواف و نماز</w:t>
      </w:r>
      <w:bookmarkEnd w:id="339"/>
    </w:p>
    <w:p>
      <w:p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آن است كه بعد از طواف مبادرت به نماز كند و زود به جا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خويى رحمه الله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بعد از طواف مبادرت به نماز كند، كه در عرف نگويند بين آن‌ها فاصله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بين طواف و نماز طواف مبطل طواف است و اگر تدارك نشود حج باطل مى‌شود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اقوى مبادرت به نماز است و در صورتى كه عالماً عامداً اخلال به فوريت كند، ظاهراً طواف باطل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نظر عرف بين آن دو فاصله‌اى نباشد و اما فاصله به اندازه ده دقيقه براى استراحت يا يافتن جاى مناسب و مانند آن اشكال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كار ديگرى مانند نماز قضا به احتياط واجب نبايد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اقوى وجوب مبادرت به نماز است بعد از طواف، به طورى كه ميان طواف و نماز بيش از مقدار متعارف فاصله نيفتد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bookmarkStart w:id="340" w:name="pg1723_8653"/>
    </w:p>
    <w:p>
      <w:pPr>
        <w:pStyle w:val="Heading4"/>
        <w:numPr>
          <w:ilvl w:val="3"/>
          <w:numId w:val="1"/>
        </w:numPr>
        <w:rPr/>
      </w:pPr>
      <w:bookmarkStart w:id="341" w:name="__RefHeading___Toc1728453_3650668749"/>
      <w:bookmarkStart w:id="342" w:name="_Toc124"/>
      <w:bookmarkEnd w:id="340"/>
      <w:bookmarkEnd w:id="341"/>
      <w:r>
        <w:rPr>
          <w:rtl w:val="true"/>
        </w:rPr>
        <w:t>محل نماز طواف</w:t>
      </w:r>
      <w:r>
        <w:rPr>
          <w:rtl w:val="true"/>
        </w:rPr>
        <w:t>:</w:t>
      </w:r>
      <w:bookmarkEnd w:id="342"/>
    </w:p>
    <w:p>
      <w:pPr>
        <w:pStyle w:val="BookText"/>
        <w:rPr/>
      </w:pPr>
      <w:r>
        <w:rPr>
          <w:rFonts w:ascii="IRNazanin" w:hAnsi="IRNazanin" w:eastAsia="IRNazanin"/>
          <w:color w:val="111111"/>
          <w:sz w:val="28"/>
          <w:sz w:val="28"/>
          <w:szCs w:val="28"/>
          <w:rtl w:val="true"/>
          <w:lang w:bidi="fa-IR"/>
        </w:rPr>
        <w:t>احوط پشت مقام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گلپايگانى رحمهم الله، خويى، صافى و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است پشت مقام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خامنه‌اى، مكارم، زنجانى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اقوى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اظهر پشت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فاضل، سيستانى، تبريزى و 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جاى مسجد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خويى، بهجت، صافى و اراكى رحمه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واجب است كه نماز طواف را نزد مقام ابراهيم بجا آورد و احتياط واجب آن است كه پشت مقام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سنگى كه مقام است بين او و خانه كعبه واقع شود و بهتر آن است كه هر چه ممكن باشد نزديك‌تر بايستد، ليكن نه به طورى كه مزاحمت با سايرين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اين نماز نزد مقام ابراهيم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تبريزى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اظهر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مقام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اين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مقام نزديك به آن خوانده شود به شرط اينكه مزاحمت براى ديگران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778</w:t>
      </w:r>
      <w:r>
        <w:rPr>
          <w:rFonts w:eastAsia="IRNazanin" w:cs="IRNazanin"/>
          <w:color w:val="111111"/>
          <w:sz w:val="28"/>
          <w:szCs w:val="28"/>
          <w:rtl w:val="true"/>
          <w:lang w:bidi="fa-IR"/>
        </w:rPr>
        <w:t>).</w:t>
      </w:r>
      <w:bookmarkStart w:id="343" w:name="pg1723_8654"/>
    </w:p>
    <w:p>
      <w:pPr>
        <w:pStyle w:val="BookText"/>
        <w:rPr/>
      </w:pPr>
      <w:bookmarkEnd w:id="343"/>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نماز طواف را در صورت امكام پشت مقام ابراهيم عليه السلام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آن است كه آن را نزديك مقام بجا آورد و ظاهر آن است كه نماز را پشت مقام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بايد پشت مقام حضرت ابراهيم بجا آورد و بايد به قدرى نزديك مقام باشد كه بگويند نزد مقام نماز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نقطه‌اى از مسجدالحرام نماز طواف را بخواند مجزى است هر چند بهتر است كه نسبت به مقام حضرت ابراهيم الاقرب فالاقرب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نزديكتر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مراعات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344" w:name="__RefHeading___Toc1728455_3650668749"/>
      <w:bookmarkStart w:id="345" w:name="_Toc125"/>
      <w:bookmarkEnd w:id="344"/>
      <w:r>
        <w:rPr>
          <w:rtl w:val="true"/>
        </w:rPr>
        <w:t>نماز طواف مستحبى‌</w:t>
      </w:r>
      <w:bookmarkEnd w:id="345"/>
    </w:p>
    <w:p>
      <w:p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است نماز طواف مستحبى را در هر جاى مسجدالحرام كه بخواهد بجا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طواف مستحبى مى‌تواند دو يا سه طواف پشت سر هم انجام دهد و بعد براى هر كدام نماز بخواند؟</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استفتاء</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346" w:name="pg1723_8655"/>
    </w:p>
    <w:p>
      <w:pPr>
        <w:pStyle w:val="BookText"/>
        <w:rPr/>
      </w:pPr>
      <w:bookmarkEnd w:id="346"/>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و مى‌تواند نماز نخواند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قران در صورت استحبابى بودن مكروه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بعد از هر طواف نماز آن را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قران در طواف‌هاى مستحبى مكروه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47" w:name="__RefHeading___Toc1728457_3650668749"/>
      <w:bookmarkStart w:id="348" w:name="_Toc126"/>
      <w:bookmarkEnd w:id="347"/>
      <w:r>
        <w:rPr>
          <w:rtl w:val="true"/>
        </w:rPr>
        <w:t>محلّ نماز در صورت ازدحام</w:t>
      </w:r>
      <w:r>
        <w:rPr>
          <w:rtl w:val="true"/>
        </w:rPr>
        <w:t>:</w:t>
      </w:r>
      <w:bookmarkEnd w:id="348"/>
    </w:p>
    <w:p>
      <w:pPr>
        <w:pStyle w:val="BookText"/>
        <w:rPr/>
      </w:pPr>
      <w:r>
        <w:rPr>
          <w:rFonts w:ascii="IRNazanin" w:hAnsi="IRNazanin" w:eastAsia="IRNazanin"/>
          <w:color w:val="111111"/>
          <w:sz w:val="28"/>
          <w:sz w:val="28"/>
          <w:szCs w:val="28"/>
          <w:rtl w:val="true"/>
          <w:lang w:bidi="fa-IR"/>
        </w:rPr>
        <w:t>در يكى از دو جانب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گلپايگانى رحمه الله، صافى، فاضل، مكارم، بهجت و 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پشت 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زنجانى، خويى و تبريزى، سيستانى، خامنه‌اى و صانعى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 نقطه‌اى در مسجدالحرام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صافى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بواسطه زيادى جمعيت نتوانست پشت مقام بايستد بطورى كه گفته شود نزد مقام نماز مى‌كند بواسطه دورى زياد، در يكى از دو جانب به جا آورد، در جائى كه گفته شود نزد مقام نماز مى‌خواند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lang w:bidi="fa-IR"/>
        </w:rPr>
        <w:t>780</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خوئى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تمكن از نماز نزديك مقام، مى‌تواند با رعايت الاقرب فالاقرب دورتر نماز بخواند ولى به هر حال</w:t>
      </w:r>
    </w:p>
    <w:p>
      <w:pPr>
        <w:pStyle w:val="BookText"/>
        <w:rPr/>
      </w:pPr>
      <w:r>
        <w:rPr>
          <w:rFonts w:ascii="IRNazanin" w:hAnsi="IRNazanin" w:eastAsia="IRNazanin"/>
          <w:color w:val="111111"/>
          <w:sz w:val="28"/>
          <w:sz w:val="28"/>
          <w:szCs w:val="28"/>
          <w:rtl w:val="true"/>
          <w:lang w:bidi="fa-IR"/>
        </w:rPr>
        <w:t>بايد پشت مقام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پشت مقام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امكان نماز در نزديك مقام، آنرا پشت مقام بجا آورد و اگر ممكن نشد، نماز را بنابر احتياط در طرف راست يا چپ و نزديك مقام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صورت ازدحام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در هر نقطه‌اى كه خلف صدق كند گر چه از مقام دور باشد، بلكه در اين صورت صحت نماز در هر جاى مسجدالحرام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نماز خواند در دو طرف راست يا چپ مقام در صورت تمكن از خلف گرچه دور باشد، كافى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پشت مقام و نزديك آن بجا آورد احتياط واجب آن است كه‌هم آن را در نزديكش چه در سمت راست و يا چپ و هم دور از آن ولى پشت مقام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ازدحام جمعيت مى‌تواند به فاصله دورترى نماز بخواند ولى بايد در پشت مقام باشد و نماز خواندن در طرف راست يا چپ مقام هر چند به مقام نزديكتر باشد كافى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510</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طواف را بايد پشت مقام به جا آورد و پشت مقام حدّ معينى ندارد، ميزان صدق عرفى است و تا ايوان‌ها هم صادق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عدم تمكّن و بُعد مفرط، در يكى از دو جانب آن بجا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جاى مسجدالحرام مى‌تواند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در پشت مقام ابراهيم جمعيّت زياد باشد يا مأمورين اجازه نماز را ندهند آيا لازم است صبر كند و در وقت خلوت و با فاصله چند ساعت يا چند روز نماز طواف را بجا آورد يا همان موقع در قسمت دورتر نماز بخواند؟</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تمكّن و بُعد مفرط در يكى از دو جانب آن بجا مى‌آورد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صبر كند بلكه بايد نماز بخواند و بعداً در زمان خلوت اعاده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عقب‌تر برود و نماز را در آنجا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موقع با فاصله نماز بخواند و سعى كند هر چه ممكن است نزديكتر به مقام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بايد در همان موقع در فاصله دورتر از مقام با رعايت الاقرب فَالاقرب نماز طواف را بجا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در همان موقع به فاصله دورتر از مقام مى تواند نماز طواف را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349" w:name="pg1723_8658"/>
    </w:p>
    <w:p>
      <w:pPr>
        <w:pStyle w:val="BookText"/>
        <w:rPr/>
      </w:pPr>
      <w:bookmarkEnd w:id="349"/>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هر كجا از پشت مقام كه مى‌تواند بجا آورد لكن با رعايت الاقرب فَالاقرب و بنابر احتياط واجب بايد نماز را فوراً پس از طواف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50" w:name="__RefHeading___Toc1728459_3650668749"/>
      <w:bookmarkStart w:id="351" w:name="_Toc127"/>
      <w:bookmarkEnd w:id="350"/>
      <w:r>
        <w:rPr>
          <w:rtl w:val="true"/>
        </w:rPr>
        <w:t>قرائت نماز</w:t>
      </w:r>
      <w:bookmarkEnd w:id="351"/>
    </w:p>
    <w:p>
      <w:pPr>
        <w:pStyle w:val="BookText"/>
        <w:rPr/>
      </w:pP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هر مكلفى كه نماز خود را ياد بگيرد و قرائت ذكرهاى واجب را پيش كسى درست كند تا تكليف الهى را بطور صحيح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788</w:t>
      </w:r>
      <w:r>
        <w:rPr>
          <w:rFonts w:eastAsia="IRNazanin" w:cs="IRNazanin"/>
          <w:color w:val="111111"/>
          <w:sz w:val="28"/>
          <w:szCs w:val="28"/>
          <w:rtl w:val="true"/>
          <w:lang w:bidi="fa-IR"/>
        </w:rPr>
        <w:t>).</w:t>
      </w:r>
    </w:p>
    <w:p>
      <w:pPr>
        <w:pStyle w:val="Heading4"/>
        <w:numPr>
          <w:ilvl w:val="3"/>
          <w:numId w:val="1"/>
        </w:numPr>
        <w:rPr/>
      </w:pPr>
      <w:bookmarkStart w:id="352" w:name="__RefHeading___Toc1728461_3650668749"/>
      <w:bookmarkStart w:id="353" w:name="_Toc128"/>
      <w:bookmarkEnd w:id="352"/>
      <w:r>
        <w:rPr>
          <w:rtl w:val="true"/>
        </w:rPr>
        <w:t>عدم تصحيح نماز</w:t>
      </w:r>
      <w:bookmarkEnd w:id="353"/>
    </w:p>
    <w:p>
      <w:pPr>
        <w:pStyle w:val="BookText"/>
        <w:rPr/>
      </w:pPr>
      <w:r>
        <w:rPr>
          <w:rFonts w:ascii="Amiri" w:hAnsi="Amiri" w:eastAsia="Amiri" w:cs="Amiri"/>
          <w:color w:val="111111"/>
          <w:sz w:val="28"/>
          <w:sz w:val="28"/>
          <w:szCs w:val="28"/>
          <w:rtl w:val="true"/>
          <w:lang w:bidi="ar-SA"/>
        </w:rPr>
        <w:t>كسى كه قرائت نمازش صحيح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خودش بخواند و در صورت امكان به وى تلقين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نورى، فاضل و صانعى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احتياطاً خودش و به جماعت بخواند و نائب هم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رحمه الله، تبريزى، اراكى رحمه الله و 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جماعت و فرداى بخواند، بهتر است نائب هم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خود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زنجانى، سيستانى و خامنه‌اى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صورت امكان به جماعت و الّا عمل به وظيفه يوميه</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فاضل، نورى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نتوانست قرائت يا ذكرهاى واجب را ياد بگيرد بايد نماز را به هر ترتيبى كه مى‌تواند خودش بجا آورد و كافى است و اگر ممكن است كسى را بگمارد كه نماز را تلقين او كند و احتياط آن است در مقام ابراهيم به شخص عادلى اقتدا كند، لكن اكتفا به نماز جماعت نكند چنانچه نائب گرفتن نيز كافى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را به جماعت بخواند ولى اكتفا به آن اشكال دارد و واجب است بطور فرادى نيز بخواند و اگر نائب هم بگيرد جهت نماز بهتر و مطابق با احتياط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در صورت امكان به جماعت هم انجام دهد و نائب بگيرد ولى به آن‌ها اكتفا نكند و خودش به هر ترتيبى كه مى‌تواند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و نائب گرفتن لزومى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به هيچ وجه نمى‌تواند قرائت نمازش را درست كند به همان كيفيت نماز را بجا آورد، و اگر مى‌تواند آن را تصحيح كند ولو با تلقين ديگرى بايد آن را تصحيح نمايد و اگر نتوانست تا ضيق وقت آن را ياد بگيرد به همان نحو بخواند و احتياط واجب آن است كه در اين صورت به جماعت نيز بخواند و نائب هم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 رحمه الله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سهل‌انگارى كرد تا وقت تنگ شد بنابر احتياط واجب به هر نحو كه مى‌تواند نماز را بجا آورد و آن را به جماعت بخواند و نايب نيز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را تا آخر وقت تأخير بيندازد و قرائت نمازش را تصحيح كند و اگر تأخير نيندازد و با قرائت غلط نماز بخواند، نماز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تا آخر وقت قرائتش را تصحيح نكرد در آخر وقت طواف مى‌كند و به هر شكل كه بهتر مى‌تواند ولو با تلقين ديگرى نماز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كسى كه نمى‌تواند تا آخر وقت هيچ مقدار از قرائتش را تصحيح كند لازم نيست طوافش را به تأخير بيندازد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ممكن باشد نماز را در مقام به جماعت بخواند و در صورت عدم امكان با جماعت، عمل به وظيفه يوميه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زيادى از قرائت حمد را بتواند صحيح بخواند، پس خواندن نماز با اين كيفيت كفايت مى‌كند، و اگر نتواند احتياط اين است كه همان مقدار و هم مقدار ديگرى از آيات قرآن را به نحو صحيح كه مى‌تواند ادا كند، بخواند والّا تسبيح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مشروعيت جماعت در نماز طواف ثابت نيست پس به هر نحو مى‌تواند خودش بخواند و احتياطاً نائب هم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354" w:name="pg1723_8661"/>
    </w:p>
    <w:p>
      <w:pPr>
        <w:pStyle w:val="Heading4"/>
        <w:numPr>
          <w:ilvl w:val="3"/>
          <w:numId w:val="1"/>
        </w:numPr>
        <w:rPr/>
      </w:pPr>
      <w:bookmarkStart w:id="355" w:name="__RefHeading___Toc1728463_3650668749"/>
      <w:bookmarkStart w:id="356" w:name="_Toc129"/>
      <w:bookmarkEnd w:id="354"/>
      <w:bookmarkEnd w:id="355"/>
      <w:r>
        <w:rPr>
          <w:rtl w:val="true"/>
        </w:rPr>
        <w:t>فراموش كردن نماز طواف‌</w:t>
      </w:r>
      <w:bookmarkEnd w:id="356"/>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خويى رحمه الله، بهجت، خامنه‌اى، فاضل، مكارم، سيستانى، صانعى، نورى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طواف را فراموش كند و در بين سعى بين صفا و مروه يادش بيايد، از همانجا سعى را رها كند و برگردد دو ركعت نماز را بخواند، بعد از آن سعى را از همانجا تمام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كمتر از نصف، همه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مجدداً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را فراموش كرد و ساير اعمال بعد از نماز را بجا آورد، اعاده آن‌ها ظاهراً لازم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احتياط استحبابى در اعاده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784</w:t>
      </w:r>
      <w:r>
        <w:rPr>
          <w:rFonts w:eastAsia="IRNazanin" w:cs="IRNazanin"/>
          <w:color w:val="111111"/>
          <w:sz w:val="28"/>
          <w:szCs w:val="28"/>
          <w:rtl w:val="true"/>
          <w:lang w:bidi="fa-IR"/>
        </w:rPr>
        <w:t>).</w:t>
      </w:r>
      <w:bookmarkStart w:id="357" w:name="pg1723_8662"/>
    </w:p>
    <w:p>
      <w:pPr>
        <w:pStyle w:val="Heading3"/>
        <w:numPr>
          <w:ilvl w:val="2"/>
          <w:numId w:val="1"/>
        </w:numPr>
        <w:rPr/>
      </w:pPr>
      <w:bookmarkStart w:id="358" w:name="__RefHeading___Toc1728465_3650668749"/>
      <w:bookmarkStart w:id="359" w:name="_Toc130"/>
      <w:bookmarkEnd w:id="357"/>
      <w:bookmarkEnd w:id="358"/>
      <w:r>
        <w:rPr>
          <w:rtl w:val="true"/>
        </w:rPr>
        <w:t>فصل نهم</w:t>
      </w:r>
      <w:r>
        <w:rPr>
          <w:rtl w:val="true"/>
        </w:rPr>
        <w:t xml:space="preserve">: </w:t>
      </w:r>
      <w:r>
        <w:rPr>
          <w:rtl w:val="true"/>
        </w:rPr>
        <w:t>سعى‌</w:t>
      </w:r>
      <w:bookmarkEnd w:id="359"/>
    </w:p>
    <w:p>
      <w:pPr>
        <w:pStyle w:val="Heading4"/>
        <w:numPr>
          <w:ilvl w:val="3"/>
          <w:numId w:val="1"/>
        </w:numPr>
        <w:rPr/>
      </w:pPr>
      <w:bookmarkStart w:id="360" w:name="__RefHeading___Toc1728467_3650668749"/>
      <w:bookmarkStart w:id="361" w:name="_Toc131"/>
      <w:bookmarkEnd w:id="360"/>
      <w:r>
        <w:rPr>
          <w:rtl w:val="true"/>
        </w:rPr>
        <w:t>اشاره</w:t>
      </w:r>
      <w:bookmarkEnd w:id="361"/>
    </w:p>
    <w:p>
      <w:pPr>
        <w:pStyle w:val="BookText"/>
        <w:rPr/>
      </w:pPr>
      <w:r>
        <w:rPr>
          <w:rFonts w:ascii="Amiri" w:hAnsi="Amiri" w:eastAsia="Amiri" w:cs="Amiri"/>
          <w:color w:val="111111"/>
          <w:sz w:val="28"/>
          <w:sz w:val="28"/>
          <w:szCs w:val="28"/>
          <w:rtl w:val="true"/>
          <w:lang w:bidi="ar-SA"/>
        </w:rPr>
        <w:t>امام خمينى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بعد از بجا آوردن نماز طواف، سعى كند بين صفا و مروه كه دو كوه معروفند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825</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728469_3650668749"/>
      <w:bookmarkStart w:id="363" w:name="_Toc132"/>
      <w:bookmarkEnd w:id="362"/>
      <w:r>
        <w:rPr>
          <w:rtl w:val="true"/>
        </w:rPr>
        <w:t>واجبات سعى‌</w:t>
      </w:r>
      <w:bookmarkEnd w:id="3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مرتبه بين صفا و مره 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از صفا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به مروه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وقت رفتن به مروه يا صفا، متوجّه آنجا باشد</w:t>
      </w:r>
      <w:r>
        <w:rPr>
          <w:rFonts w:eastAsia="Amiri" w:cs="Amiri" w:ascii="Amiri" w:hAnsi="Amiri"/>
          <w:color w:val="111111"/>
          <w:sz w:val="28"/>
          <w:szCs w:val="28"/>
          <w:rtl w:val="true"/>
          <w:lang w:bidi="ar-SA"/>
        </w:rPr>
        <w:t>.</w:t>
      </w:r>
    </w:p>
    <w:p>
      <w:pPr>
        <w:pStyle w:val="Heading4"/>
        <w:numPr>
          <w:ilvl w:val="3"/>
          <w:numId w:val="1"/>
        </w:numPr>
        <w:rPr/>
      </w:pPr>
      <w:bookmarkStart w:id="364" w:name="__RefHeading___Toc1728471_3650668749"/>
      <w:bookmarkStart w:id="365" w:name="_Toc133"/>
      <w:bookmarkEnd w:id="364"/>
      <w:r>
        <w:rPr>
          <w:rtl w:val="true"/>
        </w:rPr>
        <w:t>در سعى توجّه به طرف مقابل</w:t>
      </w:r>
      <w:r>
        <w:rPr>
          <w:rtl w:val="true"/>
        </w:rPr>
        <w:t>:</w:t>
      </w:r>
      <w:bookmarkEnd w:id="365"/>
    </w:p>
    <w:p>
      <w:pPr>
        <w:pStyle w:val="BookText"/>
        <w:rPr/>
      </w:pPr>
      <w:r>
        <w:rPr>
          <w:rFonts w:ascii="Amiri" w:hAnsi="Amiri" w:eastAsia="Amiri" w:cs="Amiri"/>
          <w:color w:val="111111"/>
          <w:sz w:val="28"/>
          <w:sz w:val="28"/>
          <w:szCs w:val="28"/>
          <w:rtl w:val="true"/>
          <w:lang w:bidi="ar-SA"/>
        </w:rPr>
        <w:t>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 نيست، مى‌تواند عقب يا به پهلو برود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امام‌خمينى رحمه الله و ساير آيات‌عظام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واجب‌است در وقت رفتن‌به طرف مروه متوجّه به آنجا و وقت رفتن به صفا متوجه به آن باشد پس اگر عقب عقب برود يا پهلو را به طرف صفا و مروه كند و برود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نگاه كردن به چپ و راست بلكه گاهى به پشت سر 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837</w:t>
      </w:r>
      <w:r>
        <w:rPr>
          <w:rFonts w:eastAsia="IRNazanin" w:cs="IRNazanin"/>
          <w:color w:val="111111"/>
          <w:sz w:val="28"/>
          <w:szCs w:val="28"/>
          <w:rtl w:val="true"/>
          <w:lang w:bidi="fa-IR"/>
        </w:rPr>
        <w:t>).</w:t>
      </w:r>
      <w:bookmarkStart w:id="366" w:name="pg1723_8663"/>
    </w:p>
    <w:p>
      <w:pPr>
        <w:pStyle w:val="BookText"/>
        <w:rPr/>
      </w:pPr>
      <w:bookmarkEnd w:id="366"/>
      <w:r>
        <w:rPr>
          <w:rFonts w:ascii="IRNazanin" w:hAnsi="IRNazanin" w:eastAsia="IRNazanin"/>
          <w:color w:val="111111"/>
          <w:sz w:val="28"/>
          <w:sz w:val="28"/>
          <w:szCs w:val="28"/>
          <w:rtl w:val="true"/>
          <w:lang w:bidi="fa-IR"/>
        </w:rPr>
        <w:t>آيةاللَّه گلپايگانى و آيةاللَّه صافى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به پشت 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سينه و شانه‌ها در حال رفتن به مروه يا صفا باشد يا در حال توقف به پشت سر برگردد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توجّه‌به كوه مقابل هنگام سعى كردن لازم‌نيست هر چند مطابق احتياط استحبابى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پهلو سعى كند مانعى ندارد، بلكه چنانچه عقب عقب نيز برود ظاهراً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جهت كنترل همراهان خود در حين سعى گاهى به عقب برمى‌گشته و بدون توجّه مجدّداً همان مساحت را طىّ مى‌كرده آيا سعى او صحيح است؟</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گلپايگانى رحمه الله، صافى، بهجت، صانعى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و بايد سعى را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رحمه الله، مكارم و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جاهل قاصر باشد يا مقدار اضافى را به قصد سعى انجام ندهد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67" w:name="__RefHeading___Toc1728473_3650668749"/>
      <w:bookmarkStart w:id="368" w:name="_Toc134"/>
      <w:bookmarkEnd w:id="367"/>
      <w:r>
        <w:rPr>
          <w:rtl w:val="true"/>
        </w:rPr>
        <w:t>موالات در سعى‌</w:t>
      </w:r>
      <w:bookmarkEnd w:id="368"/>
    </w:p>
    <w:p>
      <w:pPr>
        <w:pStyle w:val="BookText"/>
        <w:rPr/>
      </w:pPr>
      <w:r>
        <w:rPr>
          <w:rFonts w:ascii="Amiri" w:hAnsi="Amiri" w:eastAsia="Amiri" w:cs="Amiri"/>
          <w:color w:val="111111"/>
          <w:sz w:val="28"/>
          <w:sz w:val="28"/>
          <w:szCs w:val="28"/>
          <w:rtl w:val="true"/>
          <w:lang w:bidi="ar-SA"/>
        </w:rPr>
        <w:t>احوط معتبر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رحمه الله، تبريزى، فاضل، سيستانى و مكارم</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گلپايگانى رحمهم الله، صافى، بهجت، نورى و صانعى</w:t>
      </w:r>
      <w:r>
        <w:rPr>
          <w:rFonts w:eastAsia="IRNazanin" w:cs="IRNazanin"/>
          <w:color w:val="111111"/>
          <w:sz w:val="28"/>
          <w:szCs w:val="28"/>
          <w:rtl w:val="true"/>
          <w:lang w:bidi="fa-IR"/>
        </w:rPr>
        <w:t>).</w:t>
      </w:r>
      <w:bookmarkStart w:id="369" w:name="pg1723_8664"/>
    </w:p>
    <w:p>
      <w:pPr>
        <w:pStyle w:val="BookText"/>
        <w:rPr/>
      </w:pPr>
      <w:bookmarkEnd w:id="369"/>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موالات در تمام اشواط سعى معتبر است و يا اختصاص به بعضى دارد؟</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صافى، صانعى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سعى موالات معتبر نيست مگر شوط اوّل تمام نشده باشد كه در صورت فوات موالات، احتياطاً از سر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خوئى رحمه الله و 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اعتبار موالات عرفيه بين اشواط سعى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 و 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موالات عرفيه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در غير موارد استثناء شده موالات عرفيه رعايت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سعى معتبر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دليلى بر اعتبار موالات در سعى در غير شوط اوّل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728475_3650668749"/>
      <w:bookmarkStart w:id="371" w:name="_Toc135"/>
      <w:bookmarkEnd w:id="370"/>
      <w:r>
        <w:rPr>
          <w:rtl w:val="true"/>
        </w:rPr>
        <w:t>قطع سعى‌</w:t>
      </w:r>
      <w:bookmarkEnd w:id="37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سعى را در وسط دور اوّل رها كند و بلافاصله سعى را از سر بگيرد وظيفه‌اش چيست؟ اگر اين عمل را در دور دوّم يا چهارم انجام دهد حكم آن چيست؟</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w:t>
      </w:r>
      <w:r>
        <w:rPr>
          <w:rFonts w:eastAsia="Amiri" w:cs="Amiri" w:ascii="Amiri" w:hAnsi="Amiri"/>
          <w:color w:val="111111"/>
          <w:sz w:val="28"/>
          <w:szCs w:val="28"/>
          <w:rtl w:val="true"/>
          <w:lang w:bidi="ar-SA"/>
        </w:rPr>
        <w:t>).</w:t>
      </w:r>
      <w:bookmarkStart w:id="372" w:name="pg1723_8665"/>
    </w:p>
    <w:p>
      <w:pPr>
        <w:pStyle w:val="BookText"/>
        <w:rPr/>
      </w:pPr>
      <w:bookmarkEnd w:id="372"/>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كردن آنچه بجا آورده از سعى و طواف و اعراض از آن و از سر گرفتن آن‌ها اشكالى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شوط چهارم سعى را قطع كرده و بعد از به هم خوردن موالات عرفيه سعى را شروع كرده است سعى او صحيح است والّا سعى او اشكال دارد و بايد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او به احتياط واجب باطل است مگر اينكه جاهل قاصر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ولكن اين عمل خلاف احتياط است و چنانچه موالات فوت نشده همان سعى را تمام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درست نيست اگر مى‌خواهد سعى را از سر بگيرد سعى اوّل را به آخر برساند بعد از آن سعى را از سر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سعى از سرگرفته شده مجزى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73" w:name="__RefHeading___Toc1728477_3650668749"/>
      <w:bookmarkStart w:id="374" w:name="_Toc136"/>
      <w:bookmarkEnd w:id="373"/>
      <w:r>
        <w:rPr>
          <w:rtl w:val="true"/>
        </w:rPr>
        <w:t>تأخير سعى‌</w:t>
      </w:r>
      <w:bookmarkEnd w:id="374"/>
    </w:p>
    <w:p>
      <w:pPr>
        <w:pStyle w:val="BookText"/>
        <w:rPr/>
      </w:pPr>
      <w:r>
        <w:rPr>
          <w:rFonts w:ascii="Amiri" w:hAnsi="Amiri" w:eastAsia="Amiri" w:cs="Amiri"/>
          <w:color w:val="111111"/>
          <w:sz w:val="28"/>
          <w:sz w:val="28"/>
          <w:szCs w:val="28"/>
          <w:rtl w:val="true"/>
          <w:lang w:bidi="ar-SA"/>
        </w:rPr>
        <w:t>تأخير سعى بدون 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تا شب و عدم جواز تا روز بعد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تأخير گناه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 تأخير اعاده طواف و نماز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خويى رحمه الله و آيةاللَّه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احوط عدم جواز تا 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گلپايگانى رحمه الله، خامنه‌اى، سيستانى، بهجت، صافى، نورى، صانعى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تأخير سعى از طواف و نماز آن بدون عذر تا شب گرچه احتياط در تأخير نينداختن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جايز نيست بدون عذر تا روز بعد تأخير بيندازد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تأخير انداخت، سعى او باطل نخواهد شد هر چند گناه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تكليفاً جايز است ولى بايد طواف و نماز را اعاده نمود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سعى از طواف تا شب جايز است ولى تأخير آن براى روز بعد بدون ضرورت جائز نيست و اگر طواف در اوائل شب انجام گرفته باشد تأخير آن تا روز بعد جائز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تأخير انداخت، طواف و نماز را اعاده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840</w:t>
      </w:r>
      <w:r>
        <w:rPr>
          <w:rFonts w:eastAsia="IRNazanin" w:cs="IRNazanin"/>
          <w:color w:val="111111"/>
          <w:sz w:val="28"/>
          <w:szCs w:val="28"/>
          <w:rtl w:val="true"/>
          <w:lang w:bidi="fa-IR"/>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تأخير نينداختن سعى است تا شب بدون ضرورت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bookmarkStart w:id="375" w:name="pg1723_8667"/>
    </w:p>
    <w:p>
      <w:pPr>
        <w:pStyle w:val="Heading4"/>
        <w:numPr>
          <w:ilvl w:val="3"/>
          <w:numId w:val="1"/>
        </w:numPr>
        <w:rPr/>
      </w:pPr>
      <w:bookmarkStart w:id="376" w:name="__RefHeading___Toc1728479_3650668749"/>
      <w:bookmarkStart w:id="377" w:name="_Toc137"/>
      <w:bookmarkEnd w:id="375"/>
      <w:bookmarkEnd w:id="376"/>
      <w:r>
        <w:rPr>
          <w:rtl w:val="true"/>
        </w:rPr>
        <w:t>ابتداء سعى‌</w:t>
      </w:r>
      <w:bookmarkEnd w:id="377"/>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گلپايگانى رحمه الله، صافى، خامنه‌اى، فاضل، زنجانى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ابتداء كند از جزء اوّل صفا و از آنجا شروع به سعى كند و در صورتى كه روى كوه برود و همانطور بنحو متعارف سعى كند كفايت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لازم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فاصله ميان دو كوه را طى كند و بايد توجه داشت كه هم اكنون قسمتى از كوه صفا و مروه را مفروش كرده‌اند و تنها قسمتى از كوه نمايان است و لازم نيست به قسمت نمايان كوه برود بلكه همين اندازه كه به قسمت سر بالايى برسد كافى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پايين صفا، نه از طرف بالاى كوه صفا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تمام مسافت بين دو كوه پيموده شود و بالا رفتن از كوه لازم نيست گرچه احتياط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ابتداء كند از جزء اول صفا به آنكه پاشنه پا را بچسباند به جزء اوّل مسافت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78" w:name="__RefHeading___Toc1728481_3650668749"/>
      <w:bookmarkStart w:id="379" w:name="_Toc138"/>
      <w:bookmarkEnd w:id="378"/>
      <w:r>
        <w:rPr>
          <w:rtl w:val="true"/>
        </w:rPr>
        <w:t>شروع سعى از مروه‌</w:t>
      </w:r>
      <w:bookmarkEnd w:id="37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مروه شروع و به صفا ختم كرده و بعد فهميده است وظيفه او چيست؟ بخصوص اگر تقصير كرده باشد؟</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اعاده كند و اگر</w:t>
      </w:r>
      <w:bookmarkStart w:id="380" w:name="pg1723_8668"/>
    </w:p>
    <w:p>
      <w:pPr>
        <w:pStyle w:val="BookText"/>
        <w:rPr/>
      </w:pPr>
      <w:bookmarkEnd w:id="380"/>
      <w:r>
        <w:rPr>
          <w:rFonts w:ascii="Amiri" w:hAnsi="Amiri" w:eastAsia="Amiri" w:cs="Amiri"/>
          <w:color w:val="111111"/>
          <w:sz w:val="28"/>
          <w:sz w:val="28"/>
          <w:szCs w:val="28"/>
          <w:rtl w:val="true"/>
          <w:lang w:bidi="ar-SA"/>
        </w:rPr>
        <w:t>تقصير نكرده، تقصير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در بين سعى هم بفهمد كه از مروه شروع كرده، بايد آن را رها كرده و از صفا شروع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 خويى رحمه الله، گلپايگانى رحمه الله، تبريزى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تقصير دو مرتبه بايد تقصير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به صحت تقصير كرده، تقصير اعاده ندارد، مگر از باب احتياط، و در غير اين صورت بايد تقصير را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دور را كه از مروه شروع كرده ناديده بگيرد و بقيه را تكميل كند، بعيد نيست كفايت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فتواى آيةاللَّه خامنه‌اى در م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بين سعى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81" w:name="__RefHeading___Toc1728483_3650668749"/>
      <w:bookmarkStart w:id="382" w:name="_Toc139"/>
      <w:bookmarkEnd w:id="381"/>
      <w:r>
        <w:rPr>
          <w:rtl w:val="true"/>
        </w:rPr>
        <w:t>شك در اشواط سعى‌</w:t>
      </w:r>
      <w:bookmarkEnd w:id="382"/>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مروه شك كند كه هفت دفعه رفت و آمد كرده يا زيادتر مثل اينكه شك كند بين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اعتنا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قبل از رسيدن به مروه شك كند كه اين دور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يا كمتر، ظاهراً سعى او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است هر شكى كه به كمتر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شك بين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هكذا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852</w:t>
      </w:r>
      <w:r>
        <w:rPr>
          <w:rFonts w:eastAsia="IRNazanin" w:cs="IRNazanin"/>
          <w:color w:val="111111"/>
          <w:sz w:val="28"/>
          <w:szCs w:val="28"/>
          <w:rtl w:val="true"/>
          <w:lang w:bidi="fa-IR"/>
        </w:rPr>
        <w:t>).</w:t>
      </w:r>
      <w:bookmarkStart w:id="383" w:name="pg1723_8669"/>
    </w:p>
    <w:p>
      <w:pPr>
        <w:pStyle w:val="Heading4"/>
        <w:numPr>
          <w:ilvl w:val="3"/>
          <w:numId w:val="1"/>
        </w:numPr>
        <w:rPr/>
      </w:pPr>
      <w:bookmarkStart w:id="384" w:name="__RefHeading___Toc1728485_3650668749"/>
      <w:bookmarkStart w:id="385" w:name="_Toc140"/>
      <w:bookmarkEnd w:id="383"/>
      <w:bookmarkEnd w:id="384"/>
      <w:r>
        <w:rPr>
          <w:rtl w:val="true"/>
        </w:rPr>
        <w:t>سعى در طبقه فوقانى‌</w:t>
      </w:r>
      <w:bookmarkEnd w:id="385"/>
    </w:p>
    <w:p>
      <w:pPr>
        <w:pStyle w:val="BookText"/>
        <w:rPr/>
      </w:pPr>
      <w:r>
        <w:rPr>
          <w:rFonts w:ascii="Amiri" w:hAnsi="Amiri" w:eastAsia="Amiri" w:cs="Amiri"/>
          <w:color w:val="111111"/>
          <w:sz w:val="28"/>
          <w:sz w:val="28"/>
          <w:szCs w:val="28"/>
          <w:rtl w:val="true"/>
          <w:lang w:bidi="ar-SA"/>
        </w:rPr>
        <w:t>اشكال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احتياطاً ترك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طبقه دوّم فعلى كه بالاتر از كوه صفا و مروه مى‌باشد جائز است يا نه؟</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گلپايگانى رحمه الله، فاضل، تبريزى، نورى، صافى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 دوّم كه فعلًا وجود دارد ميان دو كوه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سعى در آنجا اشكال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خوئى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طرفش ولو قبلًا كوه صفا و مروه بوده و فضاى بدون كوه نبوده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 از طبقه فوقانى كه به دو كوه نمى‌رسد صحيح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احراز شود كه سعى بين صفا و مروه واقع مى‌شود كفايت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728487_3650668749"/>
      <w:bookmarkStart w:id="387" w:name="_Toc141"/>
      <w:bookmarkEnd w:id="386"/>
      <w:r>
        <w:rPr>
          <w:rtl w:val="true"/>
        </w:rPr>
        <w:t>ادامه سعى در حال شك‌</w:t>
      </w:r>
      <w:bookmarkEnd w:id="387"/>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بهجت، خامنه‌اى، سيستانى، صانعى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شك، در حال ترديد به سعى خود ادامه داد</w:t>
      </w:r>
      <w:bookmarkStart w:id="388" w:name="pg1723_8670"/>
    </w:p>
    <w:p>
      <w:pPr>
        <w:pStyle w:val="BookText"/>
        <w:rPr/>
      </w:pPr>
      <w:bookmarkEnd w:id="388"/>
      <w:r>
        <w:rPr>
          <w:rFonts w:ascii="IRNazanin" w:hAnsi="IRNazanin" w:eastAsia="IRNazanin"/>
          <w:color w:val="111111"/>
          <w:sz w:val="28"/>
          <w:sz w:val="28"/>
          <w:szCs w:val="28"/>
          <w:rtl w:val="true"/>
          <w:lang w:bidi="fa-IR"/>
        </w:rPr>
        <w:t xml:space="preserve">و بعد از انجام مقدارى از آن، يقين به عدد پيدا كرد و با يقين باقى سعى را انجام داد، سعى او صحيح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صحّت سعى محل اشكال است و احتياط واجب در اعاده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خوئى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سعى در حال شك مجزى نبوده، لذا احتياط اعاده سعى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شك در عدد اشواط سعى باطل است و بايد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 گلپايگانى، صافى،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رجاء كشف حال ادامه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سعى او صحيح است</w:t>
      </w:r>
      <w:r>
        <w:rPr>
          <w:rFonts w:eastAsia="IRNazanin" w:cs="IRNazanin"/>
          <w:color w:val="111111"/>
          <w:sz w:val="28"/>
          <w:szCs w:val="28"/>
          <w:rtl w:val="true"/>
          <w:lang w:bidi="fa-IR"/>
        </w:rPr>
        <w:t>).</w:t>
      </w:r>
    </w:p>
    <w:p>
      <w:pPr>
        <w:pStyle w:val="Heading4"/>
        <w:numPr>
          <w:ilvl w:val="3"/>
          <w:numId w:val="1"/>
        </w:numPr>
        <w:rPr/>
      </w:pPr>
      <w:bookmarkStart w:id="389" w:name="__RefHeading___Toc1728489_3650668749"/>
      <w:bookmarkStart w:id="390" w:name="_Toc142"/>
      <w:bookmarkEnd w:id="389"/>
      <w:r>
        <w:rPr/>
        <w:t>14</w:t>
      </w:r>
      <w:r>
        <w:rPr>
          <w:rtl w:val="true"/>
        </w:rPr>
        <w:t xml:space="preserve"> </w:t>
      </w:r>
      <w:r>
        <w:rPr>
          <w:rtl w:val="true"/>
        </w:rPr>
        <w:t>مرتبه سعى‌</w:t>
      </w:r>
      <w:bookmarkEnd w:id="390"/>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خوئى رحمه الله، گلپايگانى رحمه الله، صافى، صانعى، فاضل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مى‌دانسته بايد هفت مرتبه بين صفا و مروه سعى كند و با همين نيت از صفا شروع كرده ولى رفت و برگشت را يك مرتبه حساب كرده و در نتيجه چهارده مرتبه سعى نموده احتياط آن است كه سعى را اعاده كند اگر چه اقوى كفايت همان سعى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ترك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بهجت و 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391" w:name="pg1723_8671"/>
    </w:p>
    <w:p>
      <w:pPr>
        <w:pStyle w:val="BookText"/>
        <w:rPr/>
      </w:pPr>
      <w:bookmarkEnd w:id="391"/>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قاصر بوده سعيش صحيح است و اگر مقصّر بوده صحّتش اشكال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92" w:name="__RefHeading___Toc1728491_3650668749"/>
      <w:bookmarkStart w:id="393" w:name="_Toc143"/>
      <w:bookmarkEnd w:id="392"/>
      <w:r>
        <w:rPr>
          <w:rtl w:val="true"/>
        </w:rPr>
        <w:t>زيادى سهوى سعى‌</w:t>
      </w:r>
      <w:bookmarkEnd w:id="393"/>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فراموشى زياد كند بر سعى چه كمتر از يك مرتبه يا بيشتر، سعى او صحيح است و بهتر آن است كه زايد را رها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بعيد نيست كه بتواند آن را به هفت مرتبه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 خويى رحمه الله، سيستانى 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زيادى يك شوط باشد مستحب است آن را به هفت برساند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94" w:name="__RefHeading___Toc1728493_3650668749"/>
      <w:bookmarkStart w:id="395" w:name="_Toc144"/>
      <w:bookmarkEnd w:id="394"/>
      <w:r>
        <w:rPr>
          <w:rtl w:val="true"/>
        </w:rPr>
        <w:t>فراموش كردن سعى‌</w:t>
      </w:r>
      <w:bookmarkEnd w:id="395"/>
    </w:p>
    <w:p>
      <w:pPr>
        <w:pStyle w:val="BookText"/>
        <w:rPr/>
      </w:pPr>
      <w:r>
        <w:rPr>
          <w:rFonts w:ascii="Amiri" w:hAnsi="Amiri" w:eastAsia="Amiri" w:cs="Amiri"/>
          <w:color w:val="111111"/>
          <w:sz w:val="28"/>
          <w:sz w:val="28"/>
          <w:szCs w:val="28"/>
          <w:rtl w:val="true"/>
          <w:lang w:bidi="ar-SA"/>
        </w:rPr>
        <w:t>سعى را فراموش كرده و تقصير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احرام خارج شده و هر وقت يادش آمد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گلپايگانى رحمهم الله، مكارم، صافى، بهجت، تبريزى، نورى، صانعى و 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 احتياط تقصير را اعاده 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زنجانى، سيستانى، خويى رحمه الله و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سعى را به طور كلّى فراموش كرد و تقصير نمود تكليف او چيست؟</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گلپايگانى رحمه الله، صافى، صانعى، نورى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شده و هر وقت يادش آمد سعى را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882</w:t>
      </w:r>
      <w:r>
        <w:rPr>
          <w:rFonts w:eastAsia="IRNazanin" w:cs="IRNazanin"/>
          <w:color w:val="111111"/>
          <w:sz w:val="28"/>
          <w:szCs w:val="28"/>
          <w:rtl w:val="true"/>
          <w:lang w:bidi="fa-IR"/>
        </w:rPr>
        <w:t>).</w:t>
      </w:r>
      <w:bookmarkStart w:id="396" w:name="pg1723_8672"/>
    </w:p>
    <w:p>
      <w:pPr>
        <w:pStyle w:val="BookText"/>
        <w:rPr/>
      </w:pPr>
      <w:bookmarkEnd w:id="396"/>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سعى از روى فراموشى ترك شود هر وقت ياد او بيايد بايد بجا آورد هر چند ياد آمدنش پس از فراغت از اعمال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كه شخصاً نتواند يا برايش مشقت داشته باشد بايستى نائب بگيرد و حجش در هر دو صورت صحيح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آيةاللَّه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آيةاللَّه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تقصير را پس از سعى اعاده كند و يك گاو كفاره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وقت متوجّه شود آن را اعاده مى‌كند و بنابر احتياط واجب تقصير را اعاده كند و تا اعاده تقصير، از محرّمات اجتناب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احرام‌خارج نشده وتقصير را اعاده‌نمايد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882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تقصير را پس از سعى اعاده كند، و بنابر احتياط قبل از اعاده تقصير، محرّمات احرام را مراعات كند ولى كفّاره ثابت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397" w:name="__RefHeading___Toc1728495_3650668749"/>
      <w:bookmarkStart w:id="398" w:name="_Toc145"/>
      <w:bookmarkEnd w:id="397"/>
      <w:r>
        <w:rPr>
          <w:rtl w:val="true"/>
        </w:rPr>
        <w:t>استراحت در سعى‌</w:t>
      </w:r>
      <w:bookmarkEnd w:id="398"/>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نورى، صافى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به جهت استراحت و رفع خستگى نشستن يا خوابيدن بر صفا يا مروه يا بين آن‌ها، و لازم نيست عذرى داشته باشد بنابر اقوى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فتواى آيةاللَّه خامنه‌اى نسبت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لازم نيست عذرى داشته باشد بنابر اقوى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 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 رحمه الله، خويى رحمه الله و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ترك جلوس است مابين صفا و مروه بدون عذر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 تبريزى 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به مقدارى باشد كه موالات عرفيه به هم نخورد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رعايت موالات عرفيه در سعى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استراحت خيلى طولانى نشود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ترك نشستن در وسط راه است مگر براى كسى كه خسته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399" w:name="pg1723_8674"/>
    </w:p>
    <w:p>
      <w:pPr>
        <w:pStyle w:val="Heading3"/>
        <w:numPr>
          <w:ilvl w:val="2"/>
          <w:numId w:val="1"/>
        </w:numPr>
        <w:rPr/>
      </w:pPr>
      <w:bookmarkStart w:id="400" w:name="__RefHeading___Toc1728497_3650668749"/>
      <w:bookmarkStart w:id="401" w:name="_Toc146"/>
      <w:bookmarkEnd w:id="399"/>
      <w:bookmarkEnd w:id="400"/>
      <w:r>
        <w:rPr>
          <w:rtl w:val="true"/>
        </w:rPr>
        <w:t>فصل دهم</w:t>
      </w:r>
      <w:r>
        <w:rPr>
          <w:rtl w:val="true"/>
        </w:rPr>
        <w:t xml:space="preserve">: </w:t>
      </w:r>
      <w:r>
        <w:rPr>
          <w:rtl w:val="true"/>
        </w:rPr>
        <w:t>تقصير</w:t>
      </w:r>
      <w:bookmarkEnd w:id="401"/>
    </w:p>
    <w:p>
      <w:pPr>
        <w:pStyle w:val="Heading4"/>
        <w:numPr>
          <w:ilvl w:val="3"/>
          <w:numId w:val="1"/>
        </w:numPr>
        <w:rPr/>
      </w:pPr>
      <w:bookmarkStart w:id="402" w:name="__RefHeading___Toc1728499_3650668749"/>
      <w:bookmarkStart w:id="403" w:name="_Toc147"/>
      <w:bookmarkEnd w:id="402"/>
      <w:r>
        <w:rPr>
          <w:rtl w:val="true"/>
        </w:rPr>
        <w:t>تقصير</w:t>
      </w:r>
      <w:r>
        <w:rPr>
          <w:rtl w:val="true"/>
        </w:rPr>
        <w:t>:</w:t>
      </w:r>
      <w:bookmarkEnd w:id="403"/>
    </w:p>
    <w:p>
      <w:pPr>
        <w:pStyle w:val="BookText"/>
        <w:rPr/>
      </w:pPr>
      <w:r>
        <w:rPr>
          <w:rFonts w:ascii="IRNazanin" w:hAnsi="IRNazanin" w:eastAsia="IRNazanin"/>
          <w:color w:val="111111"/>
          <w:sz w:val="28"/>
          <w:sz w:val="28"/>
          <w:szCs w:val="28"/>
          <w:rtl w:val="true"/>
          <w:lang w:bidi="fa-IR"/>
        </w:rPr>
        <w:t>تخيير بين گرفتن ناخن و چيدن مو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احتياط واجب عدم اكتفا به گرفتن ناخن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مكارم و آيةاللَّه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بعد از آنكه سعى كرد تقصير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قدرى از ناخن‌ها يا قدرى از موى سر يا شارب يا ريش را بزند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بهتر آن است كه اكتفا به زدن ناخن نكند، و از موى، قدرى بزند بلكه موافق احتياط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تقصير نيز قصد قربت لازم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اكتفا به زدن ناخن نكند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بهتر آن است كه براى تقصير كردن، مو زدن را انتخاب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مطابق احتياط استحبابى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اكتفا به آن نكند و اگر خواست ناخن بگيرد پس از كوتاه كردن مو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888</w:t>
      </w:r>
      <w:r>
        <w:rPr>
          <w:rFonts w:eastAsia="IRNazanin" w:cs="IRNazanin"/>
          <w:color w:val="111111"/>
          <w:sz w:val="28"/>
          <w:szCs w:val="28"/>
          <w:rtl w:val="true"/>
          <w:lang w:bidi="fa-IR"/>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فتواى 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بهتر آن است كه اكتفا به زدن ناخن نكند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يافت نشد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404" w:name="pg1723_8675"/>
    </w:p>
    <w:p>
      <w:pPr>
        <w:pStyle w:val="BookText"/>
        <w:rPr/>
      </w:pPr>
      <w:bookmarkEnd w:id="404"/>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بهتر آن است كه اكتفا به ناخن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 تقصير بلافاصله بعد از سعى انجام شود</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1728501_3650668749"/>
      <w:bookmarkStart w:id="406" w:name="_Toc148"/>
      <w:bookmarkEnd w:id="405"/>
      <w:r>
        <w:rPr>
          <w:rtl w:val="true"/>
        </w:rPr>
        <w:t>محل تقصير</w:t>
      </w:r>
      <w:bookmarkEnd w:id="406"/>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تقصير در محل كوه مروه انجام گيرد بلكه در هر جا مى‌تواند تقصير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منزل يا جاى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Heading4"/>
        <w:numPr>
          <w:ilvl w:val="3"/>
          <w:numId w:val="1"/>
        </w:numPr>
        <w:rPr/>
      </w:pPr>
      <w:bookmarkStart w:id="407" w:name="__RefHeading___Toc1728503_3650668749"/>
      <w:bookmarkStart w:id="408" w:name="_Toc149"/>
      <w:bookmarkEnd w:id="407"/>
      <w:r>
        <w:rPr>
          <w:rtl w:val="true"/>
        </w:rPr>
        <w:t>فراموش كردن تقصير</w:t>
      </w:r>
      <w:bookmarkEnd w:id="408"/>
    </w:p>
    <w:p>
      <w:pPr>
        <w:pStyle w:val="BookText"/>
        <w:rPr/>
      </w:pPr>
      <w:r>
        <w:rPr>
          <w:rFonts w:ascii="IRNazanin" w:hAnsi="IRNazanin" w:eastAsia="IRNazanin"/>
          <w:color w:val="111111"/>
          <w:sz w:val="28"/>
          <w:sz w:val="28"/>
          <w:szCs w:val="28"/>
          <w:rtl w:val="true"/>
          <w:lang w:bidi="fa-IR"/>
        </w:rPr>
        <w:t>فراموشى تقصير تا احرام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فديه يك گوسفند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مستحب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خامنه‌اى، سيستانى، مكارم و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وحيد، گلپايگانى، اراكى رحمهم الله، صافى، فاضل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تبريزى، بهجت و صانعى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خامنه‌اى، سيستانى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تقصير را فراموش كند تا وقتى كه احرام حج را ببندد عمره‌اش صحيح است و مستحب است فديه يك گوسفند، و احتياط آن است كه فديه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890</w:t>
      </w:r>
      <w:r>
        <w:rPr>
          <w:rFonts w:eastAsia="IRNazanin" w:cs="IRNazanin"/>
          <w:color w:val="111111"/>
          <w:sz w:val="28"/>
          <w:szCs w:val="28"/>
          <w:rtl w:val="true"/>
          <w:lang w:bidi="fa-IR"/>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تبريزى 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يك گوسفند كفاره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409" w:name="pg1723_8676"/>
    </w:p>
    <w:p>
      <w:pPr>
        <w:pStyle w:val="BookText"/>
        <w:rPr/>
      </w:pPr>
      <w:bookmarkEnd w:id="409"/>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عدم كفّاره است گرچه كفّاره دادن يك گوسفند احوط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اراكى رحمه الله، فاضل، صافى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يك گوسفند فديه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يك قربانى فديه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احوط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890</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1728505_3650668749"/>
      <w:bookmarkStart w:id="411" w:name="_Toc150"/>
      <w:bookmarkEnd w:id="410"/>
      <w:r>
        <w:rPr>
          <w:rtl w:val="true"/>
        </w:rPr>
        <w:t>تقصير كردن از ديگرى‌</w:t>
      </w:r>
      <w:bookmarkEnd w:id="411"/>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ازاله موى ديگرى نيز قبل از خارج شدن از احرام جايز نيست، ولو براى تقصير، ولى مى‌تواند ناخن ديگرى را براى تقصير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ازاله موى ديگرى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تقصير واقع و موجب احلال شود هر چندبا فعلى كه بر غيرحرام است انجام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مجزى نيز نمى‌باشد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1728507_3650668749"/>
      <w:bookmarkStart w:id="413" w:name="_Toc151"/>
      <w:bookmarkEnd w:id="412"/>
      <w:r>
        <w:rPr>
          <w:rtl w:val="true"/>
        </w:rPr>
        <w:t>تراشيدن سر بعد از عمره تمتع‌</w:t>
      </w:r>
      <w:bookmarkEnd w:id="413"/>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عمره تمتع و حج تمتع كه جايز نيست سر بتراشد آيا سر تراشيدن كفاره دارد يا نه؟</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 كردن سر مانع ندارد ولى نبايد سر را بتراشند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از ماشين كردنى كه مثل تراشيدن است، بايد اجتناب شود على الاحوط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كفّاره ثابت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گوسفند كفاره بدهد بنابر احتياط هر چند جاهل يا ناسى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آيةاللَّه گلپايگانى رحمه الله در مجمع‌المسائل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به مسأله يك گوسفند كفّاره دارد و در صورت جهل و نسيان كفاره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يك گوسفند به عنوان كفّاره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خوئى رحمه الله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عمره تمتع در ماه شوال انجام داده تراشيدن سر تا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بعد از عيد فطر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اگر بعد از آن باشد بنابر احتياط نبايد بتراشد و در صورت تراشيدن با علم و عمد بنابر احتياط يك گوسفند كفّاره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ماه شوال عمداً سر بتراشد حكم به عدم جواز مشكل است، ولى احتياطاً يك گوسفند كفّاره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عمره تمتع بنابر اظهر سر تراشيدن نيز حلال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احوط ترك آن است پس از گذشت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عيد فطر، و احتياط مستحب آن است كه در صورت انجام آن از روى عمد و علم يك قربانى كفاره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مستحب سر را نتراشد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آن است كه در بين عمره تمتع و حج تمتع سر نتراشد ولى حرام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تراشيدن سر جايز نيست و اگر تمام سر را تراشيد كفّاره آن بنابر احتياط واجب يك گوسفند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 تراشيدن نيز مانعى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عدم حرمت احرامى آن است و حرمت به جهت منافات با وجوب توفير، محلّ تأمّل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893</w:t>
      </w:r>
      <w:r>
        <w:rPr>
          <w:rFonts w:eastAsia="Amiri" w:cs="Amiri" w:ascii="Amiri" w:hAnsi="Amiri"/>
          <w:color w:val="111111"/>
          <w:sz w:val="28"/>
          <w:szCs w:val="28"/>
          <w:rtl w:val="true"/>
          <w:lang w:bidi="ar-SA"/>
        </w:rPr>
        <w:t>).</w:t>
      </w:r>
      <w:bookmarkStart w:id="414" w:name="pg1723_8679"/>
    </w:p>
    <w:p>
      <w:pPr>
        <w:pStyle w:val="Heading3"/>
        <w:numPr>
          <w:ilvl w:val="2"/>
          <w:numId w:val="1"/>
        </w:numPr>
        <w:rPr/>
      </w:pPr>
      <w:bookmarkStart w:id="415" w:name="__RefHeading___Toc1728509_3650668749"/>
      <w:bookmarkStart w:id="416" w:name="_Toc152"/>
      <w:bookmarkEnd w:id="414"/>
      <w:bookmarkEnd w:id="415"/>
      <w:r>
        <w:rPr>
          <w:rtl w:val="true"/>
        </w:rPr>
        <w:t>فصل يازدهم</w:t>
      </w:r>
      <w:r>
        <w:rPr>
          <w:rtl w:val="true"/>
        </w:rPr>
        <w:t xml:space="preserve">: </w:t>
      </w:r>
      <w:r>
        <w:rPr>
          <w:rtl w:val="true"/>
        </w:rPr>
        <w:t>خروج از مكّه بعد از عمره تمتع‌</w:t>
      </w:r>
      <w:bookmarkEnd w:id="416"/>
    </w:p>
    <w:p>
      <w:pPr>
        <w:pStyle w:val="Heading4"/>
        <w:numPr>
          <w:ilvl w:val="3"/>
          <w:numId w:val="1"/>
        </w:numPr>
        <w:rPr/>
      </w:pPr>
      <w:bookmarkStart w:id="417" w:name="__RefHeading___Toc1728511_3650668749"/>
      <w:bookmarkStart w:id="418" w:name="_Toc153"/>
      <w:bookmarkEnd w:id="417"/>
      <w:r>
        <w:rPr>
          <w:rtl w:val="true"/>
        </w:rPr>
        <w:t>خروج از مكه‌</w:t>
      </w:r>
      <w:bookmarkEnd w:id="418"/>
    </w:p>
    <w:p>
      <w:pPr>
        <w:pStyle w:val="BookText"/>
        <w:rPr/>
      </w:pPr>
      <w:r>
        <w:rPr>
          <w:rFonts w:ascii="IRNazanin" w:hAnsi="IRNazanin" w:eastAsia="IRNazanin"/>
          <w:color w:val="111111"/>
          <w:sz w:val="28"/>
          <w:sz w:val="28"/>
          <w:szCs w:val="28"/>
          <w:rtl w:val="true"/>
          <w:lang w:bidi="fa-IR"/>
        </w:rPr>
        <w:t>احتياط واجب عدم جواز مگر به احرام حج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زنجانى و صانعى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اطراف و توابع مكه 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فاضل، سيستانى و 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نورى، خامنه‌اى، فاضل و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جواز در حال حرجى بدون احرام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مكّه بعد از عمره تمتع جايز نيست على‌الاحوط، مگر در مورد ضرورت كه در اين صورت هم بايد محرم شود به احرام حج و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lang w:bidi="fa-IR"/>
        </w:rPr>
        <w:t>910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920</w:t>
      </w:r>
      <w:r>
        <w:rPr>
          <w:rFonts w:eastAsia="IRNazanin" w:cs="IRNazanin"/>
          <w:color w:val="111111"/>
          <w:sz w:val="28"/>
          <w:szCs w:val="28"/>
          <w:rtl w:val="true"/>
          <w:lang w:bidi="fa-IR"/>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براى كسى كه اطمينان دارد با خارج شدن از مكه، حج او فوت نمى‌شود بعد از انجام عمره تمتع و قبل از احرام حج از مكه بيرون رود، اگر چه احتياط مستحب آن است كه نقطه در مورد ضرورت و نياز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آيةاللَّه فاضل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كه مى‌تواند برگردد و به اعمال حج در موقع خود برسد،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اعمال حج تفويت نشود خروج از مكّه مانعى ندارد، مى‌توانند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حَطّاب، حشّاش بدون احرام بروند و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شدن به اطراف و توابع مكه مانع ندارد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مقدار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حال ضرورت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ضرر ندارد و احرام لازم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مكه همه شهر توسعه يافته است، پس رفتن به مناطق جديد اشكال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مكه بعد از عمره تمتع جايز نيست مگر براى حاجتى كه در اين صورت اگر ترس فوت اعمال حج را نداشته باشد، بايد محرم شود به احرام و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محرم بودن براى چنين شخصى حرجى باشد بدون احرام نيز مى‌تواند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918</w:t>
      </w:r>
      <w:r>
        <w:rPr>
          <w:rFonts w:eastAsia="IRNazanin" w:cs="IRNazanin"/>
          <w:color w:val="111111"/>
          <w:sz w:val="28"/>
          <w:szCs w:val="28"/>
          <w:rtl w:val="true"/>
          <w:lang w:bidi="fa-IR"/>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رفتن از مكه بعد از عمره يا در اثناء آن كه حرام شده، بيرون رفتن به جاى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رفتن به اطراف و نواحى مكّه مانعى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419" w:name="pg1723_8681"/>
    </w:p>
    <w:p>
      <w:pPr>
        <w:pStyle w:val="BookText"/>
        <w:rPr/>
      </w:pPr>
      <w:bookmarkEnd w:id="419"/>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عمره تمتع خروج از مكه و حوالى آن بدون احرام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خروج به منى جايز است ولى خروج به عرفات اشكال دارد مگر در صورتى كه حاجتى دارد و نمى‌تواند با احرام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Heading4"/>
        <w:numPr>
          <w:ilvl w:val="3"/>
          <w:numId w:val="1"/>
        </w:numPr>
        <w:rPr/>
      </w:pPr>
      <w:bookmarkStart w:id="420" w:name="__RefHeading___Toc1728513_3650668749"/>
      <w:bookmarkStart w:id="421" w:name="_Toc154"/>
      <w:bookmarkEnd w:id="420"/>
      <w:r>
        <w:rPr>
          <w:rtl w:val="true"/>
        </w:rPr>
        <w:t>خروج از مكّه بعد از منى‌</w:t>
      </w:r>
      <w:bookmarkEnd w:id="421"/>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بعد از انجام اعمال منى، قبل از انجام اعمال مكّه مى‌توان از مكّه خارج شد يا خير؟</w:t>
      </w:r>
    </w:p>
    <w:p>
      <w:p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تا اعمال حج تمام نشده از مكّه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اين‌كه اطمينان داشته باشد كه براى اتمام اعمال برمى‌گردد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جايز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 احتياط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422" w:name="pg1723_8682"/>
    </w:p>
    <w:p>
      <w:pPr>
        <w:pStyle w:val="Heading3"/>
        <w:numPr>
          <w:ilvl w:val="2"/>
          <w:numId w:val="1"/>
        </w:numPr>
        <w:rPr/>
      </w:pPr>
      <w:bookmarkStart w:id="423" w:name="__RefHeading___Toc1728515_3650668749"/>
      <w:bookmarkStart w:id="424" w:name="_Toc155"/>
      <w:bookmarkEnd w:id="422"/>
      <w:bookmarkEnd w:id="423"/>
      <w:r>
        <w:rPr>
          <w:rtl w:val="true"/>
        </w:rPr>
        <w:t>فصل دوازدهم</w:t>
      </w:r>
      <w:r>
        <w:rPr>
          <w:rtl w:val="true"/>
        </w:rPr>
        <w:t xml:space="preserve">: </w:t>
      </w:r>
      <w:r>
        <w:rPr>
          <w:rtl w:val="true"/>
        </w:rPr>
        <w:t>تبديل حج تمتع به حجّ افراد</w:t>
      </w:r>
      <w:bookmarkEnd w:id="424"/>
    </w:p>
    <w:p>
      <w:pPr>
        <w:pStyle w:val="BookText"/>
        <w:rPr/>
      </w:pPr>
      <w:r>
        <w:rPr>
          <w:rFonts w:ascii="Amiri" w:hAnsi="Amiri" w:eastAsia="Amiri" w:cs="Amiri"/>
          <w:color w:val="111111"/>
          <w:sz w:val="28"/>
          <w:sz w:val="28"/>
          <w:szCs w:val="28"/>
          <w:rtl w:val="true"/>
          <w:lang w:bidi="ar-SA"/>
        </w:rPr>
        <w:t>تبديل حج تمتع به افراد براى معذورين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عدول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از احرام حائض شد، مخيّر است بين افراد و تمتع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سيستانى، آيةاللَّه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تبديل صحيح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كه احرام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 بواسطه عذرى دير وقت وارد مكه شد بطورى كه اگر بخواهد عمره بجا آورد وقت وقوف به عرفات مى‌گذرد، يا خوف آن دارد كه بگذرد، و همچنين زنى كه احرام بست و وقتى به مكه وارد شد بواسطه حيض يا نفاس نتوانست طواف بجا آورد و اگر مى‌خواست بماند تا پاك شود ترس آن داشت كه وقت وقوف به عرفات بگذرد، بايد عدول كند به حج افراد و پس بجا آوردن آن، عمره مفرده بجا آورد و حج او صحيح و كافى از حجةالاسلام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922</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احرام حائض شود مخيّر است بين حج افراد و اعمال عمره تمتع بدون طواف و نماز طواف كه پس از سعى و تقصير براى حج تمتع احرام مى‌بندد و بعد از برگشتن از منى به مكّه، قضاى طواف عمره را قبل از طواف حج بجا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مورد ضيق وقت فتوايشان چون فتواى امام است و مسأله دوّم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مسأله اگر در حال احرام حائض بوده است حجّش بدل به افراد مى‌شود و در صورت تمكن بايد بعد از حج، عمره مفرده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احرام حائض شده است احتياط مستحب اين است كه عدول كند ولى مى‌تواند به احرام خود باقى باشد و سعى و تقصير را انجام دهد و پس از اعمال منى قبل از طواف حج، طواف عمره و نماز آن را قضا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بداند كه تا آخرين وقت طواف و نماز، حائض مى‌باشد يا بداند قبل از آن، حائض مى‌شود و شكّ دارد كه حيض او تا آخر وقت ادامه دارد يا نه، احرام عمره تمتعش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غير اين صورت احرامش صحيح است و سعى و تقصير را انجام دهد و طواف عمره تمتع و نماز را بعد از برگشتن از منى و قبل از طواف حج قضا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معظّم‌له تبديل را صحيح نمى‌داند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111</w:t>
      </w:r>
      <w:r>
        <w:rPr>
          <w:rFonts w:eastAsia="IRNazanin" w:cs="IRNazanin"/>
          <w:color w:val="111111"/>
          <w:sz w:val="28"/>
          <w:szCs w:val="28"/>
          <w:rtl w:val="true"/>
          <w:lang w:bidi="fa-IR"/>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نيز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زنى كه در ميقات حائض است و مى‌داند كه تا آخرين وقت عمره تمتع پاك مى‌شود و همچنين زنى كه در ميقات پاك است و شك دارد كه بعداً حيض مانع طواف او مى‌شود يا نه، يا مى‌داند حيض نمى‌بيند، به احرام عمره تمتع محرم مى‌گردد، پس اگر حائض شد، سعى را مقدّم بر طواف مى‌دارد و تقصير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احرام وارد مكه شد و نبستن احرام به واسطه عذرى بوده و وقت هم تنگ باشد، بايد در مكه احرام حج افراد ببندد و به دستور مسئله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نباشد غير مكّه، والّا رعايت احتمالات در محل احرام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عدول به حج افراد يا قِران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حج در ذمّه‌اش مستقر بوده بايد حج تمتع خود را در سال‌هاى آينده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425" w:name="pg1723_8686"/>
    </w:p>
    <w:p>
      <w:pPr>
        <w:pStyle w:val="Heading2"/>
        <w:numPr>
          <w:ilvl w:val="1"/>
          <w:numId w:val="1"/>
        </w:numPr>
        <w:rPr/>
      </w:pPr>
      <w:bookmarkStart w:id="426" w:name="__RefHeading___Toc1728517_3650668749"/>
      <w:bookmarkStart w:id="427" w:name="_Toc156"/>
      <w:bookmarkEnd w:id="425"/>
      <w:bookmarkEnd w:id="426"/>
      <w:r>
        <w:rPr>
          <w:rtl w:val="true"/>
        </w:rPr>
        <w:t>بخش دوم</w:t>
      </w:r>
      <w:r>
        <w:rPr>
          <w:rtl w:val="true"/>
        </w:rPr>
        <w:t>:</w:t>
      </w:r>
      <w:bookmarkEnd w:id="427"/>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28" w:name="__RefHeading___Toc1728519_3650668749"/>
      <w:bookmarkStart w:id="429" w:name="_Toc157"/>
      <w:bookmarkEnd w:id="428"/>
      <w:r>
        <w:rPr>
          <w:rtl w:val="true"/>
        </w:rPr>
        <w:t>اشاره</w:t>
      </w:r>
      <w:bookmarkStart w:id="430" w:name="pg1723_8688"/>
      <w:bookmarkEnd w:id="429"/>
    </w:p>
    <w:p>
      <w:pPr>
        <w:pStyle w:val="Heading3"/>
        <w:numPr>
          <w:ilvl w:val="2"/>
          <w:numId w:val="1"/>
        </w:numPr>
        <w:rPr/>
      </w:pPr>
      <w:bookmarkStart w:id="431" w:name="__RefHeading___Toc1728521_3650668749"/>
      <w:bookmarkStart w:id="432" w:name="_Toc158"/>
      <w:bookmarkEnd w:id="430"/>
      <w:bookmarkEnd w:id="431"/>
      <w:r>
        <w:rPr>
          <w:rtl w:val="true"/>
        </w:rPr>
        <w:t>فصل اول</w:t>
      </w:r>
      <w:r>
        <w:rPr>
          <w:rtl w:val="true"/>
        </w:rPr>
        <w:t xml:space="preserve">: </w:t>
      </w:r>
      <w:r>
        <w:rPr>
          <w:rtl w:val="true"/>
        </w:rPr>
        <w:t>احرام حج تمتع‌</w:t>
      </w:r>
      <w:bookmarkEnd w:id="432"/>
    </w:p>
    <w:p>
      <w:pPr>
        <w:pStyle w:val="Heading4"/>
        <w:numPr>
          <w:ilvl w:val="3"/>
          <w:numId w:val="1"/>
        </w:numPr>
        <w:rPr/>
      </w:pPr>
      <w:bookmarkStart w:id="433" w:name="__RefHeading___Toc1728523_3650668749"/>
      <w:bookmarkStart w:id="434" w:name="_Toc159"/>
      <w:bookmarkEnd w:id="433"/>
      <w:r>
        <w:rPr>
          <w:rtl w:val="true"/>
        </w:rPr>
        <w:t>اشاره</w:t>
      </w:r>
      <w:bookmarkEnd w:id="434"/>
    </w:p>
    <w:p>
      <w:pPr>
        <w:pStyle w:val="BookText"/>
        <w:rPr/>
      </w:pPr>
      <w:r>
        <w:rPr>
          <w:rFonts w:ascii="Amiri" w:hAnsi="Amiri" w:eastAsia="Amiri" w:cs="Amiri"/>
          <w:color w:val="111111"/>
          <w:sz w:val="28"/>
          <w:sz w:val="28"/>
          <w:szCs w:val="28"/>
          <w:rtl w:val="true"/>
          <w:lang w:bidi="ar-SA"/>
        </w:rPr>
        <w:t>امام خمينى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 است بر مكلّف كه بعد از تمام شدن اعمال عمره، براى حج تمتّع احرام ببندد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937</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728525_3650668749"/>
      <w:bookmarkStart w:id="436" w:name="_Toc160"/>
      <w:bookmarkEnd w:id="435"/>
      <w:r>
        <w:rPr>
          <w:rtl w:val="true"/>
        </w:rPr>
        <w:t>محل احرام حج تمتع‌</w:t>
      </w:r>
      <w:bookmarkEnd w:id="436"/>
    </w:p>
    <w:p>
      <w:pPr>
        <w:pStyle w:val="BookText"/>
        <w:rPr/>
      </w:pPr>
      <w:r>
        <w:rPr>
          <w:rFonts w:ascii="IRNazanin" w:hAnsi="IRNazanin" w:eastAsia="IRNazanin"/>
          <w:color w:val="111111"/>
          <w:sz w:val="28"/>
          <w:sz w:val="28"/>
          <w:szCs w:val="28"/>
          <w:rtl w:val="true"/>
          <w:lang w:bidi="fa-IR"/>
        </w:rPr>
        <w:t>شهر مكّه فعلى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اراكى، گلپايگانى رحمهم الله، خامنه‌اى، فاضل، زنجانى، وحيد، صانعى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مكه 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رحمه الله، بهجت، تبريزى و صافى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مكه جديد تا مرز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سيستانى و آيةاللَّه 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فاضل، اراكى رحمه الله، نورى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حج، شهر مكه است هر موضع كه باشد گرچه در محلّه‌هاى تازه‌ساز، ولى مستحب است در مقام ابراهيم عليه السلام يا حجر اسماعيل عليه السلام واقع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ولى از بيرون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مناطقى كه بعد از مسجد تنعيم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اكنون جزء مكّه شده خالى از اشكال نيست و مستحب است در مسجدالحرام احرام ببندد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خوئى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در مكه قديمى محرم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437" w:name="pg1723_8689"/>
    </w:p>
    <w:p>
      <w:pPr>
        <w:pStyle w:val="BookText"/>
        <w:rPr/>
      </w:pPr>
      <w:bookmarkEnd w:id="437"/>
      <w:r>
        <w:rPr>
          <w:rFonts w:ascii="Amiri" w:hAnsi="Amiri" w:eastAsia="Amiri" w:cs="Amiri"/>
          <w:color w:val="111111"/>
          <w:sz w:val="28"/>
          <w:sz w:val="28"/>
          <w:szCs w:val="28"/>
          <w:rtl w:val="true"/>
          <w:lang w:bidi="ar-SA"/>
        </w:rPr>
        <w:t>آيةاللَّه بهجت و 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مكلف مى‌تواند از هر جاى شهر مكه قديم بنابر احتياط براى حج احرام ببندد و مستحب است احرام حج از مسجدالحرام در مقام ابراهيم يا حجر اسماعيل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بستن از تمام نقاط شهر مكه صحيح است حتى از محلّات تازه ساز و احتياط مستحب آن است كه احرام حج تمتع را در محدوده مكه زمان پيامبر اكرم صلى الله عليه و آله و سلم ببندد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آيةاللَّه 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معظم‌له اضافه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افضل احرام از مقام ابراهيم يا حجر اسماعيل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افضل آن است كه در مسجدالحرام مُحرم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جواز احرام بستن از قسمت‌هاى جديد شهر مكّه است مگر قسمت‌هايى كه بيرون حرم باشد و احوط و اولى احرام بستن از مكه قديم است كه در زمان رسول‌اللَّه صلى الله عليه و آله و سلم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لازم تا مى‌تواند از مكه قديم محرم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438" w:name="__RefHeading___Toc1728527_3650668749"/>
      <w:bookmarkStart w:id="439" w:name="_Toc161"/>
      <w:bookmarkEnd w:id="438"/>
      <w:r>
        <w:rPr>
          <w:rtl w:val="true"/>
        </w:rPr>
        <w:t>انجام اعمال قبل از رفتن به عرفات‌</w:t>
      </w:r>
      <w:bookmarkEnd w:id="439"/>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نورى،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طائفه‌اند كه براى آن‌ها جايز است طواف حج و نماز و سعى و طواف نساء و نماز آن را بعد از آنكه محرم به احرام حج شدند قبل از رفتن به عرفات بجا آورند و عمل آن‌ها مجزى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زن‌هايى كه ترس آن دارند كه در برگشتن حائض يا نفساء شوند و پاك نشوند و نتوانند بمانند تا پاك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پيرمردها يا پيرزن‌هايى كه به خاطر ازدحام جمعيت عاجز باشند از طواف يا برگشتن به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اشخاص مريض كه ترس از ازدحام جمعيت داشته باشند يا عاجز باشند از طواف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مى‌دانند تا آخر ماه ذى حجّه به جهتى، براى آن‌ها ممكن نمى‌شود طواف و سعى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طايفه تقديم واجب است و احوط استنابه نيز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اعمال سه مورد اوّل كافى است گرچه بعد، خلاف آن ظاهر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زن حائض نشود، يا مريض خوب شود، يا ازدحام زياد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اين‌ها اعاده لازم نيست اگرچه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طائفه چهارم اگر از جهت مرض و پيرى و عليلى بود مجزى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از جهت ديگر بود مثل آنكه اعتقاد داشت سيل مانع مى‌شود و بعد خلافش ظاهر شد، بايد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طائفه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برگشتن اگر ممكن شود در ايام تشريق والّا تا آخر ذى حجّة، طواف و سعى را دوباره بجا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مورد طواف نساء و نماز آن احوط آن است كه اين چند طائفه رجاءً انجام دهند و پس از اعمال منى در صورت تمكن خودش اعاده</w:t>
      </w:r>
    </w:p>
    <w:p>
      <w:pPr>
        <w:pStyle w:val="BookText"/>
        <w:rPr/>
      </w:pPr>
      <w:r>
        <w:rPr>
          <w:rFonts w:ascii="IRNazanin" w:hAnsi="IRNazanin" w:eastAsia="IRNazanin"/>
          <w:color w:val="111111"/>
          <w:sz w:val="28"/>
          <w:sz w:val="28"/>
          <w:szCs w:val="28"/>
          <w:rtl w:val="true"/>
          <w:lang w:bidi="fa-IR"/>
        </w:rPr>
        <w:t>كند و اگر تمكن نداشت نائب بگيرد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طايفه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خلافش ظاهر شد، اعاده اعمال مستحب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پس از مراجعت از منا نايب بگيرد كه اعمال آن‌ها را انجام دهد و اگر خلاف يقينى كه داشت، ظاهر شد، اعاده لازم است، بدون تفاوت بين صور مذكوره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از رفتن به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اعمال را مقدم بدارند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به اعاده در صورت امكان ترك نشود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به دو طائفه اوّل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دو مى‌توانند طواف حج و نمازش را قبل از وقوفين بجا آورند و سعى را در وقت خودش انجام دهند و احوط اين است كه سعى را نيز مقدم داشته و در وقتش هم اعاده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اولى و بهتر در صورت امكان، اعاده طواف و نماز است در ايام تشريق يا بعد از آن تا آخر ماه ذى‌الحجه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كسى كه از رفتن به مكه بر جان خود مى‌ترسد، مى‌تواند طواف حج و نماز و سعى را بر وقوفين مقدّم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مقدم داشتن طواف نساء نيز عيبى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1176</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 و سوّم در صورتى مى‌توانند اعمال را مقدم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نتوانند صبر كنند تا ازدحام تمام شود و يا تا رفع ازدحام نتوانند در مكه بمانند يا با عسر و حرج مواجه مى‌شوند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طايفه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احتمال حدوث مرضى مى‌داد و بعداً مرض حادث نشد مجزى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امكان احتياطاً اعاده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معظم‌له در رابطه با چهار طائفه مذكور چون نظر آيةاللَّه خوئى رحمه الله است و در ذيل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خائف اگر اميد بازگشت به مكه را ندارد، سعى را نيز مقدم بدارد و اعاده هم لازم نيست و چنانچه براى افراد مذكور تمكن به انجام اعمال حاصل شد، اعاده لازم نيست گرچه اولى در اعاده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 و 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همه موارد اعاده را موافق احتياط استحبابى بيان كرده‌اند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رفتن به مكّه يا از مباشرت به اعمال، بعد از رجوع از منى بر جان خود مى‌ترسد، او فقط مى‌تواند طواف نساء و نمازش را مقدّم بدارد و بقيّه طوائف معذورين، طواف حج و نماز آن را مقدّم مى‌كنند و بنابر احتياط مستحب سعى را هم مقدّم كنند و بعد در وقت خودش اعاده كنند، و چنانچه سعى را مقدّم كردند احتياط واجب آن است كه در وقتش اعاده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طائفه اگر مى‌توانند مجموعه طواف و سعى را بر وقوفين مقدم بدارند، آن‌ها را انجام مى‌دهند، ولى طواف نساء را پس از اعمال منى انجام دهند و در صورتى كه انجام طواف</w:t>
      </w:r>
    </w:p>
    <w:p>
      <w:pPr>
        <w:pStyle w:val="BookText"/>
        <w:rPr/>
      </w:pPr>
      <w:r>
        <w:rPr>
          <w:rFonts w:ascii="IRNazanin" w:hAnsi="IRNazanin" w:eastAsia="IRNazanin"/>
          <w:color w:val="111111"/>
          <w:sz w:val="28"/>
          <w:sz w:val="28"/>
          <w:szCs w:val="28"/>
          <w:rtl w:val="true"/>
          <w:lang w:bidi="fa-IR"/>
        </w:rPr>
        <w:t>نساء بر آن‌ها حرجى يا غير مقدور بود نائب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نمى‌توانند سعى را قبل از وقوفين انجام دهند، طواف را نيز ترك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فتواى آيةاللَّه خويى رحمه الله پيرامون 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آيةاللَّه خامنه‌اى پيرامون م </w:t>
      </w:r>
      <w:r>
        <w:rPr>
          <w:rFonts w:eastAsia="IRNazanin" w:cs="IRNazanin"/>
          <w:color w:val="111111"/>
          <w:sz w:val="28"/>
          <w:szCs w:val="28"/>
          <w:lang w:bidi="fa-IR"/>
        </w:rPr>
        <w:t>1178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 نشد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كسانى كه به واسطه عذر، اعمال را مقدم داشتند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محرمات احرام بعد از تقصير يا حلق، بر آن‌ها حلال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bookmarkStart w:id="440" w:name="pg1723_8694"/>
    </w:p>
    <w:p>
      <w:pPr>
        <w:pStyle w:val="Heading3"/>
        <w:numPr>
          <w:ilvl w:val="2"/>
          <w:numId w:val="1"/>
        </w:numPr>
        <w:rPr/>
      </w:pPr>
      <w:bookmarkStart w:id="441" w:name="__RefHeading___Toc1728529_3650668749"/>
      <w:bookmarkStart w:id="442" w:name="_Toc162"/>
      <w:bookmarkEnd w:id="440"/>
      <w:bookmarkEnd w:id="441"/>
      <w:r>
        <w:rPr>
          <w:rtl w:val="true"/>
        </w:rPr>
        <w:t>فصل دوم</w:t>
      </w:r>
      <w:r>
        <w:rPr>
          <w:rtl w:val="true"/>
        </w:rPr>
        <w:t xml:space="preserve">: </w:t>
      </w:r>
      <w:r>
        <w:rPr>
          <w:rtl w:val="true"/>
        </w:rPr>
        <w:t>وقوف‌</w:t>
      </w:r>
      <w:bookmarkEnd w:id="442"/>
    </w:p>
    <w:p>
      <w:pPr>
        <w:pStyle w:val="Heading4"/>
        <w:numPr>
          <w:ilvl w:val="3"/>
          <w:numId w:val="1"/>
        </w:numPr>
        <w:rPr/>
      </w:pPr>
      <w:bookmarkStart w:id="443" w:name="__RefHeading___Toc1728531_3650668749"/>
      <w:bookmarkStart w:id="444" w:name="_Toc163"/>
      <w:bookmarkEnd w:id="443"/>
      <w:r>
        <w:rPr>
          <w:rtl w:val="true"/>
        </w:rPr>
        <w:t>وقوف به عرفات‌</w:t>
      </w:r>
      <w:bookmarkEnd w:id="444"/>
    </w:p>
    <w:p>
      <w:pPr>
        <w:pStyle w:val="BookText"/>
        <w:rPr/>
      </w:pP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وقوف به عرفات به قصد قربت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وقوف، بودن در آن مكان است چه سواره، چه پياده يا نشسته يا خوابيده يا در حال راه رفتن، به هر حال كه باشد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احتياط واجب لازم است، در عرفات باشد از بعد از زوال روز نهم تا غروب شرعى كه وقت نماز مغرب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تأخير انداختن از اول ظهر اگر كم باشد، مثلًا به مقدار نماز ظهر و عصر كه جمع بين آن‌ها كند، معلوم نيست حرام باشد ولى احتياط آن است كه تأخير نيندازد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صافى، فاضل، نورى، مكارم و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تأخير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عرفات براى شخص مختار بنابر احتياط از اوّل زوال تا غروب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اين 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وقوف به عرفات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كمى قبل از نماز مغرب مانعى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قدرى كه مسمّى وقوف صدق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w:t>
      </w:r>
    </w:p>
    <w:p>
      <w:pPr>
        <w:pStyle w:val="BookText"/>
        <w:rPr/>
      </w:pPr>
      <w:r>
        <w:rPr>
          <w:rFonts w:ascii="Amiri" w:hAnsi="Amiri" w:eastAsia="Amiri" w:cs="Amiri"/>
          <w:color w:val="111111"/>
          <w:sz w:val="28"/>
          <w:sz w:val="28"/>
          <w:szCs w:val="28"/>
          <w:rtl w:val="true"/>
          <w:lang w:bidi="ar-SA"/>
        </w:rPr>
        <w:t>احتياط مستحب در آن است كه بيش از مقدار نماز ظهر و عصر به تأخير نيندازد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در عرفات بنابر احتياط براى شخص مختار از اوّل ظهر روز نهم ذى‌الحجّة تا غروب است و اظهر اين است كه مى‌تواند وقوف را تا يك ساعت بعد از ظهر تأخير نمايد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تأخير از اوّل وقت باندازه خواندن نماز ظهر و عصر و مقدمات آن بعيد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اظهر تا حدود يك ساعت بعد از ظهر تأخير مانعى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تأخير انداختن از ظهر باندازه غسل و نماز ظهر و عصر با يك اذان و دو اقامه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بودن وقوف از اوّل ظهر مبنى بر احتياط است و اظهر اين است كه جايز است آن را از اوّل ظهر به مقدار انجام يك غسل و خواندن نماز ظهر و عصر پشت سر هم تأخير اندازد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مسماى وقوف به عرفات ركن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مقدار كمى توقف كند حج او صحيح است</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961</w:t>
      </w:r>
      <w:r>
        <w:rPr>
          <w:rFonts w:eastAsia="IRNazanin" w:cs="IRNazanin"/>
          <w:color w:val="111111"/>
          <w:sz w:val="28"/>
          <w:szCs w:val="28"/>
          <w:rtl w:val="true"/>
          <w:lang w:bidi="fa-IR"/>
        </w:rPr>
        <w:t>).</w:t>
      </w:r>
      <w:bookmarkStart w:id="445" w:name="pg1723_8696"/>
    </w:p>
    <w:p>
      <w:pPr>
        <w:pStyle w:val="Heading4"/>
        <w:numPr>
          <w:ilvl w:val="3"/>
          <w:numId w:val="1"/>
        </w:numPr>
        <w:rPr/>
      </w:pPr>
      <w:bookmarkStart w:id="446" w:name="__RefHeading___Toc1728533_3650668749"/>
      <w:bookmarkStart w:id="447" w:name="_Toc164"/>
      <w:bookmarkEnd w:id="445"/>
      <w:bookmarkEnd w:id="446"/>
      <w:r>
        <w:rPr>
          <w:rtl w:val="true"/>
        </w:rPr>
        <w:t>وقوف در مشعرالحرام‌</w:t>
      </w:r>
      <w:bookmarkEnd w:id="447"/>
    </w:p>
    <w:p>
      <w:pPr>
        <w:pStyle w:val="BookText"/>
        <w:rPr/>
      </w:pPr>
      <w:r>
        <w:rPr>
          <w:rFonts w:ascii="IRNazanin" w:hAnsi="IRNazanin" w:eastAsia="IRNazanin"/>
          <w:color w:val="111111"/>
          <w:sz w:val="28"/>
          <w:sz w:val="28"/>
          <w:szCs w:val="28"/>
          <w:rtl w:val="true"/>
          <w:lang w:bidi="fa-IR"/>
        </w:rPr>
        <w:t>امام خمينى رحمه الله و 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شب دهم را تا طلوع صبح در مشعرالحرام بسر برد و نيت كند اطاعت خدا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صبح طلوع كرد نيّت وقوف به مشعرالحرام كند تا طلوع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اقوى جواز كوچ كردن بلكه استحباب آن است كمى قبل از طلوع آفتاب، به نحوى كه قبل از طلوع آفتاب 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ركن وقوفى، كمى از بين الطّلوعين است، اگرچه به مقدار يك دقيقه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وقوف از طلوع فجر عيد قربان است تا طلوع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احتياط آن است كه از وقت رسيدن به مشعر در شب، قصد وقوف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احتياط آن است كه در مشعر، ذكر خدا را ترك نكند هر چند مختصر و كم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مقدارى كه عرفاً بگويند در آنجا توقف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مقدارى ذكر خدا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خوئى رحمه الله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اين است كه شب عيد را در مزدلفه بيتوته كند هر چند وجوب بيتوته ثابت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اين ماندن كه يك احتياط وجوبى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از نيّت ماندنى است كه به عنوان واجب فتوايى در م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w:t>
      </w:r>
    </w:p>
    <w:p>
      <w:pPr>
        <w:pStyle w:val="BookText"/>
        <w:rPr/>
      </w:pPr>
      <w:r>
        <w:rPr>
          <w:rFonts w:ascii="IRNazanin" w:hAnsi="IRNazanin" w:eastAsia="IRNazanin"/>
          <w:color w:val="111111"/>
          <w:sz w:val="28"/>
          <w:sz w:val="28"/>
          <w:szCs w:val="28"/>
          <w:rtl w:val="true"/>
          <w:lang w:bidi="fa-IR"/>
        </w:rPr>
        <w:t>اين دو نيّت جداگانه بايد صورت پذيرد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اين است كه شب عيد را در مزدلفه بيتوته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سوّمين امر لازم در مشعرالحرام ياد كردن خداست و در آن فرقى نيست كه به صورت دعا باشد يا ذكر خداوند متعال، و ترك آن، حج را باطل نمى‌كند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حجاج واجب نيست كه شب عيد را در مشعرالحرام بسر بزند، لكن اگر شب دهم وارد مشعرالحرام شدند بنابر احتياط مستحب بايد تا طلوع فجر در آنجا قربة الى اللَّه بمانند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كردن در تمام بين الطّلوعين واجب نيست و حدّاقل واجب، مسمّى وقوف است بقدرى كه بگويند در مشعرالحرام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اگر كسى كمى قبل از طلوع آفتاب وارد مشعر شود و وقوف نمايد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كسى كه بين الطلوعين را در مشعر درك كرد نمى‌تواند قبل از روشن شدن هوا بلكه بنابر احتياط قبل از طلوع آفتاب، از آن خارج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گلپايگانى رحمه الله، تبريزى، صافى و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وقوف در مزدلفه از طلوع فجر تا طلوع آفتاب،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وقوف از طلوع فجر تا طلوع آفتاب است و آنچه ركن است وقوف مختصر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370</w:t>
      </w:r>
      <w:r>
        <w:rPr>
          <w:rFonts w:eastAsia="IRNazanin" w:cs="IRNazanin"/>
          <w:color w:val="111111"/>
          <w:sz w:val="28"/>
          <w:szCs w:val="28"/>
          <w:rtl w:val="true"/>
          <w:lang w:bidi="fa-IR"/>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اراكى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و اشهر وجوب ماندن تا طلوع آفتاب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bookmarkStart w:id="448" w:name="pg1723_8698"/>
    </w:p>
    <w:p>
      <w:pPr>
        <w:pStyle w:val="BookText"/>
        <w:rPr/>
      </w:pPr>
      <w:bookmarkEnd w:id="448"/>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شب را تا بعد از طلوع فجر در مشعر وقوف نمايد و ماندن بيش از آن تا طلوع آفتاب مبنى بر احتياط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پس از حركت از عرفات، مقدارى از شب عيد را تا صبح در مشعرالحرام بماند، و پس از آن تا طلوع آفتاب نيز بايد بماند، گرچه كوچ كردن به طرف وادى محسّر قبل از طلوع آفتاب به اندكى، جايز است، و جايز نيست از آن تجاوز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979</w:t>
      </w:r>
      <w:r>
        <w:rPr>
          <w:rFonts w:eastAsia="IRNazanin" w:cs="IRNazanin"/>
          <w:color w:val="111111"/>
          <w:sz w:val="28"/>
          <w:szCs w:val="28"/>
          <w:rtl w:val="true"/>
          <w:lang w:bidi="fa-IR"/>
        </w:rPr>
        <w:t>).</w:t>
      </w:r>
    </w:p>
    <w:p>
      <w:pPr>
        <w:pStyle w:val="Heading4"/>
        <w:numPr>
          <w:ilvl w:val="3"/>
          <w:numId w:val="1"/>
        </w:numPr>
        <w:rPr/>
      </w:pPr>
      <w:bookmarkStart w:id="449" w:name="__RefHeading___Toc1728535_3650668749"/>
      <w:bookmarkStart w:id="450" w:name="_Toc165"/>
      <w:bookmarkEnd w:id="449"/>
      <w:r>
        <w:rPr>
          <w:rtl w:val="true"/>
        </w:rPr>
        <w:t>خروج از مشعر قبل از آفتاب‌</w:t>
      </w:r>
      <w:bookmarkEnd w:id="450"/>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خوئى رحمه الله، فاضل، سيستانى، تبريزى، صافى، نورى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طلوع آفتاب از وادى محسّر تجاوز كرد گناهكار است ولى كفّاره بر او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قبل از طلوع آفتاب كوچ كند، حج باطل نيست، ولى گناه كرده و يك گوسفند بايد كفّاره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كفّاره يك گوسفند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دادن يك گوسفند است ولى اقوى واجب نبودن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يك گوسفند كفّاره واجب 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فتواى آيةاللَّه خامنه‌اى يافت نشد</w:t>
      </w:r>
      <w:r>
        <w:rPr>
          <w:rFonts w:eastAsia="Amiri" w:cs="Amiri" w:ascii="Amiri" w:hAnsi="Amiri"/>
          <w:color w:val="111111"/>
          <w:sz w:val="28"/>
          <w:szCs w:val="28"/>
          <w:rtl w:val="true"/>
          <w:lang w:bidi="ar-SA"/>
        </w:rPr>
        <w:t>.</w:t>
      </w:r>
      <w:bookmarkStart w:id="451" w:name="pg1723_8699"/>
    </w:p>
    <w:p>
      <w:pPr>
        <w:pStyle w:val="Heading4"/>
        <w:numPr>
          <w:ilvl w:val="3"/>
          <w:numId w:val="1"/>
        </w:numPr>
        <w:rPr/>
      </w:pPr>
      <w:bookmarkStart w:id="452" w:name="__RefHeading___Toc1728537_3650668749"/>
      <w:bookmarkStart w:id="453" w:name="_Toc166"/>
      <w:bookmarkEnd w:id="451"/>
      <w:bookmarkEnd w:id="452"/>
      <w:r>
        <w:rPr>
          <w:rtl w:val="true"/>
        </w:rPr>
        <w:t>وقوف اختيارى و اضطرارى مشعر</w:t>
      </w:r>
      <w:bookmarkEnd w:id="45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اختيارى از طلوع فجر تا طلوع آفتاب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وقوف اضطرارى شب، از سر شب تا صبح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وقوف اضطرارى روز، از طلوع آفتاب تا ظهر روز عيد قربان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728539_3650668749"/>
      <w:bookmarkStart w:id="455" w:name="_Toc167"/>
      <w:bookmarkEnd w:id="454"/>
      <w:r>
        <w:rPr>
          <w:rtl w:val="true"/>
        </w:rPr>
        <w:t>كوچ ذوى الاعذار و زنان به منى در شب‌</w:t>
      </w:r>
      <w:bookmarkEnd w:id="455"/>
    </w:p>
    <w:p>
      <w:pPr>
        <w:pStyle w:val="BookText"/>
        <w:rPr/>
      </w:pPr>
      <w:r>
        <w:rPr>
          <w:rFonts w:ascii="IRNazanin" w:hAnsi="IRNazanin" w:eastAsia="IRNazanin"/>
          <w:color w:val="111111"/>
          <w:sz w:val="28"/>
          <w:sz w:val="28"/>
          <w:szCs w:val="28"/>
          <w:rtl w:val="true"/>
          <w:lang w:bidi="fa-IR"/>
        </w:rPr>
        <w:t>كوچ زنان و ذوى‌الاعذار از مشعر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احتياط واجب بعد از نيمه شب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فاضل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مقدارى از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مكارم، بهجت، خامنه‌اى، تبريزى، سيستانى، وحيد، خوئى رحمه الله، زنجانى، صافى و صانعى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براى كسانى كه عذرى دارند، قدرى از شب كه در مشعر توقّف كردند كوچ كنند به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 و بچه‌ها و بيماران و پيرمردان و اشخاص ضعيف و اشخاصى كه براى پرستارى يا راهنمايى آن‌ها لازم است همراه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احتياط واجب آن است كه پيش از نيمه شب حركت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983</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مكارم و 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احتياط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حركت بعد از نيمه 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گروه مى‌توانند مقدارى از شب عيد را در مشعرالحرام وقوف نمايند و روانه منى شوند و احتياط آن است كه قبل از نيمه شب وقوف را ترك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ذوى الاعذار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نصف شب از مشعر خارج شوند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ذوى الاعذار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شب عيد مقدارى وقوف نموده و قبل از طلوع فجر بسوى منى كوچ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آيةاللَّه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آيةاللَّه سيستانى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آيةاللَّه خويى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آيةاللَّه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مضطرّ و خائف و صاحب عذر و زنان، افاضه از مشعر به منى در شب، جايز است هر چند قبل از نصف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المسائل،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ذوى الاعذار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را در مشعر به قصد وقوف مانده باشند مى‌توانند پيش از طلوع فجر از مشعر به منى بروند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م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متعرض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احتياط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نشده است</w:t>
      </w:r>
      <w:r>
        <w:rPr>
          <w:rFonts w:eastAsia="Amiri" w:cs="Amiri" w:ascii="Amiri" w:hAnsi="Amiri"/>
          <w:color w:val="111111"/>
          <w:sz w:val="28"/>
          <w:szCs w:val="28"/>
          <w:rtl w:val="true"/>
          <w:lang w:bidi="ar-SA"/>
        </w:rPr>
        <w:t>.</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بانوان مطلقا مى‌توانند وقوف ليلى مشعر را انجام داده و قبل از اذان صبح از مشعر به منى كوچ كنند</w:t>
      </w:r>
      <w:r>
        <w:rPr>
          <w:rFonts w:eastAsia="IRNazanin" w:cs="IRNazanin"/>
          <w:color w:val="111111"/>
          <w:sz w:val="28"/>
          <w:szCs w:val="28"/>
          <w:rtl w:val="true"/>
          <w:lang w:bidi="fa-IR"/>
        </w:rPr>
        <w:t>.</w:t>
      </w:r>
      <w:bookmarkStart w:id="456" w:name="pg1723_8701"/>
    </w:p>
    <w:p>
      <w:pPr>
        <w:pStyle w:val="Heading4"/>
        <w:numPr>
          <w:ilvl w:val="3"/>
          <w:numId w:val="1"/>
        </w:numPr>
        <w:rPr/>
      </w:pPr>
      <w:bookmarkStart w:id="457" w:name="__RefHeading___Toc1728541_3650668749"/>
      <w:bookmarkStart w:id="458" w:name="_Toc168"/>
      <w:bookmarkEnd w:id="456"/>
      <w:bookmarkEnd w:id="457"/>
      <w:r>
        <w:rPr>
          <w:rtl w:val="true"/>
        </w:rPr>
        <w:t>برگشت خدمه كاروان‌ها براى درك وقوف اختيارى مشعر</w:t>
      </w:r>
      <w:bookmarkEnd w:id="458"/>
    </w:p>
    <w:p>
      <w:pPr>
        <w:pStyle w:val="BookText"/>
        <w:rPr/>
      </w:pPr>
      <w:r>
        <w:rPr>
          <w:rFonts w:ascii="IRNazanin" w:hAnsi="IRNazanin" w:eastAsia="IRNazanin"/>
          <w:color w:val="111111"/>
          <w:sz w:val="28"/>
          <w:sz w:val="28"/>
          <w:szCs w:val="28"/>
          <w:rtl w:val="true"/>
          <w:lang w:bidi="fa-IR"/>
        </w:rPr>
        <w:t>بازگشت خدمه‌اى كه شب با زنان به منى رفته‌اند براى وقوف اختيارى مشعر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مكارم، نورى، سيستانى، بهجت،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صافى، اراكى و صانعى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امكان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رحمه الله، تبريزى، فاضل و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 كاروان‌ها و راهنماى بانوان كه پس از نصف شب و انجام وقوف اضطرارى از مشعر به منى مى‌روند آيا لازم است براى وقوف اختيارى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اذان تا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مشعر برگردند؟</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بهجت، نورى، مكارم و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خويى رحمه الله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بتوانند ولو يك لحظه قبل از طلوع آفتاب بايد به مشعر برگردند و در فرض عجز اگر بتوانند بايد قبل از ظهر روز عيد به آنجا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همراهان معذورين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براى درك وقوف اختيارى به مشعر برگردند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ممكن بود و حرجى نباشد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مى‌توانند به وقوف شب عيد اكتفا نمايند</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459" w:name="pg1723_8702"/>
    </w:p>
    <w:p>
      <w:pPr>
        <w:pStyle w:val="Heading4"/>
        <w:numPr>
          <w:ilvl w:val="3"/>
          <w:numId w:val="1"/>
        </w:numPr>
        <w:rPr/>
      </w:pPr>
      <w:bookmarkStart w:id="460" w:name="__RefHeading___Toc1728543_3650668749"/>
      <w:bookmarkStart w:id="461" w:name="_Toc169"/>
      <w:bookmarkEnd w:id="459"/>
      <w:bookmarkEnd w:id="460"/>
      <w:r>
        <w:rPr>
          <w:rtl w:val="true"/>
        </w:rPr>
        <w:t>بازگشت خدمه نايب به مشعر</w:t>
      </w:r>
      <w:bookmarkEnd w:id="461"/>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خويى رحمه الله، گلپايگانى رحمه الله، تبريزى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ذوى الاعذار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زن‌ها قبل از طلوع فجر به منى مى‌روند، ولى خود را قبل از طلوع آفتاب به مشعر مى‌رسانند و وقوف ركنى مشعر را درك مى‌كنند، حجّشان نيابتاً صحيح است هر چند مرتكب حرام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اراكى رحمه الله و 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ترك عمدى، نيابت محلّ اشكال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لازم بوده است با زن‌ها به منى بروند گناهى نكرده‌اند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آن‌ها به هر حال 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طارى است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اگر ذوى الاعذار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استنابه،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بحث نيابت خدمه كاروان نيز رجوع شود</w:t>
      </w:r>
      <w:r>
        <w:rPr>
          <w:rFonts w:eastAsia="Amiri" w:cs="Amiri" w:ascii="Amiri" w:hAnsi="Amiri"/>
          <w:color w:val="111111"/>
          <w:sz w:val="28"/>
          <w:szCs w:val="28"/>
          <w:rtl w:val="true"/>
          <w:lang w:bidi="ar-SA"/>
        </w:rPr>
        <w:t>.</w:t>
      </w:r>
      <w:bookmarkStart w:id="462" w:name="pg1723_8703"/>
    </w:p>
    <w:p>
      <w:pPr>
        <w:pStyle w:val="Heading3"/>
        <w:numPr>
          <w:ilvl w:val="2"/>
          <w:numId w:val="1"/>
        </w:numPr>
        <w:rPr/>
      </w:pPr>
      <w:bookmarkStart w:id="463" w:name="__RefHeading___Toc1728545_3650668749"/>
      <w:bookmarkStart w:id="464" w:name="_Toc170"/>
      <w:bookmarkEnd w:id="462"/>
      <w:bookmarkEnd w:id="463"/>
      <w:r>
        <w:rPr>
          <w:rtl w:val="true"/>
        </w:rPr>
        <w:t>فصل سوم</w:t>
      </w:r>
      <w:r>
        <w:rPr>
          <w:rtl w:val="true"/>
        </w:rPr>
        <w:t xml:space="preserve">: </w:t>
      </w:r>
      <w:r>
        <w:rPr>
          <w:rtl w:val="true"/>
        </w:rPr>
        <w:t>واجبات منى‌</w:t>
      </w:r>
      <w:bookmarkEnd w:id="464"/>
    </w:p>
    <w:p>
      <w:pPr>
        <w:pStyle w:val="Heading4"/>
        <w:numPr>
          <w:ilvl w:val="3"/>
          <w:numId w:val="1"/>
        </w:numPr>
        <w:rPr/>
      </w:pPr>
      <w:bookmarkStart w:id="465" w:name="__RefHeading___Toc1728547_3650668749"/>
      <w:bookmarkStart w:id="466" w:name="_Toc171"/>
      <w:bookmarkEnd w:id="465"/>
      <w:r>
        <w:rPr>
          <w:rtl w:val="true"/>
        </w:rPr>
        <w:t>اشاره</w:t>
      </w:r>
      <w:bookmarkEnd w:id="466"/>
    </w:p>
    <w:p>
      <w:pPr>
        <w:pStyle w:val="BookText"/>
        <w:rPr/>
      </w:pPr>
      <w:r>
        <w:rPr>
          <w:rFonts w:ascii="IRNazanin" w:hAnsi="IRNazanin" w:eastAsia="IRNazanin"/>
          <w:color w:val="111111"/>
          <w:sz w:val="28"/>
          <w:sz w:val="28"/>
          <w:szCs w:val="28"/>
          <w:rtl w:val="true"/>
          <w:lang w:bidi="fa-IR"/>
        </w:rPr>
        <w:t>واجبات منى سه چيز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عقبه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يا تقصير</w:t>
      </w:r>
    </w:p>
    <w:p>
      <w:pPr>
        <w:pStyle w:val="Heading4"/>
        <w:numPr>
          <w:ilvl w:val="3"/>
          <w:numId w:val="1"/>
        </w:numPr>
        <w:rPr/>
      </w:pPr>
      <w:bookmarkStart w:id="467" w:name="__RefHeading___Toc1728549_3650668749"/>
      <w:bookmarkStart w:id="468" w:name="_Toc172"/>
      <w:bookmarkEnd w:id="467"/>
      <w:r>
        <w:rPr/>
        <w:t>1</w:t>
      </w:r>
      <w:r>
        <w:rPr>
          <w:rtl w:val="true"/>
        </w:rPr>
        <w:t xml:space="preserve">- </w:t>
      </w:r>
      <w:r>
        <w:rPr>
          <w:rtl w:val="true"/>
        </w:rPr>
        <w:t>رمى جمره عقبه‌</w:t>
      </w:r>
      <w:bookmarkEnd w:id="468"/>
    </w:p>
    <w:p>
      <w:pPr>
        <w:pStyle w:val="Heading5"/>
        <w:numPr>
          <w:ilvl w:val="4"/>
          <w:numId w:val="1"/>
        </w:numPr>
        <w:rPr/>
      </w:pPr>
      <w:bookmarkStart w:id="469" w:name="__RefHeading___Toc1728551_3650668749"/>
      <w:bookmarkStart w:id="470" w:name="_Toc173"/>
      <w:bookmarkEnd w:id="469"/>
      <w:r>
        <w:rPr>
          <w:rtl w:val="true"/>
        </w:rPr>
        <w:t>اشاره</w:t>
      </w:r>
      <w:bookmarkEnd w:id="470"/>
    </w:p>
    <w:p>
      <w:pPr>
        <w:pStyle w:val="BookText"/>
        <w:rPr/>
      </w:pP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انداختن سنگ از طلوع آفتاب روز عيد است تا غروب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ضرورتى ندارد كه حجّاج محترم به خود زحمت دهند و سنگ را به ستون‌ها بزنند، بلكه كافى است، سنگ را به دايره اطراف ستون‌ها پرتاب كنند و اگر به ستون‌ها بزنند و در پاى آنها بيفتد كافى است، ولى تحمل اين مشقّت لازم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مناسك حج، م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 </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Heading5"/>
        <w:numPr>
          <w:ilvl w:val="4"/>
          <w:numId w:val="1"/>
        </w:numPr>
        <w:rPr/>
      </w:pPr>
      <w:bookmarkStart w:id="471" w:name="__RefHeading___Toc1728553_3650668749"/>
      <w:bookmarkStart w:id="472" w:name="_Toc174"/>
      <w:bookmarkEnd w:id="471"/>
      <w:r>
        <w:rPr>
          <w:rtl w:val="true"/>
        </w:rPr>
        <w:t>شرايط سنگ‌</w:t>
      </w:r>
      <w:bookmarkEnd w:id="4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شن و نه سنگ بزرگ</w:t>
      </w:r>
      <w:r>
        <w:rPr>
          <w:rFonts w:eastAsia="IRNazanin" w:cs="IRNazanin"/>
          <w:color w:val="111111"/>
          <w:sz w:val="28"/>
          <w:szCs w:val="28"/>
          <w:rtl w:val="true"/>
          <w:lang w:bidi="fa-IR"/>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حرم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مشعر، منى و شهر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از مسجدالحرام و مسجد خيف و بنابر احوط از ساير مساجد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bookmarkStart w:id="473" w:name="pg1723_8704"/>
    </w:p>
    <w:p>
      <w:pPr>
        <w:pStyle w:val="BookText"/>
        <w:rPr/>
      </w:pPr>
      <w:bookmarkEnd w:id="473"/>
      <w:r>
        <w:rPr>
          <w:rFonts w:ascii="IRNazanin" w:hAnsi="IRNazanin" w:eastAsia="IRNazanin"/>
          <w:color w:val="111111"/>
          <w:sz w:val="28"/>
          <w:sz w:val="28"/>
          <w:szCs w:val="28"/>
          <w:rtl w:val="true"/>
          <w:lang w:bidi="fa-IR"/>
        </w:rPr>
        <w:t>مستحب است از مشعر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شك كند كه ديگرى از آن استفاده كرده، جايز است از آن استفاده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999</w:t>
      </w:r>
      <w:r>
        <w:rPr>
          <w:rFonts w:eastAsia="IRNazanin" w:cs="IRNazanin"/>
          <w:color w:val="111111"/>
          <w:sz w:val="28"/>
          <w:szCs w:val="28"/>
          <w:rtl w:val="true"/>
          <w:lang w:bidi="fa-IR"/>
        </w:rPr>
        <w:t>).</w:t>
      </w:r>
    </w:p>
    <w:p>
      <w:pPr>
        <w:pStyle w:val="Heading5"/>
        <w:numPr>
          <w:ilvl w:val="4"/>
          <w:numId w:val="1"/>
        </w:numPr>
        <w:rPr/>
      </w:pPr>
      <w:bookmarkStart w:id="474" w:name="__RefHeading___Toc1728555_3650668749"/>
      <w:bookmarkStart w:id="475" w:name="_Toc175"/>
      <w:bookmarkEnd w:id="474"/>
      <w:r>
        <w:rPr>
          <w:rtl w:val="true"/>
        </w:rPr>
        <w:t>شرايط رمى جمره‌</w:t>
      </w:r>
      <w:bookmarkEnd w:id="4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قربت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 را بيندازد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جمره بخورد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صورت شك به اصابت، آنقدر بزند كه يقين حاصل شود، اصابت كرده است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شك در مقدار سنگ‌ها آنقدر بيندازد تا يقين به هفت عدد حاصل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تدريج بيندازد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پاك بودن سنگ‌ها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احتياط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طهارت از حدث و خبث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Heading5"/>
        <w:numPr>
          <w:ilvl w:val="4"/>
          <w:numId w:val="1"/>
        </w:numPr>
        <w:rPr/>
      </w:pPr>
      <w:bookmarkStart w:id="476" w:name="__RefHeading___Toc1728557_3650668749"/>
      <w:bookmarkStart w:id="477" w:name="_Toc176"/>
      <w:bookmarkEnd w:id="476"/>
      <w:r>
        <w:rPr>
          <w:rtl w:val="true"/>
        </w:rPr>
        <w:t>رمى زنان در شب عيد</w:t>
      </w:r>
      <w:bookmarkEnd w:id="477"/>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زن‌ها مطلقا مجازند رمى جمره عقبه را در شب عيد انجام 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1283</w:t>
      </w:r>
      <w:r>
        <w:rPr>
          <w:rFonts w:eastAsia="Amiri" w:cs="Amiri" w:ascii="Amiri" w:hAnsi="Amiri"/>
          <w:color w:val="111111"/>
          <w:sz w:val="28"/>
          <w:szCs w:val="28"/>
          <w:rtl w:val="true"/>
          <w:lang w:bidi="ar-SA"/>
        </w:rPr>
        <w:t>).</w:t>
      </w:r>
      <w:bookmarkStart w:id="478" w:name="pg1723_8705"/>
    </w:p>
    <w:p>
      <w:pPr>
        <w:pStyle w:val="Heading5"/>
        <w:numPr>
          <w:ilvl w:val="4"/>
          <w:numId w:val="1"/>
        </w:numPr>
        <w:rPr/>
      </w:pPr>
      <w:bookmarkStart w:id="479" w:name="__RefHeading___Toc1728559_3650668749"/>
      <w:bookmarkStart w:id="480" w:name="_Toc177"/>
      <w:bookmarkEnd w:id="478"/>
      <w:bookmarkEnd w:id="479"/>
      <w:r>
        <w:rPr>
          <w:rtl w:val="true"/>
        </w:rPr>
        <w:t xml:space="preserve">رمى زنان در شب </w:t>
      </w:r>
      <w:r>
        <w:rPr/>
        <w:t>11</w:t>
      </w:r>
      <w:r>
        <w:rPr>
          <w:rtl w:val="true"/>
        </w:rPr>
        <w:t xml:space="preserve"> </w:t>
      </w:r>
      <w:r>
        <w:rPr>
          <w:rtl w:val="true"/>
        </w:rPr>
        <w:t xml:space="preserve">و </w:t>
      </w:r>
      <w:r>
        <w:rPr/>
        <w:t>12</w:t>
      </w:r>
      <w:bookmarkEnd w:id="480"/>
    </w:p>
    <w:p>
      <w:p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روز يازدهم و دوازدهم در صورتى براى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صحيح است كه از رمى در روز معذور باشند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1305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معذور از رمى در روز است بايد نايب بگيرد و نمى‌تواند در شب رمى نمايد، مگر چوپانان و كسانى كه از ماندن روز در منا معذور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Heading5"/>
        <w:numPr>
          <w:ilvl w:val="4"/>
          <w:numId w:val="1"/>
        </w:numPr>
        <w:rPr/>
      </w:pPr>
      <w:bookmarkStart w:id="481" w:name="__RefHeading___Toc1728561_3650668749"/>
      <w:bookmarkStart w:id="482" w:name="_Toc178"/>
      <w:bookmarkEnd w:id="481"/>
      <w:r>
        <w:rPr>
          <w:rtl w:val="true"/>
        </w:rPr>
        <w:t>نيابت از معذورين رمى در روز</w:t>
      </w:r>
      <w:bookmarkEnd w:id="482"/>
    </w:p>
    <w:p>
      <w:pPr>
        <w:pStyle w:val="BookText"/>
        <w:rPr/>
      </w:pPr>
      <w:r>
        <w:rPr>
          <w:rFonts w:ascii="IRNazanin" w:hAnsi="IRNazanin" w:eastAsia="IRNazanin"/>
          <w:color w:val="111111"/>
          <w:sz w:val="28"/>
          <w:sz w:val="28"/>
          <w:szCs w:val="28"/>
          <w:rtl w:val="true"/>
          <w:lang w:bidi="fa-IR"/>
        </w:rPr>
        <w:t>مى‌توانند نايب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خوئى رحمه الله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نمى‌توانند نايب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ساير 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با عذر از رمى در روز، مى‌توانند شب رمى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مريض، عليل، ترس تزاحم جمعيت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لازم است شب رمى كنند يا مى‌توانند همان روز نايب بگيرند؟</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خوئى رحمه الله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نائب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1286</w:t>
      </w:r>
      <w:r>
        <w:rPr>
          <w:rFonts w:eastAsia="IRNazanin" w:cs="IRNazanin"/>
          <w:color w:val="111111"/>
          <w:sz w:val="28"/>
          <w:szCs w:val="28"/>
          <w:rtl w:val="true"/>
          <w:lang w:bidi="fa-IR"/>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قبيل عذرهايى است كه مجوّز رمى در شب قبل است مانند خوف و شغل و امثال آن، موردى براى استنابه</w:t>
      </w:r>
      <w:bookmarkStart w:id="483" w:name="pg1723_8706"/>
    </w:p>
    <w:p>
      <w:pPr>
        <w:pStyle w:val="BookText"/>
        <w:rPr/>
      </w:pPr>
      <w:bookmarkEnd w:id="483"/>
      <w:r>
        <w:rPr>
          <w:rFonts w:ascii="IRNazanin" w:hAnsi="IRNazanin" w:eastAsia="IRNazanin"/>
          <w:color w:val="111111"/>
          <w:sz w:val="28"/>
          <w:sz w:val="28"/>
          <w:szCs w:val="28"/>
          <w:rtl w:val="true"/>
          <w:lang w:bidi="fa-IR"/>
        </w:rPr>
        <w:t xml:space="preserve">نيست، ولى اگر از عذرهايى است كه در روز حادث شده است مى‌تواند نايب بگيرد ولى اگر در شب بعد رفع شد احتياط واجب آن است كه عمل را اعاده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معذور از رمى در روز است بايد نايب بگيرد و نمى‌تواند در شب رمى نمايد، مگر چوپانان و كسانى كه از ماندن روز در منى معذور 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فتواى معظم له رمى زنان در شب عيد اشكال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بهجت، گلپايگانى رحمه الله، صافى، صانعى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شب رمى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آن است كه شب رمى كنند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بتوانند در شب رمى كنند نائب گرفتن مشكل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رمى در شب و روز 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حرجى باشد مى‌توانند نايب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710</w:t>
      </w:r>
      <w:r>
        <w:rPr>
          <w:rFonts w:eastAsia="IRNazanin" w:cs="IRNazanin"/>
          <w:color w:val="111111"/>
          <w:sz w:val="28"/>
          <w:szCs w:val="28"/>
          <w:rtl w:val="true"/>
          <w:lang w:bidi="fa-IR"/>
        </w:rPr>
        <w:t>).</w:t>
      </w:r>
    </w:p>
    <w:p>
      <w:pPr>
        <w:pStyle w:val="Heading5"/>
        <w:numPr>
          <w:ilvl w:val="4"/>
          <w:numId w:val="1"/>
        </w:numPr>
        <w:rPr/>
      </w:pPr>
      <w:bookmarkStart w:id="484" w:name="__RefHeading___Toc1728563_3650668749"/>
      <w:bookmarkStart w:id="485" w:name="_Toc179"/>
      <w:bookmarkEnd w:id="484"/>
      <w:r>
        <w:rPr>
          <w:rtl w:val="true"/>
        </w:rPr>
        <w:t>رمى در طبقه دوّم‌</w:t>
      </w:r>
      <w:bookmarkEnd w:id="485"/>
    </w:p>
    <w:p>
      <w:pPr>
        <w:pStyle w:val="BookText"/>
        <w:rPr/>
      </w:pP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فاضل، نورى، بهجت، صانعى، خامنه‌اى، زنجانى و مكارم</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احتياط مجزى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وحيد، گلپايگانى رحمه الله، صافى، تبريزى و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فاضل، صانعى و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طبقه دوّم جمرات، رمى جايز است و لازم نيست در طبقه اول رمى 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تحتانى رمى كنند و رمى در طبقه فوقانى خلاف احتياط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اين است كه رمى از طبقه بالا نيز كفايت مى‌كند و تا هنگامى كه به حوضچه‌هائى كه اطراف ستون‌ها است، سنگ پرتاب شود و از بالا به پائين بيفتد،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حج، م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خويى رحمه الله و 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به رمى مقدار اضافه شده محلّ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آن است كه به همان مقدارى كه در گذشته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پائين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كند و در صورت عدم امكان، خود به مقدار اضافه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فوقانى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كند و نائب بگيرد براى زدن به مقدار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آيةاللَّه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معظم‌له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آيةاللَّه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رمى در طبقه دوم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احتياط مستحب، رمى از مكان متعارف در گذشته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در طبقه فوقانى كافى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bookmarkStart w:id="486" w:name="pg1723_8708"/>
    </w:p>
    <w:p>
      <w:pPr>
        <w:pStyle w:val="Heading5"/>
        <w:numPr>
          <w:ilvl w:val="4"/>
          <w:numId w:val="1"/>
        </w:numPr>
        <w:rPr/>
      </w:pPr>
      <w:bookmarkStart w:id="487" w:name="__RefHeading___Toc1728565_3650668749"/>
      <w:bookmarkStart w:id="488" w:name="_Toc180"/>
      <w:bookmarkEnd w:id="486"/>
      <w:bookmarkEnd w:id="487"/>
      <w:r>
        <w:rPr>
          <w:rtl w:val="true"/>
        </w:rPr>
        <w:t>روى ديوار سيمانى جمره عقبه‌</w:t>
      </w:r>
      <w:bookmarkEnd w:id="488"/>
    </w:p>
    <w:p>
      <w:pPr>
        <w:pStyle w:val="BookText"/>
        <w:rPr/>
      </w:pPr>
      <w:r>
        <w:rPr>
          <w:rFonts w:ascii="IRNazanin" w:hAnsi="IRNazanin" w:eastAsia="IRNazanin"/>
          <w:color w:val="111111"/>
          <w:sz w:val="28"/>
          <w:sz w:val="28"/>
          <w:szCs w:val="28"/>
          <w:rtl w:val="true"/>
          <w:lang w:bidi="fa-IR"/>
        </w:rPr>
        <w:t xml:space="preserve">آيا چهره عقبه را از همه اطراف مى‌توان رمى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 سيمانى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جمره عقبه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جمره نيست و رمى ديوار كفايت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جمره بزند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 و 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رمى آن قسمت كه سابقاً ديوار بوده، كافى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728567_3650668749"/>
      <w:bookmarkStart w:id="490" w:name="_Toc181"/>
      <w:bookmarkEnd w:id="489"/>
      <w:r>
        <w:rPr/>
        <w:t>2</w:t>
      </w:r>
      <w:r>
        <w:rPr>
          <w:rtl w:val="true"/>
        </w:rPr>
        <w:t xml:space="preserve">- </w:t>
      </w:r>
      <w:r>
        <w:rPr>
          <w:rtl w:val="true"/>
        </w:rPr>
        <w:t>قربانى‌</w:t>
      </w:r>
      <w:bookmarkEnd w:id="490"/>
    </w:p>
    <w:p>
      <w:pPr>
        <w:pStyle w:val="Heading5"/>
        <w:numPr>
          <w:ilvl w:val="4"/>
          <w:numId w:val="1"/>
        </w:numPr>
        <w:rPr/>
      </w:pPr>
      <w:bookmarkStart w:id="491" w:name="__RefHeading___Toc1728569_3650668749"/>
      <w:bookmarkStart w:id="492" w:name="_Toc182"/>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كسى كه حج تمتع بجا مى‌آورد ذبح يك هدى، يعنى يك شتر يا يك گاو يا يك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شتر افضل است و پس از آن گاو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از عبادات است و در آن قصد قربت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1044</w:t>
      </w:r>
      <w:r>
        <w:rPr>
          <w:rFonts w:eastAsia="IRNazanin" w:cs="IRNazanin"/>
          <w:color w:val="111111"/>
          <w:sz w:val="28"/>
          <w:szCs w:val="28"/>
          <w:rtl w:val="true"/>
          <w:lang w:bidi="fa-IR"/>
        </w:rPr>
        <w:t>)</w:t>
      </w:r>
    </w:p>
    <w:p>
      <w:pPr>
        <w:pStyle w:val="Heading5"/>
        <w:numPr>
          <w:ilvl w:val="4"/>
          <w:numId w:val="1"/>
        </w:numPr>
        <w:rPr/>
      </w:pPr>
      <w:bookmarkStart w:id="493" w:name="__RefHeading___Toc1728571_3650668749"/>
      <w:bookmarkStart w:id="494" w:name="_Toc183"/>
      <w:bookmarkEnd w:id="493"/>
      <w:r>
        <w:rPr>
          <w:rtl w:val="true"/>
        </w:rPr>
        <w:t>شرايط قربانى‌</w:t>
      </w:r>
      <w:bookmarkEnd w:id="49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قربانى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بز كمتر از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 و ميش كمتر از يك سال نباشد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پير نباشد</w:t>
      </w:r>
      <w:r>
        <w:rPr>
          <w:rFonts w:eastAsia="IRNazanin" w:cs="IRNazanin"/>
          <w:color w:val="111111"/>
          <w:sz w:val="28"/>
          <w:szCs w:val="28"/>
          <w:rtl w:val="true"/>
          <w:lang w:bidi="fa-IR"/>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تام‌الاجزاء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كور، لنگ، گوش بريده، دم بريده، شاخ بريده يا شكسته نباشد</w:t>
      </w:r>
      <w:r>
        <w:rPr>
          <w:rFonts w:eastAsia="IRNazanin" w:cs="IRNazanin"/>
          <w:color w:val="111111"/>
          <w:sz w:val="28"/>
          <w:szCs w:val="28"/>
          <w:rtl w:val="true"/>
          <w:lang w:bidi="fa-IR"/>
        </w:rPr>
        <w:t>).</w:t>
      </w:r>
      <w:bookmarkStart w:id="495" w:name="pg1723_8709"/>
    </w:p>
    <w:p>
      <w:pPr>
        <w:pStyle w:val="BookText"/>
        <w:rPr/>
      </w:pPr>
      <w:bookmarkEnd w:id="495"/>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لاغر 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بيضيه كوبيده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فاضل، بهجت، مكارم، گلپايگانى رحمه الله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نمى‌دانند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خلقت بى‌دم نباشد، به احتياط واجب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اصل خلقت بى‌بيضه نباشد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جزئيات را در مناسك محشى ببينيد</w:t>
      </w:r>
      <w:r>
        <w:rPr>
          <w:rFonts w:eastAsia="Amiri" w:cs="Amiri" w:ascii="Amiri" w:hAnsi="Amiri"/>
          <w:color w:val="111111"/>
          <w:sz w:val="28"/>
          <w:szCs w:val="28"/>
          <w:rtl w:val="true"/>
          <w:lang w:bidi="ar-SA"/>
        </w:rPr>
        <w:t>).</w:t>
      </w:r>
    </w:p>
    <w:p>
      <w:pPr>
        <w:pStyle w:val="Heading5"/>
        <w:numPr>
          <w:ilvl w:val="4"/>
          <w:numId w:val="1"/>
        </w:numPr>
        <w:rPr/>
      </w:pPr>
      <w:bookmarkStart w:id="496" w:name="__RefHeading___Toc1728573_3650668749"/>
      <w:bookmarkStart w:id="497" w:name="_Toc184"/>
      <w:bookmarkEnd w:id="496"/>
      <w:r>
        <w:rPr>
          <w:rtl w:val="true"/>
        </w:rPr>
        <w:t>قربانى در روز عيد</w:t>
      </w:r>
      <w:bookmarkEnd w:id="497"/>
    </w:p>
    <w:p>
      <w:pPr>
        <w:pStyle w:val="BookText"/>
        <w:rPr/>
      </w:pPr>
      <w:r>
        <w:rPr>
          <w:rFonts w:ascii="Amiri" w:hAnsi="Amiri" w:eastAsia="Amiri" w:cs="Amiri"/>
          <w:color w:val="111111"/>
          <w:sz w:val="28"/>
          <w:sz w:val="28"/>
          <w:szCs w:val="28"/>
          <w:rtl w:val="true"/>
          <w:lang w:bidi="ar-SA"/>
        </w:rPr>
        <w:t>بنابر احتياط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خوئى رحمه الله، تبريزى، خامنه‌اى، فاضل، نورى و صانعى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رحمه الله، گلپايگانى رحمه الله، زنجانى، صافى، مكارم، سيستانى و 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خويى رحمه الله، صانعى، فاضل، خامنه‌اى، نورى و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ذبح هدى را از روز عيد تأخير نيندازد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اراكى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واجب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اختياراً جايز نيست ذبح هدى را از روز عيد تأخير بيندازد اگر چه اقوى جواز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498" w:name="pg1723_8710"/>
    </w:p>
    <w:p>
      <w:pPr>
        <w:pStyle w:val="BookText"/>
        <w:rPr/>
      </w:pPr>
      <w:bookmarkEnd w:id="498"/>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روز سيزدهم 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آن است كه قربانى در روز دهم ذى‌حجّه ذبح شود ولى اگر اختياراً در روز يازدهم و يا دوازدهم هم ذبح شود جايز است و مجزى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ذبح هدى در روز عيد و اما بعد از عيد پس مجزى است در بقيه ذى‌الحجّه، اگرچه خلاف احتياط است تكليفاً تأخير آن بدون عذر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تأخير ذبح تا روز سيزدهم اگرچه احوط و افضل آن است كه در عيد انجام شود</w:t>
      </w:r>
      <w:r>
        <w:rPr>
          <w:rFonts w:eastAsia="IRNazanin" w:cs="IRNazanin"/>
          <w:color w:val="111111"/>
          <w:sz w:val="28"/>
          <w:szCs w:val="28"/>
          <w:rtl w:val="true"/>
          <w:lang w:bidi="fa-IR"/>
        </w:rPr>
        <w:t>.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احتياط مستحب است و مى‌تواند در روزهاى تشريق هم قربانى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5"/>
        <w:numPr>
          <w:ilvl w:val="4"/>
          <w:numId w:val="1"/>
        </w:numPr>
        <w:rPr/>
      </w:pPr>
      <w:bookmarkStart w:id="499" w:name="__RefHeading___Toc1728575_3650668749"/>
      <w:bookmarkStart w:id="500" w:name="_Toc185"/>
      <w:bookmarkEnd w:id="499"/>
      <w:r>
        <w:rPr>
          <w:rtl w:val="true"/>
        </w:rPr>
        <w:t>قربانى در شب‌</w:t>
      </w:r>
      <w:bookmarkEnd w:id="500"/>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نورى،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در شب كفايت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خويى و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 نمى‌كند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اراكى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كفايت مشكل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اين است كه در شب، قربانى نكند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شب يازدهم بنابر احوط جايز نيست</w:t>
      </w:r>
      <w:r>
        <w:rPr>
          <w:rFonts w:eastAsia="IRNazanin" w:cs="IRNazanin"/>
          <w:color w:val="111111"/>
          <w:sz w:val="28"/>
          <w:szCs w:val="28"/>
          <w:rtl w:val="true"/>
          <w:lang w:bidi="fa-IR"/>
        </w:rPr>
        <w:t>.</w:t>
      </w:r>
      <w:bookmarkStart w:id="501" w:name="pg1723_8711"/>
    </w:p>
    <w:p>
      <w:pPr>
        <w:pStyle w:val="BookText"/>
        <w:rPr/>
      </w:pPr>
      <w:bookmarkEnd w:id="501"/>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ذبح در شب بعد از عيد، خلاف احتياط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دلايلى نتواند تا مغرب قربانى كند، بعد از اذان مغرب هم مى‌تواند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روز سيزدهم جايز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1728577_3650668749"/>
      <w:bookmarkStart w:id="503" w:name="_Toc186"/>
      <w:bookmarkEnd w:id="502"/>
      <w:r>
        <w:rPr>
          <w:rtl w:val="true"/>
        </w:rPr>
        <w:t>شرايط ذابح‌</w:t>
      </w:r>
      <w:bookmarkEnd w:id="503"/>
    </w:p>
    <w:p>
      <w:pPr>
        <w:pStyle w:val="BookText"/>
        <w:rPr/>
      </w:pPr>
      <w:r>
        <w:rPr>
          <w:rFonts w:ascii="Amiri" w:hAnsi="Amiri" w:eastAsia="Amiri" w:cs="Amiri"/>
          <w:color w:val="111111"/>
          <w:sz w:val="28"/>
          <w:sz w:val="28"/>
          <w:szCs w:val="28"/>
          <w:rtl w:val="true"/>
          <w:lang w:bidi="ar-SA"/>
        </w:rPr>
        <w:t>احتياط واجب اينكه ذابح مؤمن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مسلمان باشد كافى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ساير آيات عظام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ذابح نائب در انجام قربانى شده بايد مؤمن باشد امّا اگر در خصوص ذبح است مسلمان باشد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رحمه الله، فاضل، نورى، و خامنه‌اى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504" w:name="__RefHeading___Toc1728579_3650668749"/>
      <w:bookmarkStart w:id="505" w:name="_Toc187"/>
      <w:bookmarkEnd w:id="504"/>
      <w:r>
        <w:rPr>
          <w:rtl w:val="true"/>
        </w:rPr>
        <w:t>قربانى بايد بعد از رمى باشد</w:t>
      </w:r>
      <w:bookmarkEnd w:id="505"/>
    </w:p>
    <w:p>
      <w:pPr>
        <w:pStyle w:val="BookText"/>
        <w:rPr/>
      </w:pPr>
      <w:r>
        <w:rPr>
          <w:rFonts w:ascii="Amiri" w:hAnsi="Amiri" w:eastAsia="Amiri" w:cs="Amiri"/>
          <w:color w:val="111111"/>
          <w:sz w:val="28"/>
          <w:sz w:val="28"/>
          <w:szCs w:val="28"/>
          <w:rtl w:val="true"/>
          <w:lang w:bidi="ar-SA"/>
        </w:rPr>
        <w:t>احتياط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خامنه‌اى، مكارم، نورى، سيستانى و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گلپايگانى رحمه الله، وحيد، تبريزى، صافى و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احتياط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w:t>
      </w:r>
      <w:bookmarkStart w:id="506" w:name="pg1723_8712"/>
    </w:p>
    <w:p>
      <w:pPr>
        <w:pStyle w:val="BookText"/>
        <w:rPr/>
      </w:pPr>
      <w:bookmarkEnd w:id="506"/>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مكارم، بهجت 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ذبح را بعد رمى جمره عقبه بكند به احتياط واجب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خوئى رحمه الله و 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بعد از رمى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آيةاللَّه وحيد </w:t>
      </w:r>
      <w:r>
        <w:rPr>
          <w:rFonts w:eastAsia="IRNazanin" w:cs="IRNazanin"/>
          <w:color w:val="111111"/>
          <w:sz w:val="28"/>
          <w:szCs w:val="28"/>
          <w:rtl w:val="true"/>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آيةاللَّه تبريزى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بايد آن را پس از رمى جمره عقبه بجا آورد ولى اگر آن را به علّت ندانستن حكم شرعى يا فراموش نمودن آن، مقدّم نمود اعاده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رمى قربانى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رمى نكرده جايز نيست قربانى 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بنابه احتياط مستحب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1728581_3650668749"/>
      <w:bookmarkStart w:id="508" w:name="_Toc188"/>
      <w:bookmarkEnd w:id="507"/>
      <w:r>
        <w:rPr>
          <w:rtl w:val="true"/>
        </w:rPr>
        <w:t>نيابت در قربانى‌</w:t>
      </w:r>
      <w:bookmarkEnd w:id="508"/>
    </w:p>
    <w:p>
      <w:pPr>
        <w:pStyle w:val="BookText"/>
        <w:rPr/>
      </w:pPr>
      <w:r>
        <w:rPr>
          <w:rFonts w:ascii="Amiri" w:hAnsi="Amiri" w:eastAsia="Amiri" w:cs="Amiri"/>
          <w:color w:val="111111"/>
          <w:sz w:val="28"/>
          <w:sz w:val="28"/>
          <w:szCs w:val="28"/>
          <w:rtl w:val="true"/>
          <w:lang w:bidi="ar-SA"/>
        </w:rPr>
        <w:t>نائب نيّت كند و احتياطاً حاجى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بهجت، خامنه‌اى، نورى، صافى، سيستانى و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حاجى نيّت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رحمه الله، صانعى، مكارم، زنجانى، تبريزى و وحيد</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دو نيت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سيستانى، بهجت، خامنه‌اى، نورى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جائز است كه ذبح را كسى ديگر به نيابت انجام دهد و نيّت را نائب كند، و احتياطاً خود شخص هم نيّت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را حاجى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ديگرى براى انسان ذبح كند و از باب نيابت نيست و خود شخص مى‌بايست نيّت كند و نيّت ذابح كفايت نمى‌كند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صورتى كه نيابت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بايد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قربت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هنگام ذبح نيز قصد قربت ادامه داشته باشد، در صورت نيابت بنا بر مشهور نائب بايد مؤمن باشد ولى ذابح لازم نيست مؤمن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نائب نيت كند و احوط آن است كه علاوه بر نائب، خودش نيز اگر در وقت ذبح حاضر باشد نيت كند و اگر خودش در قربانگاه حضور ندارد موقعى كه نائب را مى‌فرستد، خودش نيّت كند و نيّت را تا وقت انجام ذبح مستمرّ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خودش ذابح نيز بايد نيّت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خويى رحمه الله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نيّت از صاحب قربانى تا هنگام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مستمرّ باشد و كشنده لازم نيست نيت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احوط و اولى نيّت كردن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509" w:name="pg1723_8714"/>
    </w:p>
    <w:p>
      <w:pPr>
        <w:pStyle w:val="BookText"/>
        <w:rPr/>
      </w:pPr>
      <w:bookmarkEnd w:id="509"/>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صاحب قربانى نيت را تا ذبح مستمرّ بدارد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نيت ذابح معتبر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اقوى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نيّت خود فرد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كسى وكالت بدهد كه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كند نمى‌تواند وكالت را به ديگرى واگذار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Heading5"/>
        <w:numPr>
          <w:ilvl w:val="4"/>
          <w:numId w:val="1"/>
        </w:numPr>
        <w:rPr/>
      </w:pPr>
      <w:bookmarkStart w:id="510" w:name="__RefHeading___Toc1728583_3650668749"/>
      <w:bookmarkStart w:id="511" w:name="_Toc189"/>
      <w:bookmarkEnd w:id="510"/>
      <w:r>
        <w:rPr>
          <w:rtl w:val="true"/>
        </w:rPr>
        <w:t>قربانى كردن بدون اذن‌</w:t>
      </w:r>
      <w:bookmarkEnd w:id="511"/>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بدون گرفتن وكالت در ذبح به اين خيال كه اذن فحوى از او دارد، برايش قربانى مى‌كند، آيا كافيست؟</w:t>
      </w:r>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مگر او را وكيل كرده باشد</w:t>
      </w:r>
      <w:r>
        <w:rPr>
          <w:rFonts w:eastAsia="IRNazanin" w:cs="IRNazanin"/>
          <w:color w:val="111111"/>
          <w:sz w:val="28"/>
          <w:szCs w:val="28"/>
          <w:rtl w:val="true"/>
          <w:lang w:bidi="fa-IR"/>
        </w:rPr>
        <w:t>.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پول قربانى از جيب او رفته است، مگر آن كه غرورى در بين باشد </w:t>
      </w:r>
      <w:r>
        <w:rPr>
          <w:rFonts w:eastAsia="IRNazanin" w:cs="IRNazanin"/>
          <w:color w:val="111111"/>
          <w:sz w:val="28"/>
          <w:szCs w:val="28"/>
          <w:rtl w:val="true"/>
          <w:lang w:bidi="fa-IR"/>
        </w:rPr>
        <w:t>(</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رضايت كرد و شاهد حال هم دال بر رضايت بود به طورى كه اگر او بفهمد، راضى است، كفايت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ذبح محل اشكال است و احتياط واجب اكتفا نكردن به ذبح نايب است بدون اذن قبلى از منوب عنه</w:t>
      </w:r>
      <w:r>
        <w:rPr>
          <w:rFonts w:eastAsia="Amiri" w:cs="Amiri" w:ascii="Amiri" w:hAnsi="Amiri"/>
          <w:color w:val="111111"/>
          <w:sz w:val="28"/>
          <w:szCs w:val="28"/>
          <w:rtl w:val="true"/>
          <w:lang w:bidi="ar-SA"/>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512" w:name="pg1723_8715"/>
    </w:p>
    <w:p>
      <w:pPr>
        <w:pStyle w:val="Heading5"/>
        <w:numPr>
          <w:ilvl w:val="4"/>
          <w:numId w:val="1"/>
        </w:numPr>
        <w:rPr/>
      </w:pPr>
      <w:bookmarkStart w:id="513" w:name="__RefHeading___Toc1728585_3650668749"/>
      <w:bookmarkStart w:id="514" w:name="_Toc190"/>
      <w:bookmarkEnd w:id="512"/>
      <w:bookmarkEnd w:id="513"/>
      <w:r>
        <w:rPr>
          <w:rtl w:val="true"/>
        </w:rPr>
        <w:t>مسلخ جديد</w:t>
      </w:r>
      <w:bookmarkEnd w:id="514"/>
    </w:p>
    <w:p>
      <w:pPr>
        <w:pStyle w:val="BookText"/>
        <w:rPr/>
      </w:pPr>
      <w:r>
        <w:rPr>
          <w:rFonts w:ascii="Amiri" w:hAnsi="Amiri" w:eastAsia="Amiri" w:cs="Amiri"/>
          <w:color w:val="111111"/>
          <w:sz w:val="28"/>
          <w:sz w:val="28"/>
          <w:szCs w:val="28"/>
          <w:rtl w:val="true"/>
          <w:lang w:bidi="ar-SA"/>
        </w:rPr>
        <w:t>ذبح در مسلخ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مجزى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فاضل، نورى، خامنه‌اى، مكارم و صانعى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صورت عدم تمكّن و تعذّر مجزى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گلپايگانى رحمه الله، خوئى رحمه الله، بهجت، زنجانى، تبريزى، سيستانى و صافى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 صورت عدم تمكّن تا آخر ايام تشريق بخاطر تقيه يا حرجى بودن، ذبح در وادى محسِّر، 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pStyle w:val="Heading5"/>
        <w:numPr>
          <w:ilvl w:val="4"/>
          <w:numId w:val="1"/>
        </w:numPr>
        <w:rPr/>
      </w:pPr>
      <w:bookmarkStart w:id="515" w:name="__RefHeading___Toc1728587_3650668749"/>
      <w:bookmarkStart w:id="516" w:name="_Toc191"/>
      <w:bookmarkEnd w:id="515"/>
      <w:r>
        <w:rPr>
          <w:rtl w:val="true"/>
        </w:rPr>
        <w:t>ذبح با كارد استيل‌</w:t>
      </w:r>
      <w:bookmarkEnd w:id="516"/>
    </w:p>
    <w:p>
      <w:pPr>
        <w:pStyle w:val="BookText"/>
        <w:rPr/>
      </w:pPr>
      <w:r>
        <w:rPr>
          <w:rFonts w:ascii="IRNazanin" w:hAnsi="IRNazanin" w:eastAsia="IRNazanin"/>
          <w:color w:val="111111"/>
          <w:sz w:val="28"/>
          <w:sz w:val="28"/>
          <w:szCs w:val="28"/>
          <w:rtl w:val="true"/>
          <w:lang w:bidi="fa-IR"/>
        </w:rPr>
        <w:t xml:space="preserve">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خمينى رحمه الله، آيةاللَّه سيستانى و آيةاللَّه گلپايگانى رحمه الله، اراكى رحمه الله و صانعى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ساير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ذبح با كاردهاى استيل كه معلوم نيست آهن است يا نه چگونه است؟</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و اراكى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1094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 و 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هر فلزّ برنده‌اى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517" w:name="pg1723_8716"/>
    </w:p>
    <w:p>
      <w:pPr>
        <w:pStyle w:val="BookText"/>
        <w:rPr/>
      </w:pPr>
      <w:bookmarkEnd w:id="517"/>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تيزى و حدّت مثل آهن باشد تا انتهاى ذبح، بعيد نيست حكم آهن را داشته باشد به الغاى خصوصيت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وسيله‌ى ذبح بايد آهن باشد و استيل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 همراه با موادّ ضد زنگ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همان آهن است و ذبح با آن مانع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با استيل اشكال ندارد هر چند بداند از آهن نيست ولى احتياط مستحب در ترك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محرز نباشد كه استيل آهن است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كه محرز شود كه يك قسم آهن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خالى از اشكال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خويى رحمه الله و 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1728589_3650668749"/>
      <w:bookmarkStart w:id="519" w:name="_Toc192"/>
      <w:bookmarkEnd w:id="518"/>
      <w:r>
        <w:rPr>
          <w:rtl w:val="true"/>
        </w:rPr>
        <w:t>نجس شدن احرام ذابح‌</w:t>
      </w:r>
      <w:bookmarkEnd w:id="51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محرمى كه لباس احرامش بر اثر ذبح نجس شده آيا مى‌تواند به مقدارى كه براى ديگران ذبح كند در لباس احرام نجس باشد؟</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بايد لباس را تطهير كند و اگر نكرد ضررى به احرام يا ذبح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w:t>
      </w:r>
      <w:bookmarkStart w:id="520" w:name="pg1723_8717"/>
    </w:p>
    <w:p>
      <w:pPr>
        <w:pStyle w:val="BookText"/>
        <w:rPr/>
      </w:pPr>
      <w:bookmarkEnd w:id="520"/>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تطهير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احوط تطهير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مستحب تطهير يا تعويض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خوئى رحمه الله و 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لباس را تطهير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آيات عظام موافق امام هستند</w:t>
      </w:r>
      <w:r>
        <w:rPr>
          <w:rFonts w:eastAsia="Amiri" w:cs="Amiri" w:ascii="Amiri" w:hAnsi="Amiri"/>
          <w:color w:val="111111"/>
          <w:sz w:val="28"/>
          <w:szCs w:val="28"/>
          <w:rtl w:val="true"/>
          <w:lang w:bidi="ar-SA"/>
        </w:rPr>
        <w:t>.</w:t>
      </w:r>
    </w:p>
    <w:p>
      <w:pPr>
        <w:pStyle w:val="Heading5"/>
        <w:numPr>
          <w:ilvl w:val="4"/>
          <w:numId w:val="1"/>
        </w:numPr>
        <w:rPr/>
      </w:pPr>
      <w:bookmarkStart w:id="521" w:name="__RefHeading___Toc1728591_3650668749"/>
      <w:bookmarkStart w:id="522" w:name="_Toc193"/>
      <w:bookmarkEnd w:id="521"/>
      <w:r>
        <w:rPr>
          <w:rtl w:val="true"/>
        </w:rPr>
        <w:t>تقسيم قربانى‌</w:t>
      </w:r>
      <w:bookmarkEnd w:id="522"/>
    </w:p>
    <w:p>
      <w:pPr>
        <w:pStyle w:val="BookText"/>
        <w:rPr/>
      </w:pPr>
      <w:r>
        <w:rPr>
          <w:rFonts w:ascii="Amiri" w:hAnsi="Amiri" w:eastAsia="Amiri" w:cs="Amiri"/>
          <w:color w:val="111111"/>
          <w:sz w:val="28"/>
          <w:sz w:val="28"/>
          <w:szCs w:val="28"/>
          <w:rtl w:val="true"/>
          <w:lang w:bidi="ar-SA"/>
        </w:rPr>
        <w:t xml:space="preserve">تقسيم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واجب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 امام خمينى رحمه الله، نورى، صانعى و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احتياط واجب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خوئى رحمه الله، گلپايگانى رحمه الله، اراكى رحمه الله، بهجت، تبريزى، وحيد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حلّ مشكل، از فقير نيابت در تصرّف ذبيحه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سهم فقير واجب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سيستانى و زنجانى</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فاضل، صانعى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قربانى به سه قسم واجب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ذبيحه را سه قسمت كنند، يك قسمت را هديه بدهند، و يك قسمت را صدقه بدهند، و قدرى هم از ذبيحه بخورند و صدقه را به مؤمنين بدهند و لكن هيچ يك از اين احتياطها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صدقه را</w:t>
      </w:r>
    </w:p>
    <w:p>
      <w:pPr>
        <w:pStyle w:val="BookText"/>
        <w:rPr/>
      </w:pPr>
      <w:r>
        <w:rPr>
          <w:rFonts w:ascii="Amiri" w:hAnsi="Amiri" w:eastAsia="Amiri" w:cs="Amiri"/>
          <w:color w:val="111111"/>
          <w:sz w:val="28"/>
          <w:sz w:val="28"/>
          <w:szCs w:val="28"/>
          <w:rtl w:val="true"/>
          <w:lang w:bidi="ar-SA"/>
        </w:rPr>
        <w:t>به فقراء كفار بدهد يا آن كه تمام ذبيحه را به آن‌ها بدهد اشكال ندارد و ضامن حصّه فقراء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در خوردن قدرى از ذبيحه، خيلى مطلوب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اراكى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احتياطها واجب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خوئى رحمه الله و 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احتياط واجب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نسبت به صدقه و اهداء انسان مى‌تواند از فقراء و مؤمنين آشنا در شهر خود وكالت در قبول و اعراض بگيرد و بعد از ذبح از طرف آن‌ها قبول و قبض كرده و بدون تقسيم اعراض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در منى متمكّن از تقسيم نيست اخذ وكالت مزبور لازم است و اگر اين عمل را با فرض تمكّن انجام ندهد بنا بر احتياط واجب ضامن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ذبيحه به سه قسمت واجب نيست ولى واجب است قسمتى از آن را به فقراء بدهد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تثليث قربانى احوط است و با فرض عدم امكان، تكليف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نسبت به سهم فقير از او وكالت در تصرّف بگيرد و از طرف موكّل خود به عنوان صدقه و هديه قبض نمايد و احتياطاً بعداً قيمت هر دو مقدار را به فقير مؤمنى و مؤمن ديگر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استفتاءات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و هديه دادن به مسلمان واجب نيست امّا ثلث سوّم آن بنابر احتياط واجب به فقراء مسلمان صدقه</w:t>
      </w:r>
    </w:p>
    <w:p>
      <w:pPr>
        <w:pStyle w:val="BookText"/>
        <w:rPr/>
      </w:pPr>
      <w:r>
        <w:rPr>
          <w:rFonts w:ascii="IRNazanin" w:hAnsi="IRNazanin" w:eastAsia="IRNazanin"/>
          <w:color w:val="111111"/>
          <w:sz w:val="28"/>
          <w:sz w:val="28"/>
          <w:szCs w:val="28"/>
          <w:rtl w:val="true"/>
          <w:lang w:bidi="fa-IR"/>
        </w:rPr>
        <w:t>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مناسك 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صدقه دادن ممكن نباشد يا موجب مشقت و زحمت زيادى بشود وجوب آن ساقط مى‌شود و رساندن آن به خود فقير لازم نيست بلكه كفايت مى‌كند به وكيل او داده شود اگرچه وكيل خود قربانى كننده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وكيل بر حسب اجازه موكّل در آن تصرف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هديه دادن يا فروش يا اعراض از آن و يا غير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گوشت قربانى را سه قسمت كرده، قسمتى را هديه دهد و قسمتى را به فقير صدقه دهد و قدرى هم از ذبيحه بخورد و خوردن و هديه كردن 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صدقه دادن واجب است و احتياط واجب آن است كه مقدار آن از ثلث قربانى كمتر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صدقه دادن مى‌تواند از فقير مؤمنى كه در حرم حضور دارد خواه اهل حرم باشد يا از ايران آمده باشد، وكالت بگيرد كه پس از ذبح مقدار لازم را تمليك وى نموده در آن‌جا رها نمايد يا از او بخرد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قربانى را به فقير مؤمن صدقه بدهد و احتياط آن است كه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نيز به مؤمن هديه نمايد و مقدارى ولو كم از آن بخورد و مى‌تواند از طرف فقير مؤمن براى تصرف در سهم فقير، وكيل باشد كه آن را بفروشد، يا ببخشد و يا رها كند</w:t>
      </w:r>
      <w:r>
        <w:rPr>
          <w:rFonts w:eastAsia="IRNazanin" w:cs="IRNazanin"/>
          <w:color w:val="111111"/>
          <w:sz w:val="28"/>
          <w:szCs w:val="28"/>
          <w:rtl w:val="true"/>
          <w:lang w:bidi="fa-IR"/>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bookmarkStart w:id="523" w:name="pg1723_8720"/>
    </w:p>
    <w:p>
      <w:pPr>
        <w:pStyle w:val="BookText"/>
        <w:rPr/>
      </w:pPr>
      <w:bookmarkEnd w:id="523"/>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قدرى از قربانى را خودش بخورد و قدرى را هديه دهد و مقدارى را به فقير مؤمن صدقه بدهد و احتياط آن است كه هر يك از صدقه و هديه كمتر از ثلث قربانى نباشد و احتياط آن است كه هديه را هم به مؤمن بدهد و در هديه فقر شرط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وكالت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 است كه از بعضى از برادران دينى و فقراى مؤمن كه آن‌ها را مى‌شناسند وكالت بگيرد كه از جانب آن‌ها ثلث قربانى را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همانجا بگذارد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آيةاللَّه صافى، م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آداب و احكام حج م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معظّم‌له در استفتاءات ويژه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خوردن است و در صورتى كه در معرض بيمارى باشد، خوردن آن لازم نيست</w:t>
      </w:r>
      <w:r>
        <w:rPr>
          <w:rFonts w:eastAsia="IRNazanin" w:cs="IRNazanin"/>
          <w:color w:val="111111"/>
          <w:sz w:val="28"/>
          <w:szCs w:val="28"/>
          <w:rtl w:val="true"/>
          <w:lang w:bidi="fa-IR"/>
        </w:rPr>
        <w:t>.</w:t>
      </w:r>
    </w:p>
    <w:p>
      <w:pPr>
        <w:pStyle w:val="Heading5"/>
        <w:numPr>
          <w:ilvl w:val="4"/>
          <w:numId w:val="1"/>
        </w:numPr>
        <w:rPr/>
      </w:pPr>
      <w:bookmarkStart w:id="524" w:name="__RefHeading___Toc1728593_3650668749"/>
      <w:bookmarkStart w:id="525" w:name="_Toc194"/>
      <w:bookmarkEnd w:id="524"/>
      <w:r>
        <w:rPr>
          <w:rtl w:val="true"/>
        </w:rPr>
        <w:t>قربانى در وطن‌</w:t>
      </w:r>
      <w:bookmarkEnd w:id="525"/>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ساير آيات عظام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1097</w:t>
      </w:r>
      <w:r>
        <w:rPr>
          <w:rFonts w:eastAsia="Amiri" w:cs="Amiri" w:ascii="Amiri" w:hAnsi="Amiri"/>
          <w:color w:val="111111"/>
          <w:sz w:val="28"/>
          <w:szCs w:val="28"/>
          <w:rtl w:val="true"/>
          <w:lang w:bidi="ar-SA"/>
        </w:rPr>
        <w:t>).</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جايز بلكه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قربانى در منى از بين مى‌رود و به هيچ وجه قابل استفاده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در شرايط فعلى كه تعدادى از قربانى‌ها مصرف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پول آن را كنار گذارده و در شهر خودش قربانى كند، در ماه ذى‌الحجه آن سال و اگر نتوانست در سال بعد در ايّام تشريق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محشى </w:t>
      </w:r>
      <w:r>
        <w:rPr>
          <w:rFonts w:eastAsia="IRNazanin" w:cs="IRNazanin"/>
          <w:color w:val="111111"/>
          <w:sz w:val="28"/>
          <w:szCs w:val="28"/>
          <w:lang w:bidi="fa-IR"/>
        </w:rPr>
        <w:t>1097</w:t>
      </w:r>
      <w:r>
        <w:rPr>
          <w:rFonts w:eastAsia="IRNazanin" w:cs="IRNazanin"/>
          <w:color w:val="111111"/>
          <w:sz w:val="28"/>
          <w:szCs w:val="28"/>
          <w:rtl w:val="true"/>
          <w:lang w:bidi="fa-IR"/>
        </w:rPr>
        <w:t>).</w:t>
      </w:r>
      <w:bookmarkStart w:id="526" w:name="pg1723_8721"/>
    </w:p>
    <w:p>
      <w:pPr>
        <w:pStyle w:val="Heading5"/>
        <w:numPr>
          <w:ilvl w:val="4"/>
          <w:numId w:val="1"/>
        </w:numPr>
        <w:rPr/>
      </w:pPr>
      <w:bookmarkStart w:id="527" w:name="__RefHeading___Toc1728595_3650668749"/>
      <w:bookmarkStart w:id="528" w:name="_Toc195"/>
      <w:bookmarkEnd w:id="526"/>
      <w:bookmarkEnd w:id="527"/>
      <w:r>
        <w:rPr>
          <w:rtl w:val="true"/>
        </w:rPr>
        <w:t>دعاى قربانى‌</w:t>
      </w:r>
      <w:bookmarkEnd w:id="528"/>
    </w:p>
    <w:p>
      <w:pPr>
        <w:pStyle w:val="BookText"/>
        <w:rPr/>
      </w:pPr>
      <w:r>
        <w:rPr>
          <w:rFonts w:ascii="IRNazanin" w:hAnsi="IRNazanin" w:eastAsia="IRNazanin"/>
          <w:color w:val="111111"/>
          <w:sz w:val="28"/>
          <w:sz w:val="28"/>
          <w:szCs w:val="28"/>
          <w:rtl w:val="true"/>
          <w:lang w:bidi="fa-IR"/>
        </w:rPr>
        <w:t>مستحب است هنگام قربانى اين دعا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 جَهى لِلذّى فَطَر السَّمواتِ وَاْلَارضَ حَنيفاً مُسْلِماً وَ ما انَا مِنَ المُشركينَ، انّ صَلوتى وَ نُسُكى وَ مَحْياى وَ مَماتى لِلّهِ رَبّ العالمينَ لاشَريكَ لَهُ وَ بِذلِكَ أمِرْتُ وَ أَنا مِنَ الْمُسْلِمينَ، الّلهُمَّ مِنْكَ وَ لَكَ، بِسْمِ‌اللَّهِ وَاللَّهُ اكْبَر الّلْهُمَّ تَقَبَّلْ مِنّى</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1728597_3650668749"/>
      <w:bookmarkStart w:id="530" w:name="_Toc196"/>
      <w:bookmarkEnd w:id="529"/>
      <w:r>
        <w:rPr/>
        <w:t>3</w:t>
      </w:r>
      <w:r>
        <w:rPr>
          <w:rtl w:val="true"/>
        </w:rPr>
        <w:t xml:space="preserve">- </w:t>
      </w:r>
      <w:r>
        <w:rPr>
          <w:rtl w:val="true"/>
        </w:rPr>
        <w:t>حلق يا تقصير</w:t>
      </w:r>
      <w:bookmarkEnd w:id="530"/>
    </w:p>
    <w:p>
      <w:pPr>
        <w:pStyle w:val="Heading5"/>
        <w:numPr>
          <w:ilvl w:val="4"/>
          <w:numId w:val="1"/>
        </w:numPr>
        <w:rPr/>
      </w:pPr>
      <w:bookmarkStart w:id="531" w:name="__RefHeading___Toc1728599_3650668749"/>
      <w:bookmarkStart w:id="532" w:name="_Toc197"/>
      <w:bookmarkEnd w:id="531"/>
      <w:r>
        <w:rPr>
          <w:rtl w:val="true"/>
        </w:rPr>
        <w:t>اشاره</w:t>
      </w:r>
      <w:bookmarkEnd w:id="532"/>
    </w:p>
    <w:p>
      <w:pPr>
        <w:pStyle w:val="BookText"/>
        <w:rPr/>
      </w:pPr>
      <w:r>
        <w:rPr>
          <w:rFonts w:ascii="IRNazanin" w:hAnsi="IRNazanin" w:eastAsia="IRNazanin"/>
          <w:color w:val="111111"/>
          <w:sz w:val="28"/>
          <w:sz w:val="28"/>
          <w:szCs w:val="28"/>
          <w:rtl w:val="true"/>
          <w:lang w:bidi="fa-IR"/>
        </w:rPr>
        <w:t>حاجى بعد از قربانى بايد حلق يا تقصير كند، و حلق يا تقصير از عبادات است كه بايد با قصد قربت انجام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ديگرى او را حلق يا تقصير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خودش نيت كند و بهتر آن است كه سلمانى هم نيت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Heading5"/>
        <w:numPr>
          <w:ilvl w:val="4"/>
          <w:numId w:val="1"/>
        </w:numPr>
        <w:rPr/>
      </w:pPr>
      <w:bookmarkStart w:id="533" w:name="__RefHeading___Toc1728601_3650668749"/>
      <w:bookmarkStart w:id="534" w:name="_Toc198"/>
      <w:bookmarkEnd w:id="533"/>
      <w:r>
        <w:rPr>
          <w:rtl w:val="true"/>
        </w:rPr>
        <w:t xml:space="preserve">صروره </w:t>
      </w:r>
      <w:r>
        <w:rPr>
          <w:rtl w:val="true"/>
        </w:rPr>
        <w:t>(</w:t>
      </w:r>
      <w:r>
        <w:rPr>
          <w:rtl w:val="true"/>
        </w:rPr>
        <w:t>كسى كه سال اوّل حجّ اوست</w:t>
      </w:r>
      <w:r>
        <w:rPr>
          <w:rtl w:val="true"/>
        </w:rPr>
        <w:t>):</w:t>
      </w:r>
      <w:bookmarkEnd w:id="534"/>
    </w:p>
    <w:p>
      <w:pPr>
        <w:pStyle w:val="BookText"/>
        <w:rPr/>
      </w:pPr>
      <w:r>
        <w:rPr>
          <w:rFonts w:ascii="IRNazanin" w:hAnsi="IRNazanin" w:eastAsia="IRNazanin"/>
          <w:color w:val="111111"/>
          <w:sz w:val="28"/>
          <w:sz w:val="28"/>
          <w:szCs w:val="28"/>
          <w:rtl w:val="true"/>
          <w:lang w:bidi="fa-IR"/>
        </w:rPr>
        <w:t>احتياط واجب حلق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گلپايگانى رحمه الله، سيستانى و صافى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مخيّر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رحمه الله، فاضل، مكارم، وحيد، بهجت، خامنه‌اى، نورى، تبريزى و صانعى</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حجّةالاسلام حلق، و در غير آن مخيّر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اراكى رحمه الله، صافى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مكلفى مختار است كه بعد از ذبح كردن، يا سر بتراشد و يا از ناخن يا موى خود قدرى بچيند، مگر كسى كه سال اوّل حجّ او باشد كه بايد بنابر احتياط واجب سر بتراشد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رحمه الله، فاضل، خامنه‌اى، بهجت، نورى و تبريزى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احتياط مستحب اين است كه سر تراشيدن را اختيار كند، و مخير بودن او خالى از قوّت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ولاتيعين عليه الحلق و ان كان صرورة نعم الاحوط له ذلك</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مناسك الحج 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آيةاللَّه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 و 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سال اوّل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مخيّر است و سر تراشيدن متعيّن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كه حجةالاسلام خود را بجا مى‌آورد بايد حلق نمايد هر چند سفر اوّل حج او نباشد، ولى اگر حجةالاسلام نباشد مخيّر است هر چند سال اوّل حج او باشد</w:t>
      </w:r>
      <w:r>
        <w:rPr>
          <w:rFonts w:eastAsia="IRNazanin" w:cs="IRNazanin"/>
          <w:color w:val="111111"/>
          <w:sz w:val="28"/>
          <w:szCs w:val="28"/>
          <w:rtl w:val="true"/>
          <w:lang w:bidi="fa-IR"/>
        </w:rPr>
        <w:t>.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سفر اول حج او مى‌باشد افضل اين است كه حلق را اختيار كند گر چه تخيير بين حلق و تقصير خالى از قوت نمى‌باشد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بخواهد ديگرى را حلق نمايد نمى‌تواند قبل از اينكه خودش حلق يا تقصير كند، سر او را</w:t>
      </w:r>
      <w:bookmarkStart w:id="535" w:name="pg1723_8723"/>
    </w:p>
    <w:p>
      <w:pPr>
        <w:pStyle w:val="BookText"/>
        <w:rPr/>
      </w:pPr>
      <w:bookmarkEnd w:id="535"/>
      <w:r>
        <w:rPr>
          <w:rFonts w:ascii="IRNazanin" w:hAnsi="IRNazanin" w:eastAsia="IRNazanin"/>
          <w:color w:val="111111"/>
          <w:sz w:val="28"/>
          <w:sz w:val="28"/>
          <w:szCs w:val="28"/>
          <w:rtl w:val="true"/>
          <w:lang w:bidi="fa-IR"/>
        </w:rPr>
        <w:t>بتراشد ولى مى‌تواند ناخن ديگرى را براى تقصير بگيرد، و ازاله موى ديگرى براى تقصير نيز قبل از خارج شدن از احرام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براى تقصير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Heading5"/>
        <w:numPr>
          <w:ilvl w:val="4"/>
          <w:numId w:val="1"/>
        </w:numPr>
        <w:rPr/>
      </w:pPr>
      <w:bookmarkStart w:id="536" w:name="__RefHeading___Toc1728603_3650668749"/>
      <w:bookmarkStart w:id="537" w:name="_Toc199"/>
      <w:bookmarkEnd w:id="536"/>
      <w:r>
        <w:rPr>
          <w:rtl w:val="true"/>
        </w:rPr>
        <w:t>حلق در شب‌</w:t>
      </w:r>
      <w:bookmarkEnd w:id="537"/>
    </w:p>
    <w:p>
      <w:pPr>
        <w:pStyle w:val="BookText"/>
        <w:rPr/>
      </w:pPr>
      <w:r>
        <w:rPr>
          <w:rFonts w:ascii="Amiri" w:hAnsi="Amiri" w:eastAsia="Amiri" w:cs="Amiri"/>
          <w:color w:val="111111"/>
          <w:sz w:val="28"/>
          <w:sz w:val="28"/>
          <w:szCs w:val="28"/>
          <w:rtl w:val="true"/>
          <w:lang w:bidi="ar-SA"/>
        </w:rPr>
        <w:t>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خامنه‌اى، صانعى، سيستانى، بهجت، نورى، فاضل و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احتياط واجب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رحمه الله، اراكى رحمه الله و تبريزى، صافى، گلپايگانى رحمه الله و 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فاضل، نورى و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در شب هم صحيح است و كفايت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خوئى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در روز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شب خلاف احتياط است و اگر در روز عيد ترك نمود، روز يازدهم بايد حلق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اراكى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و حلق را در شب انجام ندهند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حلق يا تقصير بايد در روز عيد باشد و اگر تأخير انداخت انجام آن در شب يازدهم يا بعد از آن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انجام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حلق يا 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نيز صحيح است و كفايت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w:t>
      </w:r>
      <w:bookmarkStart w:id="538" w:name="pg1723_8724"/>
    </w:p>
    <w:p>
      <w:pPr>
        <w:pStyle w:val="BookText"/>
        <w:rPr/>
      </w:pPr>
      <w:bookmarkEnd w:id="538"/>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در ترك حلق در شب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حلق بايد در روز باشد، پس اگر در روز عيد انجام نگرفت بايد در روز بعد انجام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شب عيد جايز نيست، مگر براى خائف و به احتياط مستحب از روز عيد تأخير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 از عيد در شب هم كافى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در روز عيد است و در صورت تأخير، شب هم مجزى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728605_3650668749"/>
      <w:bookmarkStart w:id="540" w:name="_Toc200"/>
      <w:bookmarkEnd w:id="539"/>
      <w:r>
        <w:rPr>
          <w:rtl w:val="true"/>
        </w:rPr>
        <w:t>حلق در منى‌</w:t>
      </w:r>
      <w:bookmarkEnd w:id="540"/>
    </w:p>
    <w:p>
      <w:p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تراشيدن سر و تقصير نمودن، منى است و جايز نيست اختياراً در غير آنجا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pStyle w:val="Heading5"/>
        <w:numPr>
          <w:ilvl w:val="4"/>
          <w:numId w:val="1"/>
        </w:numPr>
        <w:rPr/>
      </w:pPr>
      <w:bookmarkStart w:id="541" w:name="__RefHeading___Toc1728607_3650668749"/>
      <w:bookmarkStart w:id="542" w:name="_Toc201"/>
      <w:bookmarkEnd w:id="541"/>
      <w:r>
        <w:rPr>
          <w:rtl w:val="true"/>
        </w:rPr>
        <w:t>حلق در خارج از منى‌</w:t>
      </w:r>
      <w:bookmarkEnd w:id="542"/>
    </w:p>
    <w:p>
      <w:pPr>
        <w:pStyle w:val="BookText"/>
        <w:rPr/>
      </w:pPr>
      <w:r>
        <w:rPr>
          <w:rFonts w:ascii="IRNazanin" w:hAnsi="IRNazanin" w:eastAsia="IRNazanin"/>
          <w:color w:val="111111"/>
          <w:sz w:val="28"/>
          <w:sz w:val="28"/>
          <w:szCs w:val="28"/>
          <w:rtl w:val="true"/>
          <w:lang w:bidi="fa-IR"/>
        </w:rPr>
        <w:t>اگر حلق در خارج منى انجام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اعاده حلق و اعمال مكّه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نورى، خامنه‌اى، مكارم، زنجانى و صانعى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 است و اعاده اعمال لازم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خويى رحمه الله و آيةاللَّه سيستانى</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اجزاء در صورت جهل و غفلت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صافى، فاضل و تبريزى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خامنه‌اى، نورى و صانعى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حلق و تقصير در منى نبوده بايد اعاده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اعمال مكّه چون طواف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اعاده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صافى و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از جهت جهل به مسأله و غفلت در غير منى، حلق كرده باشد، در اين صورت اجزاء بعيد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احتياط آن است كه در صورت امكان به منى برگردد و حلق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خويى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اعاده اعمال مكّه لازم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حكم در صورت عمد مسلّم است و در صورت جهل يا نسيان عمل آن‌ها صحيح است و اگر مى‌تواند به منى برگردد و سر خود را بتراشد و يا كوتاه كند،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اعمال مكّه را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غير منى اگر چه عمداً سر خود را بتراشد به همان اكتفا كند ولى واجب است در صورت امكان موى خود را به منى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اعمال وى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حلق يا تقصير در منى درست نبوده بنابر احتياط بايد اعاده شود و اعمال مكه نيز اعاده كند مگر آنكه بعد از كوچ كردن از منى باشد</w:t>
      </w:r>
      <w:r>
        <w:rPr>
          <w:rFonts w:eastAsia="IRNazanin" w:cs="IRNazanin"/>
          <w:color w:val="111111"/>
          <w:sz w:val="28"/>
          <w:szCs w:val="28"/>
          <w:rtl w:val="true"/>
          <w:lang w:bidi="fa-IR"/>
        </w:rPr>
        <w:t>.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843</w:t>
      </w:r>
      <w:r>
        <w:rPr>
          <w:rFonts w:eastAsia="IRNazanin" w:cs="IRNazanin"/>
          <w:color w:val="111111"/>
          <w:sz w:val="28"/>
          <w:szCs w:val="28"/>
          <w:rtl w:val="true"/>
          <w:lang w:bidi="fa-IR"/>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از روى جهل قصورى يا غفلت و نسيان در غير منى حلق كرده باشد كه در اين صورت محل شده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w:t>
      </w:r>
      <w:bookmarkStart w:id="543" w:name="pg1723_8726"/>
    </w:p>
    <w:p>
      <w:pPr>
        <w:pStyle w:val="BookText"/>
        <w:rPr/>
      </w:pPr>
      <w:bookmarkEnd w:id="543"/>
      <w:r>
        <w:rPr>
          <w:rFonts w:ascii="IRNazanin" w:hAnsi="IRNazanin" w:eastAsia="IRNazanin"/>
          <w:color w:val="111111"/>
          <w:sz w:val="28"/>
          <w:sz w:val="28"/>
          <w:szCs w:val="28"/>
          <w:rtl w:val="true"/>
          <w:lang w:bidi="fa-IR"/>
        </w:rPr>
        <w:t>كه در صورت امكان و عدم عسر و حرج بهتر است به منى برگردد و حلق كند و اعمال مترتّبه را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Heading5"/>
        <w:numPr>
          <w:ilvl w:val="4"/>
          <w:numId w:val="1"/>
        </w:numPr>
        <w:rPr/>
      </w:pPr>
      <w:bookmarkStart w:id="544" w:name="__RefHeading___Toc1728609_3650668749"/>
      <w:bookmarkStart w:id="545" w:name="_Toc202"/>
      <w:bookmarkEnd w:id="544"/>
      <w:r>
        <w:rPr>
          <w:rtl w:val="true"/>
        </w:rPr>
        <w:t>ترتيب رمى، ذبح و حلق‌</w:t>
      </w:r>
      <w:bookmarkEnd w:id="545"/>
    </w:p>
    <w:p>
      <w:pPr>
        <w:pStyle w:val="BookText"/>
        <w:rPr/>
      </w:pPr>
      <w:r>
        <w:rPr>
          <w:rFonts w:ascii="Amiri" w:hAnsi="Amiri" w:eastAsia="Amiri" w:cs="Amiri"/>
          <w:color w:val="111111"/>
          <w:sz w:val="28"/>
          <w:sz w:val="28"/>
          <w:szCs w:val="28"/>
          <w:rtl w:val="true"/>
          <w:lang w:bidi="ar-SA"/>
        </w:rPr>
        <w:t>عدم رعايت ترتيب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صورت جهل اعاده لازم نيست، در صورت عمد با امكان احتياط اعاده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خويى رحمه الله، صافى، گلپايگانى رحمه الله، فاضل، نورى، وحيد و تبريزى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 اعمال صحيح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صانعى، خامنه‌اى، سيستانى و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وجوب رعايت ترتيب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نورى، صافى و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احتياط واجب بايد در مِنى، اوّل رمى جمره كند و بعد از آن ذبح كند و بعد تقصير يا 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خلاف اين ترتيب عمل كند پس اگر از روى غفلت و سهو بوده اعاده لازم نيست، و اگر از روى جهل به مسأله بوده بعيد نيست كه اعاده نخواهد و احتياط به اعاده است، و اگر از روى علم و عمد بوده در صورت امكان احتياط را ترك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1140</w:t>
      </w:r>
      <w:r>
        <w:rPr>
          <w:rFonts w:eastAsia="IRNazanin" w:cs="IRNazanin"/>
          <w:color w:val="111111"/>
          <w:sz w:val="28"/>
          <w:szCs w:val="28"/>
          <w:rtl w:val="true"/>
          <w:lang w:bidi="fa-IR"/>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و عمد و امكان بايد اعاده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1140</w:t>
      </w:r>
      <w:r>
        <w:rPr>
          <w:rFonts w:eastAsia="IRNazanin" w:cs="IRNazanin"/>
          <w:color w:val="111111"/>
          <w:sz w:val="28"/>
          <w:szCs w:val="28"/>
          <w:rtl w:val="true"/>
          <w:lang w:bidi="fa-IR"/>
        </w:rPr>
        <w:t>).</w:t>
      </w:r>
      <w:bookmarkStart w:id="546" w:name="pg1723_8727"/>
    </w:p>
    <w:p>
      <w:pPr>
        <w:pStyle w:val="BookText"/>
        <w:rPr/>
      </w:pPr>
      <w:bookmarkEnd w:id="546"/>
      <w:r>
        <w:rPr>
          <w:rFonts w:ascii="IRNazanin" w:hAnsi="IRNazanin" w:eastAsia="IRNazanin"/>
          <w:color w:val="111111"/>
          <w:sz w:val="28"/>
          <w:sz w:val="28"/>
          <w:szCs w:val="28"/>
          <w:rtl w:val="true"/>
          <w:lang w:bidi="fa-IR"/>
        </w:rPr>
        <w:t>آيةاللَّه خوئى رحمه الله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ترتيب واجب است و عدم رعايت آن اگر از روى جهل و نسيان بوده اعاده لازم نيست </w:t>
      </w:r>
      <w:r>
        <w:rPr>
          <w:rFonts w:eastAsia="IRNazanin" w:cs="IRNazanin"/>
          <w:color w:val="111111"/>
          <w:sz w:val="28"/>
          <w:szCs w:val="28"/>
          <w:rtl w:val="true"/>
          <w:lang w:bidi="fa-IR"/>
        </w:rPr>
        <w:t>(</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 و 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مزبور واجب است و اگر رعايت نكند گناه كرده اما عملش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حلق يا تقصير را بعد از رمى و ذبح انجام دهد ولى اگر نسياناً يا جهلًا ترتيب را رعايت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اعاده لازم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قبل از ذبح حلق يا تقصير كند در صورتى كه قربانى را در منى تهيه كرده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مستحب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جهل و نسيان اعاده لازم نيست و همين طور در صورت تعمّد بنابر مشهور كه اظهر تماميت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و تقصير را بايد بعد از ذبح انجام داد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825</w:t>
      </w:r>
      <w:r>
        <w:rPr>
          <w:rFonts w:eastAsia="IRNazanin" w:cs="IRNazanin"/>
          <w:color w:val="111111"/>
          <w:sz w:val="28"/>
          <w:szCs w:val="28"/>
          <w:rtl w:val="true"/>
          <w:lang w:bidi="fa-IR"/>
        </w:rPr>
        <w:t>).</w:t>
      </w:r>
    </w:p>
    <w:p>
      <w:pPr>
        <w:pStyle w:val="Heading5"/>
        <w:numPr>
          <w:ilvl w:val="4"/>
          <w:numId w:val="1"/>
        </w:numPr>
        <w:rPr/>
      </w:pPr>
      <w:bookmarkStart w:id="547" w:name="__RefHeading___Toc1728611_3650668749"/>
      <w:bookmarkStart w:id="548" w:name="_Toc203"/>
      <w:bookmarkEnd w:id="547"/>
      <w:r>
        <w:rPr>
          <w:rtl w:val="true"/>
        </w:rPr>
        <w:t>تأخير قربانى از روز عيد</w:t>
      </w:r>
      <w:bookmarkEnd w:id="548"/>
    </w:p>
    <w:p>
      <w:pPr>
        <w:pStyle w:val="BookText"/>
        <w:rPr/>
      </w:pPr>
      <w:r>
        <w:rPr>
          <w:rFonts w:ascii="IRNazanin" w:hAnsi="IRNazanin" w:eastAsia="IRNazanin"/>
          <w:color w:val="111111"/>
          <w:sz w:val="28"/>
          <w:sz w:val="28"/>
          <w:szCs w:val="28"/>
          <w:rtl w:val="true"/>
          <w:lang w:bidi="fa-IR"/>
        </w:rPr>
        <w:t>اگر قربانى از روز عيد تأخير افتاد</w:t>
      </w:r>
      <w:r>
        <w:rPr>
          <w:rFonts w:eastAsia="IRNazanin" w:cs="IRNazanin"/>
          <w:color w:val="111111"/>
          <w:sz w:val="28"/>
          <w:szCs w:val="28"/>
          <w:rtl w:val="true"/>
          <w:lang w:bidi="fa-IR"/>
        </w:rPr>
        <w:t>:</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نمى تواند حلق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زنجانى، بهجت، خويى رحمه الله، مكارم و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بايد حلق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 رحمه الله، خامنه‌اى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مى‌تواند حلق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صانعى، گلپايگانى رحمه الله، صافى، تبريزى و سيستانى با تفصيل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فاضل، بهجت و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به دليلى از روز عيد تأخير افتاد، بنابر احتياط نمى‌تواند حلق كند و از احرام خارج شود و بعد قربانى كند بلكه ترتيب بين قربانى و حلق و اعمال مترتبه بر آن را بايد مراعات كند، على‌الاحوط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رحمه الله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ذبح را تأخير انداخت، تأخير حلق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حلق يا تقصير از روز عيد بر كسى كه ذبح را تأخير انداخته واجب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بلكه احتياط واجب آن است كه حلق يا تقصير را در روز عيد انجام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حلق كند و از احرام خارج شود، ولى اعمال مكّه بايد بعد از قربانى و حلق انجام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رعايت اين احتياط واجب را نكند عمل او باطل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قربانى نكرده نمى‌تواند حلق يا تقصير كند</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826</w:t>
      </w:r>
      <w:r>
        <w:rPr>
          <w:rFonts w:eastAsia="IRNazanin" w:cs="IRNazanin"/>
          <w:color w:val="111111"/>
          <w:sz w:val="28"/>
          <w:szCs w:val="28"/>
          <w:rtl w:val="true"/>
          <w:lang w:bidi="fa-IR"/>
        </w:rPr>
        <w:t>).</w:t>
      </w:r>
      <w:bookmarkStart w:id="549" w:name="pg1723_8729"/>
    </w:p>
    <w:p>
      <w:pPr>
        <w:pStyle w:val="BookText"/>
        <w:rPr/>
      </w:pPr>
      <w:bookmarkEnd w:id="549"/>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قربانى را در منى تهيّه كرد جايز است تقصير يا حلق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قربانى در روز عيد ممكن نباشد مى‌تواند بعد از رمى، حلق يا تقصير را در روز عيد انجام دهد و مُحلّ شود و قربانى را تأخير بيندازد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بين قربانى و حلق مستحب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728613_3650668749"/>
      <w:bookmarkStart w:id="551" w:name="_Toc204"/>
      <w:bookmarkEnd w:id="550"/>
      <w:r>
        <w:rPr>
          <w:rtl w:val="true"/>
        </w:rPr>
        <w:t>حلال شدن محرمات‌</w:t>
      </w:r>
      <w:bookmarkEnd w:id="551"/>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حلق يا تقصير همه محرّمات حلال مى‌شود جز بوى خوش و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بوى خوش با طواف زيارت و نماز و سعى و زن با طواف نساء و نماز آن حلال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در ترك صيد است و هر چند در خارج حرم باشد </w:t>
      </w:r>
      <w:r>
        <w:rPr>
          <w:rFonts w:eastAsia="IRNazanin" w:cs="IRNazanin"/>
          <w:color w:val="111111"/>
          <w:sz w:val="28"/>
          <w:szCs w:val="28"/>
          <w:rtl w:val="true"/>
          <w:lang w:bidi="fa-IR"/>
        </w:rPr>
        <w:t>(</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صيد وزن بر او حرام است و احوط اجتناب از بوى خوش پيش از طواف نساء و نماز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1179</w:t>
      </w:r>
      <w:r>
        <w:rPr>
          <w:rFonts w:eastAsia="IRNazanin" w:cs="IRNazanin"/>
          <w:color w:val="111111"/>
          <w:sz w:val="28"/>
          <w:szCs w:val="28"/>
          <w:rtl w:val="true"/>
          <w:lang w:bidi="fa-IR"/>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و كندن گياهان حرم همچنان حرمت آن‌ها تا زمانى كه حاجى در مكه است باقى مى‌ماند</w:t>
      </w:r>
      <w:r>
        <w:rPr>
          <w:rFonts w:eastAsia="IRNazanin" w:cs="IRNazanin"/>
          <w:color w:val="111111"/>
          <w:sz w:val="28"/>
          <w:szCs w:val="28"/>
          <w:rtl w:val="true"/>
          <w:lang w:bidi="fa-IR"/>
        </w:rPr>
        <w:t>.</w:t>
      </w:r>
      <w:bookmarkStart w:id="552" w:name="pg1723_8730"/>
    </w:p>
    <w:p>
      <w:pPr>
        <w:pStyle w:val="BookText"/>
        <w:rPr/>
      </w:pPr>
      <w:bookmarkEnd w:id="552"/>
      <w:r>
        <w:rPr>
          <w:rFonts w:ascii="IRNazanin" w:hAnsi="IRNazanin" w:eastAsia="IRNazanin"/>
          <w:color w:val="111111"/>
          <w:sz w:val="28"/>
          <w:sz w:val="28"/>
          <w:szCs w:val="28"/>
          <w:rtl w:val="true"/>
          <w:lang w:bidi="fa-IR"/>
        </w:rPr>
        <w:t xml:space="preserve">رمى روز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ذبح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كسى كه نتوانسته ذبح كند، و حلق يا تقصير نيز ننموده است، آيا مى‌تواند رمى روز يازدهم را انجام دهد؟</w:t>
      </w:r>
    </w:p>
    <w:p>
      <w:pPr>
        <w:pStyle w:val="BookText"/>
        <w:rPr/>
      </w:pP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1303</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1728615_3650668749"/>
      <w:bookmarkStart w:id="554" w:name="_Toc205"/>
      <w:bookmarkEnd w:id="553"/>
      <w:r>
        <w:rPr>
          <w:rtl w:val="true"/>
        </w:rPr>
        <w:t>بيتوته در منى‌</w:t>
      </w:r>
      <w:bookmarkEnd w:id="554"/>
    </w:p>
    <w:p>
      <w:pPr>
        <w:pStyle w:val="BookText"/>
        <w:rPr/>
      </w:pPr>
      <w:r>
        <w:rPr>
          <w:rFonts w:ascii="Amiri" w:hAnsi="Amiri" w:eastAsia="Amiri" w:cs="Amiri"/>
          <w:color w:val="111111"/>
          <w:sz w:val="28"/>
          <w:sz w:val="28"/>
          <w:szCs w:val="28"/>
          <w:rtl w:val="true"/>
          <w:lang w:bidi="ar-SA"/>
        </w:rPr>
        <w:t>وقت بيتوته در منى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نيمه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اراكى رحمه الله، نورى، صافى، بهجت و صانعى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مخيّر بين نيمه اوّل يا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رحمه الله، فاضل، مكارم، خامنه‌اى، تبريزى، سيستانى، 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شب يازدهم</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صافى، نورى، اراكى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حاجى كه شب يازدهم ذى‌الحجّة و شب دوازدهم را در منى بيتوته كند، يعنى در آنجا بماند، از غروب آفتاب تا نصف شب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نيمه شب را بايد از اوّل غروب تا طلوع آفتاب حساب كنند بنابر احتياط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آيات عظام تبريزى، خامنه‌اى، خويى رحمه الله، سيستانى و مكارم مى‌فرمايند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تواند از سر شب تا بعد از نيمه شب و يا از قبل از نيمه شب تا طلوع فجر در آنجا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اراكى رحمه الله و 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غروب شرعى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همان و م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بعيد نيست كه بتوان به نيمه دوّم شب اكتفاء كرد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رحمه الله، مكارم، تبريزى، خامنه‌اى و سيستانى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مى‌تواند از سر شب تا بعد از نيمه شب و يا از قبل از نيمه شب تا طلوع فجر در آنجا بماند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آيةاللَّه 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يازدهم حاجى مخيّر است بين نيمه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غروب تا نيمه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بين اصباح يعنى قبل از فجر تا طلوع فجر در منى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 دوازدهم بنابر احتياط واجب از غروب آفتاب تا هنگام طلوع آفتاب در منى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بعد نصف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بر چند طائفه واجب نيست 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بيماران و پرستاران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كسانى كه بيتوته براى آنان مشقت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شب را در مكه بيدار باشند و به عبادت مى‌پردازند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تبريزى و آيةاللَّه خوئى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در مكه قديم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طايفه اوّل يك گوسفند كفّاره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 يا احتياطاً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1232</w:t>
      </w:r>
      <w:r>
        <w:rPr>
          <w:rFonts w:eastAsia="IRNazanin" w:cs="IRNazanin"/>
          <w:color w:val="111111"/>
          <w:sz w:val="28"/>
          <w:szCs w:val="28"/>
          <w:rtl w:val="true"/>
          <w:lang w:bidi="fa-IR"/>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555" w:name="pg1723_8732"/>
    </w:p>
    <w:p>
      <w:pPr>
        <w:pStyle w:val="Heading5"/>
        <w:numPr>
          <w:ilvl w:val="4"/>
          <w:numId w:val="1"/>
        </w:numPr>
        <w:rPr/>
      </w:pPr>
      <w:bookmarkStart w:id="556" w:name="__RefHeading___Toc1728617_3650668749"/>
      <w:bookmarkStart w:id="557" w:name="_Toc206"/>
      <w:bookmarkEnd w:id="555"/>
      <w:bookmarkEnd w:id="556"/>
      <w:r>
        <w:rPr>
          <w:rtl w:val="true"/>
        </w:rPr>
        <w:t>كفّاره ترك بيتوته‌</w:t>
      </w:r>
      <w:bookmarkEnd w:id="557"/>
    </w:p>
    <w:p>
      <w:pPr>
        <w:pStyle w:val="BookText"/>
        <w:rPr/>
      </w:pPr>
      <w:r>
        <w:rPr>
          <w:rFonts w:ascii="IRNazanin" w:hAnsi="IRNazanin" w:eastAsia="IRNazanin"/>
          <w:color w:val="111111"/>
          <w:sz w:val="28"/>
          <w:sz w:val="28"/>
          <w:szCs w:val="28"/>
          <w:rtl w:val="true"/>
          <w:lang w:bidi="fa-IR"/>
        </w:rPr>
        <w:t>امام خمينى رحمه الله و 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ترك كند بيتوته به منى را براى هر شبى يك گوسفند بايد قربانى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فرقى نيست بين آنكه از روى علم و عمد باشد يا نسيان و يا ندانستن مسأله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گوسفند قربانى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اراكى رحمه الله، خامنه‌اى و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فرقى نيست بين علم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كفّاره در جاهل و ناسى و معذور مبنى بر احتياط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خويى رحمه الله، بهجت، سيستانى، تبريزى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اين است كه در صورت فراموشى و يا ندانستن حكم نيز يك گوسفند كفاره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اقوى عدم وجوب كفّاره است در مورد نسيان يا جهل به حكم وقتى قاصر باشد گرچه احوط كفّاره است و همچنين احوط براى معذور كفّاره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426</w:t>
      </w:r>
      <w:r>
        <w:rPr>
          <w:rFonts w:eastAsia="IRNazanin" w:cs="IRNazanin"/>
          <w:color w:val="111111"/>
          <w:sz w:val="28"/>
          <w:szCs w:val="28"/>
          <w:rtl w:val="true"/>
          <w:lang w:bidi="fa-IR"/>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كفّاره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بيتوته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فرقى بين عالم و جاهل، متوجه و غافل، قادر و عاجز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ترك بيتوته و اصباح اگر</w:t>
      </w:r>
      <w:bookmarkStart w:id="558" w:name="pg1723_8733"/>
    </w:p>
    <w:p>
      <w:pPr>
        <w:pStyle w:val="BookText"/>
        <w:rPr/>
      </w:pPr>
      <w:bookmarkEnd w:id="558"/>
      <w:r>
        <w:rPr>
          <w:rFonts w:ascii="IRNazanin" w:hAnsi="IRNazanin" w:eastAsia="IRNazanin"/>
          <w:color w:val="111111"/>
          <w:sz w:val="28"/>
          <w:sz w:val="28"/>
          <w:szCs w:val="28"/>
          <w:rtl w:val="true"/>
          <w:lang w:bidi="fa-IR"/>
        </w:rPr>
        <w:t>حرجى باشد هر چند جايز است ولى بنابر احتياط واجب كفّاره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مستحب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عمد و غير جاهل مقصّر، بلى در عمد و جهل از روى تقصير كفّاره واجب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1230</w:t>
      </w:r>
      <w:r>
        <w:rPr>
          <w:rFonts w:eastAsia="IRNazanin" w:cs="IRNazanin"/>
          <w:color w:val="111111"/>
          <w:sz w:val="28"/>
          <w:szCs w:val="28"/>
          <w:rtl w:val="true"/>
          <w:lang w:bidi="fa-IR"/>
        </w:rPr>
        <w:t>).</w:t>
      </w:r>
    </w:p>
    <w:p>
      <w:pPr>
        <w:pStyle w:val="Heading5"/>
        <w:numPr>
          <w:ilvl w:val="4"/>
          <w:numId w:val="1"/>
        </w:numPr>
        <w:rPr/>
      </w:pPr>
      <w:bookmarkStart w:id="559" w:name="__RefHeading___Toc1728619_3650668749"/>
      <w:bookmarkStart w:id="560" w:name="_Toc207"/>
      <w:bookmarkEnd w:id="559"/>
      <w:r>
        <w:rPr>
          <w:rtl w:val="true"/>
        </w:rPr>
        <w:t>بيتوته در مكه براى عبادت‌</w:t>
      </w:r>
      <w:bookmarkEnd w:id="560"/>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گلپايگانى رحمه الله، خامنه‌اى، فاضل، مكارم، نورى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شب را در مكه بيدار باشند و به عبادت مشغول باشند تا صبح و كار ديگر جز آن نكنند مگر كارهاى ضرورى از قبيل خوردن و آشاميدن بقدر احتياج و تجديد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نيست در منى بيتوته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آيةاللَّه صافى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منى اوّل شب يا پيش از آن بيرون رفته و در مكّه در تمام مدّت نيمه دوّم شب تا طلوع فجر مشغول به عبادت شده كفايت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1222</w:t>
      </w:r>
      <w:r>
        <w:rPr>
          <w:rFonts w:eastAsia="IRNazanin" w:cs="IRNazanin"/>
          <w:color w:val="111111"/>
          <w:sz w:val="28"/>
          <w:szCs w:val="28"/>
          <w:rtl w:val="true"/>
          <w:lang w:bidi="fa-IR"/>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در مكّه در تمام شب مشغول به عبادت بوده بجز حاجت ضرورى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خوردن و آشاميدن و نوم غالب و</w:t>
      </w:r>
      <w:bookmarkStart w:id="561" w:name="pg1723_8734"/>
    </w:p>
    <w:p>
      <w:pPr>
        <w:pStyle w:val="BookText"/>
        <w:rPr/>
      </w:pPr>
      <w:bookmarkEnd w:id="561"/>
      <w:r>
        <w:rPr>
          <w:rFonts w:ascii="IRNazanin" w:hAnsi="IRNazanin" w:eastAsia="IRNazanin"/>
          <w:color w:val="111111"/>
          <w:sz w:val="28"/>
          <w:sz w:val="28"/>
          <w:szCs w:val="28"/>
          <w:rtl w:val="true"/>
          <w:lang w:bidi="fa-IR"/>
        </w:rPr>
        <w:t>تطهير و امثال آن‌ها، كار ديگرى نداشته و مراد از عبادت، طواف و سعى است على‌الاحوط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قبل از غروب از منى خارج شود و اعمالش قبل از طلوع فجر تمام شود، اگر مى‌تواند بايد هنگام طلوع فجر خود را به منى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از اوّل غروب تا طلوع فجر به اعمال مكّه و مقدمات و آداب آن اشتغال داشته باشد ترك بيتوته و اصباح، بر او جايز ولى مكروه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مسأله مربوط به شب يازدهم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دوازدهم و شب سيزدهم بنابر احتياط واجب بايد از غروب آفتاب روز قبل تا طلوع آفتاب روز بعد در منى بماند و از آنجا خارج نشود حتى براى طواف و سعى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 رحمه الله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مكّه تمام شب و يا باقيمانده از شب اگر بعد از دخول در شب از منى خارج شده و مشغول به عبادت بوده كفايت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1222</w:t>
      </w:r>
      <w:r>
        <w:rPr>
          <w:rFonts w:eastAsia="IRNazanin" w:cs="IRNazanin"/>
          <w:color w:val="111111"/>
          <w:sz w:val="28"/>
          <w:szCs w:val="28"/>
          <w:rtl w:val="true"/>
          <w:lang w:bidi="fa-IR"/>
        </w:rPr>
        <w:t>).</w:t>
      </w:r>
    </w:p>
    <w:p>
      <w:pPr>
        <w:pStyle w:val="Heading5"/>
        <w:numPr>
          <w:ilvl w:val="4"/>
          <w:numId w:val="1"/>
        </w:numPr>
        <w:rPr/>
      </w:pPr>
      <w:bookmarkStart w:id="562" w:name="__RefHeading___Toc1728621_3650668749"/>
      <w:bookmarkStart w:id="563" w:name="_Toc208"/>
      <w:bookmarkEnd w:id="562"/>
      <w:r>
        <w:rPr>
          <w:rtl w:val="true"/>
        </w:rPr>
        <w:t>كوچ از منى‌</w:t>
      </w:r>
      <w:bookmarkEnd w:id="563"/>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جايز است براى آنان كوچ كردن در روز دوازدهم، بايد بعد از ظهر كوچ كنند و جايز نيست قبل از ظهر، و كسانى كه در روز سيزدهم كوچ مى‌كنند، مختارند هر وقت را بخواهند كوچ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1236</w:t>
      </w:r>
      <w:r>
        <w:rPr>
          <w:rFonts w:eastAsia="IRNazanin" w:cs="IRNazanin"/>
          <w:color w:val="111111"/>
          <w:sz w:val="28"/>
          <w:szCs w:val="28"/>
          <w:rtl w:val="true"/>
          <w:lang w:bidi="fa-IR"/>
        </w:rPr>
        <w:t>).</w:t>
      </w:r>
      <w:bookmarkStart w:id="564" w:name="pg1723_8735"/>
    </w:p>
    <w:p>
      <w:pPr>
        <w:pStyle w:val="Heading5"/>
        <w:numPr>
          <w:ilvl w:val="4"/>
          <w:numId w:val="1"/>
        </w:numPr>
        <w:rPr/>
      </w:pPr>
      <w:bookmarkStart w:id="565" w:name="__RefHeading___Toc1728623_3650668749"/>
      <w:bookmarkStart w:id="566" w:name="_Toc209"/>
      <w:bookmarkEnd w:id="564"/>
      <w:bookmarkEnd w:id="565"/>
      <w:r>
        <w:rPr>
          <w:rtl w:val="true"/>
        </w:rPr>
        <w:t>خروج از منى در صبح دوازدهم‌</w:t>
      </w:r>
      <w:bookmarkEnd w:id="566"/>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نورى، صافى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حاجى صبح دوازدهم به مكه بيايد واجب نيست براى نَفْر، بعد از ظهر به منى برگردد گرچه رفتن او به مكه قبل از ظهر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رحمه الله، مكارم و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برگردد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متعلقاتى ندارد بنابر احتياط جايز نيست پيش از ظهر خارج شود گرچه نيّت برگشتن داشته باشد، و اگر خارج شد به احتياط واجب بايد براى نفر بازگردد چه پيش از ظهر چه بعد از 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برگردد براى تحقّق نَفْر بعد از 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بايد براى نَفْر بعد از ظهر به منى برگردد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خوئى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قبل از ظهر به منى بيايد تا بعد از ظهر برگردد واجب است وگرنه بر او چيزى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5"/>
        <w:numPr>
          <w:ilvl w:val="4"/>
          <w:numId w:val="1"/>
        </w:numPr>
        <w:rPr/>
      </w:pPr>
      <w:bookmarkStart w:id="567" w:name="__RefHeading___Toc1728625_3650668749"/>
      <w:bookmarkStart w:id="568" w:name="_Toc210"/>
      <w:bookmarkEnd w:id="567"/>
      <w:r>
        <w:rPr>
          <w:rtl w:val="true"/>
        </w:rPr>
        <w:t>خروج بعد از نيمه شب دوازدهم‌</w:t>
      </w:r>
      <w:bookmarkEnd w:id="568"/>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دوازدهم بعد از نصف شب از منى خارج شد، واجب نيست براى رمى جمره پيش از</w:t>
      </w:r>
      <w:bookmarkStart w:id="569" w:name="pg1723_8736"/>
    </w:p>
    <w:p>
      <w:pPr>
        <w:pStyle w:val="BookText"/>
        <w:rPr/>
      </w:pPr>
      <w:bookmarkEnd w:id="569"/>
      <w:r>
        <w:rPr>
          <w:rFonts w:ascii="IRNazanin" w:hAnsi="IRNazanin" w:eastAsia="IRNazanin"/>
          <w:color w:val="111111"/>
          <w:sz w:val="28"/>
          <w:sz w:val="28"/>
          <w:szCs w:val="28"/>
          <w:rtl w:val="true"/>
          <w:lang w:bidi="fa-IR"/>
        </w:rPr>
        <w:t xml:space="preserve">ظهر به منى برگردد بلكه مى‌تواند بعد از ظهر رمى كند، ولى اگر قبل از ظهر به منى بيايد نمى‌تواند پيش از آن كوچ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اراكى رحمه الله و 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لازم است قبل از ظهر بيايد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1728627_3650668749"/>
      <w:bookmarkStart w:id="571" w:name="_Toc211"/>
      <w:bookmarkEnd w:id="570"/>
      <w:r>
        <w:rPr>
          <w:rtl w:val="true"/>
        </w:rPr>
        <w:t>شرايط كفّاره</w:t>
      </w:r>
      <w:r>
        <w:rPr>
          <w:rtl w:val="true"/>
        </w:rPr>
        <w:t>:</w:t>
      </w:r>
      <w:bookmarkEnd w:id="571"/>
    </w:p>
    <w:p>
      <w:pPr>
        <w:pStyle w:val="BookText"/>
        <w:rPr/>
      </w:pPr>
      <w:r>
        <w:rPr>
          <w:rFonts w:ascii="Amiri" w:hAnsi="Amiri" w:eastAsia="Amiri" w:cs="Amiri"/>
          <w:color w:val="111111"/>
          <w:sz w:val="28"/>
          <w:sz w:val="28"/>
          <w:szCs w:val="28"/>
          <w:rtl w:val="true"/>
          <w:lang w:bidi="ar-SA"/>
        </w:rPr>
        <w:t>شرطى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شرايط قربانى را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گوسفندى كه 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كفّاره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قربانى شود هيچيك از شرايط هدى را كه در منى براى حج بايد ذبح كند لازم نيست داشته باشد و محل معينى ندارد، اگر چه احتياط آن است كه در منى قربانى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 و 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بايد در منى قربانى كند و اگر نكرد بنابر اظهر هر جا كه قربانى نمايد مجزى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شرايط قربانى حج تمتع را داشته باشد و محل معينى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w:t>
      </w:r>
      <w:bookmarkStart w:id="572" w:name="pg1723_8737"/>
    </w:p>
    <w:p>
      <w:pPr>
        <w:pStyle w:val="Heading3"/>
        <w:numPr>
          <w:ilvl w:val="2"/>
          <w:numId w:val="1"/>
        </w:numPr>
        <w:rPr/>
      </w:pPr>
      <w:bookmarkStart w:id="573" w:name="__RefHeading___Toc1728629_3650668749"/>
      <w:bookmarkStart w:id="574" w:name="_Toc212"/>
      <w:bookmarkEnd w:id="572"/>
      <w:bookmarkEnd w:id="573"/>
      <w:r>
        <w:rPr>
          <w:rtl w:val="true"/>
        </w:rPr>
        <w:t>فصل چهارم</w:t>
      </w:r>
      <w:r>
        <w:rPr>
          <w:rtl w:val="true"/>
        </w:rPr>
        <w:t xml:space="preserve">: </w:t>
      </w:r>
      <w:r>
        <w:rPr>
          <w:rtl w:val="true"/>
        </w:rPr>
        <w:t>طواف نساء</w:t>
      </w:r>
      <w:bookmarkEnd w:id="574"/>
    </w:p>
    <w:p>
      <w:pPr>
        <w:pStyle w:val="Heading4"/>
        <w:numPr>
          <w:ilvl w:val="3"/>
          <w:numId w:val="1"/>
        </w:numPr>
        <w:rPr/>
      </w:pPr>
      <w:bookmarkStart w:id="575" w:name="__RefHeading___Toc1728631_3650668749"/>
      <w:bookmarkStart w:id="576" w:name="_Toc213"/>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نساء و نماز آن اگر چه واجب است و بدون آن زن حلال نمى‌شود، لكن ركن نيست و ترك عمدى آن موجب باطل شدن حج نمى‌شود، بلكه واجب است بر كسى كه حج كرده آن را بجا آورد، و اگر بجا نياورد زن بر او حلال نمى‌شود، بلكه آنچه از زن بر او حرام شده بود مثل عقد كردن و خطبه كردن و شاهد شدن نيز حلال نمى‌شود 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نساء اختصاص به مرد ندارد بلكه بر زن و خنثى و خصى و بچه مميز نيز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اگر طواف نساء نكنند، مرد بر زن حلال نمى‌شود و زن بر آن‌ها حلال نمى‌شود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كسى طواف نساء را ترك كند و فوت كند بايد از تركه او براى انجام طواف نساء نائب بگيرند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آيةاللَّه وحيد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w:t>
      </w:r>
      <w:r>
        <w:rPr>
          <w:rFonts w:eastAsia="IRNazanin" w:cs="IRNazanin"/>
          <w:color w:val="111111"/>
          <w:sz w:val="28"/>
          <w:szCs w:val="28"/>
          <w:rtl w:val="true"/>
          <w:lang w:bidi="fa-IR"/>
        </w:rPr>
        <w:t>).</w:t>
      </w:r>
    </w:p>
    <w:p>
      <w:pPr>
        <w:pStyle w:val="Heading4"/>
        <w:numPr>
          <w:ilvl w:val="3"/>
          <w:numId w:val="1"/>
        </w:numPr>
        <w:rPr/>
      </w:pPr>
      <w:bookmarkStart w:id="577" w:name="__RefHeading___Toc1728633_3650668749"/>
      <w:bookmarkStart w:id="578" w:name="_Toc214"/>
      <w:bookmarkEnd w:id="577"/>
      <w:r>
        <w:rPr>
          <w:rtl w:val="true"/>
        </w:rPr>
        <w:t>نيت نائب در طواف نساء</w:t>
      </w:r>
      <w:bookmarkEnd w:id="578"/>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نيت از منوب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گلپايگانى رحمه الله، خويى رحمه الله، صافى، فاضل، سيستانى و 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414</w:t>
      </w:r>
      <w:r>
        <w:rPr>
          <w:rFonts w:eastAsia="IRNazanin" w:cs="IRNazanin"/>
          <w:color w:val="111111"/>
          <w:sz w:val="28"/>
          <w:szCs w:val="28"/>
          <w:rtl w:val="true"/>
          <w:lang w:bidi="fa-IR"/>
        </w:rPr>
        <w:t>)).</w:t>
      </w:r>
      <w:bookmarkStart w:id="579" w:name="pg1723_8738"/>
    </w:p>
    <w:p>
      <w:pPr>
        <w:pStyle w:val="BookText"/>
        <w:rPr/>
      </w:pPr>
      <w:bookmarkEnd w:id="579"/>
      <w:r>
        <w:rPr>
          <w:rFonts w:ascii="Amiri" w:hAnsi="Amiri" w:eastAsia="Amiri" w:cs="Amiri"/>
          <w:color w:val="111111"/>
          <w:sz w:val="28"/>
          <w:sz w:val="28"/>
          <w:szCs w:val="28"/>
          <w:rtl w:val="true"/>
          <w:lang w:bidi="ar-SA"/>
        </w:rPr>
        <w:t xml:space="preserve">به نيابت ما فى‌الذمّه يا منوب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بهجت، مكارم، نورى، صانعى و تبريزى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Heading4"/>
        <w:numPr>
          <w:ilvl w:val="3"/>
          <w:numId w:val="1"/>
        </w:numPr>
        <w:rPr/>
      </w:pPr>
      <w:bookmarkStart w:id="580" w:name="__RefHeading___Toc1728635_3650668749"/>
      <w:bookmarkStart w:id="581" w:name="_Toc215"/>
      <w:bookmarkEnd w:id="580"/>
      <w:r>
        <w:rPr>
          <w:rtl w:val="true"/>
        </w:rPr>
        <w:t>يك طواف نساء براى چندين عمره‌</w:t>
      </w:r>
      <w:bookmarkEnd w:id="581"/>
    </w:p>
    <w:p>
      <w:pPr>
        <w:pStyle w:val="BookText"/>
        <w:rPr/>
      </w:pPr>
      <w:r>
        <w:rPr>
          <w:rFonts w:ascii="IRNazanin" w:hAnsi="IRNazanin" w:eastAsia="IRNazanin"/>
          <w:color w:val="111111"/>
          <w:sz w:val="28"/>
          <w:sz w:val="28"/>
          <w:szCs w:val="28"/>
          <w:rtl w:val="true"/>
          <w:lang w:bidi="fa-IR"/>
        </w:rPr>
        <w:t>كفايت مى‌كند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گلپايگانى رحمه الله، اراكى رحمه الله، مكارم، صانعى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كفايت نمى‌كند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ساير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گلپايگانى رحمه الله، مكارم، نورى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شخصى چندين عمره مفرده بجاى آورده باشد و در هيچكدام طواف نساء نكرده باشد يك طواف نساء براى تمام آن‌ها كفايت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رحمه الله، تبريزى و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احرام، طواف نساء مستقل لازم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بهجت و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واجب براى هر كدام يك طواف نساء انجام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عمره مفرده يك طواف نساء مستقل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881</w:t>
      </w:r>
      <w:r>
        <w:rPr>
          <w:rFonts w:eastAsia="IRNazanin" w:cs="IRNazanin"/>
          <w:color w:val="111111"/>
          <w:sz w:val="28"/>
          <w:szCs w:val="28"/>
          <w:rtl w:val="true"/>
          <w:lang w:bidi="fa-IR"/>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على‌الظّاهر واجب است براى هر عمره مفرده جداگانه طواف نساء بجا آورد اگرچه تحلّل با طواف نساء واحد بعيد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582" w:name="pg1723_8739"/>
    </w:p>
    <w:p>
      <w:pPr>
        <w:pStyle w:val="Heading3"/>
        <w:numPr>
          <w:ilvl w:val="2"/>
          <w:numId w:val="1"/>
        </w:numPr>
        <w:rPr/>
      </w:pPr>
      <w:bookmarkStart w:id="583" w:name="__RefHeading___Toc1728637_3650668749"/>
      <w:bookmarkStart w:id="584" w:name="_Toc216"/>
      <w:bookmarkEnd w:id="582"/>
      <w:bookmarkEnd w:id="583"/>
      <w:r>
        <w:rPr>
          <w:rtl w:val="true"/>
        </w:rPr>
        <w:t>فصل پنجم</w:t>
      </w:r>
      <w:r>
        <w:rPr>
          <w:rtl w:val="true"/>
        </w:rPr>
        <w:t xml:space="preserve">: </w:t>
      </w:r>
      <w:r>
        <w:rPr>
          <w:rtl w:val="true"/>
        </w:rPr>
        <w:t>فاصله بين دو عمره مفرده‌</w:t>
      </w:r>
      <w:bookmarkEnd w:id="584"/>
    </w:p>
    <w:p>
      <w:pPr>
        <w:pStyle w:val="Heading4"/>
        <w:numPr>
          <w:ilvl w:val="3"/>
          <w:numId w:val="1"/>
        </w:numPr>
        <w:rPr/>
      </w:pPr>
      <w:bookmarkStart w:id="585" w:name="__RefHeading___Toc1728639_3650668749"/>
      <w:bookmarkStart w:id="586" w:name="_Toc217"/>
      <w:bookmarkEnd w:id="585"/>
      <w:r>
        <w:rPr>
          <w:rtl w:val="true"/>
        </w:rPr>
        <w:t>اشاره</w:t>
      </w:r>
      <w:bookmarkEnd w:id="586"/>
    </w:p>
    <w:p>
      <w:pPr>
        <w:pStyle w:val="BookText"/>
        <w:rPr/>
      </w:pPr>
      <w:r>
        <w:rPr>
          <w:rFonts w:ascii="IRNazanin" w:hAnsi="IRNazanin" w:eastAsia="IRNazanin"/>
          <w:color w:val="111111"/>
          <w:sz w:val="28"/>
          <w:sz w:val="28"/>
          <w:szCs w:val="28"/>
          <w:rtl w:val="true"/>
          <w:lang w:bidi="fa-IR"/>
        </w:rPr>
        <w:t>فاصله دو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كمتر از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به قصد 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فاصله معتر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خامنه‌اى، زنجانى، صانعى، بهجت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كمتر از ده روز به قصد 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اراكى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هر ماه قمرى يك عمره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رحمه الله، فاضل، مكارم، سيستانى، صافى، تبريزى و 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تكرار عمره مانند تكرار حج مستحب است و در مقدار فاصله بين دو عمره اختلاف فرموده‌اند و احوط آن است كه در كمتر از يك ماه بقصد رجاء بجا آورده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معينى شرط نيست ولى بنابر احتياط در هر ماه فقط يك عمره براى خود مى‌تواند بجا آورد لكن آوردن عمره براى غير خود هر نفر يك عمره، 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انداختن بين دو عمره مفرده لازم نيست، بلكه مى‌توان در يك روز چندين عمره مفرده بجا 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اقوى عدم اعتبار فاصله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اين مى‌تواند هر روز عمره مفرده انجام 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587" w:name="pg1723_8740"/>
    </w:p>
    <w:p>
      <w:pPr>
        <w:pStyle w:val="BookText"/>
        <w:rPr/>
      </w:pPr>
      <w:bookmarkEnd w:id="587"/>
      <w:r>
        <w:rPr>
          <w:rFonts w:ascii="Amiri" w:hAnsi="Amiri" w:eastAsia="Amiri" w:cs="Amiri"/>
          <w:color w:val="111111"/>
          <w:sz w:val="28"/>
          <w:sz w:val="28"/>
          <w:szCs w:val="28"/>
          <w:rtl w:val="true"/>
          <w:lang w:bidi="ar-SA"/>
        </w:rPr>
        <w:t>آيةاللَّه اراكى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احوط آن است كه در كمتر از ده روز به قصد رجاء آورده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رحمه الله، مكارم، صافى، سيستانى، فاضل و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يك ماه شرط نيست بلكه در هر ماه قمرى مى‌توان يك عمره بجا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انداختن بين دو عمره مفرده لازم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حتى مى‌توان در يك روز چندين عمره مفرده انجام داد</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مى‌تواند هر روز يك عمره به جا آورد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عدم اعتبار فصل است بين دو عمره، اگر چه افضل در عمره دوّم اين است كه در ماه ديگرى غير از ماه عمره سابقه باشد و يا با فاصله ده روز بين دو احرام باشد، بلكه احدالفصلين احوط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دو عمره در يك ماه براى خودش نمى‌تواند بجا آورد، بلى مى‌تواند عمره دوّم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يك 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رجاءً بجا آورد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Heading4"/>
        <w:numPr>
          <w:ilvl w:val="3"/>
          <w:numId w:val="1"/>
        </w:numPr>
        <w:rPr/>
      </w:pPr>
      <w:bookmarkStart w:id="588" w:name="__RefHeading___Toc1728641_3650668749"/>
      <w:bookmarkStart w:id="589" w:name="_Toc218"/>
      <w:bookmarkEnd w:id="588"/>
      <w:r>
        <w:rPr>
          <w:rtl w:val="true"/>
        </w:rPr>
        <w:t>فاصله دو عمره نيابتى‌</w:t>
      </w:r>
      <w:bookmarkEnd w:id="589"/>
    </w:p>
    <w:p>
      <w:pPr>
        <w:pStyle w:val="BookText"/>
        <w:rPr/>
      </w:pPr>
      <w:r>
        <w:rPr>
          <w:rFonts w:ascii="IRNazanin" w:hAnsi="IRNazanin" w:eastAsia="IRNazanin"/>
          <w:color w:val="111111"/>
          <w:sz w:val="28"/>
          <w:sz w:val="28"/>
          <w:szCs w:val="28"/>
          <w:rtl w:val="true"/>
          <w:lang w:bidi="fa-IR"/>
        </w:rPr>
        <w:t>فاصله دو عمره براى ديگرى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فاصله شرط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 آيةاللَّه مكارم</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فاصله شرط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ساير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فاصله بين دو عمره مفرده‌اى كه هر دو يا يكى از آن‌ها به نيابت از ديگران باشد لازم است؟</w:t>
      </w:r>
    </w:p>
    <w:p>
      <w:pPr>
        <w:pStyle w:val="BookText"/>
        <w:rPr/>
      </w:pPr>
      <w:r>
        <w:rPr>
          <w:rFonts w:ascii="Amiri" w:hAnsi="Amiri" w:eastAsia="Amiri" w:cs="Amiri"/>
          <w:color w:val="111111"/>
          <w:sz w:val="28"/>
          <w:sz w:val="28"/>
          <w:szCs w:val="28"/>
          <w:rtl w:val="true"/>
          <w:lang w:bidi="ar-SA"/>
        </w:rPr>
        <w:t>امام خمينى رحمه الله و 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نمى‌كند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رحمه الله، سيستانى، تبريزى، فاضل و صافى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چنانچه بخواهد يك عمره براى خود و يك عمره براى ديگرى بجا آورد در يك ماه جايز است و همچنين است اگر هر دو عمره براى دو نفر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به نيابت از ديگرى باشد رعايت فاصله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عمره براى ديگران هر نفر يك عمره،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آيةاللَّه وحيد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معتبر نيست</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فاصله معتبر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بهجت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شرط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يك عمره مفرده استحبابى، به نيّت خود و به نيّت تبرّعى ديگران، صحيح است يا نه؟</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سيستانى، صانعى، صافى، خامنه‌اى، فاضل و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اشكال ندارد و صحيح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آن است، آن را به نيّت خود به جا آورد و هر مقدار از ثواب آن را كه مى‌خواهد بر ديگران هديه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590" w:name="pg1723_8742"/>
    </w:p>
    <w:p>
      <w:pPr>
        <w:pStyle w:val="Heading4"/>
        <w:numPr>
          <w:ilvl w:val="3"/>
          <w:numId w:val="1"/>
        </w:numPr>
        <w:rPr/>
      </w:pPr>
      <w:bookmarkStart w:id="591" w:name="__RefHeading___Toc1728643_3650668749"/>
      <w:bookmarkStart w:id="592" w:name="_Toc219"/>
      <w:bookmarkEnd w:id="590"/>
      <w:bookmarkEnd w:id="591"/>
      <w:r>
        <w:rPr>
          <w:rtl w:val="true"/>
        </w:rPr>
        <w:t>عمره مفرده براى چند نفر</w:t>
      </w:r>
      <w:bookmarkEnd w:id="592"/>
    </w:p>
    <w:p>
      <w:pPr>
        <w:pStyle w:val="BookText"/>
        <w:rPr/>
      </w:pPr>
      <w:r>
        <w:rPr>
          <w:rFonts w:ascii="IRNazanin" w:hAnsi="IRNazanin" w:eastAsia="IRNazanin"/>
          <w:color w:val="111111"/>
          <w:sz w:val="28"/>
          <w:sz w:val="28"/>
          <w:szCs w:val="28"/>
          <w:rtl w:val="true"/>
          <w:lang w:bidi="fa-IR"/>
        </w:rPr>
        <w:t>آيات عظام امام خمينى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عمره مفرده يا طواف مستحبى، به نيت چند نفر، اشكال ندارد، و در اعمال، از جمله طواف نساء بايد به نيّت همه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Heading4"/>
        <w:numPr>
          <w:ilvl w:val="3"/>
          <w:numId w:val="1"/>
        </w:numPr>
        <w:rPr/>
      </w:pPr>
      <w:bookmarkStart w:id="593" w:name="__RefHeading___Toc1728645_3650668749"/>
      <w:bookmarkStart w:id="594" w:name="_Toc220"/>
      <w:bookmarkEnd w:id="593"/>
      <w:r>
        <w:rPr>
          <w:rtl w:val="true"/>
        </w:rPr>
        <w:t>عبور از ميقات بدون احرام‌</w:t>
      </w:r>
      <w:bookmarkEnd w:id="594"/>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نورى و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از وقت احرام يك ماه نگذشته است لازم نيست محرم شود و مى‌تواند بدون احرام وارد مكه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تبريزى، سيستانى، صافى، فاضل، مكارم، خامنه‌اى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اراكى، گلپايگانى و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همان ماهى كه محرم شده، مراجعت كند، لازم نيست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اين است كه اگر در همان ماه يا گذشتن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وارد مى‌شود، محرم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595" w:name="__RefHeading___Toc1728647_3650668749"/>
      <w:bookmarkStart w:id="596" w:name="_Toc221"/>
      <w:bookmarkEnd w:id="595"/>
      <w:r>
        <w:rPr>
          <w:rtl w:val="true"/>
        </w:rPr>
        <w:t xml:space="preserve">برداشتن خاك و سنگ از صفا و مروه و مشعر و </w:t>
      </w:r>
      <w:r>
        <w:rPr>
          <w:rtl w:val="true"/>
        </w:rPr>
        <w:t>...</w:t>
      </w:r>
      <w:bookmarkEnd w:id="596"/>
    </w:p>
    <w:p>
      <w:pPr>
        <w:pStyle w:val="BookText"/>
        <w:rPr/>
      </w:pPr>
      <w:r>
        <w:rPr>
          <w:rFonts w:ascii="Amiri" w:hAnsi="Amiri" w:eastAsia="Amiri" w:cs="Amiri"/>
          <w:color w:val="111111"/>
          <w:sz w:val="28"/>
          <w:sz w:val="28"/>
          <w:szCs w:val="28"/>
          <w:rtl w:val="true"/>
          <w:lang w:bidi="ar-SA"/>
        </w:rPr>
        <w:t xml:space="preserve">جايز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 مكارم، خامنه‌اى، بهجت و صانعى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 احتياط جايز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اراكى، تبريزى، گلپايگانى</w:t>
      </w:r>
      <w:r>
        <w:rPr>
          <w:rFonts w:eastAsia="IRNazanin" w:cs="IRNazanin"/>
          <w:color w:val="111111"/>
          <w:sz w:val="28"/>
          <w:szCs w:val="28"/>
          <w:rtl w:val="true"/>
          <w:lang w:bidi="fa-IR"/>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مانعى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سيستانى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مقدارى از خاك و سنگ صفا و مروه يا مشعر يا حرم را مى‌شود با خود آورد؟</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و 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صفا و مروه جايز نيست و از مشعر مانع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اراكى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بردن خاك و سنگ از حرم ممنوع است على‌الاحوط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و سنگ از مسجدالحرام و صفا و مروه جايز نيست و اگر آورده بايد برگرداند ولى از ساير اماكن حرام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ولى از مسجدالحرام و مسجد خيف و ساير مساجد جايز نيست و برگرداندن آن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مروه جايز نيست، و از غير آن دو مانعى ندارد و در هر صورت برگرداندن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و برگرداندن واجب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از آوردن خاك و ريگ حرم خوددارى شود و اگر آورده در صورت تمكن برگرداند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597" w:name="pg1723_8744"/>
    </w:p>
    <w:p>
      <w:pPr>
        <w:pStyle w:val="BookText"/>
        <w:rPr/>
      </w:pPr>
      <w:bookmarkEnd w:id="597"/>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مروه اشكال دارد و بايد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صفا و مروه جايز نيست و از بقيه مشاعر احتياط در ترك است و در برگرداندن آن‌ها در حدّ قدرت اهتمام ورزد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598" w:name="__RefHeading___Toc1728649_3650668749"/>
      <w:bookmarkStart w:id="599" w:name="_Toc222"/>
      <w:bookmarkEnd w:id="598"/>
      <w:r>
        <w:rPr>
          <w:rtl w:val="true"/>
        </w:rPr>
        <w:t>برداشتن قرآن از مسجدالحرام‌</w:t>
      </w:r>
      <w:bookmarkEnd w:id="599"/>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خمينى رحمه الله و ساير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قرآن از مسجدالحرام بدون اين كه از متصدى ذى ربط بگيرند، جايز نيست و بايد برگردانده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كلمه وقف و يا مشابه آن بر آن نوشته شده باشد يا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1346</w:t>
      </w:r>
      <w:r>
        <w:rPr>
          <w:rFonts w:eastAsia="IRNazanin" w:cs="IRNazanin"/>
          <w:color w:val="111111"/>
          <w:sz w:val="28"/>
          <w:szCs w:val="28"/>
          <w:rtl w:val="true"/>
          <w:lang w:bidi="fa-IR"/>
        </w:rPr>
        <w:t>).</w:t>
      </w:r>
      <w:bookmarkStart w:id="600" w:name="pg1723_8745"/>
    </w:p>
    <w:p>
      <w:pPr>
        <w:pStyle w:val="Heading3"/>
        <w:numPr>
          <w:ilvl w:val="2"/>
          <w:numId w:val="1"/>
        </w:numPr>
        <w:rPr/>
      </w:pPr>
      <w:bookmarkStart w:id="601" w:name="__RefHeading___Toc1728651_3650668749"/>
      <w:bookmarkStart w:id="602" w:name="_Toc223"/>
      <w:bookmarkEnd w:id="600"/>
      <w:bookmarkEnd w:id="601"/>
      <w:r>
        <w:rPr>
          <w:rtl w:val="true"/>
        </w:rPr>
        <w:t>فصل ششم</w:t>
      </w:r>
      <w:r>
        <w:rPr>
          <w:rtl w:val="true"/>
        </w:rPr>
        <w:t xml:space="preserve">: </w:t>
      </w:r>
      <w:r>
        <w:rPr>
          <w:rtl w:val="true"/>
        </w:rPr>
        <w:t>نماز در مكّه و مدينه‌</w:t>
      </w:r>
      <w:bookmarkEnd w:id="602"/>
    </w:p>
    <w:p>
      <w:pPr>
        <w:pStyle w:val="Heading4"/>
        <w:numPr>
          <w:ilvl w:val="3"/>
          <w:numId w:val="1"/>
        </w:numPr>
        <w:rPr/>
      </w:pPr>
      <w:bookmarkStart w:id="603" w:name="__RefHeading___Toc1728653_3650668749"/>
      <w:bookmarkStart w:id="604" w:name="_Toc224"/>
      <w:bookmarkEnd w:id="603"/>
      <w:r>
        <w:rPr>
          <w:rtl w:val="true"/>
        </w:rPr>
        <w:t>تخيير نماز در مكه و مدينه</w:t>
      </w:r>
      <w:r>
        <w:rPr>
          <w:rtl w:val="true"/>
        </w:rPr>
        <w:t>:</w:t>
      </w:r>
      <w:bookmarkEnd w:id="604"/>
    </w:p>
    <w:p>
      <w:pPr>
        <w:pStyle w:val="BookText"/>
        <w:rPr/>
      </w:pPr>
      <w:r>
        <w:rPr>
          <w:rFonts w:ascii="Amiri" w:hAnsi="Amiri" w:eastAsia="Amiri" w:cs="Amiri"/>
          <w:color w:val="111111"/>
          <w:sz w:val="28"/>
          <w:sz w:val="28"/>
          <w:szCs w:val="28"/>
          <w:rtl w:val="true"/>
          <w:lang w:bidi="ar-SA"/>
        </w:rPr>
        <w:t>مسجدالنبى و مسجدالحرام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امام خمينى رحمه الله و آيةاللَّه اراكى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مسجدالنبى و مسجدالحرام زمان پيامبر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شهر مكه و مدينه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مكارم، فاضل، خامنه‌اى، صافى، سيستانى، نورى و صانعى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شهر مكه و مدينه قديم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خوئى رحمه الله، وحيد و تبريزى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رحمه الله و آيةاللَّه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 بين قصر و اتمام در مكّه و مدينه اختصاص به مسجدالحرام و مسجدالنّبى دارد و در تمام مكّه و مدينه جارى نيست بلى اختصاص به مسجد اصلى ندارد و در جاهاى توسعه داده شده مسجد هم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احتياط اقتصار بر مسجد اصلى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خوئى رحمه الله و 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اختصاص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مسجدالحرام و 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ندارد بلكه اين حكم در شهر قديمى مكه و مدينه جارى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مكارم، خامنه‌اى، فاضل، صافى، نورى، صانعى و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دو شهر مكه و مدينه نماز را تمام بخواند و اختصاصى به مسجدالحرام و مسجدالنبى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605" w:name="pg1723_8746"/>
    </w:p>
    <w:p>
      <w:pPr>
        <w:pStyle w:val="BookText"/>
        <w:rPr/>
      </w:pPr>
      <w:bookmarkEnd w:id="605"/>
      <w:r>
        <w:rPr>
          <w:rFonts w:ascii="IRNazanin" w:hAnsi="IRNazanin" w:eastAsia="IRNazanin"/>
          <w:color w:val="111111"/>
          <w:sz w:val="28"/>
          <w:sz w:val="28"/>
          <w:szCs w:val="28"/>
          <w:rtl w:val="true"/>
          <w:lang w:bidi="fa-IR"/>
        </w:rPr>
        <w:t>آيةاللَّه 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در شهر مكّه قديم و مدينه زمان حضرت رسول صلى الله عليه و آله و سلم مخيّر است نماز را شكسته يا تمام بخواند، و تمام افضل است، هر چند احوط آن است كه در خارج از مسجدالحرام و مسجدالنبى صلى الله عليه و آله و سلم حتّى ملحقات آن دو مسجد بعد از زمان ائمه عليه السلام نماز را تمام نخواند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توضيح المسائل م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مسافر مى‌تواند در مسجدالحرام و مسجدالنّبى نماز را تمام بخواند و احتياط در اين است كه نماز را شكسته بخواند و احتياط واجب آن است كه در جائى كه اوّل جزء اين مساجد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 و مسجدالنّبى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نبوده و بعد به آن‌ها اضافه شده، نماز را شكسته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رساله 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728655_3650668749"/>
      <w:bookmarkStart w:id="607" w:name="_Toc225"/>
      <w:bookmarkEnd w:id="606"/>
      <w:r>
        <w:rPr>
          <w:rtl w:val="true"/>
        </w:rPr>
        <w:t>نماز در عرفات و مشعر و منى‌</w:t>
      </w:r>
      <w:bookmarkEnd w:id="607"/>
    </w:p>
    <w:p>
      <w:pPr>
        <w:pStyle w:val="BookText"/>
        <w:rPr/>
      </w:pPr>
      <w:r>
        <w:rPr>
          <w:rFonts w:ascii="Amiri" w:hAnsi="Amiri" w:eastAsia="Amiri" w:cs="Amiri"/>
          <w:color w:val="111111"/>
          <w:sz w:val="28"/>
          <w:sz w:val="28"/>
          <w:szCs w:val="28"/>
          <w:rtl w:val="true"/>
          <w:lang w:bidi="ar-SA"/>
        </w:rPr>
        <w:t xml:space="preserve">تمام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خمينى رحمه الله و ساير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تفصيل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گلپايگانى رحمه الله و آيةاللَّه سيستانى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قصد اقامه ده روز در مكه، نماز در عرفات، مشعر و منى و بعد از مراجعت به مكه چگونه است؟</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صانعى، نورى، تبريزى، خامنه‌اى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صورتى كه در بازگشت قصد اقامه در مكه را نداشته باشد، اگر از عرفات كه به مكه باز مى‌گردد، از جهت اينكه محل اقامه است مى‌رود و بعد از مكه قصد مسافرت مى‌كند، نمازش 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w:t>
      </w:r>
      <w:bookmarkStart w:id="608" w:name="pg1723_8747"/>
    </w:p>
    <w:p>
      <w:pPr>
        <w:pStyle w:val="BookText"/>
        <w:rPr/>
      </w:pPr>
      <w:bookmarkEnd w:id="608"/>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بازگشت از عرفات، قصد ماندن ده روز، در مكه را نداشته باشد، نماز در عرفات تمام و در بازگشت، در مشعر و منى شكسته و در مكّه مخير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مواردى كه نماز در مكه تمام است، در عرفات و مشعر و منى هم تمام است و گرنه قصر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قصد اقامه ده روز در مكه نموده نماز او در مكه و عرفات و مشعر و منى تمام است، ولى مسافرى كه تصميم دارد در اثناى ده روز براى انجام اعمال خود به عرفات و مشعر و منا برود تمام نمازهاى او قصر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 و 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مكه قصد اقامت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در مكه و عرفات و بازگشت تمام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حدّ مسافت شرعى نباشد نماز تمام است و در بازگشت از عرفات اگر قصد بازگشت به وطن را داشته و مكّه به عنوان محل عبور او مى‌باشد، نه محل اقامت، نمازش در مشعر و منى شكسته و در مكّه مخيّر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Heading4"/>
        <w:numPr>
          <w:ilvl w:val="3"/>
          <w:numId w:val="1"/>
        </w:numPr>
        <w:rPr/>
      </w:pPr>
      <w:bookmarkStart w:id="609" w:name="__RefHeading___Toc1728657_3650668749"/>
      <w:bookmarkStart w:id="610" w:name="_Toc226"/>
      <w:bookmarkEnd w:id="609"/>
      <w:r>
        <w:rPr>
          <w:rtl w:val="true"/>
        </w:rPr>
        <w:t>اقامه نماز جماعت در هتل‌</w:t>
      </w:r>
      <w:bookmarkEnd w:id="610"/>
    </w:p>
    <w:p>
      <w:pPr>
        <w:pStyle w:val="BookText"/>
        <w:rPr/>
      </w:pPr>
      <w:r>
        <w:rPr>
          <w:rFonts w:ascii="Amiri" w:hAnsi="Amiri" w:eastAsia="Amiri" w:cs="Amiri"/>
          <w:color w:val="111111"/>
          <w:sz w:val="28"/>
          <w:sz w:val="28"/>
          <w:szCs w:val="28"/>
          <w:rtl w:val="true"/>
          <w:lang w:bidi="ar-SA"/>
        </w:rPr>
        <w:t>جايز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خامنه‌اى، نورى و صانعى</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مفسده اشكال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رحمه الله، گلپايگانى رحمه الله، صافى، بهجت و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تقيّه نماز را به جماعت نخوانند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خلاف تقيه نباشد 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خامنه‌اى و صانعى و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مكه و مدينه در مسافرخانه و هتل نبايد نماز را به جماعت بخوانند و مى‌توانند در جماعت ساير مسلمين در مساجد شركت كنند و نماز را به جماعت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نمازهاى جماعت كاروانى و بزرگ، اشكال دارد و امّا چند نفرى 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رحمه الله، گلپايگانى رحمه الله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مفسده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تقيه ولو تقيه مداراتى است نماز را به جماعت نخوانند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مانعى ندارد اگر مستلزم مفسده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مفسده‌اى همچون سبك شدن شيعه در كار نباشد اشكال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استفتاءات س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خلاف تقيه نباشد اشكال ندارد ولى شركت در جماعت مسلمين بهتر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خويى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متعرض اين مسأله نشده‌اند</w:t>
      </w:r>
      <w:r>
        <w:rPr>
          <w:rFonts w:eastAsia="Amiri" w:cs="Amiri" w:ascii="Amiri" w:hAnsi="Amiri"/>
          <w:color w:val="111111"/>
          <w:sz w:val="28"/>
          <w:szCs w:val="28"/>
          <w:rtl w:val="true"/>
          <w:lang w:bidi="ar-SA"/>
        </w:rPr>
        <w:t>.</w:t>
      </w:r>
      <w:bookmarkStart w:id="611" w:name="pg1723_8749"/>
    </w:p>
    <w:p>
      <w:pPr>
        <w:pStyle w:val="Heading4"/>
        <w:numPr>
          <w:ilvl w:val="3"/>
          <w:numId w:val="1"/>
        </w:numPr>
        <w:rPr/>
      </w:pPr>
      <w:bookmarkStart w:id="612" w:name="__RefHeading___Toc1728659_3650668749"/>
      <w:bookmarkStart w:id="613" w:name="_Toc227"/>
      <w:bookmarkEnd w:id="611"/>
      <w:bookmarkEnd w:id="612"/>
      <w:r>
        <w:rPr>
          <w:rtl w:val="true"/>
        </w:rPr>
        <w:t>شركت در نماز جماعت اهل سنّت‌</w:t>
      </w:r>
      <w:bookmarkEnd w:id="613"/>
    </w:p>
    <w:p>
      <w:pPr>
        <w:pStyle w:val="BookText"/>
        <w:rPr/>
      </w:pPr>
      <w:r>
        <w:rPr>
          <w:rFonts w:ascii="Amiri" w:hAnsi="Amiri" w:eastAsia="Amiri" w:cs="Amiri"/>
          <w:color w:val="111111"/>
          <w:sz w:val="28"/>
          <w:sz w:val="28"/>
          <w:szCs w:val="28"/>
          <w:rtl w:val="true"/>
          <w:lang w:bidi="ar-SA"/>
        </w:rPr>
        <w:t xml:space="preserve">مجزى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خامنه‌اى، صافى، فاضل، صانعى و 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قرائت را آهسته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 تبريزى و خويى 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شرايط تقيه و اضطرار مجزى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آيةاللَّه بهجت و آيةاللَّه گلپايگانى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احتياط اعاده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شركت در نماز جماعت اهل سنّت و خواندن نمازهاى يوميّه با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آيا كفايت از نماز واجب مى‌نمايد يا نه؟</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خامنه‌اى، فاضل، صانعى و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استفتاءات حج 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عامه در حال ضرورت بى‌اشكال است و در غير اين حال، شركت در نماز آنان خوب است لكن با تمكن نماز را با شرايط كامل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موجب تأليف قلوب آنها و رفع اتهام به شيعه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شركت در جماعت آنان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اعاده لازم نيست گرچه موافق با احتياط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كار ضرورى ندارند خارج نشوند و خوب است شركت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614" w:name="pg1723_8750"/>
    </w:p>
    <w:p>
      <w:pPr>
        <w:pStyle w:val="BookText"/>
        <w:rPr/>
      </w:pPr>
      <w:bookmarkEnd w:id="614"/>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 تبريزى و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قرائت را خود آهسته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نمى‌شود به نجو حديث نفس بخواند كفايت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نماز جمعه بعد از آن، نماز ظهر را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 است در نماز جماعت اهل سنت شركت كنند ولى بنابر احتياط نماز را دوباره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استفتاءات س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1728661_3650668749"/>
      <w:bookmarkStart w:id="616" w:name="_Toc228"/>
      <w:bookmarkEnd w:id="615"/>
      <w:r>
        <w:rPr>
          <w:rtl w:val="true"/>
        </w:rPr>
        <w:t>ضرورت شركت در نماز جماعت‌</w:t>
      </w:r>
      <w:bookmarkEnd w:id="616"/>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مشاهده مى‌شود كه هنگام برپايى نماز جماعت در مسجدالحرام و مسجدالنبى، بعضى از حجاج از مسجد خارج مى‌شوند و يا در كنارى ايستاده و تماشا مى‌كنند، لطفاً نظر مبارك را در اين باره مرقوم فرماييد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استفتاءات حج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خمينى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منعقد شد، مؤمنين نبايد از آنجا خارج شوند و بايد از جماعت تخلّف نكنند و با سايز مسلمين به جماعت نماز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خوبى نيست و حجاج محترم شيعه بايد از اينگونه اعمال بپرهيزند و كارى نكنند كه انگشت‌نما و مورد اعتراض واقع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برخورد با نماز جماعت مسلمين بسيار زشت و ناپسند است و اگر موجب هتك نماز و وهن مذهب و تحريك</w:t>
      </w:r>
    </w:p>
    <w:p>
      <w:pPr>
        <w:pStyle w:val="BookText"/>
        <w:rPr/>
      </w:pPr>
      <w:r>
        <w:rPr>
          <w:rFonts w:ascii="IRNazanin" w:hAnsi="IRNazanin" w:eastAsia="IRNazanin"/>
          <w:color w:val="111111"/>
          <w:sz w:val="28"/>
          <w:sz w:val="28"/>
          <w:szCs w:val="28"/>
          <w:rtl w:val="true"/>
          <w:lang w:bidi="fa-IR"/>
        </w:rPr>
        <w:t>ديگران به اعتراض و عيب‌جويى باشد، حرام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احوط آن است كه در نماز جماعت شركت كنند و از آنچه موجب تفرقه مى‌شود جداً پرهيز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حرمت اين معنى، زيرا كه موجب اتّهام شيعه مى‌باشد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شغل ضرورى ندارند خارج نشوند و خوب است شركت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كارى كه موجب وهن به شيعه باشد جايز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بسيار ناپسندى است و جداً بايد از آن خوددارى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جماعت تخلف نكنند و با ساير مسلمين به جماعت نماز بخوانند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مسجد در هنگام اقامه جماعت و يا ايستادن و شركت نكردن شايسته نيست بلى اگر ضرورتى ايجاب كند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وقتى كه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مسجدالنبى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جماعت منعقد شد، مؤمنين نبايد از آنجا خارج شوند و بايد از جماعت تخلّف نكنند و با ساير مسلمين به جماعت نماز بخوانند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617" w:name="pg1723_8752"/>
    </w:p>
    <w:p>
      <w:pPr>
        <w:pStyle w:val="Heading4"/>
        <w:numPr>
          <w:ilvl w:val="3"/>
          <w:numId w:val="1"/>
        </w:numPr>
        <w:rPr/>
      </w:pPr>
      <w:bookmarkStart w:id="618" w:name="__RefHeading___Toc1728663_3650668749"/>
      <w:bookmarkStart w:id="619" w:name="_Toc229"/>
      <w:bookmarkEnd w:id="617"/>
      <w:bookmarkEnd w:id="618"/>
      <w:r>
        <w:rPr>
          <w:rtl w:val="true"/>
        </w:rPr>
        <w:t>سجده بر فرش در جماعت‌</w:t>
      </w:r>
      <w:bookmarkEnd w:id="619"/>
    </w:p>
    <w:p>
      <w:pPr>
        <w:pStyle w:val="BookText"/>
        <w:rPr/>
      </w:pPr>
      <w:r>
        <w:rPr>
          <w:rFonts w:ascii="Amiri" w:hAnsi="Amiri" w:eastAsia="Amiri" w:cs="Amiri"/>
          <w:color w:val="111111"/>
          <w:sz w:val="28"/>
          <w:sz w:val="28"/>
          <w:szCs w:val="28"/>
          <w:rtl w:val="true"/>
          <w:lang w:bidi="ar-SA"/>
        </w:rPr>
        <w:t>جواز و عدم اعاده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اراكى رحمه الله، صانعى، نورى، مكارم و خامنه‌اى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مشروط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ساير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شركت در نماز جماعت مسجدالحرام و مسجدالنبى يا ساير مساجد مكه و مدينه آيا مى‌تواند بر فرش سجده كرد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استفتاءات 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اراكى رحمه الله، خامنه‌اى، مكارم، صانعى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مسجدالنبى صلى الله عليه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ساير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كردن روى فرش‌هاى مسجد مانع ندارد و مهر گذاشتن جايز نيست و لازم نيست در جايى كه سنگ است نماز بخوانند يا حصير و مانند آن با خود ببرند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تمكّن از سجود بر آنچه سجده بر آن جايز است ندارد، سجده صحيح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تقيه اقتضاء كند و در همانجا ما يَصّح السّجود عليه نباشد، سجده صحيح است و لازم نيست از آنجا به جاى ديگر منتقل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گلپايگانى رحمه الله و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فرادى مى‌خواند و ضرورتى نباشد نبايد به فرش سجده كند، و اگر به جماعت مى‌خواند سجده بر</w:t>
      </w:r>
      <w:bookmarkStart w:id="620" w:name="pg1723_8753"/>
    </w:p>
    <w:p>
      <w:pPr>
        <w:pStyle w:val="BookText"/>
        <w:rPr/>
      </w:pPr>
      <w:bookmarkEnd w:id="620"/>
      <w:r>
        <w:rPr>
          <w:rFonts w:ascii="IRNazanin" w:hAnsi="IRNazanin" w:eastAsia="IRNazanin"/>
          <w:color w:val="111111"/>
          <w:sz w:val="28"/>
          <w:sz w:val="28"/>
          <w:szCs w:val="28"/>
          <w:rtl w:val="true"/>
          <w:lang w:bidi="fa-IR"/>
        </w:rPr>
        <w:t>فرش در مواردى كه به خاطر تقيه ضرورت داشته باشد، مانع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لزوم اعاده و عدم آن در مسأله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مخالف تقيد نباشد و موجب هتك و انگشت‌نما شدن نشود، بايد در محلى كه بتواند پيشانى را بر سنگ‌هاى مسجد قرار دهد سجده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امكان سجده بر ما يصح السجود عليه، اكتفا به غير آن خلاف احتياط است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 گذاشتن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محذورى در سجده كردن بر سنگ و چيزهاى ديگرى كه مى‌توان بر آن سجده كرد نباشد نمى‌توان بر فرش سجده كرد و در اين صورت اگر بر فرش سجده كرد اعاده لازم است، بلكه با وجود محذور نيز احتياط در اعاده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621" w:name="__RefHeading___Toc1728665_3650668749"/>
      <w:bookmarkStart w:id="622" w:name="_Toc230"/>
      <w:bookmarkEnd w:id="621"/>
      <w:r>
        <w:rPr>
          <w:rtl w:val="true"/>
        </w:rPr>
        <w:t>خواندن نماز مغرب قبل از وقت‌</w:t>
      </w:r>
      <w:bookmarkEnd w:id="622"/>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نماز جماعت مغرب اهل سنت، با توجه به اينكه نماز مغرب آن‌ها زودتر از مغرب شرعى نزد شيعيان است، آيا كفايت از نماز مغرب مى‌نمايد يا نه؟</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فرض مرقوم جماعت صحيح است و اعاده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استفتاءات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با آن‌ها مندوب است ولى در صورت تمكن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اراكى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هم مثل ساير شرايط و اجزاء است كه با تقيه ساقط مى‌شود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 و 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كفايت مى‌كند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نيست قبل از وقت، داخل در نماز شوند و نمازبا آنان‌مانع ندارد و كفايت از نماز مغرب مى‌نمايد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محرز شود كه آفتاب غروب كرده بعيد نيست مجزى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بدون ضرورت نماز را زودتر از وقت شرعى در نزد شيعيان بخوانند بايد نماز را دوباره بخوانند، بلكه با ضوررت نيز احتياط در اعاده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دخول وقت، نماز با آن‌ها بخواند مُجزى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مرقوم جماعت صحيح است و اعاده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استفتاءات س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نماز در پشت بام مسجدالنبى صلى الله عليه و آله و سلم چه صورت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استفتاءات حج، ص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71</w:t>
      </w:r>
      <w:r>
        <w:rPr>
          <w:rFonts w:eastAsia="IRNazanin" w:cs="IRNazanin"/>
          <w:color w:val="111111"/>
          <w:sz w:val="28"/>
          <w:szCs w:val="28"/>
          <w:rtl w:val="true"/>
          <w:lang w:bidi="fa-IR"/>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موقع اقامه جماعت بالاى پشت بام باشد</w:t>
      </w:r>
      <w:bookmarkStart w:id="623" w:name="pg1723_8755"/>
    </w:p>
    <w:p>
      <w:pPr>
        <w:pStyle w:val="BookText"/>
        <w:rPr/>
      </w:pPr>
      <w:bookmarkEnd w:id="623"/>
      <w:r>
        <w:rPr>
          <w:rFonts w:ascii="IRNazanin" w:hAnsi="IRNazanin" w:eastAsia="IRNazanin"/>
          <w:color w:val="111111"/>
          <w:sz w:val="28"/>
          <w:sz w:val="28"/>
          <w:szCs w:val="28"/>
          <w:rtl w:val="true"/>
          <w:lang w:bidi="fa-IR"/>
        </w:rPr>
        <w:t>لازم است همانجا در نماز شركت كند ولى اختياراً رفتن بالاى بام هنگام نماز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مراعات 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صورتيكه قرائت را خود اتيان نمايد و ساير شرايط نماز را به مقدار ممكن رعايت نمايد مجزى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زنجانى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آن است در داخل مسجد نماز بخواند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ولى بايد براى خود آهسته بخواند و اگر آهتسه هم ممكن نباشد در دل خود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خود اهل سنت با همين وضع اقتدا مى‌كنند شيعيان نيز شركت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624" w:name="__RefHeading___Toc1728667_3650668749"/>
      <w:bookmarkStart w:id="625" w:name="_Toc231"/>
      <w:bookmarkEnd w:id="624"/>
      <w:r>
        <w:rPr>
          <w:rtl w:val="true"/>
        </w:rPr>
        <w:t>نماز جماعت به نحو استداره‌</w:t>
      </w:r>
      <w:bookmarkEnd w:id="625"/>
    </w:p>
    <w:p>
      <w:pPr>
        <w:pStyle w:val="BookText"/>
        <w:rPr/>
      </w:pPr>
      <w:r>
        <w:rPr>
          <w:rFonts w:ascii="IRNazanin" w:hAnsi="IRNazanin" w:eastAsia="IRNazanin"/>
          <w:color w:val="111111"/>
          <w:sz w:val="28"/>
          <w:sz w:val="28"/>
          <w:szCs w:val="28"/>
          <w:rtl w:val="true"/>
          <w:lang w:bidi="fa-IR"/>
        </w:rPr>
        <w:t>مجزى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رحمه الله، نورى، خامنه‌اى، گلپايگانى رحمه الله، صافى و صانعى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تقيّةً جايز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مقدم بر امام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اراكى رحمه الله، بهجت و مكارم</w:t>
      </w:r>
      <w:r>
        <w:rPr>
          <w:rFonts w:eastAsia="IRNazanin" w:cs="IRNazanin"/>
          <w:color w:val="111111"/>
          <w:sz w:val="28"/>
          <w:szCs w:val="28"/>
          <w:rtl w:val="true"/>
          <w:lang w:bidi="fa-IR"/>
        </w:rPr>
        <w:t>).</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قرائت را آهسته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آيةاللَّه خوئى رحمه الله و آيةاللَّه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نماز را در مسجدالحرام به نحو استداره خوانده است، به طورى كه رو در روى امام جماعت و يا طرفين او ايستاده بوده است، آيا اين نماز احتياج به اعاده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وضع فعلى نياز به اعاده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تقيّةً به طريق مذكور نماز خوانده اعاده ندارد و در غير مورد تقيه صلاة استداره‌اى جايز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رحمه الله، صافى و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نحو استداره مانعى ندارد ولى بنابر احتياط بايد به حسب دائره مقدم بر امام نباشد و همچنين بنابر احتياط با مراعات قيد قبلى نزديك‌تر از امام به كعبه هم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حفظ نسبت در تمام دايره صحيح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ولى به هر حال چون اقتداء صورى است بايد قراءت را ولو آهسته و اگر نمى‌شود به نحو حديث نفس بخواند و اين نماز مجزى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اراكى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تأخّر مأموم در مواضع سجود و اقرب نبودن به كعبه از امام به حسب دائره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تبريزى و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صورت بايد قراءت را خود ولو بنحو حديث نفس بخواند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حفظ نسبت در صف مأمومين با امام و نيز امام</w:t>
      </w:r>
      <w:bookmarkStart w:id="626" w:name="pg1723_8757"/>
    </w:p>
    <w:p>
      <w:pPr>
        <w:pStyle w:val="BookText"/>
        <w:rPr/>
      </w:pPr>
      <w:bookmarkEnd w:id="626"/>
      <w:r>
        <w:rPr>
          <w:rFonts w:ascii="IRNazanin" w:hAnsi="IRNazanin" w:eastAsia="IRNazanin"/>
          <w:color w:val="111111"/>
          <w:sz w:val="28"/>
          <w:sz w:val="28"/>
          <w:szCs w:val="28"/>
          <w:rtl w:val="true"/>
          <w:lang w:bidi="fa-IR"/>
        </w:rPr>
        <w:t xml:space="preserve">به كعبه اگر محفوظ باشد تا تمام دور حتى اطراف حجر اسماعيل عليه السلام و عدم حايل بين مأموم، دور نيست تصحيح نماز جماعت به طور استداره در اطراف كعبه يا مسجد و در امام غيرمرضى مراعات وظيفه منفرد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كسانى كه پشت سر يا دو طرف امام ايستاده‌اند صحيح است، لكن نماز افرادى كه روبروى امام قرار دارند صحيح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627" w:name="__RefHeading___Toc1728669_3650668749"/>
      <w:bookmarkStart w:id="628" w:name="_Toc232"/>
      <w:bookmarkEnd w:id="627"/>
      <w:r>
        <w:rPr>
          <w:rtl w:val="true"/>
        </w:rPr>
        <w:t>اتصال صفوف در جماعت‌</w:t>
      </w:r>
      <w:bookmarkEnd w:id="628"/>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 خلوت امام جماعت مقابل در كعبه، يا كنار مقام ابراهيم به نماز مى‌ايستد، و چند صف دور كعبه تشكيل مى‌شود و بقيه جمعيت داخل شبستان‌ها هستند و اتصال صفوف برقرار نيست آيا اتصال صفوف شرط است يا به همان مقدارى كه آنان نماز را صحيح مى‌دانند كافى است، به علاوه بانوان كه اتصال آن‌ها به ناچار قطع است، تكليف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آن‌ها نماز را صحيح مى‌دانند كفايت مى‌كند،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نورى همدانى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اتّصال صفوف را مراعات كنند</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يوسف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بنظر آن‌ها در باب تقيه كه مورد سؤال از آن موارد است كفايت مى‌كند</w:t>
      </w:r>
      <w:r>
        <w:rPr>
          <w:rFonts w:eastAsia="Amiri" w:cs="Amiri" w:ascii="Amiri" w:hAnsi="Amiri"/>
          <w:color w:val="111111"/>
          <w:sz w:val="28"/>
          <w:szCs w:val="28"/>
          <w:rtl w:val="true"/>
          <w:lang w:bidi="ar-SA"/>
        </w:rPr>
        <w:t>.</w:t>
      </w:r>
      <w:bookmarkStart w:id="629" w:name="pg1723_8758"/>
    </w:p>
    <w:p>
      <w:pPr>
        <w:pStyle w:val="BookText"/>
        <w:rPr/>
      </w:pPr>
      <w:bookmarkEnd w:id="629"/>
      <w:r>
        <w:rPr>
          <w:rFonts w:ascii="IRNazanin" w:hAnsi="IRNazanin" w:eastAsia="IRNazanin"/>
          <w:color w:val="111111"/>
          <w:sz w:val="28"/>
          <w:sz w:val="28"/>
          <w:szCs w:val="28"/>
          <w:rtl w:val="true"/>
          <w:lang w:bidi="fa-IR"/>
        </w:rPr>
        <w:t>آيةاللَّه فاضل لنكرانى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هنگام اقامه جماعت اتفاقاً داخل شبستان‌ها بودند همانجا اقتدا كنند و نماز صحيح است هر چند اتصال برقرار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اختياراً و با وسعت وقت آنجا نروند و نمانند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مسأله فرقى بين آقايان و بانوان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 شيرازى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بانوان كه راه ديگرى ندارند،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مورد آقايان چنانچه بتوانند اتصال صفوف را رعايت كنند،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شيخ جواد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 به آن‌ها صورى است و بايد قرائت را خودش ولو آهسته بخواند و اگر آهسته هم نمى‌تواند بخواند حديث نفس كند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بهجت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مراعات آنچه را خود آن‌ها شرط مى‌دانند بنمايند و در هر صورت نماز را اعاده كنند على‌الاحوط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نحو كه آن‌ها نماز مى‌خوانند مى‌تواند نماز بخواند ولى بايد قرائتش را آهتسه و اگر نمى‌شود مخفيانه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صافى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عدم وجود تقيّه، نماز خود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العالم‌</w:t>
      </w:r>
    </w:p>
    <w:p>
      <w:pPr>
        <w:pStyle w:val="Heading4"/>
        <w:numPr>
          <w:ilvl w:val="3"/>
          <w:numId w:val="1"/>
        </w:numPr>
        <w:rPr/>
      </w:pPr>
      <w:bookmarkStart w:id="630" w:name="__RefHeading___Toc1728671_3650668749"/>
      <w:bookmarkStart w:id="631" w:name="_Toc233"/>
      <w:bookmarkEnd w:id="630"/>
      <w:r>
        <w:rPr>
          <w:rtl w:val="true"/>
        </w:rPr>
        <w:t>نماز فرادى در مساجد</w:t>
      </w:r>
      <w:bookmarkEnd w:id="631"/>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وارد مسجد شد و ديد جماعت اهل سنت تمام شده و نمازگزاران در مسجد هستند، آيا مى‌تواند نماز را فرادى بر طبق</w:t>
      </w:r>
      <w:bookmarkStart w:id="632" w:name="pg1723_8759"/>
    </w:p>
    <w:p>
      <w:pPr>
        <w:pStyle w:val="BookText"/>
        <w:rPr/>
      </w:pPr>
      <w:bookmarkEnd w:id="632"/>
      <w:r>
        <w:rPr>
          <w:rFonts w:ascii="IRNazanin" w:hAnsi="IRNazanin" w:eastAsia="IRNazanin"/>
          <w:color w:val="111111"/>
          <w:sz w:val="28"/>
          <w:sz w:val="28"/>
          <w:szCs w:val="28"/>
          <w:rtl w:val="true"/>
          <w:lang w:bidi="fa-IR"/>
        </w:rPr>
        <w:t xml:space="preserve">شرايط موجود بخواند يا به محل اقامه خود برگردد و نماز بخواند؟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رحمه الله، خامنه‌اى و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در همانجا و بر طبق نماز آنان بجا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فرادى مى‌خواند و ضرورتى نباشد نبايد به فرش سجده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خويى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مكان سنگ فرش، بايد به آنجا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منزل با رعايت شرايط معتبره بخواند مگر تقيه اقتضاى غير آن 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مكان سنگ فرش در مسجد بايد در آنجا نماز بخواند و در غير اين صورت اگر روى فرش هم سجده كند مجزى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براى اطلاع از نظر ساير آيات عظام به مسأله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مراجعه شود</w:t>
      </w:r>
      <w:r>
        <w:rPr>
          <w:rFonts w:eastAsia="Amiri" w:cs="Amiri" w:ascii="Amiri" w:hAnsi="Amiri"/>
          <w:color w:val="111111"/>
          <w:sz w:val="28"/>
          <w:szCs w:val="28"/>
          <w:rtl w:val="true"/>
          <w:lang w:bidi="ar-SA"/>
        </w:rPr>
        <w:t>.</w:t>
      </w:r>
    </w:p>
    <w:p>
      <w:pPr>
        <w:pStyle w:val="Heading4"/>
        <w:numPr>
          <w:ilvl w:val="3"/>
          <w:numId w:val="1"/>
        </w:numPr>
        <w:rPr/>
      </w:pPr>
      <w:bookmarkStart w:id="633" w:name="__RefHeading___Toc1728673_3650668749"/>
      <w:bookmarkStart w:id="634" w:name="_Toc234"/>
      <w:bookmarkEnd w:id="633"/>
      <w:r>
        <w:rPr>
          <w:rtl w:val="true"/>
        </w:rPr>
        <w:t>خواندن سوره سجده در نماز</w:t>
      </w:r>
      <w:bookmarkEnd w:id="634"/>
    </w:p>
    <w:p>
      <w:pPr>
        <w:pStyle w:val="BookText"/>
        <w:rPr/>
      </w:pPr>
      <w:r>
        <w:rPr>
          <w:rFonts w:ascii="IRNazanin" w:hAnsi="IRNazanin" w:eastAsia="IRNazanin"/>
          <w:color w:val="111111"/>
          <w:sz w:val="28"/>
          <w:sz w:val="28"/>
          <w:szCs w:val="28"/>
          <w:rtl w:val="true"/>
          <w:lang w:bidi="fa-IR"/>
        </w:rPr>
        <w:t xml:space="preserve">اگر امام جماعت اهل سنت در نماز سوره سجده‌دار بخواند و در حال نماز به سجده مى‌رود و برمى‌خيزد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مأموم چيست؟</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يا سهواً يا جهلًا سجده را ترك كرد، نمازش چه حكمى دارد؟</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ندانسته به ركوع رفت و سپس سجده انجام داد و مجدداً ايستاد تكليف چيست؟</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سجده با آنان تبعيت كند و در جميع فروض نماز را اعاده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خامنه‌اى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تبعيت كنند، بلى اگر خلاف تقيه نباشد، مى‌توانند تبعيت نكنند و در هر صورت تبعيت مضرّ نيست؛ و اگر خلاف تقيه نباشد، نمازش صحيح است، گر چه رعايت احتياط خوب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تبعيت است و نماز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هر جهت سجده را ترك كرده است به نماز لطمه‌اى نمى‌خورد، ولى اگر خلاف تقيه نيست، بعد از نماز احتياطاً سجده را انجام دهد و اگر ندانسته به ركوع و سجده رفته، بعداً به قيام برگشته است، نمازش باطل است و بايد اعاده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تبعيت است و احتياطً نماز را اعاده كند و در دو صورت ديگر هم احتياط در اعاده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عنوان تقيه داشته، نماز صحيح است، و در غير مورد تقيه، مجرد سماع آيه سجده، موجب وجوب سجده نيست، و ترك سجده لازم است و انجام آن به سماع، هر چند به ايماء باشد موجب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صورت استماع و عدم تقيه به اشاره سجده كند و زياد شدن ركوع در صورت مذكور موجب بطلان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سجده كرد، او هم سجده كند و پس از اتمام احتياطاً اعاده كند و اگر امام سجده نكرد او با ايماء و اشاره سجده كند، نماز صحيح است و اگر عمداً يا جهلًا يا سهواً سجده نكرد نماز صحيح است و اگر به ركوع رفت بنابر احتياط واجب، نماز باطل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تبريزى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استماع، بايد با ايماء سجده كند و احوط اعاده آن بعد از نماز است و با ترك آن نماز باطل نمى‌شود و اگر ركوع كرد، يا سجده زائد، انجام داد بايد نماز را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نورى همدانى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نمازش را بخواند و دوباره اعاده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مشغول خواندن ذكر شود تا سكوت طولانى كه محو كننده صورت نماز است به عمل نيايد، نماز صحيح است</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 اولى عمل بر وفق تقيّه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اضافه شدن ركوع، موجب بطلان نماز است</w:t>
      </w:r>
      <w:r>
        <w:rPr>
          <w:rFonts w:eastAsia="Amiri" w:cs="Amiri" w:ascii="Amiri" w:hAnsi="Amiri"/>
          <w:color w:val="111111"/>
          <w:sz w:val="28"/>
          <w:szCs w:val="28"/>
          <w:rtl w:val="true"/>
          <w:lang w:bidi="ar-SA"/>
        </w:rPr>
        <w:t>.</w:t>
      </w:r>
      <w:bookmarkStart w:id="635" w:name="pg1723_8762"/>
    </w:p>
    <w:p>
      <w:pPr>
        <w:pStyle w:val="Heading3"/>
        <w:numPr>
          <w:ilvl w:val="2"/>
          <w:numId w:val="1"/>
        </w:numPr>
        <w:rPr/>
      </w:pPr>
      <w:bookmarkStart w:id="636" w:name="__RefHeading___Toc1728675_3650668749"/>
      <w:bookmarkStart w:id="637" w:name="_Toc235"/>
      <w:bookmarkEnd w:id="635"/>
      <w:bookmarkEnd w:id="636"/>
      <w:r>
        <w:rPr>
          <w:rtl w:val="true"/>
        </w:rPr>
        <w:t>فصل هفتم</w:t>
      </w:r>
      <w:r>
        <w:rPr>
          <w:rtl w:val="true"/>
        </w:rPr>
        <w:t xml:space="preserve">: </w:t>
      </w:r>
      <w:r>
        <w:rPr>
          <w:rtl w:val="true"/>
        </w:rPr>
        <w:t>متفرقه‌</w:t>
      </w:r>
      <w:bookmarkEnd w:id="637"/>
    </w:p>
    <w:p>
      <w:pPr>
        <w:pStyle w:val="Heading4"/>
        <w:numPr>
          <w:ilvl w:val="3"/>
          <w:numId w:val="1"/>
        </w:numPr>
        <w:rPr/>
      </w:pPr>
      <w:bookmarkStart w:id="638" w:name="__RefHeading___Toc1728677_3650668749"/>
      <w:bookmarkStart w:id="639" w:name="_Toc236"/>
      <w:bookmarkEnd w:id="638"/>
      <w:r>
        <w:rPr>
          <w:rtl w:val="true"/>
        </w:rPr>
        <w:t>خمس فيش حجّ‌</w:t>
      </w:r>
      <w:bookmarkEnd w:id="639"/>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پولى كه براى ثبت نام حج پرداخت شده و سال خمسى بر آن گذشته و هنوز نوبت او نرسيده، مشمول خمس مى‌باشد يا نه؟</w:t>
      </w:r>
    </w:p>
    <w:p>
      <w:pPr>
        <w:pStyle w:val="BookText"/>
        <w:rPr/>
      </w:pPr>
      <w:r>
        <w:rPr>
          <w:rFonts w:ascii="IRNazanin" w:hAnsi="IRNazanin" w:eastAsia="IRNazanin"/>
          <w:color w:val="111111"/>
          <w:sz w:val="28"/>
          <w:sz w:val="28"/>
          <w:szCs w:val="28"/>
          <w:rtl w:val="true"/>
          <w:lang w:bidi="fa-IR"/>
        </w:rPr>
        <w:t>امام خمينى رحمه الله و آيةاللَّه صانعى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قرعه براى همان سال به نام او درآمد خمس ندارد، و اگر سال‌هاى بعد درآمد، بايد حساب كند و خمس آن را بپردازد، مگر آنكه قبلًا استطاعت داشته و نتواند به حج برود، مگر اين كه پول را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استفتاءات ويژه حج ص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پول را از درآمد آن سال براى نام‌نويسى حج واريز نموده جزء مؤنه محسوب است و خمس ندارد هر چند سال بر آن بگذرد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اراكى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 بر او مستقر بوده و پول براى ثبت‌نام براى سفر حج پرداخته است على‌الاحوط خمس دارد وگرنه خمس دارد على‌الاقوى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حجةالاسلام قبلًا بر او استقرار پيدا نكرده، لازم است خمس آن را بپردازد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bookmarkStart w:id="640" w:name="pg1723_8763"/>
    </w:p>
    <w:p>
      <w:pPr>
        <w:pStyle w:val="BookText"/>
        <w:rPr/>
      </w:pPr>
      <w:bookmarkEnd w:id="640"/>
      <w:r>
        <w:rPr>
          <w:rFonts w:ascii="IRNazanin" w:hAnsi="IRNazanin" w:eastAsia="IRNazanin"/>
          <w:color w:val="111111"/>
          <w:sz w:val="28"/>
          <w:sz w:val="28"/>
          <w:szCs w:val="28"/>
          <w:rtl w:val="true"/>
          <w:lang w:bidi="fa-IR"/>
        </w:rPr>
        <w:t>آيةاللَّه مكارم و همچنين آيةاللَّه زنجانى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در هنگام ثبت‌نام، سال بر آن نگذشته باشد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همان سال كه پول را براى سفر حج پرداخته است مستطيع شده است خمس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سال‌هاى بعد به حج مشرف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641" w:name="__RefHeading___Toc1728679_3650668749"/>
      <w:bookmarkStart w:id="642" w:name="_Toc237"/>
      <w:bookmarkEnd w:id="641"/>
      <w:r>
        <w:rPr>
          <w:rtl w:val="true"/>
        </w:rPr>
        <w:t>خمس فيش عمره‌</w:t>
      </w:r>
      <w:bookmarkEnd w:id="642"/>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براى عمره مفرده ثبت نام كرده، و در سال بعد به عمره مشرف شد، آيا سرِ سال خمس، به اين پول خمس تعلّق مى‌گيرد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556</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سؤال خمس واجب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مذكور خمس پول را بايد بدهد مگر اينكه ديگر نتواند پول را از سازمان حج پس بگيرد كه در اين صورت خمس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خامنه‌اى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مزبور خمس ندارد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صانعى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خمس نمى باشد و مؤونه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گلپايگانى رحمه الله و 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مذكور خمس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bookmarkStart w:id="643" w:name="pg1723_8764"/>
    </w:p>
    <w:p>
      <w:pPr>
        <w:pStyle w:val="BookText"/>
        <w:rPr/>
      </w:pPr>
      <w:bookmarkEnd w:id="643"/>
      <w:r>
        <w:rPr>
          <w:rFonts w:ascii="IRNazanin" w:hAnsi="IRNazanin" w:eastAsia="IRNazanin"/>
          <w:color w:val="111111"/>
          <w:sz w:val="28"/>
          <w:sz w:val="28"/>
          <w:szCs w:val="28"/>
          <w:rtl w:val="true"/>
          <w:lang w:bidi="fa-IR"/>
        </w:rPr>
        <w:t>آيةاللَّه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به آن تعلّق نمى‌گيرد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تبريزى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 را تخميس نمايد واللَّه العالم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728681_3650668749"/>
      <w:bookmarkStart w:id="645" w:name="_Toc238"/>
      <w:bookmarkEnd w:id="644"/>
      <w:r>
        <w:rPr>
          <w:rtl w:val="true"/>
        </w:rPr>
        <w:t>نذر روزه‌</w:t>
      </w:r>
      <w:bookmarkEnd w:id="645"/>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انسان زمانى كه در مكه يا مدينه يا شهر ديگرى است مى‌تواند نذر كند كه در اين شهر در حال مسافرت روزه بگيرد يا لازم است پيش از رسيدن به آن شهر نذر كرده باشد و يا لازم است وقتى كه در محلّ است نذر كند تا بتواند در سفر روزه بگيرد؟</w:t>
      </w:r>
    </w:p>
    <w:p>
      <w:pPr>
        <w:pStyle w:val="BookText"/>
        <w:rPr/>
      </w:pPr>
      <w:r>
        <w:rPr>
          <w:rFonts w:ascii="Amiri" w:hAnsi="Amiri" w:eastAsia="Amiri" w:cs="Amiri"/>
          <w:color w:val="111111"/>
          <w:sz w:val="28"/>
          <w:sz w:val="28"/>
          <w:szCs w:val="28"/>
          <w:rtl w:val="true"/>
          <w:lang w:bidi="ar-SA"/>
        </w:rPr>
        <w:t>آيةاللَّه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همانجا مى‌تواند نذر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استفتاء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نذر براى روزه مستحبى در سفر بايد قبل از سفر انجام شود و در حين سفر اين نذر صحيح نيست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آيةاللَّه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نذر روزه در سفر اشكال دارد مگر در مدينه با شرايط خاصّى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آيةاللَّه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وقتى كه در محلّ است نذر كند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نمى‌كند و در سفر هم مى‌تواند نذر كند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آيةاللَّه 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حالى كه مسافر است نذر كند كه در همين سفر روزه بگيرد محل اشكال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اضافه كتاب مى باشد كه از كتاب صفحه بندى شده حذف گرديده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ضروريات زندگى، 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ارث، م</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ثبت نام سوريه، م</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مشترك،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قرضى، م</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نيابت، م</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حقوق كارمندى،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كتب و اشياى زائد در زندگى، م</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مهريه، م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فيش پدر، م</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 شرعى، م</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 پول قربانى، 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با اموال صغير،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خدمه كاروان‌ها و پزشكان، م</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خيالى،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به كفايت،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پول فيش، م</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مالى، م</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بدنى، م</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زن و به زحمت افتادن شوهر، 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شوهر، م</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نوبت به ديگرى، م</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ميقاتى،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حج، 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پول حج به ديگران، م</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پول حج براى دفع ضرر دشمن، م</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استطاعت، م</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به ازدواج،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فروش زمين،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مسكن گران قيمت به ارزان قيمت، 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و 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ديوانه شدن در حج،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استطاعت،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وجوب حجةالاسلام،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فوريت در حج،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قبل از مشعرالحرام، 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بى‌هوش شدن، م</w:t>
      </w:r>
      <w:r>
        <w:rPr>
          <w:rFonts w:eastAsia="IRNazanin" w:cs="IRNazanin"/>
          <w:color w:val="111111"/>
          <w:sz w:val="28"/>
          <w:szCs w:val="28"/>
          <w:rtl w:val="true"/>
          <w:lang w:bidi="fa-IR"/>
        </w:rPr>
        <w:t xml:space="preserve">/ </w:t>
      </w:r>
      <w:r>
        <w:rPr>
          <w:rFonts w:eastAsia="IRNazanin" w:cs="IRNazanin"/>
          <w:color w:val="111111"/>
          <w:sz w:val="28"/>
          <w:szCs w:val="28"/>
          <w:lang w:bidi="fa-IR"/>
        </w:rPr>
        <w:t>973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 به حج،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صحت 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صحت حج،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 در عمل،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و هزينه حج،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ابطال عمره يا حج،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 مشقت و حرج،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در اعمال، 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كودك</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كودك،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قبل از مشعرالحرام، 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بعد از بلوغ، 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حج بچه مميز، 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طفل، 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خوابيدن كودك در سعى، س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نيابتى،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نايب در تقليد،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اجير در طواف، سعى و براى ديگرى، م</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بلدى و فراموش كردن نيت آن،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اجير گرفتن براى پدر بدون اجازه، م</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استطاعت و حج نيابى،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ميقاتى، س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حج</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حج، م</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واجب، 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ميقاتى،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بذلى، م</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مستحبى، 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افراد، م</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كردن حج،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براى عمره مفرده، 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عمره، م</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عمره مفرده، م</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عمره مفرده، م</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مفرده به نيابت چند نفر، 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جديد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بعد از حج نيابى،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بطلان عمره، </w:t>
      </w:r>
      <w:r>
        <w:rPr>
          <w:rFonts w:eastAsia="IRNazanin" w:cs="IRNazanin"/>
          <w:color w:val="111111"/>
          <w:sz w:val="28"/>
          <w:szCs w:val="28"/>
          <w:lang w:bidi="fa-IR"/>
        </w:rPr>
        <w:t>533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بين دو عمره مفرده،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عمره مفرده زنى كه حائض شده است،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حج تمتع،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شجره، م</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تنعيم و مسجد جُحفه،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حج افراد،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ادنى الحل، م</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جده،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رابغ، م</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محاذات ميقات،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از غير ميقاتى كه در مسير است،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از ميقات بدون 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قبل از ميقات،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احرام، م</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احرام،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نيت حج تمتع به جاى عمره تمتع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قربت در نيت،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نيت،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تلبيه و مقدار واجب آن،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تلبيه،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 خواندن تلبيه،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كر و لال،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تلبيه،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تلبيه،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لباس احرام،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شدن لباس احرام، م</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اضافى بين دو پا، 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دوخته براى زنان،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شدن احرام در مسلخ، 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تعويض لباس احرام،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و حركت بر خلاف مسير،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مستحبات و مكروهات،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تاخير احرام از ميقات،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جنب و حائض در مسجد شجره، م</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با احتمال عادت، م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تجديد احرام،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احرام قبل از ميقات،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احرام قبل از ميقات براى نايب،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احرام حج تمتع، م</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احرام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مارمولك و جانوران،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با زن، م</w:t>
      </w:r>
      <w:r>
        <w:rPr>
          <w:rFonts w:eastAsia="IRNazanin" w:cs="IRNazanin"/>
          <w:color w:val="111111"/>
          <w:sz w:val="28"/>
          <w:szCs w:val="28"/>
          <w:rtl w:val="true"/>
          <w:lang w:bidi="fa-IR"/>
        </w:rPr>
        <w:t xml:space="preserve">/ </w:t>
      </w:r>
      <w:r>
        <w:rPr>
          <w:rFonts w:eastAsia="IRNazanin" w:cs="IRNazanin"/>
          <w:color w:val="111111"/>
          <w:sz w:val="28"/>
          <w:szCs w:val="28"/>
          <w:lang w:bidi="fa-IR"/>
        </w:rPr>
        <w:t>1211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التذاد از زن، م</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بوسيدن زن،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كردن زن،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خواستگارى، م</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استمنا، م</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عطريات،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شامپو و صابون بودار، م</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سبزى‌هاى خوشبو، 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دوخته، م</w:t>
      </w:r>
      <w:r>
        <w:rPr>
          <w:rFonts w:eastAsia="IRNazanin" w:cs="IRNazanin"/>
          <w:color w:val="111111"/>
          <w:sz w:val="28"/>
          <w:szCs w:val="28"/>
          <w:rtl w:val="true"/>
          <w:lang w:bidi="fa-IR"/>
        </w:rPr>
        <w:t xml:space="preserve">/ </w:t>
      </w:r>
      <w:r>
        <w:rPr>
          <w:rFonts w:eastAsia="IRNazanin" w:cs="IRNazanin"/>
          <w:color w:val="111111"/>
          <w:sz w:val="28"/>
          <w:szCs w:val="28"/>
          <w:lang w:bidi="fa-IR"/>
        </w:rPr>
        <w:t>1319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دمپايى دوخته براى مرد، 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جديد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 بند و هميان دوخته،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دمپايى و بند ساعت دوخته، س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و سنجاق زدن لباس احرام، م</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كردن به آينه، م</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دوربين عكاسى، م</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روى پا، 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جوراب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گيوه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نعلين، م</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و فحش دادن، 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 م</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382</w:t>
      </w:r>
      <w:r>
        <w:rPr>
          <w:rFonts w:eastAsia="IRNazanin" w:cs="IRNazanin"/>
          <w:color w:val="111111"/>
          <w:sz w:val="28"/>
          <w:szCs w:val="28"/>
          <w:rtl w:val="true"/>
          <w:lang w:bidi="fa-IR"/>
        </w:rPr>
        <w:t>.</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سوگندهاى معمولى، م</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كشتن جانوران، معتاد بدن،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م</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 م</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زيورآلات،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عينك زدن،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ماليدن به بدن،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پماد، م</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ازاله مو از بدن، م</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سر و صورت،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م</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دستمال به سر بستن براى سر درد، م</w:t>
      </w:r>
      <w:r>
        <w:rPr>
          <w:rFonts w:eastAsia="IRNazanin" w:cs="IRNazanin"/>
          <w:color w:val="111111"/>
          <w:sz w:val="28"/>
          <w:szCs w:val="28"/>
          <w:rtl w:val="true"/>
          <w:lang w:bidi="fa-IR"/>
        </w:rPr>
        <w:t xml:space="preserve">/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خشك كردن سر،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موى مصنوعى، م</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زن صورت خود را، م</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خشك كردن صورت زن،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استضلال از تنعيم تا مسجد الحرام،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استضلال در مكه،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استضلال در شب و روز، م</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استضلال در عرفات، م</w:t>
      </w:r>
      <w:r>
        <w:rPr>
          <w:rFonts w:eastAsia="IRNazanin" w:cs="IRNazanin"/>
          <w:color w:val="111111"/>
          <w:sz w:val="28"/>
          <w:szCs w:val="28"/>
          <w:rtl w:val="true"/>
          <w:lang w:bidi="fa-IR"/>
        </w:rPr>
        <w:t xml:space="preserve">/ </w:t>
      </w:r>
      <w:r>
        <w:rPr>
          <w:rFonts w:eastAsia="IRNazanin" w:cs="IRNazanin"/>
          <w:color w:val="111111"/>
          <w:sz w:val="28"/>
          <w:szCs w:val="28"/>
          <w:lang w:bidi="fa-IR"/>
        </w:rPr>
        <w:t>518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استضلال در مسير راه بين مشعر و منا،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استضلال در قسمت جلوى ماشين،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استضلال، م</w:t>
      </w:r>
      <w:r>
        <w:rPr>
          <w:rFonts w:eastAsia="IRNazanin" w:cs="IRNazanin"/>
          <w:color w:val="111111"/>
          <w:sz w:val="28"/>
          <w:szCs w:val="28"/>
          <w:rtl w:val="true"/>
          <w:lang w:bidi="fa-IR"/>
        </w:rPr>
        <w:t xml:space="preserve">/ </w:t>
      </w:r>
      <w:r>
        <w:rPr>
          <w:rFonts w:eastAsia="IRNazanin" w:cs="IRNazanin"/>
          <w:color w:val="111111"/>
          <w:sz w:val="28"/>
          <w:szCs w:val="28"/>
          <w:lang w:bidi="fa-IR"/>
        </w:rPr>
        <w:t>516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سايه ثابت،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از بدن بيرون آوردن،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تزريق آمپول، م</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 م</w:t>
      </w:r>
      <w:r>
        <w:rPr>
          <w:rFonts w:eastAsia="IRNazanin" w:cs="IRNazanin"/>
          <w:color w:val="111111"/>
          <w:sz w:val="28"/>
          <w:szCs w:val="28"/>
          <w:rtl w:val="true"/>
          <w:lang w:bidi="fa-IR"/>
        </w:rPr>
        <w:t xml:space="preserve">/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دندان كشيدن،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و گياه حرم، م</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برداشتن، م</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شدن محرمات، م</w:t>
      </w:r>
      <w:r>
        <w:rPr>
          <w:rFonts w:eastAsia="IRNazanin" w:cs="IRNazanin"/>
          <w:color w:val="111111"/>
          <w:sz w:val="28"/>
          <w:szCs w:val="28"/>
          <w:rtl w:val="true"/>
          <w:lang w:bidi="fa-IR"/>
        </w:rPr>
        <w:t xml:space="preserve">/ </w:t>
      </w:r>
      <w:r>
        <w:rPr>
          <w:rFonts w:eastAsia="IRNazanin" w:cs="IRNazanin"/>
          <w:color w:val="111111"/>
          <w:sz w:val="28"/>
          <w:szCs w:val="28"/>
          <w:lang w:bidi="fa-IR"/>
        </w:rPr>
        <w:t>893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محرمات با جهل يا غفلت،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 م</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ملاعبه، م</w:t>
      </w:r>
      <w:r>
        <w:rPr>
          <w:rFonts w:eastAsia="IRNazanin" w:cs="IRNazanin"/>
          <w:color w:val="111111"/>
          <w:sz w:val="28"/>
          <w:szCs w:val="28"/>
          <w:rtl w:val="true"/>
          <w:lang w:bidi="fa-IR"/>
        </w:rPr>
        <w:t xml:space="preserve">/ </w:t>
      </w:r>
      <w:r>
        <w:rPr>
          <w:rFonts w:eastAsia="IRNazanin" w:cs="IRNazanin"/>
          <w:color w:val="111111"/>
          <w:sz w:val="28"/>
          <w:szCs w:val="28"/>
          <w:lang w:bidi="fa-IR"/>
        </w:rPr>
        <w:t>1213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استعمال بوى خوش،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دوخته، م</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سرمه كشيدن،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آينه، م</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روى پا، م</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فسوق، م</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م</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انگشتر به دست كردن، م</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زيور براى زنان، م</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روغن ماليدن،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ازاله مو و سر تراشيدن،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 كردن سر قبل از حلق،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سر، م</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پوشاندن صورت براى زنان، م</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م</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آوردن خون از بدن،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ناخن گرفتن، م</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كشيدن دندان،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كندن درخت يا گياه حرم، م</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مشعر الحرام قبل از طلوع صبح، م</w:t>
      </w:r>
      <w:r>
        <w:rPr>
          <w:rFonts w:eastAsia="IRNazanin" w:cs="IRNazanin"/>
          <w:color w:val="111111"/>
          <w:sz w:val="28"/>
          <w:szCs w:val="28"/>
          <w:rtl w:val="true"/>
          <w:lang w:bidi="fa-IR"/>
        </w:rPr>
        <w:t xml:space="preserve">/ </w:t>
      </w:r>
      <w:r>
        <w:rPr>
          <w:rFonts w:eastAsia="IRNazanin" w:cs="IRNazanin"/>
          <w:color w:val="111111"/>
          <w:sz w:val="28"/>
          <w:szCs w:val="28"/>
          <w:lang w:bidi="fa-IR"/>
        </w:rPr>
        <w:t>984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كفاره،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ذبح كفاره،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مصرف كفارات،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1353</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ارتكاب غير عمدى محرمات،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بيتوته به منا،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دخول مستحاضه به مسجدالحرام، م</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مستحاضه در حال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عادت نشدن بعد از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م</w:t>
      </w:r>
      <w:r>
        <w:rPr>
          <w:rFonts w:eastAsia="IRNazanin" w:cs="IRNazanin"/>
          <w:color w:val="111111"/>
          <w:sz w:val="28"/>
          <w:szCs w:val="28"/>
          <w:rtl w:val="true"/>
          <w:lang w:bidi="fa-IR"/>
        </w:rPr>
        <w:t xml:space="preserve">/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ديدن مستحاضه،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مستحاضه كثيره در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زن حائض در عمره مفرده، م</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حيض بعد از شوط چهارم، م</w:t>
      </w:r>
      <w:r>
        <w:rPr>
          <w:rFonts w:eastAsia="IRNazanin" w:cs="IRNazanin"/>
          <w:color w:val="111111"/>
          <w:sz w:val="28"/>
          <w:szCs w:val="28"/>
          <w:rtl w:val="true"/>
          <w:lang w:bidi="fa-IR"/>
        </w:rPr>
        <w:t xml:space="preserve">/ </w:t>
      </w:r>
      <w:r>
        <w:rPr>
          <w:rFonts w:eastAsia="IRNazanin" w:cs="IRNazanin"/>
          <w:color w:val="111111"/>
          <w:sz w:val="28"/>
          <w:szCs w:val="28"/>
          <w:lang w:bidi="fa-IR"/>
        </w:rPr>
        <w:t>722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حيض بعد از علم به بطلان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حائض از مسجدالحرام براى سعى، م</w:t>
      </w:r>
      <w:r>
        <w:rPr>
          <w:rFonts w:eastAsia="IRNazanin" w:cs="IRNazanin"/>
          <w:color w:val="111111"/>
          <w:sz w:val="28"/>
          <w:szCs w:val="28"/>
          <w:rtl w:val="true"/>
          <w:lang w:bidi="fa-IR"/>
        </w:rPr>
        <w:t xml:space="preserve">/ </w:t>
      </w:r>
      <w:r>
        <w:rPr>
          <w:rFonts w:eastAsia="IRNazanin" w:cs="IRNazanin"/>
          <w:color w:val="111111"/>
          <w:sz w:val="28"/>
          <w:szCs w:val="28"/>
          <w:lang w:bidi="fa-IR"/>
        </w:rPr>
        <w:t>870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قرص، م</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ديدن بعد از عمل،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ديدن زنى كه حيض نمى‌شود،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طواف و سعى به تصور پاكى، م</w:t>
      </w:r>
      <w:r>
        <w:rPr>
          <w:rFonts w:eastAsia="IRNazanin" w:cs="IRNazanin"/>
          <w:color w:val="111111"/>
          <w:sz w:val="28"/>
          <w:szCs w:val="28"/>
          <w:rtl w:val="true"/>
          <w:lang w:bidi="fa-IR"/>
        </w:rPr>
        <w:t xml:space="preserve">/ </w:t>
      </w:r>
      <w:r>
        <w:rPr>
          <w:rFonts w:eastAsia="IRNazanin" w:cs="IRNazanin"/>
          <w:color w:val="111111"/>
          <w:sz w:val="28"/>
          <w:szCs w:val="28"/>
          <w:lang w:bidi="fa-IR"/>
        </w:rPr>
        <w:t>731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حال حيض،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حائض در ميقات به عدم امكان انجام عمره تمتع،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922</w:t>
      </w:r>
      <w:r>
        <w:rPr>
          <w:rFonts w:eastAsia="Amiri" w:cs="Amiri" w:ascii="Amiri" w:hAnsi="Amiri"/>
          <w:color w:val="111111"/>
          <w:sz w:val="28"/>
          <w:szCs w:val="28"/>
          <w:rtl w:val="true"/>
          <w:lang w:bidi="ar-SA"/>
        </w:rPr>
        <w:t>.</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حائض عصيناً به مسجد شجره،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عبور حائض از ميقات بدون احرام،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احرام در محاذى جحفه براى حائض،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آداب و مستحبات حرم و مكه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به مكه با احرام،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آداب دخول مسجدالحرام، م</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انجام اعمال حج در روز عيد در مكه،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مسجدالحرام،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جنب و حائض در مسجدالحرام و مسجدالنبى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غسل مستحبى براى ورود به مسجدالحرام و طواف، س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به بطلان اعمال بعد از تقصير،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 در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بطلان وضو بعد از اعمال، م</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eastAsia="IRNazanin" w:cs="IRNazanin"/>
          <w:color w:val="111111"/>
          <w:sz w:val="28"/>
          <w:szCs w:val="28"/>
          <w:rtl w:val="true"/>
          <w:lang w:bidi="fa-IR"/>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م</w:t>
      </w:r>
      <w:r>
        <w:rPr>
          <w:rFonts w:eastAsia="IRNazanin" w:cs="IRNazanin"/>
          <w:color w:val="111111"/>
          <w:sz w:val="28"/>
          <w:szCs w:val="28"/>
          <w:rtl w:val="true"/>
          <w:lang w:bidi="fa-IR"/>
        </w:rPr>
        <w:t xml:space="preserve">/ </w:t>
      </w:r>
      <w:r>
        <w:rPr>
          <w:rFonts w:eastAsia="IRNazanin" w:cs="IRNazanin"/>
          <w:color w:val="111111"/>
          <w:sz w:val="28"/>
          <w:szCs w:val="28"/>
          <w:lang w:bidi="fa-IR"/>
        </w:rPr>
        <w:t>572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قبل از حجرالاسود بين دور هفتم يا هشتم،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كثيرالشك در عدد دورها،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طهارت،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صحت طواف، بعد از عمل،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اشواط و يقين به صحت بعد از عمل،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 كردن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زيادى يا نقص،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با عذر، م</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بين هفت و هشت،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وضو و غسل در اثناى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نيت منوب عنه در اثنا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اشوط طواف مستحبى،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به عدد دورهاى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629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در غير موسم حج،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كردن و حمل مريض يا طفل،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633</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شدن در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678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ناقص بودن طواف كودك،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759</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مبطون و مسلوس، م</w:t>
      </w:r>
      <w:r>
        <w:rPr>
          <w:rFonts w:eastAsia="IRNazanin" w:cs="IRNazanin"/>
          <w:color w:val="111111"/>
          <w:sz w:val="28"/>
          <w:szCs w:val="28"/>
          <w:rtl w:val="true"/>
          <w:lang w:bidi="fa-IR"/>
        </w:rPr>
        <w:t xml:space="preserve">/ </w:t>
      </w:r>
      <w:r>
        <w:rPr>
          <w:rFonts w:eastAsia="IRNazanin" w:cs="IRNazanin"/>
          <w:color w:val="111111"/>
          <w:sz w:val="28"/>
          <w:szCs w:val="28"/>
          <w:lang w:bidi="fa-IR"/>
        </w:rPr>
        <w:t>738</w:t>
      </w:r>
      <w:r>
        <w:rPr>
          <w:rFonts w:eastAsia="IRNazanin" w:cs="IRNazanin"/>
          <w:color w:val="111111"/>
          <w:sz w:val="28"/>
          <w:szCs w:val="28"/>
          <w:rtl w:val="true"/>
          <w:lang w:bidi="fa-IR"/>
        </w:rPr>
        <w:t>.</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مريض،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مستحبى به نيابت چند نفر، 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احتياطى بعد از پايان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از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eastAsia="IRNazanin" w:cs="IRNazanin"/>
          <w:color w:val="111111"/>
          <w:sz w:val="28"/>
          <w:szCs w:val="28"/>
          <w:lang w:bidi="fa-IR"/>
        </w:rPr>
        <w:t>593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از داخل حجر اسماعيل،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با تيمم براى معذور،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بى‌طهارت، م</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 خون قروح و جروح، م</w:t>
      </w:r>
      <w:r>
        <w:rPr>
          <w:rFonts w:eastAsia="IRNazanin" w:cs="IRNazanin"/>
          <w:color w:val="111111"/>
          <w:sz w:val="28"/>
          <w:szCs w:val="28"/>
          <w:rtl w:val="true"/>
          <w:lang w:bidi="fa-IR"/>
        </w:rPr>
        <w:t xml:space="preserve">/ </w:t>
      </w:r>
      <w:r>
        <w:rPr>
          <w:rFonts w:eastAsia="IRNazanin" w:cs="IRNazanin"/>
          <w:color w:val="111111"/>
          <w:sz w:val="28"/>
          <w:szCs w:val="28"/>
          <w:lang w:bidi="fa-IR"/>
        </w:rPr>
        <w:t>563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 لباس دوخته، م</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به قصد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شوط، م</w:t>
      </w:r>
      <w:r>
        <w:rPr>
          <w:rFonts w:eastAsia="IRNazanin" w:cs="IRNazanin"/>
          <w:color w:val="111111"/>
          <w:sz w:val="28"/>
          <w:szCs w:val="28"/>
          <w:rtl w:val="true"/>
          <w:lang w:bidi="fa-IR"/>
        </w:rPr>
        <w:t xml:space="preserve">/ </w:t>
      </w:r>
      <w:r>
        <w:rPr>
          <w:rFonts w:eastAsia="IRNazanin" w:cs="IRNazanin"/>
          <w:color w:val="111111"/>
          <w:sz w:val="28"/>
          <w:szCs w:val="28"/>
          <w:lang w:bidi="fa-IR"/>
        </w:rPr>
        <w:t>688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مظاف، م</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خارج حد مطاف، م</w:t>
      </w:r>
      <w:r>
        <w:rPr>
          <w:rFonts w:eastAsia="IRNazanin" w:cs="IRNazanin"/>
          <w:color w:val="111111"/>
          <w:sz w:val="28"/>
          <w:szCs w:val="28"/>
          <w:rtl w:val="true"/>
          <w:lang w:bidi="fa-IR"/>
        </w:rPr>
        <w:t xml:space="preserve">/ </w:t>
      </w:r>
      <w:r>
        <w:rPr>
          <w:rFonts w:eastAsia="IRNazanin" w:cs="IRNazanin"/>
          <w:color w:val="111111"/>
          <w:sz w:val="28"/>
          <w:szCs w:val="28"/>
          <w:lang w:bidi="fa-IR"/>
        </w:rPr>
        <w:t>685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در صورت شك در نجاست لباس يا بدن،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فراموشى طواف و جماع كردن،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نجاست در حال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استراحت در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طواف بدون احرام، م</w:t>
      </w:r>
      <w:r>
        <w:rPr>
          <w:rFonts w:eastAsia="IRNazanin" w:cs="IRNazanin"/>
          <w:color w:val="111111"/>
          <w:sz w:val="28"/>
          <w:szCs w:val="28"/>
          <w:rtl w:val="true"/>
          <w:lang w:bidi="fa-IR"/>
        </w:rPr>
        <w:t xml:space="preserve">/ </w:t>
      </w:r>
      <w:r>
        <w:rPr>
          <w:rFonts w:eastAsia="IRNazanin" w:cs="IRNazanin"/>
          <w:color w:val="111111"/>
          <w:sz w:val="28"/>
          <w:szCs w:val="28"/>
          <w:lang w:bidi="fa-IR"/>
        </w:rPr>
        <w:t>751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ديگرى در عدد اشواط، م</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بوسيدن كعبه در حال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696</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عذر در اثناى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693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وسواس در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742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در حال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634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التذاد در حال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709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مستحبى، </w:t>
      </w:r>
      <w:r>
        <w:rPr>
          <w:rFonts w:eastAsia="IRNazanin" w:cs="IRNazanin"/>
          <w:color w:val="111111"/>
          <w:sz w:val="28"/>
          <w:szCs w:val="28"/>
          <w:lang w:bidi="fa-IR"/>
        </w:rPr>
        <w:t>765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متنجس در طواف، 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عرفى در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نظافت مسجدالحرام، م</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نقص طواف بعد از مراجعت به وطن، م</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544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اختيار در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عارض شدن نجاست در حال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568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 كردن در حال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براى نماز جماعت، م</w:t>
      </w:r>
      <w:r>
        <w:rPr>
          <w:rFonts w:eastAsia="IRNazanin" w:cs="IRNazanin"/>
          <w:color w:val="111111"/>
          <w:sz w:val="28"/>
          <w:szCs w:val="28"/>
          <w:rtl w:val="true"/>
          <w:lang w:bidi="fa-IR"/>
        </w:rPr>
        <w:t xml:space="preserve">/ </w:t>
      </w:r>
      <w:r>
        <w:rPr>
          <w:rFonts w:eastAsia="IRNazanin" w:cs="IRNazanin"/>
          <w:color w:val="111111"/>
          <w:sz w:val="28"/>
          <w:szCs w:val="28"/>
          <w:lang w:bidi="fa-IR"/>
        </w:rPr>
        <w:t>621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خون آمدن از بينى در حال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وداع، م</w:t>
      </w:r>
      <w:r>
        <w:rPr>
          <w:rFonts w:eastAsia="IRNazanin" w:cs="IRNazanin"/>
          <w:color w:val="111111"/>
          <w:sz w:val="28"/>
          <w:szCs w:val="28"/>
          <w:rtl w:val="true"/>
          <w:lang w:bidi="fa-IR"/>
        </w:rPr>
        <w:t xml:space="preserve">/ </w:t>
      </w:r>
      <w:r>
        <w:rPr>
          <w:rFonts w:eastAsia="IRNazanin" w:cs="IRNazanin"/>
          <w:color w:val="111111"/>
          <w:sz w:val="28"/>
          <w:szCs w:val="28"/>
          <w:lang w:bidi="fa-IR"/>
        </w:rPr>
        <w:t>1312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گذاشتن روى ديوار حجر اسماعيل در حال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شاذروان، 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598</w:t>
      </w:r>
      <w:r>
        <w:rPr>
          <w:rFonts w:eastAsia="IRNazanin" w:cs="IRNazanin"/>
          <w:color w:val="111111"/>
          <w:sz w:val="28"/>
          <w:szCs w:val="28"/>
          <w:rtl w:val="true"/>
          <w:lang w:bidi="fa-IR"/>
        </w:rPr>
        <w:t>.</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شروع طواف از ركن يمانى،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توجه بطلان طواف در اثناء عمره دوم، س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1219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از مريض در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فوت طواف عمره تمتع، م</w:t>
      </w:r>
      <w:r>
        <w:rPr>
          <w:rFonts w:eastAsia="IRNazanin" w:cs="IRNazanin"/>
          <w:color w:val="111111"/>
          <w:sz w:val="28"/>
          <w:szCs w:val="28"/>
          <w:rtl w:val="true"/>
          <w:lang w:bidi="fa-IR"/>
        </w:rPr>
        <w:t xml:space="preserve">/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قراه، م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به نماز طواف، م</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كيفيت نماز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775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 مقام ابراهيم، م</w:t>
      </w:r>
      <w:r>
        <w:rPr>
          <w:rFonts w:eastAsia="IRNazanin" w:cs="IRNazanin"/>
          <w:color w:val="111111"/>
          <w:sz w:val="28"/>
          <w:szCs w:val="28"/>
          <w:rtl w:val="true"/>
          <w:lang w:bidi="fa-IR"/>
        </w:rPr>
        <w:t xml:space="preserve">/ </w:t>
      </w:r>
      <w:r>
        <w:rPr>
          <w:rFonts w:eastAsia="IRNazanin" w:cs="IRNazanin"/>
          <w:color w:val="111111"/>
          <w:sz w:val="28"/>
          <w:szCs w:val="28"/>
          <w:lang w:bidi="fa-IR"/>
        </w:rPr>
        <w:t>814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حائض، م</w:t>
      </w:r>
      <w:r>
        <w:rPr>
          <w:rFonts w:eastAsia="IRNazanin" w:cs="IRNazanin"/>
          <w:color w:val="111111"/>
          <w:sz w:val="28"/>
          <w:szCs w:val="28"/>
          <w:rtl w:val="true"/>
          <w:lang w:bidi="fa-IR"/>
        </w:rPr>
        <w:t xml:space="preserve">/ </w:t>
      </w:r>
      <w:r>
        <w:rPr>
          <w:rFonts w:eastAsia="IRNazanin" w:cs="IRNazanin"/>
          <w:color w:val="111111"/>
          <w:sz w:val="28"/>
          <w:szCs w:val="28"/>
          <w:lang w:bidi="fa-IR"/>
        </w:rPr>
        <w:t>811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طواف به هنگام ازدحام، 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طواف به جماعت، م</w:t>
      </w:r>
      <w:r>
        <w:rPr>
          <w:rFonts w:eastAsia="IRNazanin" w:cs="IRNazanin"/>
          <w:color w:val="111111"/>
          <w:sz w:val="28"/>
          <w:szCs w:val="28"/>
          <w:rtl w:val="true"/>
          <w:lang w:bidi="fa-IR"/>
        </w:rPr>
        <w:t xml:space="preserve">/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خواندن نماز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در غير مقام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ركعات نماز،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در حال نماز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809</w:t>
      </w:r>
      <w:r>
        <w:rPr>
          <w:rFonts w:eastAsia="Amiri" w:cs="Amiri" w:ascii="Amiri" w:hAnsi="Amiri"/>
          <w:color w:val="111111"/>
          <w:sz w:val="28"/>
          <w:szCs w:val="28"/>
          <w:rtl w:val="true"/>
          <w:lang w:bidi="ar-SA"/>
        </w:rPr>
        <w:t>.</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نماز طواف،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طواف مستحبى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و ترك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سعى،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تاخير سعى،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سعى، م</w:t>
      </w:r>
      <w:r>
        <w:rPr>
          <w:rFonts w:eastAsia="IRNazanin" w:cs="IRNazanin"/>
          <w:color w:val="111111"/>
          <w:sz w:val="28"/>
          <w:szCs w:val="28"/>
          <w:rtl w:val="true"/>
          <w:lang w:bidi="fa-IR"/>
        </w:rPr>
        <w:t xml:space="preserve">/ </w:t>
      </w:r>
      <w:r>
        <w:rPr>
          <w:rFonts w:eastAsia="IRNazanin" w:cs="IRNazanin"/>
          <w:color w:val="111111"/>
          <w:sz w:val="28"/>
          <w:szCs w:val="28"/>
          <w:lang w:bidi="fa-IR"/>
        </w:rPr>
        <w:t>882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از طبقه دوم، م</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و انتهاى سعى، م</w:t>
      </w:r>
      <w:r>
        <w:rPr>
          <w:rFonts w:eastAsia="IRNazanin" w:cs="IRNazanin"/>
          <w:color w:val="111111"/>
          <w:sz w:val="28"/>
          <w:szCs w:val="28"/>
          <w:rtl w:val="true"/>
          <w:lang w:bidi="fa-IR"/>
        </w:rPr>
        <w:t xml:space="preserve">/ </w:t>
      </w:r>
      <w:r>
        <w:rPr>
          <w:rFonts w:eastAsia="IRNazanin" w:cs="IRNazanin"/>
          <w:color w:val="111111"/>
          <w:sz w:val="28"/>
          <w:szCs w:val="28"/>
          <w:lang w:bidi="fa-IR"/>
        </w:rPr>
        <w:t>829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حجاب زن در سعى، م</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سعى از روى فراموشى،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زيادى سعى عمداً يا جهلًا،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انجام سعى،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در شوط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صحت شرايط بعد از عمل،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برگشتن براى هر وله، م</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نقصان سهوى سعى، م</w:t>
      </w:r>
      <w:r>
        <w:rPr>
          <w:rFonts w:eastAsia="IRNazanin" w:cs="IRNazanin"/>
          <w:color w:val="111111"/>
          <w:sz w:val="28"/>
          <w:szCs w:val="28"/>
          <w:rtl w:val="true"/>
          <w:lang w:bidi="fa-IR"/>
        </w:rPr>
        <w:t xml:space="preserve">/ </w:t>
      </w:r>
      <w:r>
        <w:rPr>
          <w:rFonts w:eastAsia="IRNazanin" w:cs="IRNazanin"/>
          <w:color w:val="111111"/>
          <w:sz w:val="28"/>
          <w:szCs w:val="28"/>
          <w:lang w:bidi="fa-IR"/>
        </w:rPr>
        <w:t>845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سعى، م</w:t>
      </w:r>
      <w:r>
        <w:rPr>
          <w:rFonts w:eastAsia="IRNazanin" w:cs="IRNazanin"/>
          <w:color w:val="111111"/>
          <w:sz w:val="28"/>
          <w:szCs w:val="28"/>
          <w:rtl w:val="true"/>
          <w:lang w:bidi="fa-IR"/>
        </w:rPr>
        <w:t xml:space="preserve">/ </w:t>
      </w:r>
      <w:r>
        <w:rPr>
          <w:rFonts w:eastAsia="IRNazanin" w:cs="IRNazanin"/>
          <w:color w:val="111111"/>
          <w:sz w:val="28"/>
          <w:szCs w:val="28"/>
          <w:lang w:bidi="fa-IR"/>
        </w:rPr>
        <w:t>887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عرفى در سعى، م</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زن حائض، م</w:t>
      </w:r>
      <w:r>
        <w:rPr>
          <w:rFonts w:eastAsia="IRNazanin" w:cs="IRNazanin"/>
          <w:color w:val="111111"/>
          <w:sz w:val="28"/>
          <w:szCs w:val="28"/>
          <w:rtl w:val="true"/>
          <w:lang w:bidi="fa-IR"/>
        </w:rPr>
        <w:t xml:space="preserve">/ </w:t>
      </w:r>
      <w:r>
        <w:rPr>
          <w:rFonts w:eastAsia="IRNazanin" w:cs="IRNazanin"/>
          <w:color w:val="111111"/>
          <w:sz w:val="28"/>
          <w:szCs w:val="28"/>
          <w:lang w:bidi="fa-IR"/>
        </w:rPr>
        <w:t>862</w:t>
      </w:r>
      <w:r>
        <w:rPr>
          <w:rFonts w:eastAsia="IRNazanin" w:cs="IRNazanin"/>
          <w:color w:val="111111"/>
          <w:sz w:val="28"/>
          <w:szCs w:val="28"/>
          <w:rtl w:val="true"/>
          <w:lang w:bidi="fa-IR"/>
        </w:rPr>
        <w:t>.</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عقب رفتن در سعى، م</w:t>
      </w:r>
      <w:r>
        <w:rPr>
          <w:rFonts w:eastAsia="IRNazanin" w:cs="IRNazanin"/>
          <w:color w:val="111111"/>
          <w:sz w:val="28"/>
          <w:szCs w:val="28"/>
          <w:rtl w:val="true"/>
          <w:lang w:bidi="fa-IR"/>
        </w:rPr>
        <w:t xml:space="preserve">/ </w:t>
      </w:r>
      <w:r>
        <w:rPr>
          <w:rFonts w:eastAsia="IRNazanin" w:cs="IRNazanin"/>
          <w:color w:val="111111"/>
          <w:sz w:val="28"/>
          <w:szCs w:val="28"/>
          <w:lang w:bidi="fa-IR"/>
        </w:rPr>
        <w:t>837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در سعى،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انحراف از مسير در سعى،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بودن سعى،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سواره يا پياده، م</w:t>
      </w:r>
      <w:r>
        <w:rPr>
          <w:rFonts w:eastAsia="IRNazanin" w:cs="IRNazanin"/>
          <w:color w:val="111111"/>
          <w:sz w:val="28"/>
          <w:szCs w:val="28"/>
          <w:rtl w:val="true"/>
          <w:lang w:bidi="fa-IR"/>
        </w:rPr>
        <w:t xml:space="preserve">/ </w:t>
      </w:r>
      <w:r>
        <w:rPr>
          <w:rFonts w:eastAsia="IRNazanin" w:cs="IRNazanin"/>
          <w:color w:val="111111"/>
          <w:sz w:val="28"/>
          <w:szCs w:val="28"/>
          <w:lang w:bidi="fa-IR"/>
        </w:rPr>
        <w:t>830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دور سعى، م</w:t>
      </w:r>
      <w:r>
        <w:rPr>
          <w:rFonts w:eastAsia="IRNazanin" w:cs="IRNazanin"/>
          <w:color w:val="111111"/>
          <w:sz w:val="28"/>
          <w:szCs w:val="28"/>
          <w:rtl w:val="true"/>
          <w:lang w:bidi="fa-IR"/>
        </w:rPr>
        <w:t xml:space="preserve">/ </w:t>
      </w:r>
      <w:r>
        <w:rPr>
          <w:rFonts w:eastAsia="IRNazanin" w:cs="IRNazanin"/>
          <w:color w:val="111111"/>
          <w:sz w:val="28"/>
          <w:szCs w:val="28"/>
          <w:lang w:bidi="fa-IR"/>
        </w:rPr>
        <w:t>878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سعى، م</w:t>
      </w:r>
      <w:r>
        <w:rPr>
          <w:rFonts w:eastAsia="IRNazanin" w:cs="IRNazanin"/>
          <w:color w:val="111111"/>
          <w:sz w:val="28"/>
          <w:szCs w:val="28"/>
          <w:rtl w:val="true"/>
          <w:lang w:bidi="fa-IR"/>
        </w:rPr>
        <w:t xml:space="preserve">/ </w:t>
      </w:r>
      <w:r>
        <w:rPr>
          <w:rFonts w:eastAsia="IRNazanin" w:cs="IRNazanin"/>
          <w:color w:val="111111"/>
          <w:sz w:val="28"/>
          <w:szCs w:val="28"/>
          <w:lang w:bidi="fa-IR"/>
        </w:rPr>
        <w:t>854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تقصير،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تقصير و ارتكاب محرمات،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كندن مو در تقصير،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زنان،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تقصير،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قبل از سعى،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به جاى حلق،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در اثناى سعى،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در شب،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ديگران قبل از تقصير خود، م</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فراموشى تقصير،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تقصير توسط خود يا ديگرى، م</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سنّى براى شيعه،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تقصير،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صحت تقصير،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از مكه بعد از عمره و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از مكه،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خدمه از مكه،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944</w:t>
      </w:r>
      <w:r>
        <w:rPr>
          <w:rFonts w:ascii="Amiri" w:hAnsi="Amiri" w:eastAsia="Amiri" w:cs="Amiri"/>
          <w:color w:val="111111"/>
          <w:sz w:val="28"/>
          <w:sz w:val="28"/>
          <w:szCs w:val="28"/>
          <w:rtl w:val="true"/>
          <w:lang w:bidi="ar-SA"/>
        </w:rPr>
        <w:t xml:space="preserve">، س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حج و عمره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حج تمتع به افراد،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عمره تمتع به حج افراد،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عمره تمتع به عمره مفرده،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عمره مفرده به عمره تمتع،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حج از محلات جديد مكه،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افراد از حرم جهلًا، م</w:t>
      </w:r>
      <w:r>
        <w:rPr>
          <w:rFonts w:eastAsia="IRNazanin" w:cs="IRNazanin"/>
          <w:color w:val="111111"/>
          <w:sz w:val="28"/>
          <w:szCs w:val="28"/>
          <w:rtl w:val="true"/>
          <w:lang w:bidi="fa-IR"/>
        </w:rPr>
        <w:t xml:space="preserve">/ </w:t>
      </w:r>
      <w:r>
        <w:rPr>
          <w:rFonts w:eastAsia="IRNazanin" w:cs="IRNazanin"/>
          <w:color w:val="111111"/>
          <w:sz w:val="28"/>
          <w:szCs w:val="28"/>
          <w:lang w:bidi="fa-IR"/>
        </w:rPr>
        <w:t>936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حج تمتع، م</w:t>
      </w:r>
      <w:r>
        <w:rPr>
          <w:rFonts w:eastAsia="IRNazanin" w:cs="IRNazanin"/>
          <w:color w:val="111111"/>
          <w:sz w:val="28"/>
          <w:szCs w:val="28"/>
          <w:rtl w:val="true"/>
          <w:lang w:bidi="fa-IR"/>
        </w:rPr>
        <w:t xml:space="preserve">/ </w:t>
      </w:r>
      <w:r>
        <w:rPr>
          <w:rFonts w:eastAsia="IRNazanin" w:cs="IRNazanin"/>
          <w:color w:val="111111"/>
          <w:sz w:val="28"/>
          <w:szCs w:val="28"/>
          <w:lang w:bidi="fa-IR"/>
        </w:rPr>
        <w:t>937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حج تمتع، م</w:t>
      </w:r>
      <w:r>
        <w:rPr>
          <w:rFonts w:eastAsia="IRNazanin" w:cs="IRNazanin"/>
          <w:color w:val="111111"/>
          <w:sz w:val="28"/>
          <w:szCs w:val="28"/>
          <w:rtl w:val="true"/>
          <w:lang w:bidi="fa-IR"/>
        </w:rPr>
        <w:t xml:space="preserve">/ </w:t>
      </w:r>
      <w:r>
        <w:rPr>
          <w:rFonts w:eastAsia="IRNazanin" w:cs="IRNazanin"/>
          <w:color w:val="111111"/>
          <w:sz w:val="28"/>
          <w:szCs w:val="28"/>
          <w:lang w:bidi="fa-IR"/>
        </w:rPr>
        <w:t>946</w:t>
      </w:r>
      <w:r>
        <w:rPr>
          <w:rFonts w:eastAsia="IRNazanin" w:cs="IRNazanin"/>
          <w:color w:val="111111"/>
          <w:sz w:val="28"/>
          <w:szCs w:val="28"/>
          <w:rtl w:val="true"/>
          <w:lang w:bidi="fa-IR"/>
        </w:rPr>
        <w:t>.</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عمدى احرام،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عرفات، م</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ركن وقوف،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وقوف به عرفات، م</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در حال بى‌هوشى يا خواب،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كراهت صعود به جبل الرحمه،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اضطرارى عرفه، م</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درك وقوف اضطرارى عرفات و اختيارى مشعر،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وقوف اختيارى،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وقوف اختيارى و اضطرارى، م </w:t>
      </w:r>
      <w:r>
        <w:rPr>
          <w:rFonts w:eastAsia="Amiri" w:cs="Amiri" w:ascii="Amiri" w:hAnsi="Amiri"/>
          <w:color w:val="111111"/>
          <w:sz w:val="28"/>
          <w:szCs w:val="28"/>
          <w:lang w:bidi="ar-SA"/>
        </w:rPr>
        <w:t>969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مشعر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eastAsia="IRNazanin" w:cs="IRNazanin"/>
          <w:color w:val="111111"/>
          <w:sz w:val="28"/>
          <w:szCs w:val="28"/>
          <w:lang w:bidi="fa-IR"/>
        </w:rPr>
        <w:t>971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به مشعرالحرام، 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وقوف به مشعر، م</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وقوف ركنى،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وقوف اختيارى و اضطرارى،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989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وقوف اختيارى مشعر،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وقوف اضطرارى مشعر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اعمال مِنا،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كردن از منا بعد از ظهر، م</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 كردن از منا قبل از ظهر روز دوازدهم، م</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مكه بعد از بيتوته شب دوازدهم براى معذورين،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روزه در ايام تشريف،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1062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بيش از هفت سنگ، م</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سنگريزه‌هاى كه از خارج به مشعر آمده است، م</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براى زنان، م</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جمرات معذورين،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بودن سنگ، م</w:t>
      </w:r>
      <w:r>
        <w:rPr>
          <w:rFonts w:eastAsia="IRNazanin" w:cs="IRNazanin"/>
          <w:color w:val="111111"/>
          <w:sz w:val="28"/>
          <w:szCs w:val="28"/>
          <w:rtl w:val="true"/>
          <w:lang w:bidi="fa-IR"/>
        </w:rPr>
        <w:t xml:space="preserve">/ </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به نيابت مريض و بهبودى وى،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پياده يا سواره، م</w:t>
      </w:r>
      <w:r>
        <w:rPr>
          <w:rFonts w:eastAsia="IRNazanin" w:cs="IRNazanin"/>
          <w:color w:val="111111"/>
          <w:sz w:val="28"/>
          <w:szCs w:val="28"/>
          <w:rtl w:val="true"/>
          <w:lang w:bidi="fa-IR"/>
        </w:rPr>
        <w:t xml:space="preserve">/ </w:t>
      </w:r>
      <w:r>
        <w:rPr>
          <w:rFonts w:eastAsia="IRNazanin" w:cs="IRNazanin"/>
          <w:color w:val="111111"/>
          <w:sz w:val="28"/>
          <w:szCs w:val="28"/>
          <w:lang w:bidi="fa-IR"/>
        </w:rPr>
        <w:t>1008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جمره در شب راى معذورين،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1288</w:t>
      </w:r>
      <w:r>
        <w:rPr>
          <w:rFonts w:eastAsia="Amiri" w:cs="Amiri" w:ascii="Amiri" w:hAnsi="Amiri"/>
          <w:color w:val="111111"/>
          <w:sz w:val="28"/>
          <w:szCs w:val="28"/>
          <w:rtl w:val="true"/>
          <w:lang w:bidi="ar-SA"/>
        </w:rPr>
        <w:t>.</w:t>
      </w:r>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رمى در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اصابت، م</w:t>
      </w:r>
      <w:r>
        <w:rPr>
          <w:rFonts w:eastAsia="IRNazanin" w:cs="IRNazanin"/>
          <w:color w:val="111111"/>
          <w:sz w:val="28"/>
          <w:szCs w:val="28"/>
          <w:rtl w:val="true"/>
          <w:lang w:bidi="fa-IR"/>
        </w:rPr>
        <w:t xml:space="preserve">/ </w:t>
      </w:r>
      <w:r>
        <w:rPr>
          <w:rFonts w:eastAsia="IRNazanin" w:cs="IRNazanin"/>
          <w:color w:val="111111"/>
          <w:sz w:val="28"/>
          <w:szCs w:val="28"/>
          <w:lang w:bidi="fa-IR"/>
        </w:rPr>
        <w:t>1006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سنگ‌ها از حرم، م</w:t>
      </w:r>
      <w:r>
        <w:rPr>
          <w:rFonts w:eastAsia="IRNazanin" w:cs="IRNazanin"/>
          <w:color w:val="111111"/>
          <w:sz w:val="28"/>
          <w:szCs w:val="28"/>
          <w:rtl w:val="true"/>
          <w:lang w:bidi="fa-IR"/>
        </w:rPr>
        <w:t xml:space="preserve">/ </w:t>
      </w:r>
      <w:r>
        <w:rPr>
          <w:rFonts w:eastAsia="IRNazanin" w:cs="IRNazanin"/>
          <w:color w:val="111111"/>
          <w:sz w:val="28"/>
          <w:szCs w:val="28"/>
          <w:lang w:bidi="fa-IR"/>
        </w:rPr>
        <w:t>997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استعمال سنگ‌ها، م</w:t>
      </w:r>
      <w:r>
        <w:rPr>
          <w:rFonts w:eastAsia="IRNazanin" w:cs="IRNazanin"/>
          <w:color w:val="111111"/>
          <w:sz w:val="28"/>
          <w:szCs w:val="28"/>
          <w:rtl w:val="true"/>
          <w:lang w:bidi="fa-IR"/>
        </w:rPr>
        <w:t xml:space="preserve">/ </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اصابت سنگ، م</w:t>
      </w:r>
      <w:r>
        <w:rPr>
          <w:rFonts w:eastAsia="IRNazanin" w:cs="IRNazanin"/>
          <w:color w:val="111111"/>
          <w:sz w:val="28"/>
          <w:szCs w:val="28"/>
          <w:rtl w:val="true"/>
          <w:lang w:bidi="fa-IR"/>
        </w:rPr>
        <w:t xml:space="preserve">/ </w:t>
      </w:r>
      <w:r>
        <w:rPr>
          <w:rFonts w:eastAsia="IRNazanin" w:cs="IRNazanin"/>
          <w:color w:val="111111"/>
          <w:sz w:val="28"/>
          <w:szCs w:val="28"/>
          <w:lang w:bidi="fa-IR"/>
        </w:rPr>
        <w:t>1012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1005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رمى بعد از ذبح يا حلق،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مجدد بعد از شك در عدد،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عدد بعد از انصراف،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به اصابت و عدد آن، </w:t>
      </w:r>
      <w:r>
        <w:rPr>
          <w:rFonts w:eastAsia="IRNazanin" w:cs="IRNazanin"/>
          <w:color w:val="111111"/>
          <w:sz w:val="28"/>
          <w:szCs w:val="28"/>
          <w:lang w:bidi="fa-IR"/>
        </w:rPr>
        <w:t>1013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شرط طهارت، م</w:t>
      </w:r>
      <w:r>
        <w:rPr>
          <w:rFonts w:eastAsia="IRNazanin" w:cs="IRNazanin"/>
          <w:color w:val="111111"/>
          <w:sz w:val="28"/>
          <w:szCs w:val="28"/>
          <w:rtl w:val="true"/>
          <w:lang w:bidi="fa-IR"/>
        </w:rPr>
        <w:t xml:space="preserve">/ </w:t>
      </w:r>
      <w:r>
        <w:rPr>
          <w:rFonts w:eastAsia="IRNazanin" w:cs="IRNazanin"/>
          <w:color w:val="111111"/>
          <w:sz w:val="28"/>
          <w:szCs w:val="28"/>
          <w:lang w:bidi="fa-IR"/>
        </w:rPr>
        <w:t>1014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از بچه وها و معذورين، م</w:t>
      </w:r>
      <w:r>
        <w:rPr>
          <w:rFonts w:eastAsia="IRNazanin" w:cs="IRNazanin"/>
          <w:color w:val="111111"/>
          <w:sz w:val="28"/>
          <w:szCs w:val="28"/>
          <w:rtl w:val="true"/>
          <w:lang w:bidi="fa-IR"/>
        </w:rPr>
        <w:t xml:space="preserve">/ </w:t>
      </w:r>
      <w:r>
        <w:rPr>
          <w:rFonts w:eastAsia="IRNazanin" w:cs="IRNazanin"/>
          <w:color w:val="111111"/>
          <w:sz w:val="28"/>
          <w:szCs w:val="28"/>
          <w:lang w:bidi="fa-IR"/>
        </w:rPr>
        <w:t>1015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جمره عقبه از قسمتى كه قبلًا سيمانى بوده،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جمره عقبه در شب براى زنان و نيابت آن‌ها،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جمره عقبه روز سيزدهم،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در شب بدون عذر، م</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در شب براى نايب در رمى يا نايب در حج،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در طبقه دوم، م</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عمدى رمى جمرات،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رمى براى چند نفر، م</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به ترك يكى از جمرات در روز،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يقين به نقصان عدد بعد از عمل،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انداختن چند سنگ با هم، م</w:t>
      </w:r>
      <w:r>
        <w:rPr>
          <w:rFonts w:eastAsia="IRNazanin" w:cs="IRNazanin"/>
          <w:color w:val="111111"/>
          <w:sz w:val="28"/>
          <w:szCs w:val="28"/>
          <w:rtl w:val="true"/>
          <w:lang w:bidi="fa-IR"/>
        </w:rPr>
        <w:t xml:space="preserve">/ </w:t>
      </w:r>
      <w:r>
        <w:rPr>
          <w:rFonts w:eastAsia="IRNazanin" w:cs="IRNazanin"/>
          <w:color w:val="111111"/>
          <w:sz w:val="28"/>
          <w:szCs w:val="28"/>
          <w:lang w:bidi="fa-IR"/>
        </w:rPr>
        <w:t>1007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قضاى رمى، م</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رمى، م</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رمى جمرات، م</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تاخير قربانى از روز عيد،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ناقص، م</w:t>
      </w:r>
      <w:r>
        <w:rPr>
          <w:rFonts w:eastAsia="IRNazanin" w:cs="IRNazanin"/>
          <w:color w:val="111111"/>
          <w:sz w:val="28"/>
          <w:szCs w:val="28"/>
          <w:rtl w:val="true"/>
          <w:lang w:bidi="fa-IR"/>
        </w:rPr>
        <w:t xml:space="preserve">/ </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با پول غير مخمس، م</w:t>
      </w:r>
      <w:r>
        <w:rPr>
          <w:rFonts w:eastAsia="IRNazanin" w:cs="IRNazanin"/>
          <w:color w:val="111111"/>
          <w:sz w:val="28"/>
          <w:szCs w:val="28"/>
          <w:rtl w:val="true"/>
          <w:lang w:bidi="fa-IR"/>
        </w:rPr>
        <w:t xml:space="preserve">/ </w:t>
      </w:r>
      <w:r>
        <w:rPr>
          <w:rFonts w:eastAsia="IRNazanin" w:cs="IRNazanin"/>
          <w:color w:val="111111"/>
          <w:sz w:val="28"/>
          <w:szCs w:val="28"/>
          <w:lang w:bidi="fa-IR"/>
        </w:rPr>
        <w:t>1100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بدون گرفتن وكالت در ذبح، م</w:t>
      </w:r>
      <w:r>
        <w:rPr>
          <w:rFonts w:eastAsia="IRNazanin" w:cs="IRNazanin"/>
          <w:color w:val="111111"/>
          <w:sz w:val="28"/>
          <w:szCs w:val="28"/>
          <w:rtl w:val="true"/>
          <w:lang w:bidi="fa-IR"/>
        </w:rPr>
        <w:t xml:space="preserve">/ </w:t>
      </w:r>
      <w:r>
        <w:rPr>
          <w:rFonts w:eastAsia="IRNazanin" w:cs="IRNazanin"/>
          <w:color w:val="111111"/>
          <w:sz w:val="28"/>
          <w:szCs w:val="28"/>
          <w:lang w:bidi="fa-IR"/>
        </w:rPr>
        <w:t>1088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براى ديگران قبل از ذبح براى خودش، م</w:t>
      </w:r>
      <w:r>
        <w:rPr>
          <w:rFonts w:eastAsia="IRNazanin" w:cs="IRNazanin"/>
          <w:color w:val="111111"/>
          <w:sz w:val="28"/>
          <w:szCs w:val="28"/>
          <w:rtl w:val="true"/>
          <w:lang w:bidi="fa-IR"/>
        </w:rPr>
        <w:t xml:space="preserve">/ </w:t>
      </w:r>
      <w:r>
        <w:rPr>
          <w:rFonts w:eastAsia="IRNazanin" w:cs="IRNazanin"/>
          <w:color w:val="111111"/>
          <w:sz w:val="28"/>
          <w:szCs w:val="28"/>
          <w:lang w:bidi="fa-IR"/>
        </w:rPr>
        <w:t>1098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و حلق، قبل از رمى نايب،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نايب در قربانى،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قربانى، م</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نقص قربانى بعد از ذبح، م</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قربانى، م</w:t>
      </w:r>
      <w:r>
        <w:rPr>
          <w:rFonts w:eastAsia="IRNazanin" w:cs="IRNazanin"/>
          <w:color w:val="111111"/>
          <w:sz w:val="28"/>
          <w:szCs w:val="28"/>
          <w:rtl w:val="true"/>
          <w:lang w:bidi="fa-IR"/>
        </w:rPr>
        <w:t xml:space="preserve">/ </w:t>
      </w:r>
      <w:r>
        <w:rPr>
          <w:rFonts w:eastAsia="IRNazanin" w:cs="IRNazanin"/>
          <w:color w:val="111111"/>
          <w:sz w:val="28"/>
          <w:szCs w:val="28"/>
          <w:lang w:bidi="fa-IR"/>
        </w:rPr>
        <w:t>1020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 قربانى،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ترتيب قربانى و حلق،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1142</w:t>
      </w:r>
      <w:r>
        <w:rPr>
          <w:rFonts w:eastAsia="Amiri" w:cs="Amiri" w:ascii="Amiri" w:hAnsi="Amiri"/>
          <w:color w:val="111111"/>
          <w:sz w:val="28"/>
          <w:szCs w:val="28"/>
          <w:rtl w:val="true"/>
          <w:lang w:bidi="ar-SA"/>
        </w:rPr>
        <w:t>.</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نائب در ذبح صحيح،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چاقى در قربانى، م</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شاخ شكسته،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قربانى، م</w:t>
      </w:r>
      <w:r>
        <w:rPr>
          <w:rFonts w:eastAsia="IRNazanin" w:cs="IRNazanin"/>
          <w:color w:val="111111"/>
          <w:sz w:val="28"/>
          <w:szCs w:val="28"/>
          <w:rtl w:val="true"/>
          <w:lang w:bidi="fa-IR"/>
        </w:rPr>
        <w:t xml:space="preserve">/ </w:t>
      </w:r>
      <w:r>
        <w:rPr>
          <w:rFonts w:eastAsia="IRNazanin" w:cs="IRNazanin"/>
          <w:color w:val="111111"/>
          <w:sz w:val="28"/>
          <w:szCs w:val="28"/>
          <w:lang w:bidi="fa-IR"/>
        </w:rPr>
        <w:t>1030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سن هدى بعد از ذبح، م</w:t>
      </w:r>
      <w:r>
        <w:rPr>
          <w:rFonts w:eastAsia="IRNazanin" w:cs="IRNazanin"/>
          <w:color w:val="111111"/>
          <w:sz w:val="28"/>
          <w:szCs w:val="28"/>
          <w:rtl w:val="true"/>
          <w:lang w:bidi="fa-IR"/>
        </w:rPr>
        <w:t xml:space="preserve">/ </w:t>
      </w:r>
      <w:r>
        <w:rPr>
          <w:rFonts w:eastAsia="IRNazanin" w:cs="IRNazanin"/>
          <w:color w:val="111111"/>
          <w:sz w:val="28"/>
          <w:szCs w:val="28"/>
          <w:lang w:bidi="fa-IR"/>
        </w:rPr>
        <w:t>1113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با پول مشترك، م</w:t>
      </w:r>
      <w:r>
        <w:rPr>
          <w:rFonts w:eastAsia="IRNazanin" w:cs="IRNazanin"/>
          <w:color w:val="111111"/>
          <w:sz w:val="28"/>
          <w:szCs w:val="28"/>
          <w:rtl w:val="true"/>
          <w:lang w:bidi="fa-IR"/>
        </w:rPr>
        <w:t xml:space="preserve">/ </w:t>
      </w:r>
      <w:r>
        <w:rPr>
          <w:rFonts w:eastAsia="IRNazanin" w:cs="IRNazanin"/>
          <w:color w:val="111111"/>
          <w:sz w:val="28"/>
          <w:szCs w:val="28"/>
          <w:lang w:bidi="fa-IR"/>
        </w:rPr>
        <w:t>1082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1021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با كارد استيل،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وكيل قبل از حلق يا تقصير،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خصى، م</w:t>
      </w:r>
      <w:r>
        <w:rPr>
          <w:rFonts w:eastAsia="IRNazanin" w:cs="IRNazanin"/>
          <w:color w:val="111111"/>
          <w:sz w:val="28"/>
          <w:szCs w:val="28"/>
          <w:rtl w:val="true"/>
          <w:lang w:bidi="fa-IR"/>
        </w:rPr>
        <w:t xml:space="preserve">/ </w:t>
      </w:r>
      <w:r>
        <w:rPr>
          <w:rFonts w:eastAsia="IRNazanin" w:cs="IRNazanin"/>
          <w:color w:val="111111"/>
          <w:sz w:val="28"/>
          <w:szCs w:val="28"/>
          <w:lang w:bidi="fa-IR"/>
        </w:rPr>
        <w:t>1024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در روز عيد،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شب، م</w:t>
      </w:r>
      <w:r>
        <w:rPr>
          <w:rFonts w:eastAsia="IRNazanin" w:cs="IRNazanin"/>
          <w:color w:val="111111"/>
          <w:sz w:val="28"/>
          <w:szCs w:val="28"/>
          <w:rtl w:val="true"/>
          <w:lang w:bidi="fa-IR"/>
        </w:rPr>
        <w:t xml:space="preserve">/ </w:t>
      </w:r>
      <w:r>
        <w:rPr>
          <w:rFonts w:eastAsia="IRNazanin" w:cs="IRNazanin"/>
          <w:color w:val="111111"/>
          <w:sz w:val="28"/>
          <w:szCs w:val="28"/>
          <w:lang w:bidi="fa-IR"/>
        </w:rPr>
        <w:t>1080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قربانى در مسلخ جديد،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مومن بودن ذابح، م</w:t>
      </w:r>
      <w:r>
        <w:rPr>
          <w:rFonts w:eastAsia="IRNazanin" w:cs="IRNazanin"/>
          <w:color w:val="111111"/>
          <w:sz w:val="28"/>
          <w:szCs w:val="28"/>
          <w:rtl w:val="true"/>
          <w:lang w:bidi="fa-IR"/>
        </w:rPr>
        <w:t xml:space="preserve">/ </w:t>
      </w:r>
      <w:r>
        <w:rPr>
          <w:rFonts w:eastAsia="IRNazanin" w:cs="IRNazanin"/>
          <w:color w:val="111111"/>
          <w:sz w:val="28"/>
          <w:szCs w:val="28"/>
          <w:lang w:bidi="fa-IR"/>
        </w:rPr>
        <w:t>1042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وكالت در قربانى توسط نايب حج،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ذبيحه،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روزه در محل، م</w:t>
      </w:r>
      <w:r>
        <w:rPr>
          <w:rFonts w:eastAsia="IRNazanin" w:cs="IRNazanin"/>
          <w:color w:val="111111"/>
          <w:sz w:val="28"/>
          <w:szCs w:val="28"/>
          <w:rtl w:val="true"/>
          <w:lang w:bidi="fa-IR"/>
        </w:rPr>
        <w:t xml:space="preserve">/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يا تقصير</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صروره، م</w:t>
      </w:r>
      <w:r>
        <w:rPr>
          <w:rFonts w:eastAsia="IRNazanin" w:cs="IRNazanin"/>
          <w:color w:val="111111"/>
          <w:sz w:val="28"/>
          <w:szCs w:val="28"/>
          <w:rtl w:val="true"/>
          <w:lang w:bidi="fa-IR"/>
        </w:rPr>
        <w:t xml:space="preserve">/ </w:t>
      </w:r>
      <w:r>
        <w:rPr>
          <w:rFonts w:eastAsia="IRNazanin" w:cs="IRNazanin"/>
          <w:color w:val="111111"/>
          <w:sz w:val="28"/>
          <w:szCs w:val="28"/>
          <w:lang w:bidi="fa-IR"/>
        </w:rPr>
        <w:t>1162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تمام سر، م</w:t>
      </w:r>
      <w:r>
        <w:rPr>
          <w:rFonts w:eastAsia="IRNazanin" w:cs="IRNazanin"/>
          <w:color w:val="111111"/>
          <w:sz w:val="28"/>
          <w:szCs w:val="28"/>
          <w:rtl w:val="true"/>
          <w:lang w:bidi="fa-IR"/>
        </w:rPr>
        <w:t xml:space="preserve">/ </w:t>
      </w:r>
      <w:r>
        <w:rPr>
          <w:rFonts w:eastAsia="IRNazanin" w:cs="IRNazanin"/>
          <w:color w:val="111111"/>
          <w:sz w:val="28"/>
          <w:szCs w:val="28"/>
          <w:lang w:bidi="fa-IR"/>
        </w:rPr>
        <w:t>1122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1155</w:t>
      </w:r>
      <w:r>
        <w:rPr>
          <w:rFonts w:eastAsia="IRNazanin" w:cs="IRNazanin"/>
          <w:color w:val="111111"/>
          <w:sz w:val="28"/>
          <w:szCs w:val="28"/>
          <w:rtl w:val="true"/>
          <w:lang w:bidi="fa-IR"/>
        </w:rPr>
        <w:t>.</w:t>
      </w:r>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معذور، م</w:t>
      </w:r>
      <w:r>
        <w:rPr>
          <w:rFonts w:eastAsia="IRNazanin" w:cs="IRNazanin"/>
          <w:color w:val="111111"/>
          <w:sz w:val="28"/>
          <w:szCs w:val="28"/>
          <w:rtl w:val="true"/>
          <w:lang w:bidi="fa-IR"/>
        </w:rPr>
        <w:t xml:space="preserve">/ </w:t>
      </w:r>
      <w:r>
        <w:rPr>
          <w:rFonts w:eastAsia="IRNazanin" w:cs="IRNazanin"/>
          <w:color w:val="111111"/>
          <w:sz w:val="28"/>
          <w:szCs w:val="28"/>
          <w:lang w:bidi="fa-IR"/>
        </w:rPr>
        <w:t>1164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بعد از ماشين كردن،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عمره تمتع، م</w:t>
      </w:r>
      <w:r>
        <w:rPr>
          <w:rFonts w:eastAsia="IRNazanin" w:cs="IRNazanin"/>
          <w:color w:val="111111"/>
          <w:sz w:val="28"/>
          <w:szCs w:val="28"/>
          <w:rtl w:val="true"/>
          <w:lang w:bidi="fa-IR"/>
        </w:rPr>
        <w:t xml:space="preserve">/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حج تمتع، م</w:t>
      </w:r>
      <w:r>
        <w:rPr>
          <w:rFonts w:eastAsia="IRNazanin" w:cs="IRNazanin"/>
          <w:color w:val="111111"/>
          <w:sz w:val="28"/>
          <w:szCs w:val="28"/>
          <w:rtl w:val="true"/>
          <w:lang w:bidi="fa-IR"/>
        </w:rPr>
        <w:t xml:space="preserve">/ </w:t>
      </w:r>
      <w:r>
        <w:rPr>
          <w:rFonts w:eastAsia="IRNazanin" w:cs="IRNazanin"/>
          <w:color w:val="111111"/>
          <w:sz w:val="28"/>
          <w:szCs w:val="28"/>
          <w:lang w:bidi="fa-IR"/>
        </w:rPr>
        <w:t>1120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در شب، م</w:t>
      </w:r>
      <w:r>
        <w:rPr>
          <w:rFonts w:eastAsia="IRNazanin" w:cs="IRNazanin"/>
          <w:color w:val="111111"/>
          <w:sz w:val="28"/>
          <w:szCs w:val="28"/>
          <w:rtl w:val="true"/>
          <w:lang w:bidi="fa-IR"/>
        </w:rPr>
        <w:t xml:space="preserve">/ </w:t>
      </w:r>
      <w:r>
        <w:rPr>
          <w:rFonts w:eastAsia="IRNazanin" w:cs="IRNazanin"/>
          <w:color w:val="111111"/>
          <w:sz w:val="28"/>
          <w:szCs w:val="28"/>
          <w:lang w:bidi="fa-IR"/>
        </w:rPr>
        <w:t>1143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حلق،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ديگرى قبل از خود، م</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حلق، م</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توسط خود يا ديگرى، م</w:t>
      </w:r>
      <w:r>
        <w:rPr>
          <w:rFonts w:eastAsia="IRNazanin" w:cs="IRNazanin"/>
          <w:color w:val="111111"/>
          <w:sz w:val="28"/>
          <w:szCs w:val="28"/>
          <w:rtl w:val="true"/>
          <w:lang w:bidi="fa-IR"/>
        </w:rPr>
        <w:t xml:space="preserve">/ </w:t>
      </w:r>
      <w:r>
        <w:rPr>
          <w:rFonts w:eastAsia="IRNazanin" w:cs="IRNazanin"/>
          <w:color w:val="111111"/>
          <w:sz w:val="28"/>
          <w:szCs w:val="28"/>
          <w:lang w:bidi="fa-IR"/>
        </w:rPr>
        <w:t>1125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اگر باعث خونريزى شود، م</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حلق،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كسى كه قربانى نكرده،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به تصور انجام قربانى، م</w:t>
      </w:r>
      <w:r>
        <w:rPr>
          <w:rFonts w:eastAsia="IRNazanin" w:cs="IRNazanin"/>
          <w:color w:val="111111"/>
          <w:sz w:val="28"/>
          <w:szCs w:val="28"/>
          <w:rtl w:val="true"/>
          <w:lang w:bidi="fa-IR"/>
        </w:rPr>
        <w:t xml:space="preserve">/ </w:t>
      </w:r>
      <w:r>
        <w:rPr>
          <w:rFonts w:eastAsia="IRNazanin" w:cs="IRNazanin"/>
          <w:color w:val="111111"/>
          <w:sz w:val="28"/>
          <w:szCs w:val="28"/>
          <w:lang w:bidi="fa-IR"/>
        </w:rPr>
        <w:t>1144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 حلق، م</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حلق يا تقصير،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در سفر دوّم،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از منا بدون تقصير، م </w:t>
      </w:r>
      <w:r>
        <w:rPr>
          <w:rFonts w:eastAsia="Amiri" w:cs="Amiri" w:ascii="Amiri" w:hAnsi="Amiri"/>
          <w:color w:val="111111"/>
          <w:sz w:val="28"/>
          <w:szCs w:val="28"/>
          <w:lang w:bidi="ar-SA"/>
        </w:rPr>
        <w:t>1132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1133</w:t>
      </w:r>
      <w:r>
        <w:rPr>
          <w:rFonts w:eastAsia="Amiri" w:cs="Amiri" w:ascii="Amiri" w:hAnsi="Amiri"/>
          <w:color w:val="111111"/>
          <w:sz w:val="28"/>
          <w:szCs w:val="28"/>
          <w:rtl w:val="true"/>
          <w:lang w:bidi="ar-SA"/>
        </w:rPr>
        <w:t>.</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خارج از منا، م</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در منا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بيتوته براى آنان واجب نيست،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شب سيزده،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در غير منا،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بيتوته منا،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ترك بيتوته،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بيتوته،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بيتوته،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بيتوته،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مكه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شرايط تقديم اعمال مكه،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جواز تقديم،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اعمال حج، م</w:t>
      </w:r>
      <w:r>
        <w:rPr>
          <w:rFonts w:eastAsia="IRNazanin" w:cs="IRNazanin"/>
          <w:color w:val="111111"/>
          <w:sz w:val="28"/>
          <w:szCs w:val="28"/>
          <w:rtl w:val="true"/>
          <w:lang w:bidi="fa-IR"/>
        </w:rPr>
        <w:t xml:space="preserve">/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تاخير اعمال حج،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طائفه چهارم بعد از كشف خلاف، م</w:t>
      </w:r>
      <w:r>
        <w:rPr>
          <w:rFonts w:eastAsia="IRNazanin" w:cs="IRNazanin"/>
          <w:color w:val="111111"/>
          <w:sz w:val="28"/>
          <w:szCs w:val="28"/>
          <w:rtl w:val="true"/>
          <w:lang w:bidi="fa-IR"/>
        </w:rPr>
        <w:t xml:space="preserve">/ </w:t>
      </w:r>
      <w:r>
        <w:rPr>
          <w:rFonts w:eastAsia="IRNazanin" w:cs="IRNazanin"/>
          <w:color w:val="111111"/>
          <w:sz w:val="28"/>
          <w:szCs w:val="28"/>
          <w:lang w:bidi="fa-IR"/>
        </w:rPr>
        <w:t>1178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طواف نساء، م</w:t>
      </w:r>
      <w:r>
        <w:rPr>
          <w:rFonts w:eastAsia="IRNazanin" w:cs="IRNazanin"/>
          <w:color w:val="111111"/>
          <w:sz w:val="28"/>
          <w:szCs w:val="28"/>
          <w:rtl w:val="true"/>
          <w:lang w:bidi="fa-IR"/>
        </w:rPr>
        <w:t xml:space="preserve">/ </w:t>
      </w:r>
      <w:r>
        <w:rPr>
          <w:rFonts w:eastAsia="IRNazanin" w:cs="IRNazanin"/>
          <w:color w:val="111111"/>
          <w:sz w:val="28"/>
          <w:szCs w:val="28"/>
          <w:lang w:bidi="fa-IR"/>
        </w:rPr>
        <w:t>1181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نايب در طواف نساء،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1204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به نيابت چند نفر، م</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فراموشى طواف نساء، م</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ترتيب در طواف نساء،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عمدى طواف نساء،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نساء قبل از تقصير،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سهوى طواف نساء،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طواف نساء بر سعى،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در طواف نساء بعد از مراجعت از مكه،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طواف نساء براى چند عمره، م</w:t>
      </w:r>
      <w:r>
        <w:rPr>
          <w:rFonts w:eastAsia="IRNazanin" w:cs="IRNazanin"/>
          <w:color w:val="111111"/>
          <w:sz w:val="28"/>
          <w:szCs w:val="28"/>
          <w:rtl w:val="true"/>
          <w:lang w:bidi="fa-IR"/>
        </w:rPr>
        <w:t xml:space="preserve">/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طواف نساء و ازدواج كردن،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طواف نساء،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و مصدود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مصدود شدن در روز عيد قبل از حلق،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مصدود و محصور، م</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نيابت از مصدود،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مكه و مدينه</w:t>
      </w:r>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قصر و اتمام در مكه و مدينه،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عشا، م</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جماعت و عدم اتصال صفوف، 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استداره‌اى در مسجدالحرام، م</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بر خلاف نظر اهل سنت، م</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مسجدالنبى و مسجدالحرام، م</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در هتل، م</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سوره سجده‌دار در نماز جماعت، س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فرش، م</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پشت دست و روى سجاده، م</w:t>
      </w:r>
      <w:r>
        <w:rPr>
          <w:rFonts w:eastAsia="IRNazanin" w:cs="IRNazanin"/>
          <w:color w:val="111111"/>
          <w:sz w:val="28"/>
          <w:szCs w:val="28"/>
          <w:rtl w:val="true"/>
          <w:lang w:bidi="fa-IR"/>
        </w:rPr>
        <w:t xml:space="preserve">/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عرفات، مشعر و منا، م</w:t>
      </w:r>
      <w:r>
        <w:rPr>
          <w:rFonts w:eastAsia="IRNazanin" w:cs="IRNazanin"/>
          <w:color w:val="111111"/>
          <w:sz w:val="28"/>
          <w:szCs w:val="28"/>
          <w:rtl w:val="true"/>
          <w:lang w:bidi="fa-IR"/>
        </w:rPr>
        <w:t xml:space="preserve">/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اعمال حج بدون تقليد،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ماه و تبعيت از حكم قاضى،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عمره مفرده، س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استفتائات جديد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سنگ از مشعر، م</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 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استفتائات جديد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غار حرا، م</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حرم، م</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ماشين كردن سر بعد از عمره، 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913</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image" Target="media/image2.jpeg"/><Relationship Id="rId284" Type="http://schemas.openxmlformats.org/officeDocument/2006/relationships/image" Target="media/image2.jpeg"/><Relationship Id="rId285" Type="http://schemas.openxmlformats.org/officeDocument/2006/relationships/footer" Target="footer278.xml"/><Relationship Id="rId286" Type="http://schemas.openxmlformats.org/officeDocument/2006/relationships/numbering" Target="numbering.xml"/><Relationship Id="rId287" Type="http://schemas.openxmlformats.org/officeDocument/2006/relationships/fontTable" Target="fontTable.xml"/><Relationship Id="rId288" Type="http://schemas.openxmlformats.org/officeDocument/2006/relationships/settings" Target="settings.xml"/><Relationship Id="rId2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285</Pages>
  <Words>48947</Words>
  <Characters>190868</Characters>
  <CharactersWithSpaces>237089</CharactersWithSpaces>
  <Paragraphs>2727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2026-08-16T18:08:45Z</dcterms:created>
  <dc:creator>ghaemiyeh.com</dc:creator>
  <dc:description/>
  <dc:language>en-US</dc:language>
  <cp:lastModifiedBy/>
  <dcterms:modified xsi:type="dcterms:W3CDTF">2026-08-16T21:38:51Z</dcterms:modified>
  <cp:revision>1</cp:revision>
  <dc:subject/>
  <dc:title>مناسک نوین مطابق با فتاوای مراجع معظم تقلید</dc:title>
</cp:coreProperties>
</file>

<file path=docProps/custom.xml><?xml version="1.0" encoding="utf-8"?>
<Properties xmlns="http://schemas.openxmlformats.org/officeDocument/2006/custom-properties" xmlns:vt="http://schemas.openxmlformats.org/officeDocument/2006/docPropsVTypes"/>
</file>