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 عند مذهب الامامیه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0637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50639_3650668749">
            <w:r>
              <w:rPr>
                <w:webHidden/>
                <w:rStyle w:val="IndexLink"/>
                <w:rtl w:val="true"/>
              </w:rPr>
              <w:t>مقدمة المركز</w:t>
            </w:r>
            <w:r>
              <w:rPr>
                <w:rStyle w:val="IndexLink"/>
                <w:rtl w:val="true"/>
              </w:rPr>
              <w:tab/>
            </w:r>
            <w:r>
              <w:rPr>
                <w:rStyle w:val="IndexLink"/>
              </w:rPr>
              <w:t>7</w:t>
            </w:r>
          </w:hyperlink>
        </w:p>
        <w:p>
          <w:pPr>
            <w:pStyle w:val="Contents2"/>
            <w:tabs>
              <w:tab w:val="clear" w:pos="8743"/>
              <w:tab w:val="right" w:pos="9026" w:leader="dot"/>
            </w:tabs>
            <w:rPr/>
          </w:pPr>
          <w:hyperlink w:anchor="__RefHeading___Toc1050641_3650668749">
            <w:r>
              <w:rPr>
                <w:webHidden/>
                <w:rStyle w:val="IndexLink"/>
                <w:rtl w:val="true"/>
              </w:rPr>
              <w:t>مقدّمة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1050643_3650668749">
            <w:r>
              <w:rPr>
                <w:webHidden/>
                <w:rStyle w:val="IndexLink"/>
                <w:rtl w:val="true"/>
              </w:rPr>
              <w:t>الفصل الأوّل</w:t>
            </w:r>
            <w:r>
              <w:rPr>
                <w:rStyle w:val="IndexLink"/>
                <w:rtl w:val="true"/>
              </w:rPr>
              <w:t xml:space="preserve">: </w:t>
            </w:r>
            <w:r>
              <w:rPr>
                <w:rStyle w:val="IndexLink"/>
                <w:rtl w:val="true"/>
              </w:rPr>
              <w:t>وجود الله تعالى</w:t>
            </w:r>
            <w:r>
              <w:rPr>
                <w:rStyle w:val="IndexLink"/>
                <w:rtl w:val="true"/>
              </w:rPr>
              <w:tab/>
            </w:r>
            <w:r>
              <w:rPr>
                <w:rStyle w:val="IndexLink"/>
              </w:rPr>
              <w:t>15</w:t>
            </w:r>
          </w:hyperlink>
        </w:p>
        <w:p>
          <w:pPr>
            <w:pStyle w:val="Contents3"/>
            <w:tabs>
              <w:tab w:val="clear" w:pos="8459"/>
              <w:tab w:val="right" w:pos="9026" w:leader="dot"/>
            </w:tabs>
            <w:rPr/>
          </w:pPr>
          <w:hyperlink w:anchor="__RefHeading___Toc1050645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050647_3650668749">
            <w:r>
              <w:rPr>
                <w:webHidden/>
                <w:rStyle w:val="IndexLink"/>
                <w:rtl w:val="true"/>
              </w:rPr>
              <w:t>المبحث الأوّل</w:t>
            </w:r>
            <w:r>
              <w:rPr>
                <w:rStyle w:val="IndexLink"/>
                <w:rtl w:val="true"/>
              </w:rPr>
              <w:t xml:space="preserve">: </w:t>
            </w:r>
            <w:r>
              <w:rPr>
                <w:rStyle w:val="IndexLink"/>
                <w:rtl w:val="true"/>
              </w:rPr>
              <w:t>خصائص مسألة وجود الله تعالى</w:t>
            </w:r>
            <w:r>
              <w:rPr>
                <w:rStyle w:val="IndexLink"/>
                <w:rtl w:val="true"/>
              </w:rPr>
              <w:tab/>
            </w:r>
            <w:r>
              <w:rPr>
                <w:rStyle w:val="IndexLink"/>
              </w:rPr>
              <w:t>17</w:t>
            </w:r>
          </w:hyperlink>
        </w:p>
        <w:p>
          <w:pPr>
            <w:pStyle w:val="Contents3"/>
            <w:tabs>
              <w:tab w:val="clear" w:pos="8459"/>
              <w:tab w:val="right" w:pos="9026" w:leader="dot"/>
            </w:tabs>
            <w:rPr/>
          </w:pPr>
          <w:hyperlink w:anchor="__RefHeading___Toc1050649_3650668749">
            <w:r>
              <w:rPr>
                <w:webHidden/>
                <w:rStyle w:val="IndexLink"/>
                <w:rtl w:val="true"/>
              </w:rPr>
              <w:t>المبحث الثاني</w:t>
            </w:r>
            <w:r>
              <w:rPr>
                <w:rStyle w:val="IndexLink"/>
                <w:rtl w:val="true"/>
              </w:rPr>
              <w:t xml:space="preserve">: </w:t>
            </w:r>
            <w:r>
              <w:rPr>
                <w:rStyle w:val="IndexLink"/>
                <w:rtl w:val="true"/>
              </w:rPr>
              <w:t>إثبات وجود الله عن طريق الفطرة</w:t>
            </w:r>
            <w:r>
              <w:rPr>
                <w:rStyle w:val="IndexLink"/>
                <w:rtl w:val="true"/>
              </w:rPr>
              <w:tab/>
            </w:r>
            <w:r>
              <w:rPr>
                <w:rStyle w:val="IndexLink"/>
              </w:rPr>
              <w:t>17</w:t>
            </w:r>
          </w:hyperlink>
        </w:p>
        <w:p>
          <w:pPr>
            <w:pStyle w:val="Contents3"/>
            <w:tabs>
              <w:tab w:val="clear" w:pos="8459"/>
              <w:tab w:val="right" w:pos="9026" w:leader="dot"/>
            </w:tabs>
            <w:rPr/>
          </w:pPr>
          <w:hyperlink w:anchor="__RefHeading___Toc1050651_3650668749">
            <w:r>
              <w:rPr>
                <w:webHidden/>
                <w:rStyle w:val="IndexLink"/>
                <w:rtl w:val="true"/>
              </w:rPr>
              <w:t>المبحث الثالث</w:t>
            </w:r>
            <w:r>
              <w:rPr>
                <w:rStyle w:val="IndexLink"/>
                <w:rtl w:val="true"/>
              </w:rPr>
              <w:t xml:space="preserve">: </w:t>
            </w:r>
            <w:r>
              <w:rPr>
                <w:rStyle w:val="IndexLink"/>
                <w:rtl w:val="true"/>
              </w:rPr>
              <w:t>برهان النظم</w:t>
            </w:r>
            <w:r>
              <w:rPr>
                <w:rStyle w:val="IndexLink"/>
                <w:rtl w:val="true"/>
              </w:rPr>
              <w:tab/>
            </w:r>
            <w:r>
              <w:rPr>
                <w:rStyle w:val="IndexLink"/>
              </w:rPr>
              <w:t>20</w:t>
            </w:r>
          </w:hyperlink>
        </w:p>
        <w:p>
          <w:pPr>
            <w:pStyle w:val="Contents4"/>
            <w:tabs>
              <w:tab w:val="clear" w:pos="8176"/>
              <w:tab w:val="right" w:pos="9026" w:leader="dot"/>
            </w:tabs>
            <w:rPr/>
          </w:pPr>
          <w:hyperlink w:anchor="__RefHeading___Toc1050653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050655_3650668749">
            <w:r>
              <w:rPr>
                <w:webHidden/>
                <w:rStyle w:val="IndexLink"/>
                <w:rtl w:val="true"/>
              </w:rPr>
              <w:t>برهان النظم في القرآن الكريم وأحاديث أهل البيت</w:t>
            </w:r>
            <w:r>
              <w:rPr>
                <w:rStyle w:val="IndexLink"/>
                <w:rtl w:val="true"/>
              </w:rPr>
              <w:t>: :</w:t>
              <w:tab/>
            </w:r>
            <w:r>
              <w:rPr>
                <w:rStyle w:val="IndexLink"/>
              </w:rPr>
              <w:t>21</w:t>
            </w:r>
          </w:hyperlink>
        </w:p>
        <w:p>
          <w:pPr>
            <w:pStyle w:val="Contents4"/>
            <w:tabs>
              <w:tab w:val="clear" w:pos="8176"/>
              <w:tab w:val="right" w:pos="9026" w:leader="dot"/>
            </w:tabs>
            <w:rPr/>
          </w:pPr>
          <w:hyperlink w:anchor="__RefHeading___Toc1050657_3650668749">
            <w:r>
              <w:rPr>
                <w:webHidden/>
                <w:rStyle w:val="IndexLink"/>
                <w:rtl w:val="true"/>
              </w:rPr>
              <w:t>الصدفة وحدوث العالم</w:t>
            </w:r>
            <w:r>
              <w:rPr>
                <w:rStyle w:val="IndexLink"/>
                <w:rtl w:val="true"/>
              </w:rPr>
              <w:t>:</w:t>
              <w:tab/>
            </w:r>
            <w:r>
              <w:rPr>
                <w:rStyle w:val="IndexLink"/>
              </w:rPr>
              <w:t>23</w:t>
            </w:r>
          </w:hyperlink>
        </w:p>
        <w:p>
          <w:pPr>
            <w:pStyle w:val="Contents4"/>
            <w:tabs>
              <w:tab w:val="clear" w:pos="8176"/>
              <w:tab w:val="right" w:pos="9026" w:leader="dot"/>
            </w:tabs>
            <w:rPr/>
          </w:pPr>
          <w:hyperlink w:anchor="__RefHeading___Toc1050659_3650668749">
            <w:r>
              <w:rPr>
                <w:webHidden/>
                <w:rStyle w:val="IndexLink"/>
                <w:rtl w:val="true"/>
              </w:rPr>
              <w:t>مناقشة رأي الماديين القائلين بالصدفة في نشوء العالم</w:t>
            </w:r>
            <w:r>
              <w:rPr>
                <w:rStyle w:val="IndexLink"/>
                <w:rtl w:val="true"/>
              </w:rPr>
              <w:t>:</w:t>
              <w:tab/>
            </w:r>
            <w:r>
              <w:rPr>
                <w:rStyle w:val="IndexLink"/>
              </w:rPr>
              <w:t>23</w:t>
            </w:r>
          </w:hyperlink>
        </w:p>
        <w:p>
          <w:pPr>
            <w:pStyle w:val="Contents3"/>
            <w:tabs>
              <w:tab w:val="clear" w:pos="8459"/>
              <w:tab w:val="right" w:pos="9026" w:leader="dot"/>
            </w:tabs>
            <w:rPr/>
          </w:pPr>
          <w:hyperlink w:anchor="__RefHeading___Toc1050661_3650668749">
            <w:r>
              <w:rPr>
                <w:webHidden/>
                <w:rStyle w:val="IndexLink"/>
                <w:rtl w:val="true"/>
              </w:rPr>
              <w:t>المبحث الرابع</w:t>
            </w:r>
            <w:r>
              <w:rPr>
                <w:rStyle w:val="IndexLink"/>
                <w:rtl w:val="true"/>
              </w:rPr>
              <w:t xml:space="preserve">: </w:t>
            </w:r>
            <w:r>
              <w:rPr>
                <w:rStyle w:val="IndexLink"/>
                <w:rtl w:val="true"/>
              </w:rPr>
              <w:t>برهان الحدوث</w:t>
            </w:r>
            <w:r>
              <w:rPr>
                <w:rStyle w:val="IndexLink"/>
                <w:rtl w:val="true"/>
              </w:rPr>
              <w:tab/>
            </w:r>
            <w:r>
              <w:rPr>
                <w:rStyle w:val="IndexLink"/>
              </w:rPr>
              <w:t>25</w:t>
            </w:r>
          </w:hyperlink>
        </w:p>
        <w:p>
          <w:pPr>
            <w:pStyle w:val="Contents4"/>
            <w:tabs>
              <w:tab w:val="clear" w:pos="8176"/>
              <w:tab w:val="right" w:pos="9026" w:leader="dot"/>
            </w:tabs>
            <w:rPr/>
          </w:pPr>
          <w:hyperlink w:anchor="__RefHeading___Toc1050663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050665_3650668749">
            <w:r>
              <w:rPr>
                <w:webHidden/>
                <w:rStyle w:val="IndexLink"/>
                <w:rtl w:val="true"/>
              </w:rPr>
              <w:t>برهان الحدوث</w:t>
            </w:r>
            <w:r>
              <w:rPr>
                <w:rStyle w:val="IndexLink"/>
                <w:rtl w:val="true"/>
              </w:rPr>
              <w:t>:</w:t>
              <w:tab/>
            </w:r>
            <w:r>
              <w:rPr>
                <w:rStyle w:val="IndexLink"/>
              </w:rPr>
              <w:t>25</w:t>
            </w:r>
          </w:hyperlink>
        </w:p>
        <w:p>
          <w:pPr>
            <w:pStyle w:val="Contents4"/>
            <w:tabs>
              <w:tab w:val="clear" w:pos="8176"/>
              <w:tab w:val="right" w:pos="9026" w:leader="dot"/>
            </w:tabs>
            <w:rPr/>
          </w:pPr>
          <w:hyperlink w:anchor="__RefHeading___Toc1050667_3650668749">
            <w:r>
              <w:rPr>
                <w:webHidden/>
                <w:rStyle w:val="IndexLink"/>
                <w:rtl w:val="true"/>
              </w:rPr>
              <w:t>القضية الأولى</w:t>
            </w:r>
            <w:r>
              <w:rPr>
                <w:rStyle w:val="IndexLink"/>
                <w:rtl w:val="true"/>
              </w:rPr>
              <w:t xml:space="preserve">: </w:t>
            </w:r>
            <w:r>
              <w:rPr>
                <w:rStyle w:val="IndexLink"/>
                <w:rtl w:val="true"/>
              </w:rPr>
              <w:t xml:space="preserve">إثبات وجود الحوادث </w:t>
            </w:r>
            <w:r>
              <w:rPr>
                <w:rStyle w:val="IndexLink"/>
              </w:rPr>
              <w:t>٢</w:t>
            </w:r>
            <w:r>
              <w:rPr>
                <w:rStyle w:val="IndexLink"/>
                <w:rtl w:val="true"/>
              </w:rPr>
              <w:tab/>
            </w:r>
            <w:r>
              <w:rPr>
                <w:rStyle w:val="IndexLink"/>
              </w:rPr>
              <w:t>26</w:t>
            </w:r>
          </w:hyperlink>
        </w:p>
        <w:p>
          <w:pPr>
            <w:pStyle w:val="Contents4"/>
            <w:tabs>
              <w:tab w:val="clear" w:pos="8176"/>
              <w:tab w:val="right" w:pos="9026" w:leader="dot"/>
            </w:tabs>
            <w:rPr/>
          </w:pPr>
          <w:hyperlink w:anchor="__RefHeading___Toc1050669_3650668749">
            <w:r>
              <w:rPr>
                <w:webHidden/>
                <w:rStyle w:val="IndexLink"/>
                <w:rtl w:val="true"/>
              </w:rPr>
              <w:t>القضية الثانية</w:t>
            </w:r>
            <w:r>
              <w:rPr>
                <w:rStyle w:val="IndexLink"/>
                <w:rtl w:val="true"/>
              </w:rPr>
              <w:t xml:space="preserve">: </w:t>
            </w:r>
            <w:r>
              <w:rPr>
                <w:rStyle w:val="IndexLink"/>
                <w:rtl w:val="true"/>
              </w:rPr>
              <w:t>إثبات أنّ الأجسام لا تخلو من الحوادث</w:t>
            </w:r>
            <w:r>
              <w:rPr>
                <w:rStyle w:val="IndexLink"/>
                <w:rtl w:val="true"/>
              </w:rPr>
              <w:tab/>
            </w:r>
            <w:r>
              <w:rPr>
                <w:rStyle w:val="IndexLink"/>
              </w:rPr>
              <w:t>26</w:t>
            </w:r>
          </w:hyperlink>
        </w:p>
        <w:p>
          <w:pPr>
            <w:pStyle w:val="Contents4"/>
            <w:tabs>
              <w:tab w:val="clear" w:pos="8176"/>
              <w:tab w:val="right" w:pos="9026" w:leader="dot"/>
            </w:tabs>
            <w:rPr/>
          </w:pPr>
          <w:hyperlink w:anchor="__RefHeading___Toc1050671_3650668749">
            <w:r>
              <w:rPr>
                <w:webHidden/>
                <w:rStyle w:val="IndexLink"/>
                <w:rtl w:val="true"/>
              </w:rPr>
              <w:t>القضية الثالثة</w:t>
            </w:r>
            <w:r>
              <w:rPr>
                <w:rStyle w:val="IndexLink"/>
                <w:rtl w:val="true"/>
              </w:rPr>
              <w:t xml:space="preserve">: </w:t>
            </w:r>
            <w:r>
              <w:rPr>
                <w:rStyle w:val="IndexLink"/>
                <w:rtl w:val="true"/>
              </w:rPr>
              <w:t xml:space="preserve">إثبات كلّ ما لا يخلو من </w:t>
            </w:r>
            <w:r>
              <w:rPr>
                <w:rStyle w:val="IndexLink"/>
                <w:rtl w:val="true"/>
              </w:rPr>
              <w:t>«</w:t>
            </w:r>
            <w:r>
              <w:rPr>
                <w:rStyle w:val="IndexLink"/>
                <w:rtl w:val="true"/>
              </w:rPr>
              <w:t>الحوادث</w:t>
            </w:r>
            <w:r>
              <w:rPr>
                <w:rStyle w:val="IndexLink"/>
                <w:rtl w:val="true"/>
              </w:rPr>
              <w:t xml:space="preserve">» </w:t>
            </w:r>
            <w:r>
              <w:rPr>
                <w:rStyle w:val="IndexLink"/>
                <w:rtl w:val="true"/>
              </w:rPr>
              <w:t xml:space="preserve">فهو </w:t>
            </w:r>
            <w:r>
              <w:rPr>
                <w:rStyle w:val="IndexLink"/>
                <w:rtl w:val="true"/>
              </w:rPr>
              <w:t>«</w:t>
            </w:r>
            <w:r>
              <w:rPr>
                <w:rStyle w:val="IndexLink"/>
                <w:rtl w:val="true"/>
              </w:rPr>
              <w:t>حادث</w:t>
            </w:r>
            <w:r>
              <w:rPr>
                <w:rStyle w:val="IndexLink"/>
                <w:rtl w:val="true"/>
              </w:rPr>
              <w:t>» .</w:t>
              <w:tab/>
            </w:r>
            <w:r>
              <w:rPr>
                <w:rStyle w:val="IndexLink"/>
              </w:rPr>
              <w:t>27</w:t>
            </w:r>
          </w:hyperlink>
        </w:p>
        <w:p>
          <w:pPr>
            <w:pStyle w:val="Contents3"/>
            <w:tabs>
              <w:tab w:val="clear" w:pos="8459"/>
              <w:tab w:val="right" w:pos="9026" w:leader="dot"/>
            </w:tabs>
            <w:rPr/>
          </w:pPr>
          <w:hyperlink w:anchor="__RefHeading___Toc1050673_3650668749">
            <w:r>
              <w:rPr>
                <w:webHidden/>
                <w:rStyle w:val="IndexLink"/>
                <w:rtl w:val="true"/>
              </w:rPr>
              <w:t>المبحث الخامس</w:t>
            </w:r>
            <w:r>
              <w:rPr>
                <w:rStyle w:val="IndexLink"/>
                <w:rtl w:val="true"/>
              </w:rPr>
              <w:t xml:space="preserve">: </w:t>
            </w:r>
            <w:r>
              <w:rPr>
                <w:rStyle w:val="IndexLink"/>
                <w:rtl w:val="true"/>
              </w:rPr>
              <w:t>برهان الإمكان</w:t>
            </w:r>
            <w:r>
              <w:rPr>
                <w:rStyle w:val="IndexLink"/>
                <w:rtl w:val="true"/>
              </w:rPr>
              <w:tab/>
            </w:r>
            <w:r>
              <w:rPr>
                <w:rStyle w:val="IndexLink"/>
              </w:rPr>
              <w:t>32</w:t>
            </w:r>
          </w:hyperlink>
        </w:p>
        <w:p>
          <w:pPr>
            <w:pStyle w:val="Contents2"/>
            <w:tabs>
              <w:tab w:val="clear" w:pos="8743"/>
              <w:tab w:val="right" w:pos="9026" w:leader="dot"/>
            </w:tabs>
            <w:rPr/>
          </w:pPr>
          <w:hyperlink w:anchor="__RefHeading___Toc1050675_3650668749">
            <w:r>
              <w:rPr>
                <w:webHidden/>
                <w:rStyle w:val="IndexLink"/>
                <w:rtl w:val="true"/>
              </w:rPr>
              <w:t>الفصل الثاني</w:t>
            </w:r>
            <w:r>
              <w:rPr>
                <w:rStyle w:val="IndexLink"/>
                <w:rtl w:val="true"/>
              </w:rPr>
              <w:t xml:space="preserve">: </w:t>
            </w:r>
            <w:r>
              <w:rPr>
                <w:rStyle w:val="IndexLink"/>
                <w:rtl w:val="true"/>
              </w:rPr>
              <w:t>معرفة اللّه تعالى</w:t>
            </w:r>
            <w:r>
              <w:rPr>
                <w:rStyle w:val="IndexLink"/>
                <w:rtl w:val="true"/>
              </w:rPr>
              <w:tab/>
            </w:r>
            <w:r>
              <w:rPr>
                <w:rStyle w:val="IndexLink"/>
              </w:rPr>
              <w:t>41</w:t>
            </w:r>
          </w:hyperlink>
        </w:p>
        <w:p>
          <w:pPr>
            <w:pStyle w:val="Contents3"/>
            <w:tabs>
              <w:tab w:val="clear" w:pos="8459"/>
              <w:tab w:val="right" w:pos="9026" w:leader="dot"/>
            </w:tabs>
            <w:rPr/>
          </w:pPr>
          <w:hyperlink w:anchor="__RefHeading___Toc1050677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050679_3650668749">
            <w:r>
              <w:rPr>
                <w:webHidden/>
                <w:rStyle w:val="IndexLink"/>
                <w:rtl w:val="true"/>
              </w:rPr>
              <w:t>المبحث الأوّل</w:t>
            </w:r>
            <w:r>
              <w:rPr>
                <w:rStyle w:val="IndexLink"/>
                <w:rtl w:val="true"/>
              </w:rPr>
              <w:t xml:space="preserve">: </w:t>
            </w:r>
            <w:r>
              <w:rPr>
                <w:rStyle w:val="IndexLink"/>
                <w:rtl w:val="true"/>
              </w:rPr>
              <w:t>وجوب معرفة الله تعالى</w:t>
            </w:r>
            <w:r>
              <w:rPr>
                <w:rStyle w:val="IndexLink"/>
                <w:rtl w:val="true"/>
              </w:rPr>
              <w:tab/>
            </w:r>
            <w:r>
              <w:rPr>
                <w:rStyle w:val="IndexLink"/>
              </w:rPr>
              <w:t>43</w:t>
            </w:r>
          </w:hyperlink>
        </w:p>
        <w:p>
          <w:pPr>
            <w:pStyle w:val="Contents4"/>
            <w:tabs>
              <w:tab w:val="clear" w:pos="8176"/>
              <w:tab w:val="right" w:pos="9026" w:leader="dot"/>
            </w:tabs>
            <w:rPr/>
          </w:pPr>
          <w:hyperlink w:anchor="__RefHeading___Toc1050681_3650668749">
            <w:r>
              <w:rPr>
                <w:webHidden/>
                <w:rStyle w:val="IndexLink"/>
                <w:rtl w:val="true"/>
              </w:rPr>
              <w:t>أدلة وجوب معرفة الله تعالى</w:t>
            </w:r>
            <w:r>
              <w:rPr>
                <w:rStyle w:val="IndexLink"/>
                <w:rtl w:val="true"/>
              </w:rPr>
              <w:t xml:space="preserve">: </w:t>
            </w:r>
            <w:r>
              <w:rPr>
                <w:rStyle w:val="IndexLink"/>
              </w:rPr>
              <w:t>١</w:t>
            </w:r>
            <w:r>
              <w:rPr>
                <w:rStyle w:val="IndexLink"/>
                <w:rtl w:val="true"/>
              </w:rPr>
              <w:tab/>
            </w:r>
            <w:r>
              <w:rPr>
                <w:rStyle w:val="IndexLink"/>
              </w:rPr>
              <w:t>43</w:t>
            </w:r>
          </w:hyperlink>
        </w:p>
        <w:p>
          <w:pPr>
            <w:pStyle w:val="Contents5"/>
            <w:tabs>
              <w:tab w:val="clear" w:pos="7892"/>
              <w:tab w:val="right" w:pos="9026" w:leader="dot"/>
            </w:tabs>
            <w:rPr/>
          </w:pPr>
          <w:hyperlink w:anchor="__RefHeading___Toc1050683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050685_3650668749">
            <w:r>
              <w:rPr>
                <w:webHidden/>
                <w:rStyle w:val="IndexLink"/>
              </w:rPr>
              <w:t>١</w:t>
            </w:r>
            <w:r>
              <w:rPr>
                <w:rStyle w:val="IndexLink"/>
                <w:rtl w:val="true"/>
              </w:rPr>
              <w:t xml:space="preserve">- </w:t>
            </w:r>
            <w:r>
              <w:rPr>
                <w:rStyle w:val="IndexLink"/>
                <w:rtl w:val="true"/>
              </w:rPr>
              <w:t>وجوب دفع الضرر</w:t>
            </w:r>
            <w:r>
              <w:rPr>
                <w:rStyle w:val="IndexLink"/>
                <w:rtl w:val="true"/>
              </w:rPr>
              <w:t>.</w:t>
              <w:tab/>
            </w:r>
            <w:r>
              <w:rPr>
                <w:rStyle w:val="IndexLink"/>
              </w:rPr>
              <w:t>43</w:t>
            </w:r>
          </w:hyperlink>
        </w:p>
        <w:p>
          <w:pPr>
            <w:pStyle w:val="Contents5"/>
            <w:tabs>
              <w:tab w:val="clear" w:pos="7892"/>
              <w:tab w:val="right" w:pos="9026" w:leader="dot"/>
            </w:tabs>
            <w:rPr/>
          </w:pPr>
          <w:hyperlink w:anchor="__RefHeading___Toc1050687_3650668749">
            <w:r>
              <w:rPr>
                <w:webHidden/>
                <w:rStyle w:val="IndexLink"/>
              </w:rPr>
              <w:t>٢</w:t>
            </w:r>
            <w:r>
              <w:rPr>
                <w:rStyle w:val="IndexLink"/>
                <w:rtl w:val="true"/>
              </w:rPr>
              <w:t xml:space="preserve">- </w:t>
            </w:r>
            <w:r>
              <w:rPr>
                <w:rStyle w:val="IndexLink"/>
                <w:rtl w:val="true"/>
              </w:rPr>
              <w:t>وجوب شكر المنعم</w:t>
            </w:r>
            <w:r>
              <w:rPr>
                <w:rStyle w:val="IndexLink"/>
                <w:rtl w:val="true"/>
              </w:rPr>
              <w:t>.</w:t>
              <w:tab/>
            </w:r>
            <w:r>
              <w:rPr>
                <w:rStyle w:val="IndexLink"/>
              </w:rPr>
              <w:t>43</w:t>
            </w:r>
          </w:hyperlink>
        </w:p>
        <w:p>
          <w:pPr>
            <w:pStyle w:val="Contents3"/>
            <w:tabs>
              <w:tab w:val="clear" w:pos="8459"/>
              <w:tab w:val="right" w:pos="9026" w:leader="dot"/>
            </w:tabs>
            <w:rPr/>
          </w:pPr>
          <w:hyperlink w:anchor="__RefHeading___Toc1050689_3650668749">
            <w:r>
              <w:rPr>
                <w:webHidden/>
                <w:rStyle w:val="IndexLink"/>
                <w:rtl w:val="true"/>
              </w:rPr>
              <w:t>المبحث الثاني</w:t>
            </w:r>
            <w:r>
              <w:rPr>
                <w:rStyle w:val="IndexLink"/>
                <w:rtl w:val="true"/>
              </w:rPr>
              <w:t xml:space="preserve">: </w:t>
            </w:r>
            <w:r>
              <w:rPr>
                <w:rStyle w:val="IndexLink"/>
                <w:rtl w:val="true"/>
              </w:rPr>
              <w:t>عجز الحواس عن معرفة الله تعالى</w:t>
            </w:r>
            <w:r>
              <w:rPr>
                <w:rStyle w:val="IndexLink"/>
                <w:rtl w:val="true"/>
              </w:rPr>
              <w:tab/>
            </w:r>
            <w:r>
              <w:rPr>
                <w:rStyle w:val="IndexLink"/>
              </w:rPr>
              <w:t>43</w:t>
            </w:r>
          </w:hyperlink>
        </w:p>
        <w:p>
          <w:pPr>
            <w:pStyle w:val="Contents4"/>
            <w:tabs>
              <w:tab w:val="clear" w:pos="8176"/>
              <w:tab w:val="right" w:pos="9026" w:leader="dot"/>
            </w:tabs>
            <w:rPr/>
          </w:pPr>
          <w:hyperlink w:anchor="__RefHeading___Toc1050691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050693_3650668749">
            <w:r>
              <w:rPr>
                <w:webHidden/>
                <w:rStyle w:val="IndexLink"/>
                <w:rtl w:val="true"/>
              </w:rPr>
              <w:t>أحاديث لأهل البيت</w:t>
            </w:r>
            <w:r>
              <w:rPr>
                <w:rStyle w:val="IndexLink"/>
                <w:rtl w:val="true"/>
              </w:rPr>
              <w:t xml:space="preserve">: </w:t>
            </w:r>
            <w:r>
              <w:rPr>
                <w:rStyle w:val="IndexLink"/>
                <w:rtl w:val="true"/>
              </w:rPr>
              <w:t>حول عجز الحواس عن معرفة الله تعالى</w:t>
            </w:r>
            <w:r>
              <w:rPr>
                <w:rStyle w:val="IndexLink"/>
                <w:rtl w:val="true"/>
              </w:rPr>
              <w:t>:</w:t>
              <w:tab/>
            </w:r>
            <w:r>
              <w:rPr>
                <w:rStyle w:val="IndexLink"/>
              </w:rPr>
              <w:t>44</w:t>
            </w:r>
          </w:hyperlink>
        </w:p>
        <w:p>
          <w:pPr>
            <w:pStyle w:val="Contents3"/>
            <w:tabs>
              <w:tab w:val="clear" w:pos="8459"/>
              <w:tab w:val="right" w:pos="9026" w:leader="dot"/>
            </w:tabs>
            <w:rPr/>
          </w:pPr>
          <w:hyperlink w:anchor="__RefHeading___Toc1050695_3650668749">
            <w:r>
              <w:rPr>
                <w:webHidden/>
                <w:rStyle w:val="IndexLink"/>
                <w:rtl w:val="true"/>
              </w:rPr>
              <w:t>المبحث الثالث</w:t>
            </w:r>
            <w:r>
              <w:rPr>
                <w:rStyle w:val="IndexLink"/>
                <w:rtl w:val="true"/>
              </w:rPr>
              <w:t xml:space="preserve">: </w:t>
            </w:r>
            <w:r>
              <w:rPr>
                <w:rStyle w:val="IndexLink"/>
                <w:rtl w:val="true"/>
              </w:rPr>
              <w:t>عجز العقل عن معرفة كنه ذات الله تعالى</w:t>
            </w:r>
            <w:r>
              <w:rPr>
                <w:rStyle w:val="IndexLink"/>
                <w:rtl w:val="true"/>
              </w:rPr>
              <w:tab/>
            </w:r>
            <w:r>
              <w:rPr>
                <w:rStyle w:val="IndexLink"/>
              </w:rPr>
              <w:t>46</w:t>
            </w:r>
          </w:hyperlink>
        </w:p>
        <w:p>
          <w:pPr>
            <w:pStyle w:val="Contents4"/>
            <w:tabs>
              <w:tab w:val="clear" w:pos="8176"/>
              <w:tab w:val="right" w:pos="9026" w:leader="dot"/>
            </w:tabs>
            <w:rPr/>
          </w:pPr>
          <w:hyperlink w:anchor="__RefHeading___Toc1050697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050699_3650668749">
            <w:r>
              <w:rPr>
                <w:webHidden/>
                <w:rStyle w:val="IndexLink"/>
                <w:rtl w:val="true"/>
              </w:rPr>
              <w:t>أحاديث لأهل البيت</w:t>
            </w:r>
            <w:r>
              <w:rPr>
                <w:rStyle w:val="IndexLink"/>
                <w:rtl w:val="true"/>
              </w:rPr>
              <w:t xml:space="preserve">: </w:t>
            </w:r>
            <w:r>
              <w:rPr>
                <w:rStyle w:val="IndexLink"/>
                <w:rtl w:val="true"/>
              </w:rPr>
              <w:t>حول عجز العقل عن معرفة كنه ذات الله تعالى</w:t>
            </w:r>
            <w:r>
              <w:rPr>
                <w:rStyle w:val="IndexLink"/>
                <w:rtl w:val="true"/>
              </w:rPr>
              <w:t>:</w:t>
              <w:tab/>
            </w:r>
            <w:r>
              <w:rPr>
                <w:rStyle w:val="IndexLink"/>
              </w:rPr>
              <w:t>47</w:t>
            </w:r>
          </w:hyperlink>
        </w:p>
        <w:p>
          <w:pPr>
            <w:pStyle w:val="Contents4"/>
            <w:tabs>
              <w:tab w:val="clear" w:pos="8176"/>
              <w:tab w:val="right" w:pos="9026" w:leader="dot"/>
            </w:tabs>
            <w:rPr/>
          </w:pPr>
          <w:hyperlink w:anchor="__RefHeading___Toc1050701_3650668749">
            <w:r>
              <w:rPr>
                <w:webHidden/>
                <w:rStyle w:val="IndexLink"/>
                <w:rtl w:val="true"/>
              </w:rPr>
              <w:t>النهي عن التفكّر في ذات الله تعالى</w:t>
            </w:r>
            <w:r>
              <w:rPr>
                <w:rStyle w:val="IndexLink"/>
                <w:rtl w:val="true"/>
              </w:rPr>
              <w:t>:</w:t>
              <w:tab/>
            </w:r>
            <w:r>
              <w:rPr>
                <w:rStyle w:val="IndexLink"/>
              </w:rPr>
              <w:t>47</w:t>
            </w:r>
          </w:hyperlink>
        </w:p>
        <w:p>
          <w:pPr>
            <w:pStyle w:val="Contents3"/>
            <w:tabs>
              <w:tab w:val="clear" w:pos="8459"/>
              <w:tab w:val="right" w:pos="9026" w:leader="dot"/>
            </w:tabs>
            <w:rPr/>
          </w:pPr>
          <w:hyperlink w:anchor="__RefHeading___Toc1050703_3650668749">
            <w:r>
              <w:rPr>
                <w:webHidden/>
                <w:rStyle w:val="IndexLink"/>
                <w:rtl w:val="true"/>
              </w:rPr>
              <w:t>المبحث الرابع</w:t>
            </w:r>
            <w:r>
              <w:rPr>
                <w:rStyle w:val="IndexLink"/>
                <w:rtl w:val="true"/>
              </w:rPr>
              <w:t xml:space="preserve">: </w:t>
            </w:r>
            <w:r>
              <w:rPr>
                <w:rStyle w:val="IndexLink"/>
                <w:rtl w:val="true"/>
              </w:rPr>
              <w:t>كيفية معرفة الله تعالى</w:t>
            </w:r>
            <w:r>
              <w:rPr>
                <w:rStyle w:val="IndexLink"/>
                <w:rtl w:val="true"/>
              </w:rPr>
              <w:tab/>
            </w:r>
            <w:r>
              <w:rPr>
                <w:rStyle w:val="IndexLink"/>
              </w:rPr>
              <w:t>48</w:t>
            </w:r>
          </w:hyperlink>
        </w:p>
        <w:p>
          <w:pPr>
            <w:pStyle w:val="Contents2"/>
            <w:tabs>
              <w:tab w:val="clear" w:pos="8743"/>
              <w:tab w:val="right" w:pos="9026" w:leader="dot"/>
            </w:tabs>
            <w:rPr/>
          </w:pPr>
          <w:hyperlink w:anchor="__RefHeading___Toc1050705_3650668749">
            <w:r>
              <w:rPr>
                <w:webHidden/>
                <w:rStyle w:val="IndexLink"/>
                <w:rtl w:val="true"/>
              </w:rPr>
              <w:t>الفصل الثالث</w:t>
            </w:r>
            <w:r>
              <w:rPr>
                <w:rStyle w:val="IndexLink"/>
                <w:rtl w:val="true"/>
              </w:rPr>
              <w:t xml:space="preserve">: </w:t>
            </w:r>
            <w:r>
              <w:rPr>
                <w:rStyle w:val="IndexLink"/>
                <w:rtl w:val="true"/>
              </w:rPr>
              <w:t>صفات اللّه تعالى</w:t>
            </w:r>
            <w:r>
              <w:rPr>
                <w:rStyle w:val="IndexLink"/>
                <w:rtl w:val="true"/>
              </w:rPr>
              <w:tab/>
            </w:r>
            <w:r>
              <w:rPr>
                <w:rStyle w:val="IndexLink"/>
              </w:rPr>
              <w:t>51</w:t>
            </w:r>
          </w:hyperlink>
        </w:p>
        <w:p>
          <w:pPr>
            <w:pStyle w:val="Contents3"/>
            <w:tabs>
              <w:tab w:val="clear" w:pos="8459"/>
              <w:tab w:val="right" w:pos="9026" w:leader="dot"/>
            </w:tabs>
            <w:rPr/>
          </w:pPr>
          <w:hyperlink w:anchor="__RefHeading___Toc1050707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050709_3650668749">
            <w:r>
              <w:rPr>
                <w:webHidden/>
                <w:rStyle w:val="IndexLink"/>
                <w:rtl w:val="true"/>
              </w:rPr>
              <w:t>المبحث الأوّل</w:t>
            </w:r>
            <w:r>
              <w:rPr>
                <w:rStyle w:val="IndexLink"/>
                <w:rtl w:val="true"/>
              </w:rPr>
              <w:t xml:space="preserve">: </w:t>
            </w:r>
            <w:r>
              <w:rPr>
                <w:rStyle w:val="IndexLink"/>
                <w:rtl w:val="true"/>
              </w:rPr>
              <w:t>معرفة الله عن طريق صفاته</w:t>
            </w:r>
            <w:r>
              <w:rPr>
                <w:rStyle w:val="IndexLink"/>
                <w:rtl w:val="true"/>
              </w:rPr>
              <w:tab/>
            </w:r>
            <w:r>
              <w:rPr>
                <w:rStyle w:val="IndexLink"/>
              </w:rPr>
              <w:t>53</w:t>
            </w:r>
          </w:hyperlink>
        </w:p>
        <w:p>
          <w:pPr>
            <w:pStyle w:val="Contents3"/>
            <w:tabs>
              <w:tab w:val="clear" w:pos="8459"/>
              <w:tab w:val="right" w:pos="9026" w:leader="dot"/>
            </w:tabs>
            <w:rPr/>
          </w:pPr>
          <w:hyperlink w:anchor="__RefHeading___Toc1050711_3650668749">
            <w:r>
              <w:rPr>
                <w:webHidden/>
                <w:rStyle w:val="IndexLink"/>
                <w:rtl w:val="true"/>
              </w:rPr>
              <w:t>المبحث الثاني</w:t>
            </w:r>
            <w:r>
              <w:rPr>
                <w:rStyle w:val="IndexLink"/>
                <w:rtl w:val="true"/>
              </w:rPr>
              <w:t xml:space="preserve">: </w:t>
            </w:r>
            <w:r>
              <w:rPr>
                <w:rStyle w:val="IndexLink"/>
                <w:rtl w:val="true"/>
              </w:rPr>
              <w:t>توقيفية صفات الله تعالى</w:t>
            </w:r>
            <w:r>
              <w:rPr>
                <w:rStyle w:val="IndexLink"/>
                <w:rtl w:val="true"/>
              </w:rPr>
              <w:tab/>
            </w:r>
            <w:r>
              <w:rPr>
                <w:rStyle w:val="IndexLink"/>
              </w:rPr>
              <w:t>55</w:t>
            </w:r>
          </w:hyperlink>
        </w:p>
        <w:p>
          <w:pPr>
            <w:pStyle w:val="Contents3"/>
            <w:tabs>
              <w:tab w:val="clear" w:pos="8459"/>
              <w:tab w:val="right" w:pos="9026" w:leader="dot"/>
            </w:tabs>
            <w:rPr/>
          </w:pPr>
          <w:hyperlink w:anchor="__RefHeading___Toc1050713_3650668749">
            <w:r>
              <w:rPr>
                <w:webHidden/>
                <w:rStyle w:val="IndexLink"/>
                <w:rtl w:val="true"/>
              </w:rPr>
              <w:t>المبحث الثالث</w:t>
            </w:r>
            <w:r>
              <w:rPr>
                <w:rStyle w:val="IndexLink"/>
                <w:rtl w:val="true"/>
              </w:rPr>
              <w:t xml:space="preserve">: </w:t>
            </w:r>
            <w:r>
              <w:rPr>
                <w:rStyle w:val="IndexLink"/>
                <w:rtl w:val="true"/>
              </w:rPr>
              <w:t>أقسام صفات الله تعالى</w:t>
            </w:r>
            <w:r>
              <w:rPr>
                <w:rStyle w:val="IndexLink"/>
                <w:rtl w:val="true"/>
              </w:rPr>
              <w:tab/>
            </w:r>
            <w:r>
              <w:rPr>
                <w:rStyle w:val="IndexLink"/>
              </w:rPr>
              <w:t>57</w:t>
            </w:r>
          </w:hyperlink>
        </w:p>
        <w:p>
          <w:pPr>
            <w:pStyle w:val="Contents4"/>
            <w:tabs>
              <w:tab w:val="clear" w:pos="8176"/>
              <w:tab w:val="right" w:pos="9026" w:leader="dot"/>
            </w:tabs>
            <w:rPr/>
          </w:pPr>
          <w:hyperlink w:anchor="__RefHeading___Toc1050715_3650668749">
            <w:r>
              <w:rPr>
                <w:webHidden/>
                <w:rStyle w:val="IndexLink"/>
              </w:rPr>
              <w:t>١</w:t>
            </w:r>
            <w:r>
              <w:rPr>
                <w:rStyle w:val="IndexLink"/>
                <w:rtl w:val="true"/>
              </w:rPr>
              <w:t xml:space="preserve">- </w:t>
            </w:r>
            <w:r>
              <w:rPr>
                <w:rStyle w:val="IndexLink"/>
                <w:rtl w:val="true"/>
              </w:rPr>
              <w:t xml:space="preserve">الصفات السلبية </w:t>
            </w:r>
            <w:r>
              <w:rPr>
                <w:rStyle w:val="IndexLink"/>
                <w:rtl w:val="true"/>
              </w:rPr>
              <w:t>(</w:t>
            </w:r>
            <w:r>
              <w:rPr>
                <w:rStyle w:val="IndexLink"/>
                <w:rtl w:val="true"/>
              </w:rPr>
              <w:t>الجلالية</w:t>
            </w:r>
            <w:r>
              <w:rPr>
                <w:rStyle w:val="IndexLink"/>
                <w:rtl w:val="true"/>
              </w:rPr>
              <w:t>) (</w:t>
            </w:r>
            <w:r>
              <w:rPr>
                <w:rStyle w:val="IndexLink"/>
                <w:rtl w:val="true"/>
              </w:rPr>
              <w:t>التنزيهيّة</w:t>
            </w:r>
            <w:r>
              <w:rPr>
                <w:rStyle w:val="IndexLink"/>
                <w:rtl w:val="true"/>
              </w:rPr>
              <w:t>) :</w:t>
              <w:tab/>
            </w:r>
            <w:r>
              <w:rPr>
                <w:rStyle w:val="IndexLink"/>
              </w:rPr>
              <w:t>57</w:t>
            </w:r>
          </w:hyperlink>
        </w:p>
        <w:p>
          <w:pPr>
            <w:pStyle w:val="Contents4"/>
            <w:tabs>
              <w:tab w:val="clear" w:pos="8176"/>
              <w:tab w:val="right" w:pos="9026" w:leader="dot"/>
            </w:tabs>
            <w:rPr/>
          </w:pPr>
          <w:hyperlink w:anchor="__RefHeading___Toc1050717_3650668749">
            <w:r>
              <w:rPr>
                <w:webHidden/>
                <w:rStyle w:val="IndexLink"/>
              </w:rPr>
              <w:t>٢</w:t>
            </w:r>
            <w:r>
              <w:rPr>
                <w:rStyle w:val="IndexLink"/>
                <w:rtl w:val="true"/>
              </w:rPr>
              <w:t xml:space="preserve">- </w:t>
            </w:r>
            <w:r>
              <w:rPr>
                <w:rStyle w:val="IndexLink"/>
                <w:rtl w:val="true"/>
              </w:rPr>
              <w:t xml:space="preserve">الصفات الثبوتية </w:t>
            </w:r>
            <w:r>
              <w:rPr>
                <w:rStyle w:val="IndexLink"/>
                <w:rtl w:val="true"/>
              </w:rPr>
              <w:t>(</w:t>
            </w:r>
            <w:r>
              <w:rPr>
                <w:rStyle w:val="IndexLink"/>
                <w:rtl w:val="true"/>
              </w:rPr>
              <w:t>الجمالية</w:t>
            </w:r>
            <w:r>
              <w:rPr>
                <w:rStyle w:val="IndexLink"/>
                <w:rtl w:val="true"/>
              </w:rPr>
              <w:t>) (</w:t>
            </w:r>
            <w:r>
              <w:rPr>
                <w:rStyle w:val="IndexLink"/>
                <w:rtl w:val="true"/>
              </w:rPr>
              <w:t>الكمالية</w:t>
            </w:r>
            <w:r>
              <w:rPr>
                <w:rStyle w:val="IndexLink"/>
                <w:rtl w:val="true"/>
              </w:rPr>
              <w:t>) :</w:t>
              <w:tab/>
            </w:r>
            <w:r>
              <w:rPr>
                <w:rStyle w:val="IndexLink"/>
              </w:rPr>
              <w:t>57</w:t>
            </w:r>
          </w:hyperlink>
        </w:p>
        <w:p>
          <w:pPr>
            <w:pStyle w:val="Contents5"/>
            <w:tabs>
              <w:tab w:val="clear" w:pos="7892"/>
              <w:tab w:val="right" w:pos="9026" w:leader="dot"/>
            </w:tabs>
            <w:rPr/>
          </w:pPr>
          <w:hyperlink w:anchor="__RefHeading___Toc1050719_365066874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050721_3650668749">
            <w:r>
              <w:rPr>
                <w:webHidden/>
                <w:rStyle w:val="IndexLink"/>
                <w:rtl w:val="true"/>
              </w:rPr>
              <w:t xml:space="preserve">وتنقسم صفات الله الثبوتية إلى قسمين </w:t>
            </w:r>
            <w:r>
              <w:rPr>
                <w:rStyle w:val="IndexLink"/>
              </w:rPr>
              <w:t>۵</w:t>
            </w:r>
            <w:r>
              <w:rPr>
                <w:rStyle w:val="IndexLink"/>
                <w:rtl w:val="true"/>
              </w:rPr>
              <w:t>:</w:t>
              <w:tab/>
            </w:r>
            <w:r>
              <w:rPr>
                <w:rStyle w:val="IndexLink"/>
              </w:rPr>
              <w:t>57</w:t>
            </w:r>
          </w:hyperlink>
        </w:p>
        <w:p>
          <w:pPr>
            <w:pStyle w:val="Contents6"/>
            <w:tabs>
              <w:tab w:val="clear" w:pos="7609"/>
              <w:tab w:val="right" w:pos="9026" w:leader="dot"/>
            </w:tabs>
            <w:rPr/>
          </w:pPr>
          <w:hyperlink w:anchor="__RefHeading___Toc1050723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050725_3650668749">
            <w:r>
              <w:rPr>
                <w:webHidden/>
                <w:rStyle w:val="IndexLink"/>
              </w:rPr>
              <w:t>١</w:t>
            </w:r>
            <w:r>
              <w:rPr>
                <w:rStyle w:val="IndexLink"/>
                <w:rtl w:val="true"/>
              </w:rPr>
              <w:t xml:space="preserve">- </w:t>
            </w:r>
            <w:r>
              <w:rPr>
                <w:rStyle w:val="IndexLink"/>
                <w:rtl w:val="true"/>
              </w:rPr>
              <w:t>الصفات الذاتية</w:t>
            </w:r>
            <w:r>
              <w:rPr>
                <w:rStyle w:val="IndexLink"/>
                <w:rtl w:val="true"/>
              </w:rPr>
              <w:t>:</w:t>
              <w:tab/>
            </w:r>
            <w:r>
              <w:rPr>
                <w:rStyle w:val="IndexLink"/>
              </w:rPr>
              <w:t>57</w:t>
            </w:r>
          </w:hyperlink>
        </w:p>
        <w:p>
          <w:pPr>
            <w:pStyle w:val="Contents6"/>
            <w:tabs>
              <w:tab w:val="clear" w:pos="7609"/>
              <w:tab w:val="right" w:pos="9026" w:leader="dot"/>
            </w:tabs>
            <w:rPr/>
          </w:pPr>
          <w:hyperlink w:anchor="__RefHeading___Toc1050727_3650668749">
            <w:r>
              <w:rPr>
                <w:webHidden/>
                <w:rStyle w:val="IndexLink"/>
              </w:rPr>
              <w:t>٢</w:t>
            </w:r>
            <w:r>
              <w:rPr>
                <w:rStyle w:val="IndexLink"/>
                <w:rtl w:val="true"/>
              </w:rPr>
              <w:t xml:space="preserve">- </w:t>
            </w:r>
            <w:r>
              <w:rPr>
                <w:rStyle w:val="IndexLink"/>
                <w:rtl w:val="true"/>
              </w:rPr>
              <w:t>الصفات الفعلية</w:t>
            </w:r>
            <w:r>
              <w:rPr>
                <w:rStyle w:val="IndexLink"/>
                <w:rtl w:val="true"/>
              </w:rPr>
              <w:t>:</w:t>
              <w:tab/>
            </w:r>
            <w:r>
              <w:rPr>
                <w:rStyle w:val="IndexLink"/>
              </w:rPr>
              <w:t>58</w:t>
            </w:r>
          </w:hyperlink>
        </w:p>
        <w:p>
          <w:pPr>
            <w:pStyle w:val="Contents4"/>
            <w:tabs>
              <w:tab w:val="clear" w:pos="8176"/>
              <w:tab w:val="right" w:pos="9026" w:leader="dot"/>
            </w:tabs>
            <w:rPr/>
          </w:pPr>
          <w:hyperlink w:anchor="__RefHeading___Toc1050729_3650668749">
            <w:r>
              <w:rPr>
                <w:webHidden/>
                <w:rStyle w:val="IndexLink"/>
                <w:rtl w:val="true"/>
              </w:rPr>
              <w:t>وتنقسم صفات الله الذاتية إلى قسمين</w:t>
            </w:r>
            <w:r>
              <w:rPr>
                <w:rStyle w:val="IndexLink"/>
                <w:rtl w:val="true"/>
              </w:rPr>
              <w:t>:</w:t>
              <w:tab/>
            </w:r>
            <w:r>
              <w:rPr>
                <w:rStyle w:val="IndexLink"/>
              </w:rPr>
              <w:t>58</w:t>
            </w:r>
          </w:hyperlink>
        </w:p>
        <w:p>
          <w:pPr>
            <w:pStyle w:val="Contents5"/>
            <w:tabs>
              <w:tab w:val="clear" w:pos="7892"/>
              <w:tab w:val="right" w:pos="9026" w:leader="dot"/>
            </w:tabs>
            <w:rPr/>
          </w:pPr>
          <w:hyperlink w:anchor="__RefHeading___Toc1050731_3650668749">
            <w:r>
              <w:rPr>
                <w:webHidden/>
                <w:rStyle w:val="IndexLink"/>
              </w:rPr>
              <w:t>١</w:t>
            </w:r>
            <w:r>
              <w:rPr>
                <w:rStyle w:val="IndexLink"/>
                <w:rtl w:val="true"/>
              </w:rPr>
              <w:t xml:space="preserve">- </w:t>
            </w:r>
            <w:r>
              <w:rPr>
                <w:rStyle w:val="IndexLink"/>
                <w:rtl w:val="true"/>
              </w:rPr>
              <w:t>حقيقية محضة</w:t>
            </w:r>
            <w:r>
              <w:rPr>
                <w:rStyle w:val="IndexLink"/>
                <w:rtl w:val="true"/>
              </w:rPr>
              <w:t>:</w:t>
              <w:tab/>
            </w:r>
            <w:r>
              <w:rPr>
                <w:rStyle w:val="IndexLink"/>
              </w:rPr>
              <w:t>58</w:t>
            </w:r>
          </w:hyperlink>
        </w:p>
        <w:p>
          <w:pPr>
            <w:pStyle w:val="Contents5"/>
            <w:tabs>
              <w:tab w:val="clear" w:pos="7892"/>
              <w:tab w:val="right" w:pos="9026" w:leader="dot"/>
            </w:tabs>
            <w:rPr/>
          </w:pPr>
          <w:hyperlink w:anchor="__RefHeading___Toc1050733_3650668749">
            <w:r>
              <w:rPr>
                <w:webHidden/>
                <w:rStyle w:val="IndexLink"/>
              </w:rPr>
              <w:t>٢</w:t>
            </w:r>
            <w:r>
              <w:rPr>
                <w:rStyle w:val="IndexLink"/>
                <w:rtl w:val="true"/>
              </w:rPr>
              <w:t xml:space="preserve">- </w:t>
            </w:r>
            <w:r>
              <w:rPr>
                <w:rStyle w:val="IndexLink"/>
                <w:rtl w:val="true"/>
              </w:rPr>
              <w:t>حقيقية ذات إضافة</w:t>
            </w:r>
            <w:r>
              <w:rPr>
                <w:rStyle w:val="IndexLink"/>
                <w:rtl w:val="true"/>
              </w:rPr>
              <w:t>:</w:t>
              <w:tab/>
            </w:r>
            <w:r>
              <w:rPr>
                <w:rStyle w:val="IndexLink"/>
              </w:rPr>
              <w:t>58</w:t>
            </w:r>
          </w:hyperlink>
        </w:p>
        <w:p>
          <w:pPr>
            <w:pStyle w:val="Contents3"/>
            <w:tabs>
              <w:tab w:val="clear" w:pos="8459"/>
              <w:tab w:val="right" w:pos="9026" w:leader="dot"/>
            </w:tabs>
            <w:rPr/>
          </w:pPr>
          <w:hyperlink w:anchor="__RefHeading___Toc1050735_3650668749">
            <w:r>
              <w:rPr>
                <w:webHidden/>
                <w:rStyle w:val="IndexLink"/>
                <w:rtl w:val="true"/>
              </w:rPr>
              <w:t>المبحث الرابع</w:t>
            </w:r>
            <w:r>
              <w:rPr>
                <w:rStyle w:val="IndexLink"/>
                <w:rtl w:val="true"/>
              </w:rPr>
              <w:t xml:space="preserve">: </w:t>
            </w:r>
            <w:r>
              <w:rPr>
                <w:rStyle w:val="IndexLink"/>
                <w:rtl w:val="true"/>
              </w:rPr>
              <w:t>خصائص صفات الله التنزيهيّة</w:t>
            </w:r>
            <w:r>
              <w:rPr>
                <w:rStyle w:val="IndexLink"/>
                <w:rtl w:val="true"/>
              </w:rPr>
              <w:tab/>
            </w:r>
            <w:r>
              <w:rPr>
                <w:rStyle w:val="IndexLink"/>
              </w:rPr>
              <w:t>58</w:t>
            </w:r>
          </w:hyperlink>
        </w:p>
        <w:p>
          <w:pPr>
            <w:pStyle w:val="Contents4"/>
            <w:tabs>
              <w:tab w:val="clear" w:pos="8176"/>
              <w:tab w:val="right" w:pos="9026" w:leader="dot"/>
            </w:tabs>
            <w:rPr/>
          </w:pPr>
          <w:hyperlink w:anchor="__RefHeading___Toc1050737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050739_3650668749">
            <w:r>
              <w:rPr>
                <w:webHidden/>
                <w:rStyle w:val="IndexLink"/>
                <w:rtl w:val="true"/>
              </w:rPr>
              <w:t>خصائص الصفات السلبية</w:t>
            </w:r>
            <w:r>
              <w:rPr>
                <w:rStyle w:val="IndexLink"/>
                <w:rtl w:val="true"/>
              </w:rPr>
              <w:t>:</w:t>
              <w:tab/>
            </w:r>
            <w:r>
              <w:rPr>
                <w:rStyle w:val="IndexLink"/>
              </w:rPr>
              <w:t>58</w:t>
            </w:r>
          </w:hyperlink>
        </w:p>
        <w:p>
          <w:pPr>
            <w:pStyle w:val="Contents3"/>
            <w:tabs>
              <w:tab w:val="clear" w:pos="8459"/>
              <w:tab w:val="right" w:pos="9026" w:leader="dot"/>
            </w:tabs>
            <w:rPr/>
          </w:pPr>
          <w:hyperlink w:anchor="__RefHeading___Toc1050741_3650668749">
            <w:r>
              <w:rPr>
                <w:webHidden/>
                <w:rStyle w:val="IndexLink"/>
                <w:rtl w:val="true"/>
              </w:rPr>
              <w:t>المبحث الخامس</w:t>
            </w:r>
            <w:r>
              <w:rPr>
                <w:rStyle w:val="IndexLink"/>
                <w:rtl w:val="true"/>
              </w:rPr>
              <w:t xml:space="preserve">: </w:t>
            </w:r>
            <w:r>
              <w:rPr>
                <w:rStyle w:val="IndexLink"/>
                <w:rtl w:val="true"/>
              </w:rPr>
              <w:t>خصائص صفات الله الثبوتية</w:t>
            </w:r>
            <w:r>
              <w:rPr>
                <w:rStyle w:val="IndexLink"/>
                <w:rtl w:val="true"/>
              </w:rPr>
              <w:tab/>
            </w:r>
            <w:r>
              <w:rPr>
                <w:rStyle w:val="IndexLink"/>
              </w:rPr>
              <w:t>59</w:t>
            </w:r>
          </w:hyperlink>
        </w:p>
        <w:p>
          <w:pPr>
            <w:pStyle w:val="Contents4"/>
            <w:tabs>
              <w:tab w:val="clear" w:pos="8176"/>
              <w:tab w:val="right" w:pos="9026" w:leader="dot"/>
            </w:tabs>
            <w:rPr/>
          </w:pPr>
          <w:hyperlink w:anchor="__RefHeading___Toc1050743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050745_3650668749">
            <w:r>
              <w:rPr>
                <w:webHidden/>
                <w:rStyle w:val="IndexLink"/>
                <w:rtl w:val="true"/>
              </w:rPr>
              <w:t>الفرق بين صفات الذات وصفات الفعل</w:t>
            </w:r>
            <w:r>
              <w:rPr>
                <w:rStyle w:val="IndexLink"/>
                <w:rtl w:val="true"/>
              </w:rPr>
              <w:t>:</w:t>
              <w:tab/>
            </w:r>
            <w:r>
              <w:rPr>
                <w:rStyle w:val="IndexLink"/>
              </w:rPr>
              <w:t>61</w:t>
            </w:r>
          </w:hyperlink>
        </w:p>
        <w:p>
          <w:pPr>
            <w:pStyle w:val="Contents3"/>
            <w:tabs>
              <w:tab w:val="clear" w:pos="8459"/>
              <w:tab w:val="right" w:pos="9026" w:leader="dot"/>
            </w:tabs>
            <w:rPr/>
          </w:pPr>
          <w:hyperlink w:anchor="__RefHeading___Toc1050747_3650668749">
            <w:r>
              <w:rPr>
                <w:webHidden/>
                <w:rStyle w:val="IndexLink"/>
                <w:rtl w:val="true"/>
              </w:rPr>
              <w:t>المبحث السادس</w:t>
            </w:r>
            <w:r>
              <w:rPr>
                <w:rStyle w:val="IndexLink"/>
                <w:rtl w:val="true"/>
              </w:rPr>
              <w:t xml:space="preserve">: </w:t>
            </w:r>
            <w:r>
              <w:rPr>
                <w:rStyle w:val="IndexLink"/>
                <w:rtl w:val="true"/>
              </w:rPr>
              <w:t>صفات الله الذاتية عين الذات أو زائدة عن الذات؟</w:t>
            </w:r>
            <w:r>
              <w:rPr>
                <w:rStyle w:val="IndexLink"/>
                <w:rtl w:val="true"/>
              </w:rPr>
              <w:tab/>
            </w:r>
            <w:r>
              <w:rPr>
                <w:rStyle w:val="IndexLink"/>
              </w:rPr>
              <w:t>61</w:t>
            </w:r>
          </w:hyperlink>
        </w:p>
        <w:p>
          <w:pPr>
            <w:pStyle w:val="Contents4"/>
            <w:tabs>
              <w:tab w:val="clear" w:pos="8176"/>
              <w:tab w:val="right" w:pos="9026" w:leader="dot"/>
            </w:tabs>
            <w:rPr/>
          </w:pPr>
          <w:hyperlink w:anchor="__RefHeading___Toc1050749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050751_3650668749">
            <w:r>
              <w:rPr>
                <w:webHidden/>
                <w:rStyle w:val="IndexLink"/>
                <w:rtl w:val="true"/>
              </w:rPr>
              <w:t xml:space="preserve">القول الأوّل </w:t>
            </w:r>
            <w:r>
              <w:rPr>
                <w:rStyle w:val="IndexLink"/>
                <w:rtl w:val="true"/>
              </w:rPr>
              <w:t>(</w:t>
            </w:r>
            <w:r>
              <w:rPr>
                <w:rStyle w:val="IndexLink"/>
                <w:rtl w:val="true"/>
              </w:rPr>
              <w:t>قول بعض المعتزلة</w:t>
            </w:r>
            <w:r>
              <w:rPr>
                <w:rStyle w:val="IndexLink"/>
                <w:rtl w:val="true"/>
              </w:rPr>
              <w:t xml:space="preserve">) : </w:t>
            </w:r>
            <w:r>
              <w:rPr>
                <w:rStyle w:val="IndexLink"/>
                <w:rtl w:val="true"/>
              </w:rPr>
              <w:t>نيابة الذات عن الصفات</w:t>
            </w:r>
            <w:r>
              <w:rPr>
                <w:rStyle w:val="IndexLink"/>
                <w:rtl w:val="true"/>
              </w:rPr>
              <w:tab/>
            </w:r>
            <w:r>
              <w:rPr>
                <w:rStyle w:val="IndexLink"/>
              </w:rPr>
              <w:t>61</w:t>
            </w:r>
          </w:hyperlink>
        </w:p>
        <w:p>
          <w:pPr>
            <w:pStyle w:val="Contents4"/>
            <w:tabs>
              <w:tab w:val="clear" w:pos="8176"/>
              <w:tab w:val="right" w:pos="9026" w:leader="dot"/>
            </w:tabs>
            <w:rPr/>
          </w:pPr>
          <w:hyperlink w:anchor="__RefHeading___Toc1050753_3650668749">
            <w:r>
              <w:rPr>
                <w:webHidden/>
                <w:rStyle w:val="IndexLink"/>
                <w:rtl w:val="true"/>
              </w:rPr>
              <w:t xml:space="preserve">القول الثالث </w:t>
            </w:r>
            <w:r>
              <w:rPr>
                <w:rStyle w:val="IndexLink"/>
                <w:rtl w:val="true"/>
              </w:rPr>
              <w:t>(</w:t>
            </w:r>
            <w:r>
              <w:rPr>
                <w:rStyle w:val="IndexLink"/>
                <w:rtl w:val="true"/>
              </w:rPr>
              <w:t>قول الكرامية</w:t>
            </w:r>
            <w:r>
              <w:rPr>
                <w:rStyle w:val="IndexLink"/>
                <w:rtl w:val="true"/>
              </w:rPr>
              <w:t xml:space="preserve">) : </w:t>
            </w:r>
            <w:r>
              <w:rPr>
                <w:rStyle w:val="IndexLink"/>
                <w:rtl w:val="true"/>
              </w:rPr>
              <w:t xml:space="preserve">الزيادة والحدوث </w:t>
            </w:r>
            <w:r>
              <w:rPr>
                <w:rStyle w:val="IndexLink"/>
              </w:rPr>
              <w:t>٣</w:t>
            </w:r>
            <w:r>
              <w:rPr>
                <w:rStyle w:val="IndexLink"/>
                <w:rtl w:val="true"/>
              </w:rPr>
              <w:tab/>
            </w:r>
            <w:r>
              <w:rPr>
                <w:rStyle w:val="IndexLink"/>
              </w:rPr>
              <w:t>62</w:t>
            </w:r>
          </w:hyperlink>
        </w:p>
        <w:p>
          <w:pPr>
            <w:pStyle w:val="Contents5"/>
            <w:tabs>
              <w:tab w:val="clear" w:pos="7892"/>
              <w:tab w:val="right" w:pos="9026" w:leader="dot"/>
            </w:tabs>
            <w:rPr/>
          </w:pPr>
          <w:hyperlink w:anchor="__RefHeading___Toc1050755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050757_3650668749">
            <w:r>
              <w:rPr>
                <w:webHidden/>
                <w:rStyle w:val="IndexLink"/>
                <w:rtl w:val="true"/>
              </w:rPr>
              <w:t xml:space="preserve">القول الثاني </w:t>
            </w:r>
            <w:r>
              <w:rPr>
                <w:rStyle w:val="IndexLink"/>
                <w:rtl w:val="true"/>
              </w:rPr>
              <w:t>(</w:t>
            </w:r>
            <w:r>
              <w:rPr>
                <w:rStyle w:val="IndexLink"/>
                <w:rtl w:val="true"/>
              </w:rPr>
              <w:t>قول بعض المعتزلة</w:t>
            </w:r>
            <w:r>
              <w:rPr>
                <w:rStyle w:val="IndexLink"/>
                <w:rtl w:val="true"/>
              </w:rPr>
              <w:t xml:space="preserve">) : </w:t>
            </w:r>
            <w:r>
              <w:rPr>
                <w:rStyle w:val="IndexLink"/>
                <w:rtl w:val="true"/>
              </w:rPr>
              <w:t xml:space="preserve">القول بالأحوال </w:t>
            </w:r>
            <w:r>
              <w:rPr>
                <w:rStyle w:val="IndexLink"/>
              </w:rPr>
              <w:t>٢</w:t>
            </w:r>
            <w:r>
              <w:rPr>
                <w:rStyle w:val="IndexLink"/>
                <w:rtl w:val="true"/>
              </w:rPr>
              <w:tab/>
            </w:r>
            <w:r>
              <w:rPr>
                <w:rStyle w:val="IndexLink"/>
              </w:rPr>
              <w:t>63</w:t>
            </w:r>
          </w:hyperlink>
        </w:p>
        <w:p>
          <w:pPr>
            <w:pStyle w:val="Contents4"/>
            <w:tabs>
              <w:tab w:val="clear" w:pos="8176"/>
              <w:tab w:val="right" w:pos="9026" w:leader="dot"/>
            </w:tabs>
            <w:rPr/>
          </w:pPr>
          <w:hyperlink w:anchor="__RefHeading___Toc1050759_3650668749">
            <w:r>
              <w:rPr>
                <w:webHidden/>
                <w:rStyle w:val="IndexLink"/>
                <w:rtl w:val="true"/>
              </w:rPr>
              <w:t xml:space="preserve">القول الرابع </w:t>
            </w:r>
            <w:r>
              <w:rPr>
                <w:rStyle w:val="IndexLink"/>
                <w:rtl w:val="true"/>
              </w:rPr>
              <w:t>(</w:t>
            </w:r>
            <w:r>
              <w:rPr>
                <w:rStyle w:val="IndexLink"/>
                <w:rtl w:val="true"/>
              </w:rPr>
              <w:t>قول الأشاعرة</w:t>
            </w:r>
            <w:r>
              <w:rPr>
                <w:rStyle w:val="IndexLink"/>
                <w:rtl w:val="true"/>
              </w:rPr>
              <w:t xml:space="preserve">) : </w:t>
            </w:r>
            <w:r>
              <w:rPr>
                <w:rStyle w:val="IndexLink"/>
                <w:rtl w:val="true"/>
              </w:rPr>
              <w:t xml:space="preserve">القول بالقدم والزيادة </w:t>
            </w:r>
            <w:r>
              <w:rPr>
                <w:rStyle w:val="IndexLink"/>
              </w:rPr>
              <w:t>١</w:t>
            </w:r>
            <w:r>
              <w:rPr>
                <w:rStyle w:val="IndexLink"/>
                <w:rtl w:val="true"/>
              </w:rPr>
              <w:tab/>
            </w:r>
            <w:r>
              <w:rPr>
                <w:rStyle w:val="IndexLink"/>
              </w:rPr>
              <w:t>63</w:t>
            </w:r>
          </w:hyperlink>
        </w:p>
        <w:p>
          <w:pPr>
            <w:pStyle w:val="Contents4"/>
            <w:tabs>
              <w:tab w:val="clear" w:pos="8176"/>
              <w:tab w:val="right" w:pos="9026" w:leader="dot"/>
            </w:tabs>
            <w:rPr/>
          </w:pPr>
          <w:hyperlink w:anchor="__RefHeading___Toc1050761_3650668749">
            <w:r>
              <w:rPr>
                <w:webHidden/>
                <w:rStyle w:val="IndexLink"/>
                <w:rtl w:val="true"/>
              </w:rPr>
              <w:t xml:space="preserve">القول الخامس </w:t>
            </w:r>
            <w:r>
              <w:rPr>
                <w:rStyle w:val="IndexLink"/>
                <w:rtl w:val="true"/>
              </w:rPr>
              <w:t>(</w:t>
            </w:r>
            <w:r>
              <w:rPr>
                <w:rStyle w:val="IndexLink"/>
                <w:rtl w:val="true"/>
              </w:rPr>
              <w:t>قول الإمامية</w:t>
            </w:r>
            <w:r>
              <w:rPr>
                <w:rStyle w:val="IndexLink"/>
                <w:rtl w:val="true"/>
              </w:rPr>
              <w:t xml:space="preserve">) : </w:t>
            </w:r>
            <w:r>
              <w:rPr>
                <w:rStyle w:val="IndexLink"/>
                <w:rtl w:val="true"/>
              </w:rPr>
              <w:t xml:space="preserve">القول بأنّ صفات الله تعالى عين ذاته </w:t>
            </w:r>
            <w:r>
              <w:rPr>
                <w:rStyle w:val="IndexLink"/>
              </w:rPr>
              <w:t>٣</w:t>
            </w:r>
            <w:r>
              <w:rPr>
                <w:rStyle w:val="IndexLink"/>
                <w:rtl w:val="true"/>
              </w:rPr>
              <w:tab/>
            </w:r>
            <w:r>
              <w:rPr>
                <w:rStyle w:val="IndexLink"/>
              </w:rPr>
              <w:t>66</w:t>
            </w:r>
          </w:hyperlink>
        </w:p>
        <w:p>
          <w:pPr>
            <w:pStyle w:val="Contents4"/>
            <w:tabs>
              <w:tab w:val="clear" w:pos="8176"/>
              <w:tab w:val="right" w:pos="9026" w:leader="dot"/>
            </w:tabs>
            <w:rPr/>
          </w:pPr>
          <w:hyperlink w:anchor="__RefHeading___Toc1050763_3650668749">
            <w:r>
              <w:rPr>
                <w:webHidden/>
                <w:rStyle w:val="IndexLink"/>
                <w:rtl w:val="true"/>
              </w:rPr>
              <w:t>أحاديث أهل البيت</w:t>
            </w:r>
            <w:r>
              <w:rPr>
                <w:rStyle w:val="IndexLink"/>
                <w:rtl w:val="true"/>
              </w:rPr>
              <w:t xml:space="preserve">: </w:t>
            </w:r>
            <w:r>
              <w:rPr>
                <w:rStyle w:val="IndexLink"/>
                <w:rtl w:val="true"/>
              </w:rPr>
              <w:t>المبيّنة بأنّ صفات الله عين ذاته</w:t>
            </w:r>
            <w:r>
              <w:rPr>
                <w:rStyle w:val="IndexLink"/>
                <w:rtl w:val="true"/>
              </w:rPr>
              <w:t>:</w:t>
              <w:tab/>
            </w:r>
            <w:r>
              <w:rPr>
                <w:rStyle w:val="IndexLink"/>
              </w:rPr>
              <w:t>69</w:t>
            </w:r>
          </w:hyperlink>
        </w:p>
        <w:p>
          <w:pPr>
            <w:pStyle w:val="Contents2"/>
            <w:tabs>
              <w:tab w:val="clear" w:pos="8743"/>
              <w:tab w:val="right" w:pos="9026" w:leader="dot"/>
            </w:tabs>
            <w:rPr/>
          </w:pPr>
          <w:hyperlink w:anchor="__RefHeading___Toc1050765_3650668749">
            <w:r>
              <w:rPr>
                <w:webHidden/>
                <w:rStyle w:val="IndexLink"/>
                <w:rtl w:val="true"/>
              </w:rPr>
              <w:t>الفصل الرابع</w:t>
            </w:r>
            <w:r>
              <w:rPr>
                <w:rStyle w:val="IndexLink"/>
                <w:rtl w:val="true"/>
              </w:rPr>
              <w:t xml:space="preserve">: </w:t>
            </w:r>
            <w:r>
              <w:rPr>
                <w:rStyle w:val="IndexLink"/>
                <w:rtl w:val="true"/>
              </w:rPr>
              <w:t>صفات اللّه التنزيهيّة</w:t>
            </w:r>
            <w:r>
              <w:rPr>
                <w:rStyle w:val="IndexLink"/>
                <w:rtl w:val="true"/>
              </w:rPr>
              <w:tab/>
            </w:r>
            <w:r>
              <w:rPr>
                <w:rStyle w:val="IndexLink"/>
              </w:rPr>
              <w:t>73</w:t>
            </w:r>
          </w:hyperlink>
        </w:p>
        <w:p>
          <w:pPr>
            <w:pStyle w:val="Contents3"/>
            <w:tabs>
              <w:tab w:val="clear" w:pos="8459"/>
              <w:tab w:val="right" w:pos="9026" w:leader="dot"/>
            </w:tabs>
            <w:rPr/>
          </w:pPr>
          <w:hyperlink w:anchor="__RefHeading___Toc1050767_365066874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050769_3650668749">
            <w:r>
              <w:rPr>
                <w:webHidden/>
                <w:rStyle w:val="IndexLink"/>
                <w:rtl w:val="true"/>
              </w:rPr>
              <w:t xml:space="preserve">الصفات التنزيهيّة </w:t>
            </w:r>
            <w:r>
              <w:rPr>
                <w:rStyle w:val="IndexLink"/>
                <w:rtl w:val="true"/>
              </w:rPr>
              <w:t>(</w:t>
            </w:r>
            <w:r>
              <w:rPr>
                <w:rStyle w:val="IndexLink"/>
              </w:rPr>
              <w:t>١</w:t>
            </w:r>
            <w:r>
              <w:rPr>
                <w:rStyle w:val="IndexLink"/>
                <w:rtl w:val="true"/>
              </w:rPr>
              <w:t xml:space="preserve">) : </w:t>
            </w:r>
            <w:r>
              <w:rPr>
                <w:rStyle w:val="IndexLink"/>
                <w:rtl w:val="true"/>
              </w:rPr>
              <w:t>الاتّحاد</w:t>
            </w:r>
            <w:r>
              <w:rPr>
                <w:rStyle w:val="IndexLink"/>
                <w:rtl w:val="true"/>
              </w:rPr>
              <w:tab/>
            </w:r>
            <w:r>
              <w:rPr>
                <w:rStyle w:val="IndexLink"/>
              </w:rPr>
              <w:t>75</w:t>
            </w:r>
          </w:hyperlink>
        </w:p>
        <w:p>
          <w:pPr>
            <w:pStyle w:val="Contents3"/>
            <w:tabs>
              <w:tab w:val="clear" w:pos="8459"/>
              <w:tab w:val="right" w:pos="9026" w:leader="dot"/>
            </w:tabs>
            <w:rPr/>
          </w:pPr>
          <w:hyperlink w:anchor="__RefHeading___Toc1050771_3650668749">
            <w:r>
              <w:rPr>
                <w:webHidden/>
                <w:rStyle w:val="IndexLink"/>
                <w:rtl w:val="true"/>
              </w:rPr>
              <w:t xml:space="preserve">الصفات التنزيهيّة </w:t>
            </w:r>
            <w:r>
              <w:rPr>
                <w:rStyle w:val="IndexLink"/>
                <w:rtl w:val="true"/>
              </w:rPr>
              <w:t>(</w:t>
            </w:r>
            <w:r>
              <w:rPr>
                <w:rStyle w:val="IndexLink"/>
              </w:rPr>
              <w:t>٢</w:t>
            </w:r>
            <w:r>
              <w:rPr>
                <w:rStyle w:val="IndexLink"/>
                <w:rtl w:val="true"/>
              </w:rPr>
              <w:t xml:space="preserve">) : </w:t>
            </w:r>
            <w:r>
              <w:rPr>
                <w:rStyle w:val="IndexLink"/>
                <w:rtl w:val="true"/>
              </w:rPr>
              <w:t>الاحتياج</w:t>
            </w:r>
            <w:r>
              <w:rPr>
                <w:rStyle w:val="IndexLink"/>
                <w:rtl w:val="true"/>
              </w:rPr>
              <w:tab/>
            </w:r>
            <w:r>
              <w:rPr>
                <w:rStyle w:val="IndexLink"/>
              </w:rPr>
              <w:t>76</w:t>
            </w:r>
          </w:hyperlink>
        </w:p>
        <w:p>
          <w:pPr>
            <w:pStyle w:val="Contents3"/>
            <w:tabs>
              <w:tab w:val="clear" w:pos="8459"/>
              <w:tab w:val="right" w:pos="9026" w:leader="dot"/>
            </w:tabs>
            <w:rPr/>
          </w:pPr>
          <w:hyperlink w:anchor="__RefHeading___Toc1050773_3650668749">
            <w:r>
              <w:rPr>
                <w:webHidden/>
                <w:rStyle w:val="IndexLink"/>
                <w:rtl w:val="true"/>
              </w:rPr>
              <w:t xml:space="preserve">الصفات التنزيهيّة </w:t>
            </w:r>
            <w:r>
              <w:rPr>
                <w:rStyle w:val="IndexLink"/>
                <w:rtl w:val="true"/>
              </w:rPr>
              <w:t>(</w:t>
            </w:r>
            <w:r>
              <w:rPr>
                <w:rStyle w:val="IndexLink"/>
              </w:rPr>
              <w:t>٣</w:t>
            </w:r>
            <w:r>
              <w:rPr>
                <w:rStyle w:val="IndexLink"/>
                <w:rtl w:val="true"/>
              </w:rPr>
              <w:t xml:space="preserve">) : </w:t>
            </w:r>
            <w:r>
              <w:rPr>
                <w:rStyle w:val="IndexLink"/>
                <w:rtl w:val="true"/>
              </w:rPr>
              <w:t>التركيب</w:t>
            </w:r>
            <w:r>
              <w:rPr>
                <w:rStyle w:val="IndexLink"/>
                <w:rtl w:val="true"/>
              </w:rPr>
              <w:tab/>
            </w:r>
            <w:r>
              <w:rPr>
                <w:rStyle w:val="IndexLink"/>
              </w:rPr>
              <w:t>77</w:t>
            </w:r>
          </w:hyperlink>
        </w:p>
        <w:p>
          <w:pPr>
            <w:pStyle w:val="Contents3"/>
            <w:tabs>
              <w:tab w:val="clear" w:pos="8459"/>
              <w:tab w:val="right" w:pos="9026" w:leader="dot"/>
            </w:tabs>
            <w:rPr/>
          </w:pPr>
          <w:hyperlink w:anchor="__RefHeading___Toc1050775_3650668749">
            <w:r>
              <w:rPr>
                <w:webHidden/>
                <w:rStyle w:val="IndexLink"/>
                <w:rtl w:val="true"/>
              </w:rPr>
              <w:t xml:space="preserve">الصفات التنزيهيّة </w:t>
            </w:r>
            <w:r>
              <w:rPr>
                <w:rStyle w:val="IndexLink"/>
                <w:rtl w:val="true"/>
              </w:rPr>
              <w:t>(</w:t>
            </w:r>
            <w:r>
              <w:rPr>
                <w:rStyle w:val="IndexLink"/>
              </w:rPr>
              <w:t>۴</w:t>
            </w:r>
            <w:r>
              <w:rPr>
                <w:rStyle w:val="IndexLink"/>
                <w:rtl w:val="true"/>
              </w:rPr>
              <w:t xml:space="preserve">) : </w:t>
            </w:r>
            <w:r>
              <w:rPr>
                <w:rStyle w:val="IndexLink"/>
                <w:rtl w:val="true"/>
              </w:rPr>
              <w:t>الجسمانية</w:t>
            </w:r>
            <w:r>
              <w:rPr>
                <w:rStyle w:val="IndexLink"/>
                <w:rtl w:val="true"/>
              </w:rPr>
              <w:tab/>
            </w:r>
            <w:r>
              <w:rPr>
                <w:rStyle w:val="IndexLink"/>
              </w:rPr>
              <w:t>79</w:t>
            </w:r>
          </w:hyperlink>
        </w:p>
        <w:p>
          <w:pPr>
            <w:pStyle w:val="Contents3"/>
            <w:tabs>
              <w:tab w:val="clear" w:pos="8459"/>
              <w:tab w:val="right" w:pos="9026" w:leader="dot"/>
            </w:tabs>
            <w:rPr/>
          </w:pPr>
          <w:hyperlink w:anchor="__RefHeading___Toc1050777_3650668749">
            <w:r>
              <w:rPr>
                <w:webHidden/>
                <w:rStyle w:val="IndexLink"/>
                <w:rtl w:val="true"/>
              </w:rPr>
              <w:t xml:space="preserve">الصفات التنزيهيّة </w:t>
            </w:r>
            <w:r>
              <w:rPr>
                <w:rStyle w:val="IndexLink"/>
                <w:rtl w:val="true"/>
              </w:rPr>
              <w:t>(</w:t>
            </w:r>
            <w:r>
              <w:rPr>
                <w:rStyle w:val="IndexLink"/>
              </w:rPr>
              <w:t>۵</w:t>
            </w:r>
            <w:r>
              <w:rPr>
                <w:rStyle w:val="IndexLink"/>
                <w:rtl w:val="true"/>
              </w:rPr>
              <w:t xml:space="preserve">) : </w:t>
            </w:r>
            <w:r>
              <w:rPr>
                <w:rStyle w:val="IndexLink"/>
                <w:rtl w:val="true"/>
              </w:rPr>
              <w:t>الجهة</w:t>
            </w:r>
            <w:r>
              <w:rPr>
                <w:rStyle w:val="IndexLink"/>
                <w:rtl w:val="true"/>
              </w:rPr>
              <w:tab/>
            </w:r>
            <w:r>
              <w:rPr>
                <w:rStyle w:val="IndexLink"/>
              </w:rPr>
              <w:t>80</w:t>
            </w:r>
          </w:hyperlink>
        </w:p>
        <w:p>
          <w:pPr>
            <w:pStyle w:val="Contents3"/>
            <w:tabs>
              <w:tab w:val="clear" w:pos="8459"/>
              <w:tab w:val="right" w:pos="9026" w:leader="dot"/>
            </w:tabs>
            <w:rPr/>
          </w:pPr>
          <w:hyperlink w:anchor="__RefHeading___Toc1050779_3650668749">
            <w:r>
              <w:rPr>
                <w:webHidden/>
                <w:rStyle w:val="IndexLink"/>
                <w:rtl w:val="true"/>
              </w:rPr>
              <w:t xml:space="preserve">الصفات التنزيهيّة </w:t>
            </w:r>
            <w:r>
              <w:rPr>
                <w:rStyle w:val="IndexLink"/>
                <w:rtl w:val="true"/>
              </w:rPr>
              <w:t>(</w:t>
            </w:r>
            <w:r>
              <w:rPr>
                <w:rStyle w:val="IndexLink"/>
              </w:rPr>
              <w:t>۶</w:t>
            </w:r>
            <w:r>
              <w:rPr>
                <w:rStyle w:val="IndexLink"/>
                <w:rtl w:val="true"/>
              </w:rPr>
              <w:t xml:space="preserve">) : </w:t>
            </w:r>
            <w:r>
              <w:rPr>
                <w:rStyle w:val="IndexLink"/>
                <w:rtl w:val="true"/>
              </w:rPr>
              <w:t>الجوهر والعرض</w:t>
            </w:r>
            <w:r>
              <w:rPr>
                <w:rStyle w:val="IndexLink"/>
                <w:rtl w:val="true"/>
              </w:rPr>
              <w:tab/>
            </w:r>
            <w:r>
              <w:rPr>
                <w:rStyle w:val="IndexLink"/>
              </w:rPr>
              <w:t>82</w:t>
            </w:r>
          </w:hyperlink>
        </w:p>
        <w:p>
          <w:pPr>
            <w:pStyle w:val="Contents3"/>
            <w:tabs>
              <w:tab w:val="clear" w:pos="8459"/>
              <w:tab w:val="right" w:pos="9026" w:leader="dot"/>
            </w:tabs>
            <w:rPr/>
          </w:pPr>
          <w:hyperlink w:anchor="__RefHeading___Toc1050781_3650668749">
            <w:r>
              <w:rPr>
                <w:webHidden/>
                <w:rStyle w:val="IndexLink"/>
                <w:rtl w:val="true"/>
              </w:rPr>
              <w:t xml:space="preserve">الصفات التنزيهيّة </w:t>
            </w:r>
            <w:r>
              <w:rPr>
                <w:rStyle w:val="IndexLink"/>
                <w:rtl w:val="true"/>
              </w:rPr>
              <w:t>(</w:t>
            </w:r>
            <w:r>
              <w:rPr>
                <w:rStyle w:val="IndexLink"/>
              </w:rPr>
              <w:t>٨</w:t>
            </w:r>
            <w:r>
              <w:rPr>
                <w:rStyle w:val="IndexLink"/>
                <w:rtl w:val="true"/>
              </w:rPr>
              <w:t xml:space="preserve">) : </w:t>
            </w:r>
            <w:r>
              <w:rPr>
                <w:rStyle w:val="IndexLink"/>
                <w:rtl w:val="true"/>
              </w:rPr>
              <w:t>الحركة والسكون</w:t>
            </w:r>
            <w:r>
              <w:rPr>
                <w:rStyle w:val="IndexLink"/>
                <w:rtl w:val="true"/>
              </w:rPr>
              <w:tab/>
            </w:r>
            <w:r>
              <w:rPr>
                <w:rStyle w:val="IndexLink"/>
              </w:rPr>
              <w:t>83</w:t>
            </w:r>
          </w:hyperlink>
        </w:p>
        <w:p>
          <w:pPr>
            <w:pStyle w:val="Contents3"/>
            <w:tabs>
              <w:tab w:val="clear" w:pos="8459"/>
              <w:tab w:val="right" w:pos="9026" w:leader="dot"/>
            </w:tabs>
            <w:rPr/>
          </w:pPr>
          <w:hyperlink w:anchor="__RefHeading___Toc1050783_3650668749">
            <w:r>
              <w:rPr>
                <w:webHidden/>
                <w:rStyle w:val="IndexLink"/>
                <w:rtl w:val="true"/>
              </w:rPr>
              <w:t xml:space="preserve">الصفات التنزيهيّة </w:t>
            </w:r>
            <w:r>
              <w:rPr>
                <w:rStyle w:val="IndexLink"/>
                <w:rtl w:val="true"/>
              </w:rPr>
              <w:t>(</w:t>
            </w:r>
            <w:r>
              <w:rPr>
                <w:rStyle w:val="IndexLink"/>
              </w:rPr>
              <w:t>٩</w:t>
            </w:r>
            <w:r>
              <w:rPr>
                <w:rStyle w:val="IndexLink"/>
                <w:rtl w:val="true"/>
              </w:rPr>
              <w:t xml:space="preserve">) : </w:t>
            </w:r>
            <w:r>
              <w:rPr>
                <w:rStyle w:val="IndexLink"/>
                <w:rtl w:val="true"/>
              </w:rPr>
              <w:t>الحلول</w:t>
            </w:r>
            <w:r>
              <w:rPr>
                <w:rStyle w:val="IndexLink"/>
                <w:rtl w:val="true"/>
              </w:rPr>
              <w:tab/>
            </w:r>
            <w:r>
              <w:rPr>
                <w:rStyle w:val="IndexLink"/>
              </w:rPr>
              <w:t>84</w:t>
            </w:r>
          </w:hyperlink>
        </w:p>
        <w:p>
          <w:pPr>
            <w:pStyle w:val="Contents3"/>
            <w:tabs>
              <w:tab w:val="clear" w:pos="8459"/>
              <w:tab w:val="right" w:pos="9026" w:leader="dot"/>
            </w:tabs>
            <w:rPr/>
          </w:pPr>
          <w:hyperlink w:anchor="__RefHeading___Toc1050785_3650668749">
            <w:r>
              <w:rPr>
                <w:webHidden/>
                <w:rStyle w:val="IndexLink"/>
                <w:rtl w:val="true"/>
              </w:rPr>
              <w:t>القائلون بالحلول</w:t>
            </w:r>
            <w:r>
              <w:rPr>
                <w:rStyle w:val="IndexLink"/>
                <w:rtl w:val="true"/>
              </w:rPr>
              <w:t xml:space="preserve">: </w:t>
            </w:r>
            <w:r>
              <w:rPr>
                <w:rStyle w:val="IndexLink"/>
              </w:rPr>
              <w:t>۶</w:t>
            </w:r>
            <w:r>
              <w:rPr>
                <w:rStyle w:val="IndexLink"/>
                <w:rtl w:val="true"/>
              </w:rPr>
              <w:tab/>
            </w:r>
            <w:r>
              <w:rPr>
                <w:rStyle w:val="IndexLink"/>
              </w:rPr>
              <w:t>84</w:t>
            </w:r>
          </w:hyperlink>
        </w:p>
        <w:p>
          <w:pPr>
            <w:pStyle w:val="Contents3"/>
            <w:tabs>
              <w:tab w:val="clear" w:pos="8459"/>
              <w:tab w:val="right" w:pos="9026" w:leader="dot"/>
            </w:tabs>
            <w:rPr/>
          </w:pPr>
          <w:hyperlink w:anchor="__RefHeading___Toc1050787_3650668749">
            <w:r>
              <w:rPr>
                <w:webHidden/>
                <w:rStyle w:val="IndexLink"/>
                <w:rtl w:val="true"/>
              </w:rPr>
              <w:t xml:space="preserve">الصفات التنزيهيّة </w:t>
            </w:r>
            <w:r>
              <w:rPr>
                <w:rStyle w:val="IndexLink"/>
                <w:rtl w:val="true"/>
              </w:rPr>
              <w:t>(</w:t>
            </w:r>
            <w:r>
              <w:rPr>
                <w:rStyle w:val="IndexLink"/>
              </w:rPr>
              <w:t>١٠</w:t>
            </w:r>
            <w:r>
              <w:rPr>
                <w:rStyle w:val="IndexLink"/>
                <w:rtl w:val="true"/>
              </w:rPr>
              <w:t xml:space="preserve">) : </w:t>
            </w:r>
            <w:r>
              <w:rPr>
                <w:rStyle w:val="IndexLink"/>
                <w:rtl w:val="true"/>
              </w:rPr>
              <w:t>الحوادث</w:t>
            </w:r>
            <w:r>
              <w:rPr>
                <w:rStyle w:val="IndexLink"/>
                <w:rtl w:val="true"/>
              </w:rPr>
              <w:tab/>
            </w:r>
            <w:r>
              <w:rPr>
                <w:rStyle w:val="IndexLink"/>
              </w:rPr>
              <w:t>85</w:t>
            </w:r>
          </w:hyperlink>
        </w:p>
        <w:p>
          <w:pPr>
            <w:pStyle w:val="Contents3"/>
            <w:tabs>
              <w:tab w:val="clear" w:pos="8459"/>
              <w:tab w:val="right" w:pos="9026" w:leader="dot"/>
            </w:tabs>
            <w:rPr/>
          </w:pPr>
          <w:hyperlink w:anchor="__RefHeading___Toc1050789_3650668749">
            <w:r>
              <w:rPr>
                <w:webHidden/>
                <w:rStyle w:val="IndexLink"/>
                <w:rtl w:val="true"/>
              </w:rPr>
              <w:t xml:space="preserve">الصفات التنزيهيّة </w:t>
            </w:r>
            <w:r>
              <w:rPr>
                <w:rStyle w:val="IndexLink"/>
                <w:rtl w:val="true"/>
              </w:rPr>
              <w:t>(</w:t>
            </w:r>
            <w:r>
              <w:rPr>
                <w:rStyle w:val="IndexLink"/>
              </w:rPr>
              <w:t>١١</w:t>
            </w:r>
            <w:r>
              <w:rPr>
                <w:rStyle w:val="IndexLink"/>
                <w:rtl w:val="true"/>
              </w:rPr>
              <w:t xml:space="preserve">) : </w:t>
            </w:r>
            <w:r>
              <w:rPr>
                <w:rStyle w:val="IndexLink"/>
                <w:rtl w:val="true"/>
              </w:rPr>
              <w:t>الرؤية</w:t>
            </w:r>
            <w:r>
              <w:rPr>
                <w:rStyle w:val="IndexLink"/>
                <w:rtl w:val="true"/>
              </w:rPr>
              <w:tab/>
            </w:r>
            <w:r>
              <w:rPr>
                <w:rStyle w:val="IndexLink"/>
              </w:rPr>
              <w:t>86</w:t>
            </w:r>
          </w:hyperlink>
        </w:p>
        <w:p>
          <w:pPr>
            <w:pStyle w:val="Contents3"/>
            <w:tabs>
              <w:tab w:val="clear" w:pos="8459"/>
              <w:tab w:val="right" w:pos="9026" w:leader="dot"/>
            </w:tabs>
            <w:rPr/>
          </w:pPr>
          <w:hyperlink w:anchor="__RefHeading___Toc1050791_3650668749">
            <w:r>
              <w:rPr>
                <w:webHidden/>
                <w:rStyle w:val="IndexLink"/>
                <w:rtl w:val="true"/>
              </w:rPr>
              <w:t xml:space="preserve">الصفات التنزيهيّة </w:t>
            </w:r>
            <w:r>
              <w:rPr>
                <w:rStyle w:val="IndexLink"/>
                <w:rtl w:val="true"/>
              </w:rPr>
              <w:t>(</w:t>
            </w:r>
            <w:r>
              <w:rPr>
                <w:rStyle w:val="IndexLink"/>
              </w:rPr>
              <w:t>١٢</w:t>
            </w:r>
            <w:r>
              <w:rPr>
                <w:rStyle w:val="IndexLink"/>
                <w:rtl w:val="true"/>
              </w:rPr>
              <w:t xml:space="preserve">) : </w:t>
            </w:r>
            <w:r>
              <w:rPr>
                <w:rStyle w:val="IndexLink"/>
                <w:rtl w:val="true"/>
              </w:rPr>
              <w:t>الزمان</w:t>
            </w:r>
            <w:r>
              <w:rPr>
                <w:rStyle w:val="IndexLink"/>
                <w:rtl w:val="true"/>
              </w:rPr>
              <w:tab/>
            </w:r>
            <w:r>
              <w:rPr>
                <w:rStyle w:val="IndexLink"/>
              </w:rPr>
              <w:t>86</w:t>
            </w:r>
          </w:hyperlink>
        </w:p>
        <w:p>
          <w:pPr>
            <w:pStyle w:val="Contents3"/>
            <w:tabs>
              <w:tab w:val="clear" w:pos="8459"/>
              <w:tab w:val="right" w:pos="9026" w:leader="dot"/>
            </w:tabs>
            <w:rPr/>
          </w:pPr>
          <w:hyperlink w:anchor="__RefHeading___Toc1050793_3650668749">
            <w:r>
              <w:rPr>
                <w:webHidden/>
                <w:rStyle w:val="IndexLink"/>
                <w:rtl w:val="true"/>
              </w:rPr>
              <w:t xml:space="preserve">الصفات التنزيهيّة </w:t>
            </w:r>
            <w:r>
              <w:rPr>
                <w:rStyle w:val="IndexLink"/>
                <w:rtl w:val="true"/>
              </w:rPr>
              <w:t>(</w:t>
            </w:r>
            <w:r>
              <w:rPr>
                <w:rStyle w:val="IndexLink"/>
              </w:rPr>
              <w:t>١٣</w:t>
            </w:r>
            <w:r>
              <w:rPr>
                <w:rStyle w:val="IndexLink"/>
                <w:rtl w:val="true"/>
              </w:rPr>
              <w:t xml:space="preserve">) : </w:t>
            </w:r>
            <w:r>
              <w:rPr>
                <w:rStyle w:val="IndexLink"/>
                <w:rtl w:val="true"/>
              </w:rPr>
              <w:t>الشبيه</w:t>
            </w:r>
            <w:r>
              <w:rPr>
                <w:rStyle w:val="IndexLink"/>
                <w:rtl w:val="true"/>
              </w:rPr>
              <w:tab/>
            </w:r>
            <w:r>
              <w:rPr>
                <w:rStyle w:val="IndexLink"/>
              </w:rPr>
              <w:t>87</w:t>
            </w:r>
          </w:hyperlink>
        </w:p>
        <w:p>
          <w:pPr>
            <w:pStyle w:val="Contents3"/>
            <w:tabs>
              <w:tab w:val="clear" w:pos="8459"/>
              <w:tab w:val="right" w:pos="9026" w:leader="dot"/>
            </w:tabs>
            <w:rPr/>
          </w:pPr>
          <w:hyperlink w:anchor="__RefHeading___Toc1050795_3650668749">
            <w:r>
              <w:rPr>
                <w:webHidden/>
                <w:rStyle w:val="IndexLink"/>
                <w:rtl w:val="true"/>
              </w:rPr>
              <w:t xml:space="preserve">الصفات التنزيهيّة </w:t>
            </w:r>
            <w:r>
              <w:rPr>
                <w:rStyle w:val="IndexLink"/>
                <w:rtl w:val="true"/>
              </w:rPr>
              <w:t>(</w:t>
            </w:r>
            <w:r>
              <w:rPr>
                <w:rStyle w:val="IndexLink"/>
              </w:rPr>
              <w:t>١۴</w:t>
            </w:r>
            <w:r>
              <w:rPr>
                <w:rStyle w:val="IndexLink"/>
                <w:rtl w:val="true"/>
              </w:rPr>
              <w:t xml:space="preserve">) : </w:t>
            </w:r>
            <w:r>
              <w:rPr>
                <w:rStyle w:val="IndexLink"/>
                <w:rtl w:val="true"/>
              </w:rPr>
              <w:t>الشريك</w:t>
            </w:r>
            <w:r>
              <w:rPr>
                <w:rStyle w:val="IndexLink"/>
                <w:rtl w:val="true"/>
              </w:rPr>
              <w:tab/>
            </w:r>
            <w:r>
              <w:rPr>
                <w:rStyle w:val="IndexLink"/>
              </w:rPr>
              <w:t>88</w:t>
            </w:r>
          </w:hyperlink>
        </w:p>
        <w:p>
          <w:pPr>
            <w:pStyle w:val="Contents3"/>
            <w:tabs>
              <w:tab w:val="clear" w:pos="8459"/>
              <w:tab w:val="right" w:pos="9026" w:leader="dot"/>
            </w:tabs>
            <w:rPr/>
          </w:pPr>
          <w:hyperlink w:anchor="__RefHeading___Toc1050797_3650668749">
            <w:r>
              <w:rPr>
                <w:webHidden/>
                <w:rStyle w:val="IndexLink"/>
                <w:rtl w:val="true"/>
              </w:rPr>
              <w:t xml:space="preserve">الصفات التنزيهيّة </w:t>
            </w:r>
            <w:r>
              <w:rPr>
                <w:rStyle w:val="IndexLink"/>
                <w:rtl w:val="true"/>
              </w:rPr>
              <w:t>(</w:t>
            </w:r>
            <w:r>
              <w:rPr>
                <w:rStyle w:val="IndexLink"/>
              </w:rPr>
              <w:t>١۵</w:t>
            </w:r>
            <w:r>
              <w:rPr>
                <w:rStyle w:val="IndexLink"/>
                <w:rtl w:val="true"/>
              </w:rPr>
              <w:t xml:space="preserve">) : </w:t>
            </w:r>
            <w:r>
              <w:rPr>
                <w:rStyle w:val="IndexLink"/>
                <w:rtl w:val="true"/>
              </w:rPr>
              <w:t>الضدّ</w:t>
            </w:r>
            <w:r>
              <w:rPr>
                <w:rStyle w:val="IndexLink"/>
                <w:rtl w:val="true"/>
              </w:rPr>
              <w:tab/>
            </w:r>
            <w:r>
              <w:rPr>
                <w:rStyle w:val="IndexLink"/>
              </w:rPr>
              <w:t>90</w:t>
            </w:r>
          </w:hyperlink>
        </w:p>
        <w:p>
          <w:pPr>
            <w:pStyle w:val="Contents3"/>
            <w:tabs>
              <w:tab w:val="clear" w:pos="8459"/>
              <w:tab w:val="right" w:pos="9026" w:leader="dot"/>
            </w:tabs>
            <w:rPr/>
          </w:pPr>
          <w:hyperlink w:anchor="__RefHeading___Toc1050799_3650668749">
            <w:r>
              <w:rPr>
                <w:webHidden/>
                <w:rStyle w:val="IndexLink"/>
                <w:rtl w:val="true"/>
              </w:rPr>
              <w:t xml:space="preserve">الصفات التنزيهيّة </w:t>
            </w:r>
            <w:r>
              <w:rPr>
                <w:rStyle w:val="IndexLink"/>
                <w:rtl w:val="true"/>
              </w:rPr>
              <w:t>(</w:t>
            </w:r>
            <w:r>
              <w:rPr>
                <w:rStyle w:val="IndexLink"/>
              </w:rPr>
              <w:t>١۶</w:t>
            </w:r>
            <w:r>
              <w:rPr>
                <w:rStyle w:val="IndexLink"/>
                <w:rtl w:val="true"/>
              </w:rPr>
              <w:t xml:space="preserve">) : </w:t>
            </w:r>
            <w:r>
              <w:rPr>
                <w:rStyle w:val="IndexLink"/>
                <w:rtl w:val="true"/>
              </w:rPr>
              <w:t>الكيفيات المحسوسة</w:t>
            </w:r>
            <w:r>
              <w:rPr>
                <w:rStyle w:val="IndexLink"/>
                <w:rtl w:val="true"/>
              </w:rPr>
              <w:tab/>
            </w:r>
            <w:r>
              <w:rPr>
                <w:rStyle w:val="IndexLink"/>
              </w:rPr>
              <w:t>91</w:t>
            </w:r>
          </w:hyperlink>
        </w:p>
        <w:p>
          <w:pPr>
            <w:pStyle w:val="Contents3"/>
            <w:tabs>
              <w:tab w:val="clear" w:pos="8459"/>
              <w:tab w:val="right" w:pos="9026" w:leader="dot"/>
            </w:tabs>
            <w:rPr/>
          </w:pPr>
          <w:hyperlink w:anchor="__RefHeading___Toc1050801_3650668749">
            <w:r>
              <w:rPr>
                <w:webHidden/>
                <w:rStyle w:val="IndexLink"/>
                <w:rtl w:val="true"/>
              </w:rPr>
              <w:t xml:space="preserve">الصفات التنزيهيّة </w:t>
            </w:r>
            <w:r>
              <w:rPr>
                <w:rStyle w:val="IndexLink"/>
                <w:rtl w:val="true"/>
              </w:rPr>
              <w:t>(</w:t>
            </w:r>
            <w:r>
              <w:rPr>
                <w:rStyle w:val="IndexLink"/>
              </w:rPr>
              <w:t>١٧</w:t>
            </w:r>
            <w:r>
              <w:rPr>
                <w:rStyle w:val="IndexLink"/>
                <w:rtl w:val="true"/>
              </w:rPr>
              <w:t xml:space="preserve">) : </w:t>
            </w:r>
            <w:r>
              <w:rPr>
                <w:rStyle w:val="IndexLink"/>
                <w:rtl w:val="true"/>
              </w:rPr>
              <w:t xml:space="preserve">اللذّة والألم </w:t>
            </w:r>
            <w:r>
              <w:rPr>
                <w:rStyle w:val="IndexLink"/>
              </w:rPr>
              <w:t>٢</w:t>
            </w:r>
            <w:r>
              <w:rPr>
                <w:rStyle w:val="IndexLink"/>
                <w:rtl w:val="true"/>
              </w:rPr>
              <w:tab/>
            </w:r>
            <w:r>
              <w:rPr>
                <w:rStyle w:val="IndexLink"/>
              </w:rPr>
              <w:t>92</w:t>
            </w:r>
          </w:hyperlink>
        </w:p>
        <w:p>
          <w:pPr>
            <w:pStyle w:val="Contents3"/>
            <w:tabs>
              <w:tab w:val="clear" w:pos="8459"/>
              <w:tab w:val="right" w:pos="9026" w:leader="dot"/>
            </w:tabs>
            <w:rPr/>
          </w:pPr>
          <w:hyperlink w:anchor="__RefHeading___Toc1050803_3650668749">
            <w:r>
              <w:rPr>
                <w:webHidden/>
                <w:rStyle w:val="IndexLink"/>
                <w:rtl w:val="true"/>
              </w:rPr>
              <w:t xml:space="preserve">الصفات التنزيهيّة </w:t>
            </w:r>
            <w:r>
              <w:rPr>
                <w:rStyle w:val="IndexLink"/>
                <w:rtl w:val="true"/>
              </w:rPr>
              <w:t>(</w:t>
            </w:r>
            <w:r>
              <w:rPr>
                <w:rStyle w:val="IndexLink"/>
              </w:rPr>
              <w:t>١٨</w:t>
            </w:r>
            <w:r>
              <w:rPr>
                <w:rStyle w:val="IndexLink"/>
                <w:rtl w:val="true"/>
              </w:rPr>
              <w:t xml:space="preserve">) : </w:t>
            </w:r>
            <w:r>
              <w:rPr>
                <w:rStyle w:val="IndexLink"/>
                <w:rtl w:val="true"/>
              </w:rPr>
              <w:t>المثيل</w:t>
            </w:r>
            <w:r>
              <w:rPr>
                <w:rStyle w:val="IndexLink"/>
                <w:rtl w:val="true"/>
              </w:rPr>
              <w:tab/>
            </w:r>
            <w:r>
              <w:rPr>
                <w:rStyle w:val="IndexLink"/>
              </w:rPr>
              <w:t>93</w:t>
            </w:r>
          </w:hyperlink>
        </w:p>
        <w:p>
          <w:pPr>
            <w:pStyle w:val="Contents3"/>
            <w:tabs>
              <w:tab w:val="clear" w:pos="8459"/>
              <w:tab w:val="right" w:pos="9026" w:leader="dot"/>
            </w:tabs>
            <w:rPr/>
          </w:pPr>
          <w:hyperlink w:anchor="__RefHeading___Toc1050805_3650668749">
            <w:r>
              <w:rPr>
                <w:webHidden/>
                <w:rStyle w:val="IndexLink"/>
                <w:rtl w:val="true"/>
              </w:rPr>
              <w:t xml:space="preserve">الصفات التنزيهيّة </w:t>
            </w:r>
            <w:r>
              <w:rPr>
                <w:rStyle w:val="IndexLink"/>
                <w:rtl w:val="true"/>
              </w:rPr>
              <w:t>(</w:t>
            </w:r>
            <w:r>
              <w:rPr>
                <w:rStyle w:val="IndexLink"/>
              </w:rPr>
              <w:t>١٩</w:t>
            </w:r>
            <w:r>
              <w:rPr>
                <w:rStyle w:val="IndexLink"/>
                <w:rtl w:val="true"/>
              </w:rPr>
              <w:t xml:space="preserve">) : </w:t>
            </w:r>
            <w:r>
              <w:rPr>
                <w:rStyle w:val="IndexLink"/>
                <w:rtl w:val="true"/>
              </w:rPr>
              <w:t>المكان</w:t>
            </w:r>
            <w:r>
              <w:rPr>
                <w:rStyle w:val="IndexLink"/>
                <w:rtl w:val="true"/>
              </w:rPr>
              <w:tab/>
            </w:r>
            <w:r>
              <w:rPr>
                <w:rStyle w:val="IndexLink"/>
              </w:rPr>
              <w:t>94</w:t>
            </w:r>
          </w:hyperlink>
        </w:p>
        <w:p>
          <w:pPr>
            <w:pStyle w:val="Contents2"/>
            <w:tabs>
              <w:tab w:val="clear" w:pos="8743"/>
              <w:tab w:val="right" w:pos="9026" w:leader="dot"/>
            </w:tabs>
            <w:rPr/>
          </w:pPr>
          <w:hyperlink w:anchor="__RefHeading___Toc1050807_3650668749">
            <w:r>
              <w:rPr>
                <w:webHidden/>
                <w:rStyle w:val="IndexLink"/>
                <w:rtl w:val="true"/>
              </w:rPr>
              <w:t>الفصل الخامس</w:t>
            </w:r>
            <w:r>
              <w:rPr>
                <w:rStyle w:val="IndexLink"/>
                <w:rtl w:val="true"/>
              </w:rPr>
              <w:t xml:space="preserve">: </w:t>
            </w:r>
            <w:r>
              <w:rPr>
                <w:rStyle w:val="IndexLink"/>
                <w:rtl w:val="true"/>
              </w:rPr>
              <w:t>رؤية اللّه تعالى بالبصر</w:t>
            </w:r>
            <w:r>
              <w:rPr>
                <w:rStyle w:val="IndexLink"/>
                <w:rtl w:val="true"/>
              </w:rPr>
              <w:tab/>
            </w:r>
            <w:r>
              <w:rPr>
                <w:rStyle w:val="IndexLink"/>
              </w:rPr>
              <w:t>99</w:t>
            </w:r>
          </w:hyperlink>
        </w:p>
        <w:p>
          <w:pPr>
            <w:pStyle w:val="Contents3"/>
            <w:tabs>
              <w:tab w:val="clear" w:pos="8459"/>
              <w:tab w:val="right" w:pos="9026" w:leader="dot"/>
            </w:tabs>
            <w:rPr/>
          </w:pPr>
          <w:hyperlink w:anchor="__RefHeading___Toc1050809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050811_3650668749">
            <w:r>
              <w:rPr>
                <w:webHidden/>
                <w:rStyle w:val="IndexLink"/>
                <w:rtl w:val="true"/>
              </w:rPr>
              <w:t>المبحث الأوّل</w:t>
            </w:r>
            <w:r>
              <w:rPr>
                <w:rStyle w:val="IndexLink"/>
                <w:rtl w:val="true"/>
              </w:rPr>
              <w:t xml:space="preserve">: </w:t>
            </w:r>
            <w:r>
              <w:rPr>
                <w:rStyle w:val="IndexLink"/>
                <w:rtl w:val="true"/>
              </w:rPr>
              <w:t>معنى الرؤية البصرية</w:t>
            </w:r>
            <w:r>
              <w:rPr>
                <w:rStyle w:val="IndexLink"/>
                <w:rtl w:val="true"/>
              </w:rPr>
              <w:tab/>
            </w:r>
            <w:r>
              <w:rPr>
                <w:rStyle w:val="IndexLink"/>
              </w:rPr>
              <w:t>101</w:t>
            </w:r>
          </w:hyperlink>
        </w:p>
        <w:p>
          <w:pPr>
            <w:pStyle w:val="Contents3"/>
            <w:tabs>
              <w:tab w:val="clear" w:pos="8459"/>
              <w:tab w:val="right" w:pos="9026" w:leader="dot"/>
            </w:tabs>
            <w:rPr/>
          </w:pPr>
          <w:hyperlink w:anchor="__RefHeading___Toc1050813_3650668749">
            <w:r>
              <w:rPr>
                <w:webHidden/>
                <w:rStyle w:val="IndexLink"/>
                <w:rtl w:val="true"/>
              </w:rPr>
              <w:t>المبحث الثاني</w:t>
            </w:r>
            <w:r>
              <w:rPr>
                <w:rStyle w:val="IndexLink"/>
                <w:rtl w:val="true"/>
              </w:rPr>
              <w:t xml:space="preserve">: </w:t>
            </w:r>
            <w:r>
              <w:rPr>
                <w:rStyle w:val="IndexLink"/>
                <w:rtl w:val="true"/>
              </w:rPr>
              <w:t>عقيدة الشيعة وأهل السنّة حول رؤية الله تعالى</w:t>
            </w:r>
            <w:r>
              <w:rPr>
                <w:rStyle w:val="IndexLink"/>
                <w:rtl w:val="true"/>
              </w:rPr>
              <w:tab/>
            </w:r>
            <w:r>
              <w:rPr>
                <w:rStyle w:val="IndexLink"/>
              </w:rPr>
              <w:t>101</w:t>
            </w:r>
          </w:hyperlink>
        </w:p>
        <w:p>
          <w:pPr>
            <w:pStyle w:val="Contents3"/>
            <w:tabs>
              <w:tab w:val="clear" w:pos="8459"/>
              <w:tab w:val="right" w:pos="9026" w:leader="dot"/>
            </w:tabs>
            <w:rPr/>
          </w:pPr>
          <w:hyperlink w:anchor="__RefHeading___Toc1050815_3650668749">
            <w:r>
              <w:rPr>
                <w:webHidden/>
                <w:rStyle w:val="IndexLink"/>
                <w:rtl w:val="true"/>
              </w:rPr>
              <w:t>المبحث الثالث</w:t>
            </w:r>
            <w:r>
              <w:rPr>
                <w:rStyle w:val="IndexLink"/>
                <w:rtl w:val="true"/>
              </w:rPr>
              <w:t xml:space="preserve">: </w:t>
            </w:r>
            <w:r>
              <w:rPr>
                <w:rStyle w:val="IndexLink"/>
                <w:rtl w:val="true"/>
              </w:rPr>
              <w:t>أدلة نفي رؤية الله بالبصر</w:t>
            </w:r>
            <w:r>
              <w:rPr>
                <w:rStyle w:val="IndexLink"/>
                <w:rtl w:val="true"/>
              </w:rPr>
              <w:tab/>
            </w:r>
            <w:r>
              <w:rPr>
                <w:rStyle w:val="IndexLink"/>
              </w:rPr>
              <w:t>102</w:t>
            </w:r>
          </w:hyperlink>
        </w:p>
        <w:p>
          <w:pPr>
            <w:pStyle w:val="Contents3"/>
            <w:tabs>
              <w:tab w:val="clear" w:pos="8459"/>
              <w:tab w:val="right" w:pos="9026" w:leader="dot"/>
            </w:tabs>
            <w:rPr/>
          </w:pPr>
          <w:hyperlink w:anchor="__RefHeading___Toc1050817_3650668749">
            <w:r>
              <w:rPr>
                <w:webHidden/>
                <w:rStyle w:val="IndexLink"/>
                <w:rtl w:val="true"/>
              </w:rPr>
              <w:t>المبحث الرابع</w:t>
            </w:r>
            <w:r>
              <w:rPr>
                <w:rStyle w:val="IndexLink"/>
                <w:rtl w:val="true"/>
              </w:rPr>
              <w:t xml:space="preserve">: </w:t>
            </w:r>
            <w:r>
              <w:rPr>
                <w:rStyle w:val="IndexLink"/>
                <w:rtl w:val="true"/>
              </w:rPr>
              <w:t>مناقشة أدلة القائلين بإمكان رؤية الله بالبصر</w:t>
            </w:r>
            <w:r>
              <w:rPr>
                <w:rStyle w:val="IndexLink"/>
                <w:rtl w:val="true"/>
              </w:rPr>
              <w:tab/>
            </w:r>
            <w:r>
              <w:rPr>
                <w:rStyle w:val="IndexLink"/>
              </w:rPr>
              <w:t>105</w:t>
            </w:r>
          </w:hyperlink>
        </w:p>
        <w:p>
          <w:pPr>
            <w:pStyle w:val="Contents2"/>
            <w:tabs>
              <w:tab w:val="clear" w:pos="8743"/>
              <w:tab w:val="right" w:pos="9026" w:leader="dot"/>
            </w:tabs>
            <w:rPr/>
          </w:pPr>
          <w:hyperlink w:anchor="__RefHeading___Toc1050819_3650668749">
            <w:r>
              <w:rPr>
                <w:webHidden/>
                <w:rStyle w:val="IndexLink"/>
                <w:rtl w:val="true"/>
              </w:rPr>
              <w:t>الفصل السادس</w:t>
            </w:r>
            <w:r>
              <w:rPr>
                <w:rStyle w:val="IndexLink"/>
                <w:rtl w:val="true"/>
              </w:rPr>
              <w:t xml:space="preserve">: </w:t>
            </w:r>
            <w:r>
              <w:rPr>
                <w:rStyle w:val="IndexLink"/>
                <w:rtl w:val="true"/>
              </w:rPr>
              <w:t>وحدانيّة اللّه تعالى</w:t>
            </w:r>
            <w:r>
              <w:rPr>
                <w:rStyle w:val="IndexLink"/>
                <w:rtl w:val="true"/>
              </w:rPr>
              <w:tab/>
            </w:r>
            <w:r>
              <w:rPr>
                <w:rStyle w:val="IndexLink"/>
              </w:rPr>
              <w:t>115</w:t>
            </w:r>
          </w:hyperlink>
        </w:p>
        <w:p>
          <w:pPr>
            <w:pStyle w:val="Contents3"/>
            <w:tabs>
              <w:tab w:val="clear" w:pos="8459"/>
              <w:tab w:val="right" w:pos="9026" w:leader="dot"/>
            </w:tabs>
            <w:rPr/>
          </w:pPr>
          <w:hyperlink w:anchor="__RefHeading___Toc1050821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050823_3650668749">
            <w:r>
              <w:rPr>
                <w:webHidden/>
                <w:rStyle w:val="IndexLink"/>
                <w:rtl w:val="true"/>
              </w:rPr>
              <w:t>المبحث الأوّل</w:t>
            </w:r>
            <w:r>
              <w:rPr>
                <w:rStyle w:val="IndexLink"/>
                <w:rtl w:val="true"/>
              </w:rPr>
              <w:t xml:space="preserve">: </w:t>
            </w:r>
            <w:r>
              <w:rPr>
                <w:rStyle w:val="IndexLink"/>
                <w:rtl w:val="true"/>
              </w:rPr>
              <w:t>معنى أحدية الله ووحدانيته</w:t>
            </w:r>
            <w:r>
              <w:rPr>
                <w:rStyle w:val="IndexLink"/>
                <w:rtl w:val="true"/>
              </w:rPr>
              <w:tab/>
            </w:r>
            <w:r>
              <w:rPr>
                <w:rStyle w:val="IndexLink"/>
              </w:rPr>
              <w:t>117</w:t>
            </w:r>
          </w:hyperlink>
        </w:p>
        <w:p>
          <w:pPr>
            <w:pStyle w:val="Contents3"/>
            <w:tabs>
              <w:tab w:val="clear" w:pos="8459"/>
              <w:tab w:val="right" w:pos="9026" w:leader="dot"/>
            </w:tabs>
            <w:rPr/>
          </w:pPr>
          <w:hyperlink w:anchor="__RefHeading___Toc1050825_3650668749">
            <w:r>
              <w:rPr>
                <w:webHidden/>
                <w:rStyle w:val="IndexLink"/>
                <w:rtl w:val="true"/>
              </w:rPr>
              <w:t>المبحث الثاني</w:t>
            </w:r>
            <w:r>
              <w:rPr>
                <w:rStyle w:val="IndexLink"/>
                <w:rtl w:val="true"/>
              </w:rPr>
              <w:t xml:space="preserve">: </w:t>
            </w:r>
            <w:r>
              <w:rPr>
                <w:rStyle w:val="IndexLink"/>
                <w:rtl w:val="true"/>
              </w:rPr>
              <w:t>أحدية الله ووحدانيته في القرآن الكريم والأحاديث الشريفة</w:t>
            </w:r>
            <w:r>
              <w:rPr>
                <w:rStyle w:val="IndexLink"/>
                <w:rtl w:val="true"/>
              </w:rPr>
              <w:tab/>
            </w:r>
            <w:r>
              <w:rPr>
                <w:rStyle w:val="IndexLink"/>
              </w:rPr>
              <w:t>117</w:t>
            </w:r>
          </w:hyperlink>
        </w:p>
        <w:p>
          <w:pPr>
            <w:pStyle w:val="Contents3"/>
            <w:tabs>
              <w:tab w:val="clear" w:pos="8459"/>
              <w:tab w:val="right" w:pos="9026" w:leader="dot"/>
            </w:tabs>
            <w:rPr/>
          </w:pPr>
          <w:hyperlink w:anchor="__RefHeading___Toc1050827_3650668749">
            <w:r>
              <w:rPr>
                <w:webHidden/>
                <w:rStyle w:val="IndexLink"/>
                <w:rtl w:val="true"/>
              </w:rPr>
              <w:t>المبحث الثالث</w:t>
            </w:r>
            <w:r>
              <w:rPr>
                <w:rStyle w:val="IndexLink"/>
                <w:rtl w:val="true"/>
              </w:rPr>
              <w:t xml:space="preserve">: </w:t>
            </w:r>
            <w:r>
              <w:rPr>
                <w:rStyle w:val="IndexLink"/>
                <w:rtl w:val="true"/>
              </w:rPr>
              <w:t>أدلة أحدية الله ووحدانيته</w:t>
            </w:r>
            <w:r>
              <w:rPr>
                <w:rStyle w:val="IndexLink"/>
                <w:rtl w:val="true"/>
              </w:rPr>
              <w:tab/>
            </w:r>
            <w:r>
              <w:rPr>
                <w:rStyle w:val="IndexLink"/>
              </w:rPr>
              <w:t>118</w:t>
            </w:r>
          </w:hyperlink>
        </w:p>
        <w:p>
          <w:pPr>
            <w:pStyle w:val="Contents3"/>
            <w:tabs>
              <w:tab w:val="clear" w:pos="8459"/>
              <w:tab w:val="right" w:pos="9026" w:leader="dot"/>
            </w:tabs>
            <w:rPr/>
          </w:pPr>
          <w:hyperlink w:anchor="__RefHeading___Toc1050829_3650668749">
            <w:r>
              <w:rPr>
                <w:webHidden/>
                <w:rStyle w:val="IndexLink"/>
                <w:rtl w:val="true"/>
              </w:rPr>
              <w:t>المبحث الرابع</w:t>
            </w:r>
            <w:r>
              <w:rPr>
                <w:rStyle w:val="IndexLink"/>
                <w:rtl w:val="true"/>
              </w:rPr>
              <w:t xml:space="preserve">: </w:t>
            </w:r>
            <w:r>
              <w:rPr>
                <w:rStyle w:val="IndexLink"/>
                <w:rtl w:val="true"/>
              </w:rPr>
              <w:t>الثنوية</w:t>
            </w:r>
            <w:r>
              <w:rPr>
                <w:rStyle w:val="IndexLink"/>
                <w:rtl w:val="true"/>
              </w:rPr>
              <w:tab/>
            </w:r>
            <w:r>
              <w:rPr>
                <w:rStyle w:val="IndexLink"/>
              </w:rPr>
              <w:t>122</w:t>
            </w:r>
          </w:hyperlink>
        </w:p>
        <w:p>
          <w:pPr>
            <w:pStyle w:val="Contents3"/>
            <w:tabs>
              <w:tab w:val="clear" w:pos="8459"/>
              <w:tab w:val="right" w:pos="9026" w:leader="dot"/>
            </w:tabs>
            <w:rPr/>
          </w:pPr>
          <w:hyperlink w:anchor="__RefHeading___Toc1050831_3650668749">
            <w:r>
              <w:rPr>
                <w:webHidden/>
                <w:rStyle w:val="IndexLink"/>
                <w:rtl w:val="true"/>
              </w:rPr>
              <w:t>المبحث الخامس</w:t>
            </w:r>
            <w:r>
              <w:rPr>
                <w:rStyle w:val="IndexLink"/>
                <w:rtl w:val="true"/>
              </w:rPr>
              <w:t xml:space="preserve">: </w:t>
            </w:r>
            <w:r>
              <w:rPr>
                <w:rStyle w:val="IndexLink"/>
                <w:rtl w:val="true"/>
              </w:rPr>
              <w:t>التثليث</w:t>
            </w:r>
            <w:r>
              <w:rPr>
                <w:rStyle w:val="IndexLink"/>
                <w:rtl w:val="true"/>
              </w:rPr>
              <w:tab/>
            </w:r>
            <w:r>
              <w:rPr>
                <w:rStyle w:val="IndexLink"/>
              </w:rPr>
              <w:t>124</w:t>
            </w:r>
          </w:hyperlink>
        </w:p>
        <w:p>
          <w:pPr>
            <w:pStyle w:val="Contents3"/>
            <w:tabs>
              <w:tab w:val="clear" w:pos="8459"/>
              <w:tab w:val="right" w:pos="9026" w:leader="dot"/>
            </w:tabs>
            <w:rPr/>
          </w:pPr>
          <w:hyperlink w:anchor="__RefHeading___Toc1050833_3650668749">
            <w:r>
              <w:rPr>
                <w:webHidden/>
                <w:rStyle w:val="IndexLink"/>
                <w:rtl w:val="true"/>
              </w:rPr>
              <w:t>المبحث السادس</w:t>
            </w:r>
            <w:r>
              <w:rPr>
                <w:rStyle w:val="IndexLink"/>
                <w:rtl w:val="true"/>
              </w:rPr>
              <w:t xml:space="preserve">: </w:t>
            </w:r>
            <w:r>
              <w:rPr>
                <w:rStyle w:val="IndexLink"/>
                <w:rtl w:val="true"/>
              </w:rPr>
              <w:t>الله تعالى واتّخاذ الولد</w:t>
            </w:r>
            <w:r>
              <w:rPr>
                <w:rStyle w:val="IndexLink"/>
                <w:rtl w:val="true"/>
              </w:rPr>
              <w:tab/>
            </w:r>
            <w:r>
              <w:rPr>
                <w:rStyle w:val="IndexLink"/>
              </w:rPr>
              <w:t>126</w:t>
            </w:r>
          </w:hyperlink>
        </w:p>
        <w:p>
          <w:pPr>
            <w:pStyle w:val="Contents3"/>
            <w:tabs>
              <w:tab w:val="clear" w:pos="8459"/>
              <w:tab w:val="right" w:pos="9026" w:leader="dot"/>
            </w:tabs>
            <w:rPr/>
          </w:pPr>
          <w:hyperlink w:anchor="__RefHeading___Toc1050835_3650668749">
            <w:r>
              <w:rPr>
                <w:webHidden/>
                <w:rStyle w:val="IndexLink"/>
                <w:rtl w:val="true"/>
              </w:rPr>
              <w:t>المبحث السابع</w:t>
            </w:r>
            <w:r>
              <w:rPr>
                <w:rStyle w:val="IndexLink"/>
                <w:rtl w:val="true"/>
              </w:rPr>
              <w:t xml:space="preserve">: </w:t>
            </w:r>
            <w:r>
              <w:rPr>
                <w:rStyle w:val="IndexLink"/>
                <w:rtl w:val="true"/>
              </w:rPr>
              <w:t>عبادة الأصنام</w:t>
            </w:r>
            <w:r>
              <w:rPr>
                <w:rStyle w:val="IndexLink"/>
                <w:rtl w:val="true"/>
              </w:rPr>
              <w:tab/>
            </w:r>
            <w:r>
              <w:rPr>
                <w:rStyle w:val="IndexLink"/>
              </w:rPr>
              <w:t>127</w:t>
            </w:r>
          </w:hyperlink>
        </w:p>
        <w:p>
          <w:pPr>
            <w:pStyle w:val="Contents3"/>
            <w:tabs>
              <w:tab w:val="clear" w:pos="8459"/>
              <w:tab w:val="right" w:pos="9026" w:leader="dot"/>
            </w:tabs>
            <w:rPr/>
          </w:pPr>
          <w:hyperlink w:anchor="__RefHeading___Toc1050837_3650668749">
            <w:r>
              <w:rPr>
                <w:webHidden/>
                <w:rStyle w:val="IndexLink"/>
                <w:rtl w:val="true"/>
              </w:rPr>
              <w:t>المبحث الثامن</w:t>
            </w:r>
            <w:r>
              <w:rPr>
                <w:rStyle w:val="IndexLink"/>
                <w:rtl w:val="true"/>
              </w:rPr>
              <w:t xml:space="preserve">: </w:t>
            </w:r>
            <w:r>
              <w:rPr>
                <w:rStyle w:val="IndexLink"/>
                <w:rtl w:val="true"/>
              </w:rPr>
              <w:t>أقسام وحدانية الله</w:t>
            </w:r>
            <w:r>
              <w:rPr>
                <w:rStyle w:val="IndexLink"/>
                <w:rtl w:val="true"/>
              </w:rPr>
              <w:tab/>
            </w:r>
            <w:r>
              <w:rPr>
                <w:rStyle w:val="IndexLink"/>
              </w:rPr>
              <w:t>128</w:t>
            </w:r>
          </w:hyperlink>
        </w:p>
        <w:p>
          <w:pPr>
            <w:pStyle w:val="Contents4"/>
            <w:tabs>
              <w:tab w:val="clear" w:pos="8176"/>
              <w:tab w:val="right" w:pos="9026" w:leader="dot"/>
            </w:tabs>
            <w:rPr/>
          </w:pPr>
          <w:hyperlink w:anchor="__RefHeading___Toc1050839_3650668749">
            <w:r>
              <w:rPr>
                <w:webHidden/>
                <w:rStyle w:val="IndexLink"/>
              </w:rPr>
              <w:t>١</w:t>
            </w:r>
            <w:r>
              <w:rPr>
                <w:rStyle w:val="IndexLink"/>
                <w:rtl w:val="true"/>
              </w:rPr>
              <w:t xml:space="preserve">- </w:t>
            </w:r>
            <w:r>
              <w:rPr>
                <w:rStyle w:val="IndexLink"/>
                <w:rtl w:val="true"/>
              </w:rPr>
              <w:t>توحيد الذات</w:t>
            </w:r>
            <w:r>
              <w:rPr>
                <w:rStyle w:val="IndexLink"/>
                <w:rtl w:val="true"/>
              </w:rPr>
              <w:tab/>
            </w:r>
            <w:r>
              <w:rPr>
                <w:rStyle w:val="IndexLink"/>
              </w:rPr>
              <w:t>128</w:t>
            </w:r>
          </w:hyperlink>
        </w:p>
        <w:p>
          <w:pPr>
            <w:pStyle w:val="Contents4"/>
            <w:tabs>
              <w:tab w:val="clear" w:pos="8176"/>
              <w:tab w:val="right" w:pos="9026" w:leader="dot"/>
            </w:tabs>
            <w:rPr/>
          </w:pPr>
          <w:hyperlink w:anchor="__RefHeading___Toc1050841_3650668749">
            <w:r>
              <w:rPr>
                <w:webHidden/>
                <w:rStyle w:val="IndexLink"/>
              </w:rPr>
              <w:t>٢</w:t>
            </w:r>
            <w:r>
              <w:rPr>
                <w:rStyle w:val="IndexLink"/>
                <w:rtl w:val="true"/>
              </w:rPr>
              <w:t xml:space="preserve">- </w:t>
            </w:r>
            <w:r>
              <w:rPr>
                <w:rStyle w:val="IndexLink"/>
                <w:rtl w:val="true"/>
              </w:rPr>
              <w:t>توحيد الصفات</w:t>
            </w:r>
            <w:r>
              <w:rPr>
                <w:rStyle w:val="IndexLink"/>
                <w:rtl w:val="true"/>
              </w:rPr>
              <w:tab/>
            </w:r>
            <w:r>
              <w:rPr>
                <w:rStyle w:val="IndexLink"/>
              </w:rPr>
              <w:t>128</w:t>
            </w:r>
          </w:hyperlink>
        </w:p>
        <w:p>
          <w:pPr>
            <w:pStyle w:val="Contents4"/>
            <w:tabs>
              <w:tab w:val="clear" w:pos="8176"/>
              <w:tab w:val="right" w:pos="9026" w:leader="dot"/>
            </w:tabs>
            <w:rPr/>
          </w:pPr>
          <w:hyperlink w:anchor="__RefHeading___Toc1050843_3650668749">
            <w:r>
              <w:rPr>
                <w:webHidden/>
                <w:rStyle w:val="IndexLink"/>
              </w:rPr>
              <w:t>٣</w:t>
            </w:r>
            <w:r>
              <w:rPr>
                <w:rStyle w:val="IndexLink"/>
                <w:rtl w:val="true"/>
              </w:rPr>
              <w:t xml:space="preserve">- </w:t>
            </w:r>
            <w:r>
              <w:rPr>
                <w:rStyle w:val="IndexLink"/>
                <w:rtl w:val="true"/>
              </w:rPr>
              <w:t>توحيد العبودية</w:t>
            </w:r>
            <w:r>
              <w:rPr>
                <w:rStyle w:val="IndexLink"/>
                <w:rtl w:val="true"/>
              </w:rPr>
              <w:tab/>
            </w:r>
            <w:r>
              <w:rPr>
                <w:rStyle w:val="IndexLink"/>
              </w:rPr>
              <w:t>129</w:t>
            </w:r>
          </w:hyperlink>
        </w:p>
        <w:p>
          <w:pPr>
            <w:pStyle w:val="Contents2"/>
            <w:tabs>
              <w:tab w:val="clear" w:pos="8743"/>
              <w:tab w:val="right" w:pos="9026" w:leader="dot"/>
            </w:tabs>
            <w:rPr/>
          </w:pPr>
          <w:hyperlink w:anchor="__RefHeading___Toc1050845_3650668749">
            <w:r>
              <w:rPr>
                <w:webHidden/>
                <w:rStyle w:val="IndexLink"/>
                <w:rtl w:val="true"/>
              </w:rPr>
              <w:t>الفصل السابع</w:t>
            </w:r>
            <w:r>
              <w:rPr>
                <w:rStyle w:val="IndexLink"/>
                <w:rtl w:val="true"/>
              </w:rPr>
              <w:t xml:space="preserve">: </w:t>
            </w:r>
            <w:r>
              <w:rPr>
                <w:rStyle w:val="IndexLink"/>
                <w:rtl w:val="true"/>
              </w:rPr>
              <w:t>حياة اللّه تعالى</w:t>
            </w:r>
            <w:r>
              <w:rPr>
                <w:rStyle w:val="IndexLink"/>
                <w:rtl w:val="true"/>
              </w:rPr>
              <w:tab/>
            </w:r>
            <w:r>
              <w:rPr>
                <w:rStyle w:val="IndexLink"/>
              </w:rPr>
              <w:t>131</w:t>
            </w:r>
          </w:hyperlink>
        </w:p>
        <w:p>
          <w:pPr>
            <w:pStyle w:val="Contents3"/>
            <w:tabs>
              <w:tab w:val="clear" w:pos="8459"/>
              <w:tab w:val="right" w:pos="9026" w:leader="dot"/>
            </w:tabs>
            <w:rPr/>
          </w:pPr>
          <w:hyperlink w:anchor="__RefHeading___Toc1050847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050849_3650668749">
            <w:r>
              <w:rPr>
                <w:webHidden/>
                <w:rStyle w:val="IndexLink"/>
                <w:rtl w:val="true"/>
              </w:rPr>
              <w:t>المبحث الأوّل</w:t>
            </w:r>
            <w:r>
              <w:rPr>
                <w:rStyle w:val="IndexLink"/>
                <w:rtl w:val="true"/>
              </w:rPr>
              <w:t xml:space="preserve">: </w:t>
            </w:r>
            <w:r>
              <w:rPr>
                <w:rStyle w:val="IndexLink"/>
                <w:rtl w:val="true"/>
              </w:rPr>
              <w:t>معنى الحياة</w:t>
            </w:r>
            <w:r>
              <w:rPr>
                <w:rStyle w:val="IndexLink"/>
                <w:rtl w:val="true"/>
              </w:rPr>
              <w:tab/>
            </w:r>
            <w:r>
              <w:rPr>
                <w:rStyle w:val="IndexLink"/>
              </w:rPr>
              <w:t>133</w:t>
            </w:r>
          </w:hyperlink>
        </w:p>
        <w:p>
          <w:pPr>
            <w:pStyle w:val="Contents3"/>
            <w:tabs>
              <w:tab w:val="clear" w:pos="8459"/>
              <w:tab w:val="right" w:pos="9026" w:leader="dot"/>
            </w:tabs>
            <w:rPr/>
          </w:pPr>
          <w:hyperlink w:anchor="__RefHeading___Toc1050851_3650668749">
            <w:r>
              <w:rPr>
                <w:webHidden/>
                <w:rStyle w:val="IndexLink"/>
                <w:rtl w:val="true"/>
              </w:rPr>
              <w:t>المبحث الثاني</w:t>
            </w:r>
            <w:r>
              <w:rPr>
                <w:rStyle w:val="IndexLink"/>
                <w:rtl w:val="true"/>
              </w:rPr>
              <w:t xml:space="preserve">: </w:t>
            </w:r>
            <w:r>
              <w:rPr>
                <w:rStyle w:val="IndexLink"/>
                <w:rtl w:val="true"/>
              </w:rPr>
              <w:t>أدلة ثبوت صفة الحياة للذات الإلهية</w:t>
            </w:r>
            <w:r>
              <w:rPr>
                <w:rStyle w:val="IndexLink"/>
                <w:rtl w:val="true"/>
              </w:rPr>
              <w:tab/>
            </w:r>
            <w:r>
              <w:rPr>
                <w:rStyle w:val="IndexLink"/>
              </w:rPr>
              <w:t>134</w:t>
            </w:r>
          </w:hyperlink>
        </w:p>
        <w:p>
          <w:pPr>
            <w:pStyle w:val="Contents3"/>
            <w:tabs>
              <w:tab w:val="clear" w:pos="8459"/>
              <w:tab w:val="right" w:pos="9026" w:leader="dot"/>
            </w:tabs>
            <w:rPr/>
          </w:pPr>
          <w:hyperlink w:anchor="__RefHeading___Toc1050853_3650668749">
            <w:r>
              <w:rPr>
                <w:webHidden/>
                <w:rStyle w:val="IndexLink"/>
                <w:rtl w:val="true"/>
              </w:rPr>
              <w:t>المبحث الثالث</w:t>
            </w:r>
            <w:r>
              <w:rPr>
                <w:rStyle w:val="IndexLink"/>
                <w:rtl w:val="true"/>
              </w:rPr>
              <w:t xml:space="preserve">: </w:t>
            </w:r>
            <w:r>
              <w:rPr>
                <w:rStyle w:val="IndexLink"/>
                <w:rtl w:val="true"/>
              </w:rPr>
              <w:t>خصائص حياة الله تعالى</w:t>
            </w:r>
            <w:r>
              <w:rPr>
                <w:rStyle w:val="IndexLink"/>
                <w:rtl w:val="true"/>
              </w:rPr>
              <w:tab/>
            </w:r>
            <w:r>
              <w:rPr>
                <w:rStyle w:val="IndexLink"/>
              </w:rPr>
              <w:t>135</w:t>
            </w:r>
          </w:hyperlink>
        </w:p>
        <w:p>
          <w:pPr>
            <w:pStyle w:val="Contents3"/>
            <w:tabs>
              <w:tab w:val="clear" w:pos="8459"/>
              <w:tab w:val="right" w:pos="9026" w:leader="dot"/>
            </w:tabs>
            <w:rPr/>
          </w:pPr>
          <w:hyperlink w:anchor="__RefHeading___Toc1050855_3650668749">
            <w:r>
              <w:rPr>
                <w:webHidden/>
                <w:rStyle w:val="IndexLink"/>
                <w:rtl w:val="true"/>
              </w:rPr>
              <w:t>المبحث الرابع</w:t>
            </w:r>
            <w:r>
              <w:rPr>
                <w:rStyle w:val="IndexLink"/>
                <w:rtl w:val="true"/>
              </w:rPr>
              <w:t xml:space="preserve">: </w:t>
            </w:r>
            <w:r>
              <w:rPr>
                <w:rStyle w:val="IndexLink"/>
                <w:rtl w:val="true"/>
              </w:rPr>
              <w:t>حياة الله في القرآن وأحاديث أهل البيت</w:t>
            </w:r>
            <w:r>
              <w:rPr>
                <w:rStyle w:val="IndexLink"/>
                <w:rtl w:val="true"/>
              </w:rPr>
              <w:t>:</w:t>
              <w:tab/>
            </w:r>
            <w:r>
              <w:rPr>
                <w:rStyle w:val="IndexLink"/>
              </w:rPr>
              <w:t>135</w:t>
            </w:r>
          </w:hyperlink>
        </w:p>
        <w:p>
          <w:pPr>
            <w:pStyle w:val="Contents2"/>
            <w:tabs>
              <w:tab w:val="clear" w:pos="8743"/>
              <w:tab w:val="right" w:pos="9026" w:leader="dot"/>
            </w:tabs>
            <w:rPr/>
          </w:pPr>
          <w:hyperlink w:anchor="__RefHeading___Toc1050857_3650668749">
            <w:r>
              <w:rPr>
                <w:webHidden/>
                <w:rStyle w:val="IndexLink"/>
                <w:rtl w:val="true"/>
              </w:rPr>
              <w:t>الفصل الثامن</w:t>
            </w:r>
            <w:r>
              <w:rPr>
                <w:rStyle w:val="IndexLink"/>
                <w:rtl w:val="true"/>
              </w:rPr>
              <w:t xml:space="preserve">: </w:t>
            </w:r>
            <w:r>
              <w:rPr>
                <w:rStyle w:val="IndexLink"/>
                <w:rtl w:val="true"/>
              </w:rPr>
              <w:t>علم اللّه تعالى</w:t>
            </w:r>
            <w:r>
              <w:rPr>
                <w:rStyle w:val="IndexLink"/>
                <w:rtl w:val="true"/>
              </w:rPr>
              <w:tab/>
            </w:r>
            <w:r>
              <w:rPr>
                <w:rStyle w:val="IndexLink"/>
              </w:rPr>
              <w:t>137</w:t>
            </w:r>
          </w:hyperlink>
        </w:p>
        <w:p>
          <w:pPr>
            <w:pStyle w:val="Contents3"/>
            <w:tabs>
              <w:tab w:val="clear" w:pos="8459"/>
              <w:tab w:val="right" w:pos="9026" w:leader="dot"/>
            </w:tabs>
            <w:rPr/>
          </w:pPr>
          <w:hyperlink w:anchor="__RefHeading___Toc1050859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050861_3650668749">
            <w:r>
              <w:rPr>
                <w:webHidden/>
                <w:rStyle w:val="IndexLink"/>
                <w:rtl w:val="true"/>
              </w:rPr>
              <w:t>المبحث الأوّل</w:t>
            </w:r>
            <w:r>
              <w:rPr>
                <w:rStyle w:val="IndexLink"/>
                <w:rtl w:val="true"/>
              </w:rPr>
              <w:t xml:space="preserve">: </w:t>
            </w:r>
            <w:r>
              <w:rPr>
                <w:rStyle w:val="IndexLink"/>
                <w:rtl w:val="true"/>
              </w:rPr>
              <w:t>معنى العلم</w:t>
            </w:r>
            <w:r>
              <w:rPr>
                <w:rStyle w:val="IndexLink"/>
                <w:rtl w:val="true"/>
              </w:rPr>
              <w:tab/>
            </w:r>
            <w:r>
              <w:rPr>
                <w:rStyle w:val="IndexLink"/>
              </w:rPr>
              <w:t>139</w:t>
            </w:r>
          </w:hyperlink>
        </w:p>
        <w:p>
          <w:pPr>
            <w:pStyle w:val="Contents3"/>
            <w:tabs>
              <w:tab w:val="clear" w:pos="8459"/>
              <w:tab w:val="right" w:pos="9026" w:leader="dot"/>
            </w:tabs>
            <w:rPr/>
          </w:pPr>
          <w:hyperlink w:anchor="__RefHeading___Toc1050863_3650668749">
            <w:r>
              <w:rPr>
                <w:webHidden/>
                <w:rStyle w:val="IndexLink"/>
                <w:rtl w:val="true"/>
              </w:rPr>
              <w:t>المبحث الثاني</w:t>
            </w:r>
            <w:r>
              <w:rPr>
                <w:rStyle w:val="IndexLink"/>
                <w:rtl w:val="true"/>
              </w:rPr>
              <w:t xml:space="preserve">: </w:t>
            </w:r>
            <w:r>
              <w:rPr>
                <w:rStyle w:val="IndexLink"/>
                <w:rtl w:val="true"/>
              </w:rPr>
              <w:t xml:space="preserve">أقسام العلم </w:t>
            </w:r>
            <w:r>
              <w:rPr>
                <w:rStyle w:val="IndexLink"/>
              </w:rPr>
              <w:t>٣</w:t>
            </w:r>
            <w:r>
              <w:rPr>
                <w:rStyle w:val="IndexLink"/>
                <w:rtl w:val="true"/>
              </w:rPr>
              <w:tab/>
            </w:r>
            <w:r>
              <w:rPr>
                <w:rStyle w:val="IndexLink"/>
              </w:rPr>
              <w:t>139</w:t>
            </w:r>
          </w:hyperlink>
        </w:p>
        <w:p>
          <w:pPr>
            <w:pStyle w:val="Contents4"/>
            <w:tabs>
              <w:tab w:val="clear" w:pos="8176"/>
              <w:tab w:val="right" w:pos="9026" w:leader="dot"/>
            </w:tabs>
            <w:rPr/>
          </w:pPr>
          <w:hyperlink w:anchor="__RefHeading___Toc1050865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050867_3650668749">
            <w:r>
              <w:rPr>
                <w:webHidden/>
                <w:rStyle w:val="IndexLink"/>
              </w:rPr>
              <w:t>١</w:t>
            </w:r>
            <w:r>
              <w:rPr>
                <w:rStyle w:val="IndexLink"/>
                <w:rtl w:val="true"/>
              </w:rPr>
              <w:t xml:space="preserve">- </w:t>
            </w:r>
            <w:r>
              <w:rPr>
                <w:rStyle w:val="IndexLink"/>
                <w:rtl w:val="true"/>
              </w:rPr>
              <w:t>العلم الحضوري</w:t>
            </w:r>
            <w:r>
              <w:rPr>
                <w:rStyle w:val="IndexLink"/>
                <w:rtl w:val="true"/>
              </w:rPr>
              <w:tab/>
            </w:r>
            <w:r>
              <w:rPr>
                <w:rStyle w:val="IndexLink"/>
              </w:rPr>
              <w:t>139</w:t>
            </w:r>
          </w:hyperlink>
        </w:p>
        <w:p>
          <w:pPr>
            <w:pStyle w:val="Contents4"/>
            <w:tabs>
              <w:tab w:val="clear" w:pos="8176"/>
              <w:tab w:val="right" w:pos="9026" w:leader="dot"/>
            </w:tabs>
            <w:rPr/>
          </w:pPr>
          <w:hyperlink w:anchor="__RefHeading___Toc1050869_3650668749">
            <w:r>
              <w:rPr>
                <w:webHidden/>
                <w:rStyle w:val="IndexLink"/>
              </w:rPr>
              <w:t>٢</w:t>
            </w:r>
            <w:r>
              <w:rPr>
                <w:rStyle w:val="IndexLink"/>
                <w:rtl w:val="true"/>
              </w:rPr>
              <w:t xml:space="preserve">- </w:t>
            </w:r>
            <w:r>
              <w:rPr>
                <w:rStyle w:val="IndexLink"/>
                <w:rtl w:val="true"/>
              </w:rPr>
              <w:t>العلم الحصولي</w:t>
            </w:r>
            <w:r>
              <w:rPr>
                <w:rStyle w:val="IndexLink"/>
                <w:rtl w:val="true"/>
              </w:rPr>
              <w:t>:</w:t>
              <w:tab/>
            </w:r>
            <w:r>
              <w:rPr>
                <w:rStyle w:val="IndexLink"/>
              </w:rPr>
              <w:t>140</w:t>
            </w:r>
          </w:hyperlink>
        </w:p>
        <w:p>
          <w:pPr>
            <w:pStyle w:val="Contents3"/>
            <w:tabs>
              <w:tab w:val="clear" w:pos="8459"/>
              <w:tab w:val="right" w:pos="9026" w:leader="dot"/>
            </w:tabs>
            <w:rPr/>
          </w:pPr>
          <w:hyperlink w:anchor="__RefHeading___Toc1050871_3650668749">
            <w:r>
              <w:rPr>
                <w:webHidden/>
                <w:rStyle w:val="IndexLink"/>
                <w:rtl w:val="true"/>
              </w:rPr>
              <w:t>المبحث الثالث</w:t>
            </w:r>
            <w:r>
              <w:rPr>
                <w:rStyle w:val="IndexLink"/>
                <w:rtl w:val="true"/>
              </w:rPr>
              <w:t xml:space="preserve">: </w:t>
            </w:r>
            <w:r>
              <w:rPr>
                <w:rStyle w:val="IndexLink"/>
                <w:rtl w:val="true"/>
              </w:rPr>
              <w:t>خصائص علم الله تعالى</w:t>
            </w:r>
            <w:r>
              <w:rPr>
                <w:rStyle w:val="IndexLink"/>
                <w:rtl w:val="true"/>
              </w:rPr>
              <w:tab/>
            </w:r>
            <w:r>
              <w:rPr>
                <w:rStyle w:val="IndexLink"/>
              </w:rPr>
              <w:t>140</w:t>
            </w:r>
          </w:hyperlink>
        </w:p>
        <w:p>
          <w:pPr>
            <w:pStyle w:val="Contents3"/>
            <w:tabs>
              <w:tab w:val="clear" w:pos="8459"/>
              <w:tab w:val="right" w:pos="9026" w:leader="dot"/>
            </w:tabs>
            <w:rPr/>
          </w:pPr>
          <w:hyperlink w:anchor="__RefHeading___Toc1050873_3650668749">
            <w:r>
              <w:rPr>
                <w:webHidden/>
                <w:rStyle w:val="IndexLink"/>
                <w:rtl w:val="true"/>
              </w:rPr>
              <w:t>المبحث الرابع</w:t>
            </w:r>
            <w:r>
              <w:rPr>
                <w:rStyle w:val="IndexLink"/>
                <w:rtl w:val="true"/>
              </w:rPr>
              <w:t xml:space="preserve">: </w:t>
            </w:r>
            <w:r>
              <w:rPr>
                <w:rStyle w:val="IndexLink"/>
                <w:rtl w:val="true"/>
              </w:rPr>
              <w:t>كيفية علم الله تعالى</w:t>
            </w:r>
            <w:r>
              <w:rPr>
                <w:rStyle w:val="IndexLink"/>
                <w:rtl w:val="true"/>
              </w:rPr>
              <w:tab/>
            </w:r>
            <w:r>
              <w:rPr>
                <w:rStyle w:val="IndexLink"/>
              </w:rPr>
              <w:t>142</w:t>
            </w:r>
          </w:hyperlink>
        </w:p>
        <w:p>
          <w:pPr>
            <w:pStyle w:val="Contents3"/>
            <w:tabs>
              <w:tab w:val="clear" w:pos="8459"/>
              <w:tab w:val="right" w:pos="9026" w:leader="dot"/>
            </w:tabs>
            <w:rPr/>
          </w:pPr>
          <w:hyperlink w:anchor="__RefHeading___Toc1050875_3650668749">
            <w:r>
              <w:rPr>
                <w:webHidden/>
                <w:rStyle w:val="IndexLink"/>
                <w:rtl w:val="true"/>
              </w:rPr>
              <w:t>المبحث الخامس</w:t>
            </w:r>
            <w:r>
              <w:rPr>
                <w:rStyle w:val="IndexLink"/>
                <w:rtl w:val="true"/>
              </w:rPr>
              <w:t xml:space="preserve">: </w:t>
            </w:r>
            <w:r>
              <w:rPr>
                <w:rStyle w:val="IndexLink"/>
                <w:rtl w:val="true"/>
              </w:rPr>
              <w:t>أقسام علم الله تعالى</w:t>
            </w:r>
            <w:r>
              <w:rPr>
                <w:rStyle w:val="IndexLink"/>
                <w:rtl w:val="true"/>
              </w:rPr>
              <w:tab/>
            </w:r>
            <w:r>
              <w:rPr>
                <w:rStyle w:val="IndexLink"/>
              </w:rPr>
              <w:t>143</w:t>
            </w:r>
          </w:hyperlink>
        </w:p>
        <w:p>
          <w:pPr>
            <w:pStyle w:val="Contents3"/>
            <w:tabs>
              <w:tab w:val="clear" w:pos="8459"/>
              <w:tab w:val="right" w:pos="9026" w:leader="dot"/>
            </w:tabs>
            <w:rPr/>
          </w:pPr>
          <w:hyperlink w:anchor="__RefHeading___Toc1050877_3650668749">
            <w:r>
              <w:rPr>
                <w:webHidden/>
                <w:rStyle w:val="IndexLink"/>
                <w:rtl w:val="true"/>
              </w:rPr>
              <w:t>المبحث السادس</w:t>
            </w:r>
            <w:r>
              <w:rPr>
                <w:rStyle w:val="IndexLink"/>
                <w:rtl w:val="true"/>
              </w:rPr>
              <w:t xml:space="preserve">: </w:t>
            </w:r>
            <w:r>
              <w:rPr>
                <w:rStyle w:val="IndexLink"/>
                <w:rtl w:val="true"/>
              </w:rPr>
              <w:t>علم الله الذاتي</w:t>
            </w:r>
            <w:r>
              <w:rPr>
                <w:rStyle w:val="IndexLink"/>
                <w:rtl w:val="true"/>
              </w:rPr>
              <w:tab/>
            </w:r>
            <w:r>
              <w:rPr>
                <w:rStyle w:val="IndexLink"/>
              </w:rPr>
              <w:t>144</w:t>
            </w:r>
          </w:hyperlink>
        </w:p>
        <w:p>
          <w:pPr>
            <w:pStyle w:val="Contents3"/>
            <w:tabs>
              <w:tab w:val="clear" w:pos="8459"/>
              <w:tab w:val="right" w:pos="9026" w:leader="dot"/>
            </w:tabs>
            <w:rPr/>
          </w:pPr>
          <w:hyperlink w:anchor="__RefHeading___Toc1050879_3650668749">
            <w:r>
              <w:rPr>
                <w:webHidden/>
                <w:rStyle w:val="IndexLink"/>
                <w:rtl w:val="true"/>
              </w:rPr>
              <w:t>المبحث السابع</w:t>
            </w:r>
            <w:r>
              <w:rPr>
                <w:rStyle w:val="IndexLink"/>
                <w:rtl w:val="true"/>
              </w:rPr>
              <w:t xml:space="preserve">: </w:t>
            </w:r>
            <w:r>
              <w:rPr>
                <w:rStyle w:val="IndexLink"/>
                <w:rtl w:val="true"/>
              </w:rPr>
              <w:t>علم الله بذاته</w:t>
            </w:r>
            <w:r>
              <w:rPr>
                <w:rStyle w:val="IndexLink"/>
                <w:rtl w:val="true"/>
              </w:rPr>
              <w:tab/>
            </w:r>
            <w:r>
              <w:rPr>
                <w:rStyle w:val="IndexLink"/>
              </w:rPr>
              <w:t>145</w:t>
            </w:r>
          </w:hyperlink>
        </w:p>
        <w:p>
          <w:pPr>
            <w:pStyle w:val="Contents3"/>
            <w:tabs>
              <w:tab w:val="clear" w:pos="8459"/>
              <w:tab w:val="right" w:pos="9026" w:leader="dot"/>
            </w:tabs>
            <w:rPr/>
          </w:pPr>
          <w:hyperlink w:anchor="__RefHeading___Toc1050881_3650668749">
            <w:r>
              <w:rPr>
                <w:webHidden/>
                <w:rStyle w:val="IndexLink"/>
                <w:rtl w:val="true"/>
              </w:rPr>
              <w:t>المبحث الثامن</w:t>
            </w:r>
            <w:r>
              <w:rPr>
                <w:rStyle w:val="IndexLink"/>
                <w:rtl w:val="true"/>
              </w:rPr>
              <w:t xml:space="preserve">: </w:t>
            </w:r>
            <w:r>
              <w:rPr>
                <w:rStyle w:val="IndexLink"/>
                <w:rtl w:val="true"/>
              </w:rPr>
              <w:t>علم الله بالأشياء قبل ايجادها</w:t>
            </w:r>
            <w:r>
              <w:rPr>
                <w:rStyle w:val="IndexLink"/>
                <w:rtl w:val="true"/>
              </w:rPr>
              <w:tab/>
            </w:r>
            <w:r>
              <w:rPr>
                <w:rStyle w:val="IndexLink"/>
              </w:rPr>
              <w:t>147</w:t>
            </w:r>
          </w:hyperlink>
        </w:p>
        <w:p>
          <w:pPr>
            <w:pStyle w:val="Contents3"/>
            <w:tabs>
              <w:tab w:val="clear" w:pos="8459"/>
              <w:tab w:val="right" w:pos="9026" w:leader="dot"/>
            </w:tabs>
            <w:rPr/>
          </w:pPr>
          <w:hyperlink w:anchor="__RefHeading___Toc1050883_3650668749">
            <w:r>
              <w:rPr>
                <w:webHidden/>
                <w:rStyle w:val="IndexLink"/>
                <w:rtl w:val="true"/>
              </w:rPr>
              <w:t>المبحث التاسع</w:t>
            </w:r>
            <w:r>
              <w:rPr>
                <w:rStyle w:val="IndexLink"/>
                <w:rtl w:val="true"/>
              </w:rPr>
              <w:t xml:space="preserve">: </w:t>
            </w:r>
            <w:r>
              <w:rPr>
                <w:rStyle w:val="IndexLink"/>
                <w:rtl w:val="true"/>
              </w:rPr>
              <w:t xml:space="preserve">علم الله بالاشياء بعد ايجادها </w:t>
            </w:r>
            <w:r>
              <w:rPr>
                <w:rStyle w:val="IndexLink"/>
                <w:rtl w:val="true"/>
              </w:rPr>
              <w:t>(</w:t>
            </w:r>
            <w:r>
              <w:rPr>
                <w:rStyle w:val="IndexLink"/>
                <w:rtl w:val="true"/>
              </w:rPr>
              <w:t>العلم الفعلي</w:t>
            </w:r>
            <w:r>
              <w:rPr>
                <w:rStyle w:val="IndexLink"/>
                <w:rtl w:val="true"/>
              </w:rPr>
              <w:t>)</w:t>
              <w:tab/>
            </w:r>
            <w:r>
              <w:rPr>
                <w:rStyle w:val="IndexLink"/>
              </w:rPr>
              <w:t>150</w:t>
            </w:r>
          </w:hyperlink>
        </w:p>
        <w:p>
          <w:pPr>
            <w:pStyle w:val="Contents3"/>
            <w:tabs>
              <w:tab w:val="clear" w:pos="8459"/>
              <w:tab w:val="right" w:pos="9026" w:leader="dot"/>
            </w:tabs>
            <w:rPr/>
          </w:pPr>
          <w:hyperlink w:anchor="__RefHeading___Toc1050885_3650668749">
            <w:r>
              <w:rPr>
                <w:webHidden/>
                <w:rStyle w:val="IndexLink"/>
                <w:rtl w:val="true"/>
              </w:rPr>
              <w:t>المبحث العاشر</w:t>
            </w:r>
            <w:r>
              <w:rPr>
                <w:rStyle w:val="IndexLink"/>
                <w:rtl w:val="true"/>
              </w:rPr>
              <w:t xml:space="preserve">: </w:t>
            </w:r>
            <w:r>
              <w:rPr>
                <w:rStyle w:val="IndexLink"/>
                <w:rtl w:val="true"/>
              </w:rPr>
              <w:t>سعة علم الله تعالى</w:t>
            </w:r>
            <w:r>
              <w:rPr>
                <w:rStyle w:val="IndexLink"/>
                <w:rtl w:val="true"/>
              </w:rPr>
              <w:tab/>
            </w:r>
            <w:r>
              <w:rPr>
                <w:rStyle w:val="IndexLink"/>
              </w:rPr>
              <w:t>152</w:t>
            </w:r>
          </w:hyperlink>
        </w:p>
        <w:p>
          <w:pPr>
            <w:pStyle w:val="Contents2"/>
            <w:tabs>
              <w:tab w:val="clear" w:pos="8743"/>
              <w:tab w:val="right" w:pos="9026" w:leader="dot"/>
            </w:tabs>
            <w:rPr/>
          </w:pPr>
          <w:hyperlink w:anchor="__RefHeading___Toc1050887_3650668749">
            <w:r>
              <w:rPr>
                <w:webHidden/>
                <w:rStyle w:val="IndexLink"/>
                <w:rtl w:val="true"/>
              </w:rPr>
              <w:t>الفصل التاسع</w:t>
            </w:r>
            <w:r>
              <w:rPr>
                <w:rStyle w:val="IndexLink"/>
                <w:rtl w:val="true"/>
              </w:rPr>
              <w:t xml:space="preserve">: </w:t>
            </w:r>
            <w:r>
              <w:rPr>
                <w:rStyle w:val="IndexLink"/>
                <w:rtl w:val="true"/>
              </w:rPr>
              <w:t>إدراك اللّه تعالى</w:t>
            </w:r>
            <w:r>
              <w:rPr>
                <w:rStyle w:val="IndexLink"/>
                <w:rtl w:val="true"/>
              </w:rPr>
              <w:tab/>
            </w:r>
            <w:r>
              <w:rPr>
                <w:rStyle w:val="IndexLink"/>
              </w:rPr>
              <w:t>155</w:t>
            </w:r>
          </w:hyperlink>
        </w:p>
        <w:p>
          <w:pPr>
            <w:pStyle w:val="Contents3"/>
            <w:tabs>
              <w:tab w:val="clear" w:pos="8459"/>
              <w:tab w:val="right" w:pos="9026" w:leader="dot"/>
            </w:tabs>
            <w:rPr/>
          </w:pPr>
          <w:hyperlink w:anchor="__RefHeading___Toc1050889_365066874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050891_3650668749">
            <w:r>
              <w:rPr>
                <w:webHidden/>
                <w:rStyle w:val="IndexLink"/>
                <w:rtl w:val="true"/>
              </w:rPr>
              <w:t>المبحث الأوّل</w:t>
            </w:r>
            <w:r>
              <w:rPr>
                <w:rStyle w:val="IndexLink"/>
                <w:rtl w:val="true"/>
              </w:rPr>
              <w:t xml:space="preserve">: </w:t>
            </w:r>
            <w:r>
              <w:rPr>
                <w:rStyle w:val="IndexLink"/>
                <w:rtl w:val="true"/>
              </w:rPr>
              <w:t xml:space="preserve">معنى الإدراك </w:t>
            </w:r>
            <w:r>
              <w:rPr>
                <w:rStyle w:val="IndexLink"/>
                <w:rtl w:val="true"/>
              </w:rPr>
              <w:t>(</w:t>
            </w:r>
            <w:r>
              <w:rPr>
                <w:rStyle w:val="IndexLink"/>
                <w:rtl w:val="true"/>
              </w:rPr>
              <w:t>لغة واصطلاحاً</w:t>
            </w:r>
            <w:r>
              <w:rPr>
                <w:rStyle w:val="IndexLink"/>
                <w:rtl w:val="true"/>
              </w:rPr>
              <w:t>)</w:t>
              <w:tab/>
            </w:r>
            <w:r>
              <w:rPr>
                <w:rStyle w:val="IndexLink"/>
              </w:rPr>
              <w:t>157</w:t>
            </w:r>
          </w:hyperlink>
        </w:p>
        <w:p>
          <w:pPr>
            <w:pStyle w:val="Contents3"/>
            <w:tabs>
              <w:tab w:val="clear" w:pos="8459"/>
              <w:tab w:val="right" w:pos="9026" w:leader="dot"/>
            </w:tabs>
            <w:rPr/>
          </w:pPr>
          <w:hyperlink w:anchor="__RefHeading___Toc1050893_3650668749">
            <w:r>
              <w:rPr>
                <w:webHidden/>
                <w:rStyle w:val="IndexLink"/>
                <w:rtl w:val="true"/>
              </w:rPr>
              <w:t>المبحث الثاني</w:t>
            </w:r>
            <w:r>
              <w:rPr>
                <w:rStyle w:val="IndexLink"/>
                <w:rtl w:val="true"/>
              </w:rPr>
              <w:t xml:space="preserve">: </w:t>
            </w:r>
            <w:r>
              <w:rPr>
                <w:rStyle w:val="IndexLink"/>
                <w:rtl w:val="true"/>
              </w:rPr>
              <w:t>صلة الإدراك بالعلم</w:t>
            </w:r>
            <w:r>
              <w:rPr>
                <w:rStyle w:val="IndexLink"/>
                <w:rtl w:val="true"/>
              </w:rPr>
              <w:tab/>
            </w:r>
            <w:r>
              <w:rPr>
                <w:rStyle w:val="IndexLink"/>
              </w:rPr>
              <w:t>157</w:t>
            </w:r>
          </w:hyperlink>
        </w:p>
        <w:p>
          <w:pPr>
            <w:pStyle w:val="Contents3"/>
            <w:tabs>
              <w:tab w:val="clear" w:pos="8459"/>
              <w:tab w:val="right" w:pos="9026" w:leader="dot"/>
            </w:tabs>
            <w:rPr/>
          </w:pPr>
          <w:hyperlink w:anchor="__RefHeading___Toc1050895_3650668749">
            <w:r>
              <w:rPr>
                <w:webHidden/>
                <w:rStyle w:val="IndexLink"/>
                <w:rtl w:val="true"/>
              </w:rPr>
              <w:t>المبحث الثالث</w:t>
            </w:r>
            <w:r>
              <w:rPr>
                <w:rStyle w:val="IndexLink"/>
                <w:rtl w:val="true"/>
              </w:rPr>
              <w:t xml:space="preserve">: </w:t>
            </w:r>
            <w:r>
              <w:rPr>
                <w:rStyle w:val="IndexLink"/>
                <w:rtl w:val="true"/>
              </w:rPr>
              <w:t>صلة الإدراك بالحياة</w:t>
            </w:r>
            <w:r>
              <w:rPr>
                <w:rStyle w:val="IndexLink"/>
                <w:rtl w:val="true"/>
              </w:rPr>
              <w:tab/>
            </w:r>
            <w:r>
              <w:rPr>
                <w:rStyle w:val="IndexLink"/>
              </w:rPr>
              <w:t>159</w:t>
            </w:r>
          </w:hyperlink>
        </w:p>
        <w:p>
          <w:pPr>
            <w:pStyle w:val="Contents3"/>
            <w:tabs>
              <w:tab w:val="clear" w:pos="8459"/>
              <w:tab w:val="right" w:pos="9026" w:leader="dot"/>
            </w:tabs>
            <w:rPr/>
          </w:pPr>
          <w:hyperlink w:anchor="__RefHeading___Toc1050897_3650668749">
            <w:r>
              <w:rPr>
                <w:webHidden/>
                <w:rStyle w:val="IndexLink"/>
                <w:rtl w:val="true"/>
              </w:rPr>
              <w:t>المبحث الرابع</w:t>
            </w:r>
            <w:r>
              <w:rPr>
                <w:rStyle w:val="IndexLink"/>
                <w:rtl w:val="true"/>
              </w:rPr>
              <w:t xml:space="preserve">: </w:t>
            </w:r>
            <w:r>
              <w:rPr>
                <w:rStyle w:val="IndexLink"/>
                <w:rtl w:val="true"/>
              </w:rPr>
              <w:t>خصائص صفة الإدراك عند الله تعالى</w:t>
            </w:r>
            <w:r>
              <w:rPr>
                <w:rStyle w:val="IndexLink"/>
                <w:rtl w:val="true"/>
              </w:rPr>
              <w:tab/>
            </w:r>
            <w:r>
              <w:rPr>
                <w:rStyle w:val="IndexLink"/>
              </w:rPr>
              <w:t>160</w:t>
            </w:r>
          </w:hyperlink>
        </w:p>
        <w:p>
          <w:pPr>
            <w:pStyle w:val="Contents2"/>
            <w:tabs>
              <w:tab w:val="clear" w:pos="8743"/>
              <w:tab w:val="right" w:pos="9026" w:leader="dot"/>
            </w:tabs>
            <w:rPr/>
          </w:pPr>
          <w:hyperlink w:anchor="__RefHeading___Toc1050899_3650668749">
            <w:r>
              <w:rPr>
                <w:webHidden/>
                <w:rStyle w:val="IndexLink"/>
                <w:rtl w:val="true"/>
              </w:rPr>
              <w:t>الفصل العاشر</w:t>
            </w:r>
            <w:r>
              <w:rPr>
                <w:rStyle w:val="IndexLink"/>
                <w:rtl w:val="true"/>
              </w:rPr>
              <w:t xml:space="preserve">: </w:t>
            </w:r>
            <w:r>
              <w:rPr>
                <w:rStyle w:val="IndexLink"/>
                <w:rtl w:val="true"/>
              </w:rPr>
              <w:t>سمع اللّه تعالى وبصره</w:t>
            </w:r>
            <w:r>
              <w:rPr>
                <w:rStyle w:val="IndexLink"/>
                <w:rtl w:val="true"/>
              </w:rPr>
              <w:tab/>
            </w:r>
            <w:r>
              <w:rPr>
                <w:rStyle w:val="IndexLink"/>
              </w:rPr>
              <w:t>163</w:t>
            </w:r>
          </w:hyperlink>
        </w:p>
        <w:p>
          <w:pPr>
            <w:pStyle w:val="Contents3"/>
            <w:tabs>
              <w:tab w:val="clear" w:pos="8459"/>
              <w:tab w:val="right" w:pos="9026" w:leader="dot"/>
            </w:tabs>
            <w:rPr/>
          </w:pPr>
          <w:hyperlink w:anchor="__RefHeading___Toc1050901_365066874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050903_3650668749">
            <w:r>
              <w:rPr>
                <w:webHidden/>
                <w:rStyle w:val="IndexLink"/>
                <w:rtl w:val="true"/>
              </w:rPr>
              <w:t>المبحث الأوّل</w:t>
            </w:r>
            <w:r>
              <w:rPr>
                <w:rStyle w:val="IndexLink"/>
                <w:rtl w:val="true"/>
              </w:rPr>
              <w:t xml:space="preserve">: </w:t>
            </w:r>
            <w:r>
              <w:rPr>
                <w:rStyle w:val="IndexLink"/>
                <w:rtl w:val="true"/>
              </w:rPr>
              <w:t>حقيقة وصفه تعالى بالسميع والبصير</w:t>
            </w:r>
            <w:r>
              <w:rPr>
                <w:rStyle w:val="IndexLink"/>
                <w:rtl w:val="true"/>
              </w:rPr>
              <w:tab/>
            </w:r>
            <w:r>
              <w:rPr>
                <w:rStyle w:val="IndexLink"/>
              </w:rPr>
              <w:t>165</w:t>
            </w:r>
          </w:hyperlink>
        </w:p>
        <w:p>
          <w:pPr>
            <w:pStyle w:val="Contents3"/>
            <w:tabs>
              <w:tab w:val="clear" w:pos="8459"/>
              <w:tab w:val="right" w:pos="9026" w:leader="dot"/>
            </w:tabs>
            <w:rPr/>
          </w:pPr>
          <w:hyperlink w:anchor="__RefHeading___Toc1050905_3650668749">
            <w:r>
              <w:rPr>
                <w:webHidden/>
                <w:rStyle w:val="IndexLink"/>
                <w:rtl w:val="true"/>
              </w:rPr>
              <w:t>المبحث الثالث</w:t>
            </w:r>
            <w:r>
              <w:rPr>
                <w:rStyle w:val="IndexLink"/>
                <w:rtl w:val="true"/>
              </w:rPr>
              <w:t xml:space="preserve">: </w:t>
            </w:r>
            <w:r>
              <w:rPr>
                <w:rStyle w:val="IndexLink"/>
                <w:rtl w:val="true"/>
              </w:rPr>
              <w:t>الأدلة العقلية على كونه تعالى سميعاً وبصيراً</w:t>
            </w:r>
            <w:r>
              <w:rPr>
                <w:rStyle w:val="IndexLink"/>
                <w:rtl w:val="true"/>
              </w:rPr>
              <w:tab/>
            </w:r>
            <w:r>
              <w:rPr>
                <w:rStyle w:val="IndexLink"/>
              </w:rPr>
              <w:t>167</w:t>
            </w:r>
          </w:hyperlink>
        </w:p>
        <w:p>
          <w:pPr>
            <w:pStyle w:val="Contents2"/>
            <w:tabs>
              <w:tab w:val="clear" w:pos="8743"/>
              <w:tab w:val="right" w:pos="9026" w:leader="dot"/>
            </w:tabs>
            <w:rPr/>
          </w:pPr>
          <w:hyperlink w:anchor="__RefHeading___Toc1050907_3650668749">
            <w:r>
              <w:rPr>
                <w:webHidden/>
                <w:rStyle w:val="IndexLink"/>
                <w:rtl w:val="true"/>
              </w:rPr>
              <w:t>المبحث الثاني</w:t>
            </w:r>
            <w:r>
              <w:rPr>
                <w:rStyle w:val="IndexLink"/>
                <w:rtl w:val="true"/>
              </w:rPr>
              <w:t xml:space="preserve">: </w:t>
            </w:r>
            <w:r>
              <w:rPr>
                <w:rStyle w:val="IndexLink"/>
                <w:rtl w:val="true"/>
              </w:rPr>
              <w:t>الصلة بين السمع والبصر</w:t>
            </w:r>
            <w:r>
              <w:rPr>
                <w:rStyle w:val="IndexLink"/>
                <w:rtl w:val="true"/>
              </w:rPr>
              <w:t xml:space="preserve">» </w:t>
            </w:r>
            <w:r>
              <w:rPr>
                <w:rStyle w:val="IndexLink"/>
                <w:rtl w:val="true"/>
              </w:rPr>
              <w:t>و بين العلم</w:t>
            </w:r>
            <w:r>
              <w:rPr>
                <w:rStyle w:val="IndexLink"/>
                <w:rtl w:val="true"/>
              </w:rPr>
              <w:tab/>
            </w:r>
            <w:r>
              <w:rPr>
                <w:rStyle w:val="IndexLink"/>
              </w:rPr>
              <w:t>173</w:t>
            </w:r>
          </w:hyperlink>
        </w:p>
        <w:p>
          <w:pPr>
            <w:pStyle w:val="Contents2"/>
            <w:tabs>
              <w:tab w:val="clear" w:pos="8743"/>
              <w:tab w:val="right" w:pos="9026" w:leader="dot"/>
            </w:tabs>
            <w:rPr/>
          </w:pPr>
          <w:hyperlink w:anchor="__RefHeading___Toc1050909_3650668749">
            <w:r>
              <w:rPr>
                <w:webHidden/>
                <w:rStyle w:val="IndexLink"/>
                <w:rtl w:val="true"/>
              </w:rPr>
              <w:t>الفصل الحادي عشر</w:t>
            </w:r>
            <w:r>
              <w:rPr>
                <w:rStyle w:val="IndexLink"/>
                <w:rtl w:val="true"/>
              </w:rPr>
              <w:t xml:space="preserve">: </w:t>
            </w:r>
            <w:r>
              <w:rPr>
                <w:rStyle w:val="IndexLink"/>
                <w:rtl w:val="true"/>
              </w:rPr>
              <w:t>قدرة اللّه تعالى</w:t>
            </w:r>
            <w:r>
              <w:rPr>
                <w:rStyle w:val="IndexLink"/>
                <w:rtl w:val="true"/>
              </w:rPr>
              <w:tab/>
            </w:r>
            <w:r>
              <w:rPr>
                <w:rStyle w:val="IndexLink"/>
              </w:rPr>
              <w:t>173</w:t>
            </w:r>
          </w:hyperlink>
        </w:p>
        <w:p>
          <w:pPr>
            <w:pStyle w:val="Contents3"/>
            <w:tabs>
              <w:tab w:val="clear" w:pos="8459"/>
              <w:tab w:val="right" w:pos="9026" w:leader="dot"/>
            </w:tabs>
            <w:rPr/>
          </w:pPr>
          <w:hyperlink w:anchor="__RefHeading___Toc1050911_365066874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050913_3650668749">
            <w:r>
              <w:rPr>
                <w:webHidden/>
                <w:rStyle w:val="IndexLink"/>
                <w:rtl w:val="true"/>
              </w:rPr>
              <w:t>المبحث الأوّل</w:t>
            </w:r>
            <w:r>
              <w:rPr>
                <w:rStyle w:val="IndexLink"/>
                <w:rtl w:val="true"/>
              </w:rPr>
              <w:t xml:space="preserve">: </w:t>
            </w:r>
            <w:r>
              <w:rPr>
                <w:rStyle w:val="IndexLink"/>
                <w:rtl w:val="true"/>
              </w:rPr>
              <w:t xml:space="preserve">معنى القدرة </w:t>
            </w:r>
            <w:r>
              <w:rPr>
                <w:rStyle w:val="IndexLink"/>
                <w:rtl w:val="true"/>
              </w:rPr>
              <w:t>(</w:t>
            </w:r>
            <w:r>
              <w:rPr>
                <w:rStyle w:val="IndexLink"/>
                <w:rtl w:val="true"/>
              </w:rPr>
              <w:t>لغةً واصطلاحاً</w:t>
            </w:r>
            <w:r>
              <w:rPr>
                <w:rStyle w:val="IndexLink"/>
                <w:rtl w:val="true"/>
              </w:rPr>
              <w:t>)</w:t>
              <w:tab/>
            </w:r>
            <w:r>
              <w:rPr>
                <w:rStyle w:val="IndexLink"/>
              </w:rPr>
              <w:t>175</w:t>
            </w:r>
          </w:hyperlink>
        </w:p>
        <w:p>
          <w:pPr>
            <w:pStyle w:val="Contents3"/>
            <w:tabs>
              <w:tab w:val="clear" w:pos="8459"/>
              <w:tab w:val="right" w:pos="9026" w:leader="dot"/>
            </w:tabs>
            <w:rPr/>
          </w:pPr>
          <w:hyperlink w:anchor="__RefHeading___Toc1050915_3650668749">
            <w:r>
              <w:rPr>
                <w:webHidden/>
                <w:rStyle w:val="IndexLink"/>
                <w:rtl w:val="true"/>
              </w:rPr>
              <w:t>المبحث الثاني</w:t>
            </w:r>
            <w:r>
              <w:rPr>
                <w:rStyle w:val="IndexLink"/>
                <w:rtl w:val="true"/>
              </w:rPr>
              <w:t xml:space="preserve">: </w:t>
            </w:r>
            <w:r>
              <w:rPr>
                <w:rStyle w:val="IndexLink"/>
                <w:rtl w:val="true"/>
              </w:rPr>
              <w:t>أقسام القادر</w:t>
            </w:r>
            <w:r>
              <w:rPr>
                <w:rStyle w:val="IndexLink"/>
                <w:rtl w:val="true"/>
              </w:rPr>
              <w:tab/>
            </w:r>
            <w:r>
              <w:rPr>
                <w:rStyle w:val="IndexLink"/>
              </w:rPr>
              <w:t>178</w:t>
            </w:r>
          </w:hyperlink>
        </w:p>
        <w:p>
          <w:pPr>
            <w:pStyle w:val="Contents3"/>
            <w:tabs>
              <w:tab w:val="clear" w:pos="8459"/>
              <w:tab w:val="right" w:pos="9026" w:leader="dot"/>
            </w:tabs>
            <w:rPr/>
          </w:pPr>
          <w:hyperlink w:anchor="__RefHeading___Toc1050917_3650668749">
            <w:r>
              <w:rPr>
                <w:webHidden/>
                <w:rStyle w:val="IndexLink"/>
                <w:rtl w:val="true"/>
              </w:rPr>
              <w:t>المبحث الثالث</w:t>
            </w:r>
            <w:r>
              <w:rPr>
                <w:rStyle w:val="IndexLink"/>
                <w:rtl w:val="true"/>
              </w:rPr>
              <w:t xml:space="preserve">: </w:t>
            </w:r>
            <w:r>
              <w:rPr>
                <w:rStyle w:val="IndexLink"/>
                <w:rtl w:val="true"/>
              </w:rPr>
              <w:t>أدلة اثبات قدرة الله تعالى</w:t>
            </w:r>
            <w:r>
              <w:rPr>
                <w:rStyle w:val="IndexLink"/>
                <w:rtl w:val="true"/>
              </w:rPr>
              <w:tab/>
            </w:r>
            <w:r>
              <w:rPr>
                <w:rStyle w:val="IndexLink"/>
              </w:rPr>
              <w:t>180</w:t>
            </w:r>
          </w:hyperlink>
        </w:p>
        <w:p>
          <w:pPr>
            <w:pStyle w:val="Contents3"/>
            <w:tabs>
              <w:tab w:val="clear" w:pos="8459"/>
              <w:tab w:val="right" w:pos="9026" w:leader="dot"/>
            </w:tabs>
            <w:rPr/>
          </w:pPr>
          <w:hyperlink w:anchor="__RefHeading___Toc1050919_3650668749">
            <w:r>
              <w:rPr>
                <w:webHidden/>
                <w:rStyle w:val="IndexLink"/>
                <w:rtl w:val="true"/>
              </w:rPr>
              <w:t>المبحث الرابع</w:t>
            </w:r>
            <w:r>
              <w:rPr>
                <w:rStyle w:val="IndexLink"/>
                <w:rtl w:val="true"/>
              </w:rPr>
              <w:t xml:space="preserve">: </w:t>
            </w:r>
            <w:r>
              <w:rPr>
                <w:rStyle w:val="IndexLink"/>
                <w:rtl w:val="true"/>
              </w:rPr>
              <w:t>خصائص قدرة الله تعالى</w:t>
            </w:r>
            <w:r>
              <w:rPr>
                <w:rStyle w:val="IndexLink"/>
                <w:rtl w:val="true"/>
              </w:rPr>
              <w:tab/>
            </w:r>
            <w:r>
              <w:rPr>
                <w:rStyle w:val="IndexLink"/>
              </w:rPr>
              <w:t>181</w:t>
            </w:r>
          </w:hyperlink>
        </w:p>
        <w:p>
          <w:pPr>
            <w:pStyle w:val="Contents3"/>
            <w:tabs>
              <w:tab w:val="clear" w:pos="8459"/>
              <w:tab w:val="right" w:pos="9026" w:leader="dot"/>
            </w:tabs>
            <w:rPr/>
          </w:pPr>
          <w:hyperlink w:anchor="__RefHeading___Toc1050921_3650668749">
            <w:r>
              <w:rPr>
                <w:webHidden/>
                <w:rStyle w:val="IndexLink"/>
                <w:rtl w:val="true"/>
              </w:rPr>
              <w:t>المبحث الخامس</w:t>
            </w:r>
            <w:r>
              <w:rPr>
                <w:rStyle w:val="IndexLink"/>
                <w:rtl w:val="true"/>
              </w:rPr>
              <w:t xml:space="preserve">: </w:t>
            </w:r>
            <w:r>
              <w:rPr>
                <w:rStyle w:val="IndexLink"/>
                <w:rtl w:val="true"/>
              </w:rPr>
              <w:t>سعة قدرة الله تعالى</w:t>
            </w:r>
            <w:r>
              <w:rPr>
                <w:rStyle w:val="IndexLink"/>
                <w:rtl w:val="true"/>
              </w:rPr>
              <w:tab/>
            </w:r>
            <w:r>
              <w:rPr>
                <w:rStyle w:val="IndexLink"/>
              </w:rPr>
              <w:t>183</w:t>
            </w:r>
          </w:hyperlink>
        </w:p>
        <w:p>
          <w:pPr>
            <w:pStyle w:val="Contents3"/>
            <w:tabs>
              <w:tab w:val="clear" w:pos="8459"/>
              <w:tab w:val="right" w:pos="9026" w:leader="dot"/>
            </w:tabs>
            <w:rPr/>
          </w:pPr>
          <w:hyperlink w:anchor="__RefHeading___Toc1050923_3650668749">
            <w:r>
              <w:rPr>
                <w:webHidden/>
                <w:rStyle w:val="IndexLink"/>
                <w:rtl w:val="true"/>
              </w:rPr>
              <w:t>المبحث السادس</w:t>
            </w:r>
            <w:r>
              <w:rPr>
                <w:rStyle w:val="IndexLink"/>
                <w:rtl w:val="true"/>
              </w:rPr>
              <w:t xml:space="preserve">: </w:t>
            </w:r>
            <w:r>
              <w:rPr>
                <w:rStyle w:val="IndexLink"/>
                <w:rtl w:val="true"/>
              </w:rPr>
              <w:t>أدلة عموم قدرة الله تعالى</w:t>
            </w:r>
            <w:r>
              <w:rPr>
                <w:rStyle w:val="IndexLink"/>
                <w:rtl w:val="true"/>
              </w:rPr>
              <w:tab/>
            </w:r>
            <w:r>
              <w:rPr>
                <w:rStyle w:val="IndexLink"/>
              </w:rPr>
              <w:t>186</w:t>
            </w:r>
          </w:hyperlink>
        </w:p>
        <w:p>
          <w:pPr>
            <w:pStyle w:val="Contents2"/>
            <w:tabs>
              <w:tab w:val="clear" w:pos="8743"/>
              <w:tab w:val="right" w:pos="9026" w:leader="dot"/>
            </w:tabs>
            <w:rPr/>
          </w:pPr>
          <w:hyperlink w:anchor="__RefHeading___Toc1050925_3650668749">
            <w:r>
              <w:rPr>
                <w:webHidden/>
                <w:rStyle w:val="IndexLink"/>
                <w:rtl w:val="true"/>
              </w:rPr>
              <w:t>الفصل الثاني عشر</w:t>
            </w:r>
            <w:r>
              <w:rPr>
                <w:rStyle w:val="IndexLink"/>
                <w:rtl w:val="true"/>
              </w:rPr>
              <w:t xml:space="preserve">: </w:t>
            </w:r>
            <w:r>
              <w:rPr>
                <w:rStyle w:val="IndexLink"/>
                <w:rtl w:val="true"/>
              </w:rPr>
              <w:t>مشيئة اللّه تعالى وإرادته</w:t>
            </w:r>
            <w:r>
              <w:rPr>
                <w:rStyle w:val="IndexLink"/>
                <w:rtl w:val="true"/>
              </w:rPr>
              <w:tab/>
            </w:r>
            <w:r>
              <w:rPr>
                <w:rStyle w:val="IndexLink"/>
              </w:rPr>
              <w:t>197</w:t>
            </w:r>
          </w:hyperlink>
        </w:p>
        <w:p>
          <w:pPr>
            <w:pStyle w:val="Contents3"/>
            <w:tabs>
              <w:tab w:val="clear" w:pos="8459"/>
              <w:tab w:val="right" w:pos="9026" w:leader="dot"/>
            </w:tabs>
            <w:rPr/>
          </w:pPr>
          <w:hyperlink w:anchor="__RefHeading___Toc1050927_365066874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050929_3650668749">
            <w:r>
              <w:rPr>
                <w:webHidden/>
                <w:rStyle w:val="IndexLink"/>
                <w:rtl w:val="true"/>
              </w:rPr>
              <w:t>المبحث الأوّل</w:t>
            </w:r>
            <w:r>
              <w:rPr>
                <w:rStyle w:val="IndexLink"/>
                <w:rtl w:val="true"/>
              </w:rPr>
              <w:t xml:space="preserve">: </w:t>
            </w:r>
            <w:r>
              <w:rPr>
                <w:rStyle w:val="IndexLink"/>
                <w:rtl w:val="true"/>
              </w:rPr>
              <w:t>مراتب صدور الفعل من الله تعالى</w:t>
            </w:r>
            <w:r>
              <w:rPr>
                <w:rStyle w:val="IndexLink"/>
                <w:rtl w:val="true"/>
              </w:rPr>
              <w:tab/>
            </w:r>
            <w:r>
              <w:rPr>
                <w:rStyle w:val="IndexLink"/>
              </w:rPr>
              <w:t>199</w:t>
            </w:r>
          </w:hyperlink>
        </w:p>
        <w:p>
          <w:pPr>
            <w:pStyle w:val="Contents3"/>
            <w:tabs>
              <w:tab w:val="clear" w:pos="8459"/>
              <w:tab w:val="right" w:pos="9026" w:leader="dot"/>
            </w:tabs>
            <w:rPr/>
          </w:pPr>
          <w:hyperlink w:anchor="__RefHeading___Toc1050931_3650668749">
            <w:r>
              <w:rPr>
                <w:webHidden/>
                <w:rStyle w:val="IndexLink"/>
                <w:rtl w:val="true"/>
              </w:rPr>
              <w:t>المبحث الثاني</w:t>
            </w:r>
            <w:r>
              <w:rPr>
                <w:rStyle w:val="IndexLink"/>
                <w:rtl w:val="true"/>
              </w:rPr>
              <w:t xml:space="preserve">: </w:t>
            </w:r>
            <w:r>
              <w:rPr>
                <w:rStyle w:val="IndexLink"/>
                <w:rtl w:val="true"/>
              </w:rPr>
              <w:t>معنى وأقسام مشيئة الله تعالى</w:t>
            </w:r>
            <w:r>
              <w:rPr>
                <w:rStyle w:val="IndexLink"/>
                <w:rtl w:val="true"/>
              </w:rPr>
              <w:tab/>
            </w:r>
            <w:r>
              <w:rPr>
                <w:rStyle w:val="IndexLink"/>
              </w:rPr>
              <w:t>201</w:t>
            </w:r>
          </w:hyperlink>
        </w:p>
        <w:p>
          <w:pPr>
            <w:pStyle w:val="Contents3"/>
            <w:tabs>
              <w:tab w:val="clear" w:pos="8459"/>
              <w:tab w:val="right" w:pos="9026" w:leader="dot"/>
            </w:tabs>
            <w:rPr/>
          </w:pPr>
          <w:hyperlink w:anchor="__RefHeading___Toc1050933_3650668749">
            <w:r>
              <w:rPr>
                <w:webHidden/>
                <w:rStyle w:val="IndexLink"/>
                <w:rtl w:val="true"/>
              </w:rPr>
              <w:t>المبحث الثالث</w:t>
            </w:r>
            <w:r>
              <w:rPr>
                <w:rStyle w:val="IndexLink"/>
                <w:rtl w:val="true"/>
              </w:rPr>
              <w:t xml:space="preserve">: </w:t>
            </w:r>
            <w:r>
              <w:rPr>
                <w:rStyle w:val="IndexLink"/>
                <w:rtl w:val="true"/>
              </w:rPr>
              <w:t>خصائص مشيئة الله تعالى</w:t>
            </w:r>
            <w:r>
              <w:rPr>
                <w:rStyle w:val="IndexLink"/>
                <w:rtl w:val="true"/>
              </w:rPr>
              <w:tab/>
            </w:r>
            <w:r>
              <w:rPr>
                <w:rStyle w:val="IndexLink"/>
              </w:rPr>
              <w:t>201</w:t>
            </w:r>
          </w:hyperlink>
        </w:p>
        <w:p>
          <w:pPr>
            <w:pStyle w:val="Contents3"/>
            <w:tabs>
              <w:tab w:val="clear" w:pos="8459"/>
              <w:tab w:val="right" w:pos="9026" w:leader="dot"/>
            </w:tabs>
            <w:rPr/>
          </w:pPr>
          <w:hyperlink w:anchor="__RefHeading___Toc1050935_3650668749">
            <w:r>
              <w:rPr>
                <w:webHidden/>
                <w:rStyle w:val="IndexLink"/>
                <w:rtl w:val="true"/>
              </w:rPr>
              <w:t>المبحث الرابع</w:t>
            </w:r>
            <w:r>
              <w:rPr>
                <w:rStyle w:val="IndexLink"/>
                <w:rtl w:val="true"/>
              </w:rPr>
              <w:t xml:space="preserve">: </w:t>
            </w:r>
            <w:r>
              <w:rPr>
                <w:rStyle w:val="IndexLink"/>
                <w:rtl w:val="true"/>
              </w:rPr>
              <w:t xml:space="preserve">معنى الإرادة </w:t>
            </w:r>
            <w:r>
              <w:rPr>
                <w:rStyle w:val="IndexLink"/>
                <w:rtl w:val="true"/>
              </w:rPr>
              <w:t>(</w:t>
            </w:r>
            <w:r>
              <w:rPr>
                <w:rStyle w:val="IndexLink"/>
                <w:rtl w:val="true"/>
              </w:rPr>
              <w:t>لغة واصطلاحاً</w:t>
            </w:r>
            <w:r>
              <w:rPr>
                <w:rStyle w:val="IndexLink"/>
                <w:rtl w:val="true"/>
              </w:rPr>
              <w:t>)</w:t>
              <w:tab/>
            </w:r>
            <w:r>
              <w:rPr>
                <w:rStyle w:val="IndexLink"/>
              </w:rPr>
              <w:t>203</w:t>
            </w:r>
          </w:hyperlink>
        </w:p>
        <w:p>
          <w:pPr>
            <w:pStyle w:val="Contents3"/>
            <w:tabs>
              <w:tab w:val="clear" w:pos="8459"/>
              <w:tab w:val="right" w:pos="9026" w:leader="dot"/>
            </w:tabs>
            <w:rPr/>
          </w:pPr>
          <w:hyperlink w:anchor="__RefHeading___Toc1050937_3650668749">
            <w:r>
              <w:rPr>
                <w:webHidden/>
                <w:rStyle w:val="IndexLink"/>
                <w:rtl w:val="true"/>
              </w:rPr>
              <w:t>المبحث الخامس</w:t>
            </w:r>
            <w:r>
              <w:rPr>
                <w:rStyle w:val="IndexLink"/>
                <w:rtl w:val="true"/>
              </w:rPr>
              <w:t xml:space="preserve">: </w:t>
            </w:r>
            <w:r>
              <w:rPr>
                <w:rStyle w:val="IndexLink"/>
                <w:rtl w:val="true"/>
              </w:rPr>
              <w:t>أقسام إرادة الله تعالى</w:t>
            </w:r>
            <w:r>
              <w:rPr>
                <w:rStyle w:val="IndexLink"/>
                <w:rtl w:val="true"/>
              </w:rPr>
              <w:tab/>
            </w:r>
            <w:r>
              <w:rPr>
                <w:rStyle w:val="IndexLink"/>
              </w:rPr>
              <w:t>204</w:t>
            </w:r>
          </w:hyperlink>
        </w:p>
        <w:p>
          <w:pPr>
            <w:pStyle w:val="Contents3"/>
            <w:tabs>
              <w:tab w:val="clear" w:pos="8459"/>
              <w:tab w:val="right" w:pos="9026" w:leader="dot"/>
            </w:tabs>
            <w:rPr/>
          </w:pPr>
          <w:hyperlink w:anchor="__RefHeading___Toc1050939_3650668749">
            <w:r>
              <w:rPr>
                <w:webHidden/>
                <w:rStyle w:val="IndexLink"/>
                <w:rtl w:val="true"/>
              </w:rPr>
              <w:t>المبحث السادس</w:t>
            </w:r>
            <w:r>
              <w:rPr>
                <w:rStyle w:val="IndexLink"/>
                <w:rtl w:val="true"/>
              </w:rPr>
              <w:t xml:space="preserve">: </w:t>
            </w:r>
            <w:r>
              <w:rPr>
                <w:rStyle w:val="IndexLink"/>
                <w:rtl w:val="true"/>
              </w:rPr>
              <w:t>إرادة الله صفة ذات أم صفة فعل</w:t>
            </w:r>
            <w:r>
              <w:rPr>
                <w:rStyle w:val="IndexLink"/>
                <w:rtl w:val="true"/>
              </w:rPr>
              <w:tab/>
            </w:r>
            <w:r>
              <w:rPr>
                <w:rStyle w:val="IndexLink"/>
              </w:rPr>
              <w:t>212</w:t>
            </w:r>
          </w:hyperlink>
        </w:p>
        <w:p>
          <w:pPr>
            <w:pStyle w:val="Contents3"/>
            <w:tabs>
              <w:tab w:val="clear" w:pos="8459"/>
              <w:tab w:val="right" w:pos="9026" w:leader="dot"/>
            </w:tabs>
            <w:rPr/>
          </w:pPr>
          <w:hyperlink w:anchor="__RefHeading___Toc1050941_3650668749">
            <w:r>
              <w:rPr>
                <w:webHidden/>
                <w:rStyle w:val="IndexLink"/>
                <w:rtl w:val="true"/>
              </w:rPr>
              <w:t>المبحث السابع</w:t>
            </w:r>
            <w:r>
              <w:rPr>
                <w:rStyle w:val="IndexLink"/>
                <w:rtl w:val="true"/>
              </w:rPr>
              <w:t xml:space="preserve">: </w:t>
            </w:r>
            <w:r>
              <w:rPr>
                <w:rStyle w:val="IndexLink"/>
                <w:rtl w:val="true"/>
              </w:rPr>
              <w:t>خصائص إرادة الله تعالى</w:t>
            </w:r>
            <w:r>
              <w:rPr>
                <w:rStyle w:val="IndexLink"/>
                <w:rtl w:val="true"/>
              </w:rPr>
              <w:tab/>
            </w:r>
            <w:r>
              <w:rPr>
                <w:rStyle w:val="IndexLink"/>
              </w:rPr>
              <w:t>214</w:t>
            </w:r>
          </w:hyperlink>
        </w:p>
        <w:p>
          <w:pPr>
            <w:pStyle w:val="Contents3"/>
            <w:tabs>
              <w:tab w:val="clear" w:pos="8459"/>
              <w:tab w:val="right" w:pos="9026" w:leader="dot"/>
            </w:tabs>
            <w:rPr/>
          </w:pPr>
          <w:hyperlink w:anchor="__RefHeading___Toc1050943_3650668749">
            <w:r>
              <w:rPr>
                <w:webHidden/>
                <w:rStyle w:val="IndexLink"/>
                <w:rtl w:val="true"/>
              </w:rPr>
              <w:t>المبحث الثامن</w:t>
            </w:r>
            <w:r>
              <w:rPr>
                <w:rStyle w:val="IndexLink"/>
                <w:rtl w:val="true"/>
              </w:rPr>
              <w:t xml:space="preserve">: </w:t>
            </w:r>
            <w:r>
              <w:rPr>
                <w:rStyle w:val="IndexLink"/>
                <w:rtl w:val="true"/>
              </w:rPr>
              <w:t>حسن وقبح الإرادة</w:t>
            </w:r>
            <w:r>
              <w:rPr>
                <w:rStyle w:val="IndexLink"/>
                <w:rtl w:val="true"/>
              </w:rPr>
              <w:tab/>
            </w:r>
            <w:r>
              <w:rPr>
                <w:rStyle w:val="IndexLink"/>
              </w:rPr>
              <w:t>215</w:t>
            </w:r>
          </w:hyperlink>
        </w:p>
        <w:p>
          <w:pPr>
            <w:pStyle w:val="Contents3"/>
            <w:tabs>
              <w:tab w:val="clear" w:pos="8459"/>
              <w:tab w:val="right" w:pos="9026" w:leader="dot"/>
            </w:tabs>
            <w:rPr/>
          </w:pPr>
          <w:hyperlink w:anchor="__RefHeading___Toc1050945_3650668749">
            <w:r>
              <w:rPr>
                <w:webHidden/>
                <w:rStyle w:val="IndexLink"/>
                <w:rtl w:val="true"/>
              </w:rPr>
              <w:t>المبحث التاسع</w:t>
            </w:r>
            <w:r>
              <w:rPr>
                <w:rStyle w:val="IndexLink"/>
                <w:rtl w:val="true"/>
              </w:rPr>
              <w:t xml:space="preserve">: </w:t>
            </w:r>
            <w:r>
              <w:rPr>
                <w:rStyle w:val="IndexLink"/>
                <w:rtl w:val="true"/>
              </w:rPr>
              <w:t>عدم تعلّق إرادة الله بأفعال العباد القبيحة</w:t>
            </w:r>
            <w:r>
              <w:rPr>
                <w:rStyle w:val="IndexLink"/>
                <w:rtl w:val="true"/>
              </w:rPr>
              <w:tab/>
            </w:r>
            <w:r>
              <w:rPr>
                <w:rStyle w:val="IndexLink"/>
              </w:rPr>
              <w:t>216</w:t>
            </w:r>
          </w:hyperlink>
        </w:p>
        <w:p>
          <w:pPr>
            <w:pStyle w:val="Contents3"/>
            <w:tabs>
              <w:tab w:val="clear" w:pos="8459"/>
              <w:tab w:val="right" w:pos="9026" w:leader="dot"/>
            </w:tabs>
            <w:rPr/>
          </w:pPr>
          <w:hyperlink w:anchor="__RefHeading___Toc1050947_3650668749">
            <w:r>
              <w:rPr>
                <w:webHidden/>
                <w:rStyle w:val="IndexLink"/>
                <w:rtl w:val="true"/>
              </w:rPr>
              <w:t>المبحث العاشر</w:t>
            </w:r>
            <w:r>
              <w:rPr>
                <w:rStyle w:val="IndexLink"/>
                <w:rtl w:val="true"/>
              </w:rPr>
              <w:t xml:space="preserve">: </w:t>
            </w:r>
            <w:r>
              <w:rPr>
                <w:rStyle w:val="IndexLink"/>
                <w:rtl w:val="true"/>
              </w:rPr>
              <w:t>كراهة الله لبعض الأفعال</w:t>
            </w:r>
            <w:r>
              <w:rPr>
                <w:rStyle w:val="IndexLink"/>
                <w:rtl w:val="true"/>
              </w:rPr>
              <w:tab/>
            </w:r>
            <w:r>
              <w:rPr>
                <w:rStyle w:val="IndexLink"/>
              </w:rPr>
              <w:t>218</w:t>
            </w:r>
          </w:hyperlink>
        </w:p>
        <w:p>
          <w:pPr>
            <w:pStyle w:val="Contents2"/>
            <w:tabs>
              <w:tab w:val="clear" w:pos="8743"/>
              <w:tab w:val="right" w:pos="9026" w:leader="dot"/>
            </w:tabs>
            <w:rPr/>
          </w:pPr>
          <w:hyperlink w:anchor="__RefHeading___Toc1050949_3650668749">
            <w:r>
              <w:rPr>
                <w:webHidden/>
                <w:rStyle w:val="IndexLink"/>
                <w:rtl w:val="true"/>
              </w:rPr>
              <w:t>الفصل الثالث عشر</w:t>
            </w:r>
            <w:r>
              <w:rPr>
                <w:rStyle w:val="IndexLink"/>
                <w:rtl w:val="true"/>
              </w:rPr>
              <w:t xml:space="preserve">: </w:t>
            </w:r>
            <w:r>
              <w:rPr>
                <w:rStyle w:val="IndexLink"/>
                <w:rtl w:val="true"/>
              </w:rPr>
              <w:t>البداء</w:t>
            </w:r>
            <w:r>
              <w:rPr>
                <w:rStyle w:val="IndexLink"/>
                <w:rtl w:val="true"/>
              </w:rPr>
              <w:tab/>
            </w:r>
            <w:r>
              <w:rPr>
                <w:rStyle w:val="IndexLink"/>
              </w:rPr>
              <w:t>221</w:t>
            </w:r>
          </w:hyperlink>
        </w:p>
        <w:p>
          <w:pPr>
            <w:pStyle w:val="Contents3"/>
            <w:tabs>
              <w:tab w:val="clear" w:pos="8459"/>
              <w:tab w:val="right" w:pos="9026" w:leader="dot"/>
            </w:tabs>
            <w:rPr/>
          </w:pPr>
          <w:hyperlink w:anchor="__RefHeading___Toc1050951_3650668749">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050953_3650668749">
            <w:r>
              <w:rPr>
                <w:webHidden/>
                <w:rStyle w:val="IndexLink"/>
                <w:rtl w:val="true"/>
              </w:rPr>
              <w:t>المبحث الأوّل</w:t>
            </w:r>
            <w:r>
              <w:rPr>
                <w:rStyle w:val="IndexLink"/>
                <w:rtl w:val="true"/>
              </w:rPr>
              <w:t xml:space="preserve">: </w:t>
            </w:r>
            <w:r>
              <w:rPr>
                <w:rStyle w:val="IndexLink"/>
                <w:rtl w:val="true"/>
              </w:rPr>
              <w:t>خصائص مسألة البداء</w:t>
            </w:r>
            <w:r>
              <w:rPr>
                <w:rStyle w:val="IndexLink"/>
                <w:rtl w:val="true"/>
              </w:rPr>
              <w:tab/>
            </w:r>
            <w:r>
              <w:rPr>
                <w:rStyle w:val="IndexLink"/>
              </w:rPr>
              <w:t>223</w:t>
            </w:r>
          </w:hyperlink>
        </w:p>
        <w:p>
          <w:pPr>
            <w:pStyle w:val="Contents3"/>
            <w:tabs>
              <w:tab w:val="clear" w:pos="8459"/>
              <w:tab w:val="right" w:pos="9026" w:leader="dot"/>
            </w:tabs>
            <w:rPr/>
          </w:pPr>
          <w:hyperlink w:anchor="__RefHeading___Toc1050955_3650668749">
            <w:r>
              <w:rPr>
                <w:webHidden/>
                <w:rStyle w:val="IndexLink"/>
                <w:rtl w:val="true"/>
              </w:rPr>
              <w:t>المبحث الثاني</w:t>
            </w:r>
            <w:r>
              <w:rPr>
                <w:rStyle w:val="IndexLink"/>
                <w:rtl w:val="true"/>
              </w:rPr>
              <w:t xml:space="preserve">: </w:t>
            </w:r>
            <w:r>
              <w:rPr>
                <w:rStyle w:val="IndexLink"/>
                <w:rtl w:val="true"/>
              </w:rPr>
              <w:t>أهمية الاعتقاد بالبداء</w:t>
            </w:r>
            <w:r>
              <w:rPr>
                <w:rStyle w:val="IndexLink"/>
                <w:rtl w:val="true"/>
              </w:rPr>
              <w:tab/>
            </w:r>
            <w:r>
              <w:rPr>
                <w:rStyle w:val="IndexLink"/>
              </w:rPr>
              <w:t>223</w:t>
            </w:r>
          </w:hyperlink>
        </w:p>
        <w:p>
          <w:pPr>
            <w:pStyle w:val="Contents3"/>
            <w:tabs>
              <w:tab w:val="clear" w:pos="8459"/>
              <w:tab w:val="right" w:pos="9026" w:leader="dot"/>
            </w:tabs>
            <w:rPr/>
          </w:pPr>
          <w:hyperlink w:anchor="__RefHeading___Toc1050957_3650668749">
            <w:r>
              <w:rPr>
                <w:webHidden/>
                <w:rStyle w:val="IndexLink"/>
                <w:rtl w:val="true"/>
              </w:rPr>
              <w:t>المبحث الثالث</w:t>
            </w:r>
            <w:r>
              <w:rPr>
                <w:rStyle w:val="IndexLink"/>
                <w:rtl w:val="true"/>
              </w:rPr>
              <w:t xml:space="preserve">: </w:t>
            </w:r>
            <w:r>
              <w:rPr>
                <w:rStyle w:val="IndexLink"/>
                <w:rtl w:val="true"/>
              </w:rPr>
              <w:t>معنى البداء</w:t>
            </w:r>
            <w:r>
              <w:rPr>
                <w:rStyle w:val="IndexLink"/>
                <w:rtl w:val="true"/>
              </w:rPr>
              <w:tab/>
            </w:r>
            <w:r>
              <w:rPr>
                <w:rStyle w:val="IndexLink"/>
              </w:rPr>
              <w:t>224</w:t>
            </w:r>
          </w:hyperlink>
        </w:p>
        <w:p>
          <w:pPr>
            <w:pStyle w:val="Contents3"/>
            <w:tabs>
              <w:tab w:val="clear" w:pos="8459"/>
              <w:tab w:val="right" w:pos="9026" w:leader="dot"/>
            </w:tabs>
            <w:rPr/>
          </w:pPr>
          <w:hyperlink w:anchor="__RefHeading___Toc1050959_3650668749">
            <w:r>
              <w:rPr>
                <w:webHidden/>
                <w:rStyle w:val="IndexLink"/>
                <w:rtl w:val="true"/>
              </w:rPr>
              <w:t>المبحث الرابع</w:t>
            </w:r>
            <w:r>
              <w:rPr>
                <w:rStyle w:val="IndexLink"/>
                <w:rtl w:val="true"/>
              </w:rPr>
              <w:t xml:space="preserve">: </w:t>
            </w:r>
            <w:r>
              <w:rPr>
                <w:rStyle w:val="IndexLink"/>
                <w:rtl w:val="true"/>
              </w:rPr>
              <w:t>بيان كيفية وقوع البداء في أفعال الله وأسباب ذلك</w:t>
            </w:r>
            <w:r>
              <w:rPr>
                <w:rStyle w:val="IndexLink"/>
                <w:rtl w:val="true"/>
              </w:rPr>
              <w:tab/>
            </w:r>
            <w:r>
              <w:rPr>
                <w:rStyle w:val="IndexLink"/>
              </w:rPr>
              <w:t>225</w:t>
            </w:r>
          </w:hyperlink>
        </w:p>
        <w:p>
          <w:pPr>
            <w:pStyle w:val="Contents3"/>
            <w:tabs>
              <w:tab w:val="clear" w:pos="8459"/>
              <w:tab w:val="right" w:pos="9026" w:leader="dot"/>
            </w:tabs>
            <w:rPr/>
          </w:pPr>
          <w:hyperlink w:anchor="__RefHeading___Toc1050961_3650668749">
            <w:r>
              <w:rPr>
                <w:webHidden/>
                <w:rStyle w:val="IndexLink"/>
                <w:rtl w:val="true"/>
              </w:rPr>
              <w:t>المبحث الخامس</w:t>
            </w:r>
            <w:r>
              <w:rPr>
                <w:rStyle w:val="IndexLink"/>
                <w:rtl w:val="true"/>
              </w:rPr>
              <w:t xml:space="preserve">: </w:t>
            </w:r>
            <w:r>
              <w:rPr>
                <w:rStyle w:val="IndexLink"/>
                <w:rtl w:val="true"/>
              </w:rPr>
              <w:t>أسباب التسمية بالبداء</w:t>
            </w:r>
            <w:r>
              <w:rPr>
                <w:rStyle w:val="IndexLink"/>
                <w:rtl w:val="true"/>
              </w:rPr>
              <w:tab/>
            </w:r>
            <w:r>
              <w:rPr>
                <w:rStyle w:val="IndexLink"/>
              </w:rPr>
              <w:t>227</w:t>
            </w:r>
          </w:hyperlink>
        </w:p>
        <w:p>
          <w:pPr>
            <w:pStyle w:val="Contents3"/>
            <w:tabs>
              <w:tab w:val="clear" w:pos="8459"/>
              <w:tab w:val="right" w:pos="9026" w:leader="dot"/>
            </w:tabs>
            <w:rPr/>
          </w:pPr>
          <w:hyperlink w:anchor="__RefHeading___Toc1050963_3650668749">
            <w:r>
              <w:rPr>
                <w:webHidden/>
                <w:rStyle w:val="IndexLink"/>
                <w:rtl w:val="true"/>
              </w:rPr>
              <w:t>المبحث السادس</w:t>
            </w:r>
            <w:r>
              <w:rPr>
                <w:rStyle w:val="IndexLink"/>
                <w:rtl w:val="true"/>
              </w:rPr>
              <w:t xml:space="preserve">: </w:t>
            </w:r>
            <w:r>
              <w:rPr>
                <w:rStyle w:val="IndexLink"/>
                <w:rtl w:val="true"/>
              </w:rPr>
              <w:t>المقصود من الظهور لله تعالى</w:t>
            </w:r>
            <w:r>
              <w:rPr>
                <w:rStyle w:val="IndexLink"/>
                <w:rtl w:val="true"/>
              </w:rPr>
              <w:t>»</w:t>
              <w:tab/>
            </w:r>
            <w:r>
              <w:rPr>
                <w:rStyle w:val="IndexLink"/>
              </w:rPr>
              <w:t>229</w:t>
            </w:r>
          </w:hyperlink>
        </w:p>
        <w:p>
          <w:pPr>
            <w:pStyle w:val="Contents3"/>
            <w:tabs>
              <w:tab w:val="clear" w:pos="8459"/>
              <w:tab w:val="right" w:pos="9026" w:leader="dot"/>
            </w:tabs>
            <w:rPr/>
          </w:pPr>
          <w:hyperlink w:anchor="__RefHeading___Toc1050965_3650668749">
            <w:r>
              <w:rPr>
                <w:webHidden/>
                <w:rStyle w:val="IndexLink"/>
                <w:rtl w:val="true"/>
              </w:rPr>
              <w:t>المبحث السابع</w:t>
            </w:r>
            <w:r>
              <w:rPr>
                <w:rStyle w:val="IndexLink"/>
                <w:rtl w:val="true"/>
              </w:rPr>
              <w:t xml:space="preserve">: </w:t>
            </w:r>
            <w:r>
              <w:rPr>
                <w:rStyle w:val="IndexLink"/>
                <w:rtl w:val="true"/>
              </w:rPr>
              <w:t>صلة البداء بالقضاء الإلهي</w:t>
            </w:r>
            <w:r>
              <w:rPr>
                <w:rStyle w:val="IndexLink"/>
                <w:rtl w:val="true"/>
              </w:rPr>
              <w:tab/>
            </w:r>
            <w:r>
              <w:rPr>
                <w:rStyle w:val="IndexLink"/>
              </w:rPr>
              <w:t>231</w:t>
            </w:r>
          </w:hyperlink>
        </w:p>
        <w:p>
          <w:pPr>
            <w:pStyle w:val="Contents3"/>
            <w:tabs>
              <w:tab w:val="clear" w:pos="8459"/>
              <w:tab w:val="right" w:pos="9026" w:leader="dot"/>
            </w:tabs>
            <w:rPr/>
          </w:pPr>
          <w:hyperlink w:anchor="__RefHeading___Toc1050967_3650668749">
            <w:r>
              <w:rPr>
                <w:webHidden/>
                <w:rStyle w:val="IndexLink"/>
                <w:rtl w:val="true"/>
              </w:rPr>
              <w:t>المبحث الثامن</w:t>
            </w:r>
            <w:r>
              <w:rPr>
                <w:rStyle w:val="IndexLink"/>
                <w:rtl w:val="true"/>
              </w:rPr>
              <w:t xml:space="preserve">: </w:t>
            </w:r>
            <w:r>
              <w:rPr>
                <w:rStyle w:val="IndexLink"/>
                <w:rtl w:val="true"/>
              </w:rPr>
              <w:t>البداء ولوح المحو والإثبات</w:t>
            </w:r>
            <w:r>
              <w:rPr>
                <w:rStyle w:val="IndexLink"/>
                <w:rtl w:val="true"/>
              </w:rPr>
              <w:tab/>
            </w:r>
            <w:r>
              <w:rPr>
                <w:rStyle w:val="IndexLink"/>
              </w:rPr>
              <w:t>233</w:t>
            </w:r>
          </w:hyperlink>
        </w:p>
        <w:p>
          <w:pPr>
            <w:pStyle w:val="Contents3"/>
            <w:tabs>
              <w:tab w:val="clear" w:pos="8459"/>
              <w:tab w:val="right" w:pos="9026" w:leader="dot"/>
            </w:tabs>
            <w:rPr/>
          </w:pPr>
          <w:hyperlink w:anchor="__RefHeading___Toc1050969_3650668749">
            <w:r>
              <w:rPr>
                <w:webHidden/>
                <w:rStyle w:val="IndexLink"/>
                <w:rtl w:val="true"/>
              </w:rPr>
              <w:t>المبحث التاسع</w:t>
            </w:r>
            <w:r>
              <w:rPr>
                <w:rStyle w:val="IndexLink"/>
                <w:rtl w:val="true"/>
              </w:rPr>
              <w:t xml:space="preserve">: </w:t>
            </w:r>
            <w:r>
              <w:rPr>
                <w:rStyle w:val="IndexLink"/>
                <w:rtl w:val="true"/>
              </w:rPr>
              <w:t>أمثلة وقوع البداء لله تعالى</w:t>
            </w:r>
            <w:r>
              <w:rPr>
                <w:rStyle w:val="IndexLink"/>
                <w:rtl w:val="true"/>
              </w:rPr>
              <w:tab/>
            </w:r>
            <w:r>
              <w:rPr>
                <w:rStyle w:val="IndexLink"/>
              </w:rPr>
              <w:t>234</w:t>
            </w:r>
          </w:hyperlink>
        </w:p>
        <w:p>
          <w:pPr>
            <w:pStyle w:val="Contents3"/>
            <w:tabs>
              <w:tab w:val="clear" w:pos="8459"/>
              <w:tab w:val="right" w:pos="9026" w:leader="dot"/>
            </w:tabs>
            <w:rPr/>
          </w:pPr>
          <w:hyperlink w:anchor="__RefHeading___Toc1050971_3650668749">
            <w:r>
              <w:rPr>
                <w:webHidden/>
                <w:rStyle w:val="IndexLink"/>
                <w:rtl w:val="true"/>
              </w:rPr>
              <w:t>المبحث العاشر</w:t>
            </w:r>
            <w:r>
              <w:rPr>
                <w:rStyle w:val="IndexLink"/>
                <w:rtl w:val="true"/>
              </w:rPr>
              <w:t xml:space="preserve">: </w:t>
            </w:r>
            <w:r>
              <w:rPr>
                <w:rStyle w:val="IndexLink"/>
                <w:rtl w:val="true"/>
              </w:rPr>
              <w:t>أسباب أهمية البداء</w:t>
            </w:r>
            <w:r>
              <w:rPr>
                <w:rStyle w:val="IndexLink"/>
                <w:rtl w:val="true"/>
              </w:rPr>
              <w:tab/>
            </w:r>
            <w:r>
              <w:rPr>
                <w:rStyle w:val="IndexLink"/>
              </w:rPr>
              <w:t>239</w:t>
            </w:r>
          </w:hyperlink>
        </w:p>
        <w:p>
          <w:pPr>
            <w:pStyle w:val="Contents3"/>
            <w:tabs>
              <w:tab w:val="clear" w:pos="8459"/>
              <w:tab w:val="right" w:pos="9026" w:leader="dot"/>
            </w:tabs>
            <w:rPr/>
          </w:pPr>
          <w:hyperlink w:anchor="__RefHeading___Toc1050973_3650668749">
            <w:r>
              <w:rPr>
                <w:webHidden/>
                <w:rStyle w:val="IndexLink"/>
                <w:rtl w:val="true"/>
              </w:rPr>
              <w:t>المبحث الحادي عشر</w:t>
            </w:r>
            <w:r>
              <w:rPr>
                <w:rStyle w:val="IndexLink"/>
                <w:rtl w:val="true"/>
              </w:rPr>
              <w:t xml:space="preserve">: </w:t>
            </w:r>
            <w:r>
              <w:rPr>
                <w:rStyle w:val="IndexLink"/>
                <w:rtl w:val="true"/>
              </w:rPr>
              <w:t>البداء والردّ على مقولة اليهود</w:t>
            </w:r>
            <w:r>
              <w:rPr>
                <w:rStyle w:val="IndexLink"/>
                <w:rtl w:val="true"/>
              </w:rPr>
              <w:tab/>
            </w:r>
            <w:r>
              <w:rPr>
                <w:rStyle w:val="IndexLink"/>
              </w:rPr>
              <w:t>240</w:t>
            </w:r>
          </w:hyperlink>
        </w:p>
        <w:p>
          <w:pPr>
            <w:pStyle w:val="Contents3"/>
            <w:tabs>
              <w:tab w:val="clear" w:pos="8459"/>
              <w:tab w:val="right" w:pos="9026" w:leader="dot"/>
            </w:tabs>
            <w:rPr/>
          </w:pPr>
          <w:hyperlink w:anchor="__RefHeading___Toc1050975_3650668749">
            <w:r>
              <w:rPr>
                <w:webHidden/>
                <w:rStyle w:val="IndexLink"/>
                <w:rtl w:val="true"/>
              </w:rPr>
              <w:t>المبحث الثاني عشر</w:t>
            </w:r>
            <w:r>
              <w:rPr>
                <w:rStyle w:val="IndexLink"/>
                <w:rtl w:val="true"/>
              </w:rPr>
              <w:t xml:space="preserve">: </w:t>
            </w:r>
            <w:r>
              <w:rPr>
                <w:rStyle w:val="IndexLink"/>
                <w:rtl w:val="true"/>
              </w:rPr>
              <w:t>البداء ومشكلة عدم تحقّق إخبار الأنبياء بالمغيّبات</w:t>
            </w:r>
            <w:r>
              <w:rPr>
                <w:rStyle w:val="IndexLink"/>
                <w:rtl w:val="true"/>
              </w:rPr>
              <w:tab/>
            </w:r>
            <w:r>
              <w:rPr>
                <w:rStyle w:val="IndexLink"/>
              </w:rPr>
              <w:t>241</w:t>
            </w:r>
          </w:hyperlink>
        </w:p>
        <w:p>
          <w:pPr>
            <w:pStyle w:val="Contents3"/>
            <w:tabs>
              <w:tab w:val="clear" w:pos="8459"/>
              <w:tab w:val="right" w:pos="9026" w:leader="dot"/>
            </w:tabs>
            <w:rPr/>
          </w:pPr>
          <w:hyperlink w:anchor="__RefHeading___Toc1050977_3650668749">
            <w:r>
              <w:rPr>
                <w:webHidden/>
                <w:rStyle w:val="IndexLink"/>
                <w:rtl w:val="true"/>
              </w:rPr>
              <w:t>المبحث الثالث عشر</w:t>
            </w:r>
            <w:r>
              <w:rPr>
                <w:rStyle w:val="IndexLink"/>
                <w:rtl w:val="true"/>
              </w:rPr>
              <w:t xml:space="preserve">: </w:t>
            </w:r>
            <w:r>
              <w:rPr>
                <w:rStyle w:val="IndexLink"/>
                <w:rtl w:val="true"/>
              </w:rPr>
              <w:t>مستثنيات البداء</w:t>
            </w:r>
            <w:r>
              <w:rPr>
                <w:rStyle w:val="IndexLink"/>
                <w:rtl w:val="true"/>
              </w:rPr>
              <w:tab/>
            </w:r>
            <w:r>
              <w:rPr>
                <w:rStyle w:val="IndexLink"/>
              </w:rPr>
              <w:t>244</w:t>
            </w:r>
          </w:hyperlink>
        </w:p>
        <w:p>
          <w:pPr>
            <w:pStyle w:val="Contents3"/>
            <w:tabs>
              <w:tab w:val="clear" w:pos="8459"/>
              <w:tab w:val="right" w:pos="9026" w:leader="dot"/>
            </w:tabs>
            <w:rPr/>
          </w:pPr>
          <w:hyperlink w:anchor="__RefHeading___Toc1050979_3650668749">
            <w:r>
              <w:rPr>
                <w:webHidden/>
                <w:rStyle w:val="IndexLink"/>
                <w:rtl w:val="true"/>
              </w:rPr>
              <w:t>المبحث الرابع عشر</w:t>
            </w:r>
            <w:r>
              <w:rPr>
                <w:rStyle w:val="IndexLink"/>
                <w:rtl w:val="true"/>
              </w:rPr>
              <w:t xml:space="preserve">: </w:t>
            </w:r>
            <w:r>
              <w:rPr>
                <w:rStyle w:val="IndexLink"/>
                <w:rtl w:val="true"/>
              </w:rPr>
              <w:t>المشابهة والفرق بين البداء والنسخ</w:t>
            </w:r>
            <w:r>
              <w:rPr>
                <w:rStyle w:val="IndexLink"/>
                <w:rtl w:val="true"/>
              </w:rPr>
              <w:tab/>
            </w:r>
            <w:r>
              <w:rPr>
                <w:rStyle w:val="IndexLink"/>
              </w:rPr>
              <w:t>245</w:t>
            </w:r>
          </w:hyperlink>
        </w:p>
        <w:p>
          <w:pPr>
            <w:pStyle w:val="Contents2"/>
            <w:tabs>
              <w:tab w:val="clear" w:pos="8743"/>
              <w:tab w:val="right" w:pos="9026" w:leader="dot"/>
            </w:tabs>
            <w:rPr/>
          </w:pPr>
          <w:hyperlink w:anchor="__RefHeading___Toc1050981_3650668749">
            <w:r>
              <w:rPr>
                <w:webHidden/>
                <w:rStyle w:val="IndexLink"/>
                <w:rtl w:val="true"/>
              </w:rPr>
              <w:t>الفصل الرابع عشر</w:t>
            </w:r>
            <w:r>
              <w:rPr>
                <w:rStyle w:val="IndexLink"/>
                <w:rtl w:val="true"/>
              </w:rPr>
              <w:t xml:space="preserve">: </w:t>
            </w:r>
            <w:r>
              <w:rPr>
                <w:rStyle w:val="IndexLink"/>
                <w:rtl w:val="true"/>
              </w:rPr>
              <w:t>كلام اللّه تعالى</w:t>
            </w:r>
            <w:r>
              <w:rPr>
                <w:rStyle w:val="IndexLink"/>
                <w:rtl w:val="true"/>
              </w:rPr>
              <w:tab/>
            </w:r>
            <w:r>
              <w:rPr>
                <w:rStyle w:val="IndexLink"/>
              </w:rPr>
              <w:t>249</w:t>
            </w:r>
          </w:hyperlink>
        </w:p>
        <w:p>
          <w:pPr>
            <w:pStyle w:val="Contents3"/>
            <w:tabs>
              <w:tab w:val="clear" w:pos="8459"/>
              <w:tab w:val="right" w:pos="9026" w:leader="dot"/>
            </w:tabs>
            <w:rPr/>
          </w:pPr>
          <w:hyperlink w:anchor="__RefHeading___Toc1050983_365066874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050985_3650668749">
            <w:r>
              <w:rPr>
                <w:webHidden/>
                <w:rStyle w:val="IndexLink"/>
                <w:rtl w:val="true"/>
              </w:rPr>
              <w:t>المبحث الأوّل</w:t>
            </w:r>
            <w:r>
              <w:rPr>
                <w:rStyle w:val="IndexLink"/>
                <w:rtl w:val="true"/>
              </w:rPr>
              <w:t xml:space="preserve">: </w:t>
            </w:r>
            <w:r>
              <w:rPr>
                <w:rStyle w:val="IndexLink"/>
                <w:rtl w:val="true"/>
              </w:rPr>
              <w:t>خصائص مسألة كلام الله تعالى</w:t>
            </w:r>
            <w:r>
              <w:rPr>
                <w:rStyle w:val="IndexLink"/>
                <w:rtl w:val="true"/>
              </w:rPr>
              <w:tab/>
            </w:r>
            <w:r>
              <w:rPr>
                <w:rStyle w:val="IndexLink"/>
              </w:rPr>
              <w:t>251</w:t>
            </w:r>
          </w:hyperlink>
        </w:p>
        <w:p>
          <w:pPr>
            <w:pStyle w:val="Contents3"/>
            <w:tabs>
              <w:tab w:val="clear" w:pos="8459"/>
              <w:tab w:val="right" w:pos="9026" w:leader="dot"/>
            </w:tabs>
            <w:rPr/>
          </w:pPr>
          <w:hyperlink w:anchor="__RefHeading___Toc1050987_3650668749">
            <w:r>
              <w:rPr>
                <w:webHidden/>
                <w:rStyle w:val="IndexLink"/>
                <w:rtl w:val="true"/>
              </w:rPr>
              <w:t>المبحث الثاني</w:t>
            </w:r>
            <w:r>
              <w:rPr>
                <w:rStyle w:val="IndexLink"/>
                <w:rtl w:val="true"/>
              </w:rPr>
              <w:t xml:space="preserve">: </w:t>
            </w:r>
            <w:r>
              <w:rPr>
                <w:rStyle w:val="IndexLink"/>
                <w:rtl w:val="true"/>
              </w:rPr>
              <w:t>معنى الكلام والمتكلّم وأقسام الكلام</w:t>
            </w:r>
            <w:r>
              <w:rPr>
                <w:rStyle w:val="IndexLink"/>
                <w:rtl w:val="true"/>
              </w:rPr>
              <w:tab/>
            </w:r>
            <w:r>
              <w:rPr>
                <w:rStyle w:val="IndexLink"/>
              </w:rPr>
              <w:t>251</w:t>
            </w:r>
          </w:hyperlink>
        </w:p>
        <w:p>
          <w:pPr>
            <w:pStyle w:val="Contents3"/>
            <w:tabs>
              <w:tab w:val="clear" w:pos="8459"/>
              <w:tab w:val="right" w:pos="9026" w:leader="dot"/>
            </w:tabs>
            <w:rPr/>
          </w:pPr>
          <w:hyperlink w:anchor="__RefHeading___Toc1050989_3650668749">
            <w:r>
              <w:rPr>
                <w:webHidden/>
                <w:rStyle w:val="IndexLink"/>
                <w:rtl w:val="true"/>
              </w:rPr>
              <w:t>المبحث الثالث</w:t>
            </w:r>
            <w:r>
              <w:rPr>
                <w:rStyle w:val="IndexLink"/>
                <w:rtl w:val="true"/>
              </w:rPr>
              <w:t xml:space="preserve">: </w:t>
            </w:r>
            <w:r>
              <w:rPr>
                <w:rStyle w:val="IndexLink"/>
                <w:rtl w:val="true"/>
              </w:rPr>
              <w:t>اتّصاف الله بصفة المتكلّم</w:t>
            </w:r>
            <w:r>
              <w:rPr>
                <w:rStyle w:val="IndexLink"/>
                <w:rtl w:val="true"/>
              </w:rPr>
              <w:tab/>
            </w:r>
            <w:r>
              <w:rPr>
                <w:rStyle w:val="IndexLink"/>
              </w:rPr>
              <w:t>252</w:t>
            </w:r>
          </w:hyperlink>
        </w:p>
        <w:p>
          <w:pPr>
            <w:pStyle w:val="Contents3"/>
            <w:tabs>
              <w:tab w:val="clear" w:pos="8459"/>
              <w:tab w:val="right" w:pos="9026" w:leader="dot"/>
            </w:tabs>
            <w:rPr/>
          </w:pPr>
          <w:hyperlink w:anchor="__RefHeading___Toc1050991_3650668749">
            <w:r>
              <w:rPr>
                <w:webHidden/>
                <w:rStyle w:val="IndexLink"/>
                <w:rtl w:val="true"/>
              </w:rPr>
              <w:t>المبحث الرابع</w:t>
            </w:r>
            <w:r>
              <w:rPr>
                <w:rStyle w:val="IndexLink"/>
                <w:rtl w:val="true"/>
              </w:rPr>
              <w:t xml:space="preserve">: </w:t>
            </w:r>
            <w:r>
              <w:rPr>
                <w:rStyle w:val="IndexLink"/>
                <w:rtl w:val="true"/>
              </w:rPr>
              <w:t>حقيقة كلام الله تعالى</w:t>
            </w:r>
            <w:r>
              <w:rPr>
                <w:rStyle w:val="IndexLink"/>
                <w:rtl w:val="true"/>
              </w:rPr>
              <w:tab/>
            </w:r>
            <w:r>
              <w:rPr>
                <w:rStyle w:val="IndexLink"/>
              </w:rPr>
              <w:t>253</w:t>
            </w:r>
          </w:hyperlink>
        </w:p>
        <w:p>
          <w:pPr>
            <w:pStyle w:val="Contents3"/>
            <w:tabs>
              <w:tab w:val="clear" w:pos="8459"/>
              <w:tab w:val="right" w:pos="9026" w:leader="dot"/>
            </w:tabs>
            <w:rPr/>
          </w:pPr>
          <w:hyperlink w:anchor="__RefHeading___Toc1050993_3650668749">
            <w:r>
              <w:rPr>
                <w:webHidden/>
                <w:rStyle w:val="IndexLink"/>
                <w:rtl w:val="true"/>
              </w:rPr>
              <w:t>المبحث الخامس</w:t>
            </w:r>
            <w:r>
              <w:rPr>
                <w:rStyle w:val="IndexLink"/>
                <w:rtl w:val="true"/>
              </w:rPr>
              <w:t xml:space="preserve">: </w:t>
            </w:r>
            <w:r>
              <w:rPr>
                <w:rStyle w:val="IndexLink"/>
                <w:rtl w:val="true"/>
              </w:rPr>
              <w:t>قدم أو حدوث كلام الله تعالى</w:t>
            </w:r>
            <w:r>
              <w:rPr>
                <w:rStyle w:val="IndexLink"/>
                <w:rtl w:val="true"/>
              </w:rPr>
              <w:tab/>
            </w:r>
            <w:r>
              <w:rPr>
                <w:rStyle w:val="IndexLink"/>
              </w:rPr>
              <w:t>257</w:t>
            </w:r>
          </w:hyperlink>
        </w:p>
        <w:p>
          <w:pPr>
            <w:pStyle w:val="Contents3"/>
            <w:tabs>
              <w:tab w:val="clear" w:pos="8459"/>
              <w:tab w:val="right" w:pos="9026" w:leader="dot"/>
            </w:tabs>
            <w:rPr/>
          </w:pPr>
          <w:hyperlink w:anchor="__RefHeading___Toc1050995_3650668749">
            <w:r>
              <w:rPr>
                <w:webHidden/>
                <w:rStyle w:val="IndexLink"/>
                <w:rtl w:val="true"/>
              </w:rPr>
              <w:t>المبحث السادس</w:t>
            </w:r>
            <w:r>
              <w:rPr>
                <w:rStyle w:val="IndexLink"/>
                <w:rtl w:val="true"/>
              </w:rPr>
              <w:t xml:space="preserve">: </w:t>
            </w:r>
            <w:r>
              <w:rPr>
                <w:rStyle w:val="IndexLink"/>
                <w:rtl w:val="true"/>
              </w:rPr>
              <w:t>صدق كلام الله تعالى</w:t>
            </w:r>
            <w:r>
              <w:rPr>
                <w:rStyle w:val="IndexLink"/>
                <w:rtl w:val="true"/>
              </w:rPr>
              <w:tab/>
            </w:r>
            <w:r>
              <w:rPr>
                <w:rStyle w:val="IndexLink"/>
              </w:rPr>
              <w:t>269</w:t>
            </w:r>
          </w:hyperlink>
        </w:p>
        <w:p>
          <w:pPr>
            <w:pStyle w:val="Contents2"/>
            <w:tabs>
              <w:tab w:val="clear" w:pos="8743"/>
              <w:tab w:val="right" w:pos="9026" w:leader="dot"/>
            </w:tabs>
            <w:rPr/>
          </w:pPr>
          <w:hyperlink w:anchor="__RefHeading___Toc1050997_3650668749">
            <w:r>
              <w:rPr>
                <w:webHidden/>
                <w:rStyle w:val="IndexLink"/>
                <w:rtl w:val="true"/>
              </w:rPr>
              <w:t>الفصل الخامس عشر</w:t>
            </w:r>
            <w:r>
              <w:rPr>
                <w:rStyle w:val="IndexLink"/>
                <w:rtl w:val="true"/>
              </w:rPr>
              <w:t xml:space="preserve">: </w:t>
            </w:r>
            <w:r>
              <w:rPr>
                <w:rStyle w:val="IndexLink"/>
                <w:rtl w:val="true"/>
              </w:rPr>
              <w:t>صفات اللّه الخبرية</w:t>
            </w:r>
            <w:r>
              <w:rPr>
                <w:rStyle w:val="IndexLink"/>
                <w:rtl w:val="true"/>
              </w:rPr>
              <w:tab/>
            </w:r>
            <w:r>
              <w:rPr>
                <w:rStyle w:val="IndexLink"/>
              </w:rPr>
              <w:t>271</w:t>
            </w:r>
          </w:hyperlink>
        </w:p>
        <w:p>
          <w:pPr>
            <w:pStyle w:val="Contents3"/>
            <w:tabs>
              <w:tab w:val="clear" w:pos="8459"/>
              <w:tab w:val="right" w:pos="9026" w:leader="dot"/>
            </w:tabs>
            <w:rPr/>
          </w:pPr>
          <w:hyperlink w:anchor="__RefHeading___Toc1050999_3650668749">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051001_3650668749">
            <w:r>
              <w:rPr>
                <w:webHidden/>
                <w:rStyle w:val="IndexLink"/>
                <w:rtl w:val="true"/>
              </w:rPr>
              <w:t>المبحث الأوّل</w:t>
            </w:r>
            <w:r>
              <w:rPr>
                <w:rStyle w:val="IndexLink"/>
                <w:rtl w:val="true"/>
              </w:rPr>
              <w:t xml:space="preserve">: </w:t>
            </w:r>
            <w:r>
              <w:rPr>
                <w:rStyle w:val="IndexLink"/>
                <w:rtl w:val="true"/>
              </w:rPr>
              <w:t>التعريف بصفات الله الخبرية</w:t>
            </w:r>
            <w:r>
              <w:rPr>
                <w:rStyle w:val="IndexLink"/>
                <w:rtl w:val="true"/>
              </w:rPr>
              <w:tab/>
            </w:r>
            <w:r>
              <w:rPr>
                <w:rStyle w:val="IndexLink"/>
              </w:rPr>
              <w:t>273</w:t>
            </w:r>
          </w:hyperlink>
        </w:p>
        <w:p>
          <w:pPr>
            <w:pStyle w:val="Contents3"/>
            <w:tabs>
              <w:tab w:val="clear" w:pos="8459"/>
              <w:tab w:val="right" w:pos="9026" w:leader="dot"/>
            </w:tabs>
            <w:rPr/>
          </w:pPr>
          <w:hyperlink w:anchor="__RefHeading___Toc1051003_3650668749">
            <w:r>
              <w:rPr>
                <w:webHidden/>
                <w:rStyle w:val="IndexLink"/>
                <w:rtl w:val="true"/>
              </w:rPr>
              <w:t>المبحث الثاني</w:t>
            </w:r>
            <w:r>
              <w:rPr>
                <w:rStyle w:val="IndexLink"/>
                <w:rtl w:val="true"/>
              </w:rPr>
              <w:t xml:space="preserve">: </w:t>
            </w:r>
            <w:r>
              <w:rPr>
                <w:rStyle w:val="IndexLink"/>
                <w:rtl w:val="true"/>
              </w:rPr>
              <w:t>أهم الأقوال حول تفسير صفات الله الخبرية</w:t>
            </w:r>
            <w:r>
              <w:rPr>
                <w:rStyle w:val="IndexLink"/>
                <w:rtl w:val="true"/>
              </w:rPr>
              <w:tab/>
            </w:r>
            <w:r>
              <w:rPr>
                <w:rStyle w:val="IndexLink"/>
              </w:rPr>
              <w:t>274</w:t>
            </w:r>
          </w:hyperlink>
        </w:p>
        <w:p>
          <w:pPr>
            <w:pStyle w:val="Contents3"/>
            <w:tabs>
              <w:tab w:val="clear" w:pos="8459"/>
              <w:tab w:val="right" w:pos="9026" w:leader="dot"/>
            </w:tabs>
            <w:rPr/>
          </w:pPr>
          <w:hyperlink w:anchor="__RefHeading___Toc1051005_3650668749">
            <w:r>
              <w:rPr>
                <w:webHidden/>
                <w:rStyle w:val="IndexLink"/>
                <w:rtl w:val="true"/>
              </w:rPr>
              <w:t>المبحث الثالث</w:t>
            </w:r>
            <w:r>
              <w:rPr>
                <w:rStyle w:val="IndexLink"/>
                <w:rtl w:val="true"/>
              </w:rPr>
              <w:t xml:space="preserve">: </w:t>
            </w:r>
            <w:r>
              <w:rPr>
                <w:rStyle w:val="IndexLink"/>
                <w:rtl w:val="true"/>
              </w:rPr>
              <w:t>بيان المعاني المقصودة من الصفات الخبرية</w:t>
            </w:r>
            <w:r>
              <w:rPr>
                <w:rStyle w:val="IndexLink"/>
                <w:rtl w:val="true"/>
              </w:rPr>
              <w:tab/>
            </w:r>
            <w:r>
              <w:rPr>
                <w:rStyle w:val="IndexLink"/>
              </w:rPr>
              <w:t>279</w:t>
            </w:r>
          </w:hyperlink>
        </w:p>
        <w:p>
          <w:pPr>
            <w:pStyle w:val="Contents2"/>
            <w:tabs>
              <w:tab w:val="clear" w:pos="8743"/>
              <w:tab w:val="right" w:pos="9026" w:leader="dot"/>
            </w:tabs>
            <w:rPr/>
          </w:pPr>
          <w:hyperlink w:anchor="__RefHeading___Toc1051007_3650668749">
            <w:r>
              <w:rPr>
                <w:webHidden/>
                <w:rStyle w:val="IndexLink"/>
                <w:rtl w:val="true"/>
              </w:rPr>
              <w:t>الفصل السادس عشر</w:t>
            </w:r>
            <w:r>
              <w:rPr>
                <w:rStyle w:val="IndexLink"/>
                <w:rtl w:val="true"/>
              </w:rPr>
              <w:t xml:space="preserve">: </w:t>
            </w:r>
            <w:r>
              <w:rPr>
                <w:rStyle w:val="IndexLink"/>
                <w:rtl w:val="true"/>
              </w:rPr>
              <w:t>أسماء الله تعالى</w:t>
            </w:r>
            <w:r>
              <w:rPr>
                <w:rStyle w:val="IndexLink"/>
                <w:rtl w:val="true"/>
              </w:rPr>
              <w:tab/>
            </w:r>
            <w:r>
              <w:rPr>
                <w:rStyle w:val="IndexLink"/>
              </w:rPr>
              <w:t>295</w:t>
            </w:r>
          </w:hyperlink>
        </w:p>
        <w:p>
          <w:pPr>
            <w:pStyle w:val="Contents3"/>
            <w:tabs>
              <w:tab w:val="clear" w:pos="8459"/>
              <w:tab w:val="right" w:pos="9026" w:leader="dot"/>
            </w:tabs>
            <w:rPr/>
          </w:pPr>
          <w:hyperlink w:anchor="__RefHeading___Toc1051009_3650668749">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051011_3650668749">
            <w:r>
              <w:rPr>
                <w:webHidden/>
                <w:rStyle w:val="IndexLink"/>
                <w:rtl w:val="true"/>
              </w:rPr>
              <w:t>المبحث الأوّل</w:t>
            </w:r>
            <w:r>
              <w:rPr>
                <w:rStyle w:val="IndexLink"/>
                <w:rtl w:val="true"/>
              </w:rPr>
              <w:t xml:space="preserve">: </w:t>
            </w:r>
            <w:r>
              <w:rPr>
                <w:rStyle w:val="IndexLink"/>
                <w:rtl w:val="true"/>
              </w:rPr>
              <w:t>معنى وأقسام الاسم</w:t>
            </w:r>
            <w:r>
              <w:rPr>
                <w:rStyle w:val="IndexLink"/>
                <w:rtl w:val="true"/>
              </w:rPr>
              <w:tab/>
            </w:r>
            <w:r>
              <w:rPr>
                <w:rStyle w:val="IndexLink"/>
              </w:rPr>
              <w:t>297</w:t>
            </w:r>
          </w:hyperlink>
        </w:p>
        <w:p>
          <w:pPr>
            <w:pStyle w:val="Contents3"/>
            <w:tabs>
              <w:tab w:val="clear" w:pos="8459"/>
              <w:tab w:val="right" w:pos="9026" w:leader="dot"/>
            </w:tabs>
            <w:rPr/>
          </w:pPr>
          <w:hyperlink w:anchor="__RefHeading___Toc1051013_3650668749">
            <w:r>
              <w:rPr>
                <w:webHidden/>
                <w:rStyle w:val="IndexLink"/>
                <w:rtl w:val="true"/>
              </w:rPr>
              <w:t>المبحث الثاني</w:t>
            </w:r>
            <w:r>
              <w:rPr>
                <w:rStyle w:val="IndexLink"/>
                <w:rtl w:val="true"/>
              </w:rPr>
              <w:t xml:space="preserve">: </w:t>
            </w:r>
            <w:r>
              <w:rPr>
                <w:rStyle w:val="IndexLink"/>
                <w:rtl w:val="true"/>
              </w:rPr>
              <w:t>الهدف من وجود الأسماء لله تعالى</w:t>
            </w:r>
            <w:r>
              <w:rPr>
                <w:rStyle w:val="IndexLink"/>
                <w:rtl w:val="true"/>
              </w:rPr>
              <w:tab/>
            </w:r>
            <w:r>
              <w:rPr>
                <w:rStyle w:val="IndexLink"/>
              </w:rPr>
              <w:t>298</w:t>
            </w:r>
          </w:hyperlink>
        </w:p>
        <w:p>
          <w:pPr>
            <w:pStyle w:val="Contents3"/>
            <w:tabs>
              <w:tab w:val="clear" w:pos="8459"/>
              <w:tab w:val="right" w:pos="9026" w:leader="dot"/>
            </w:tabs>
            <w:rPr/>
          </w:pPr>
          <w:hyperlink w:anchor="__RefHeading___Toc1051015_3650668749">
            <w:r>
              <w:rPr>
                <w:webHidden/>
                <w:rStyle w:val="IndexLink"/>
                <w:rtl w:val="true"/>
              </w:rPr>
              <w:t>المبحث الثالث</w:t>
            </w:r>
            <w:r>
              <w:rPr>
                <w:rStyle w:val="IndexLink"/>
                <w:rtl w:val="true"/>
              </w:rPr>
              <w:t xml:space="preserve">: </w:t>
            </w:r>
            <w:r>
              <w:rPr>
                <w:rStyle w:val="IndexLink"/>
                <w:rtl w:val="true"/>
              </w:rPr>
              <w:t>أسماء الله الحسنى</w:t>
            </w:r>
            <w:r>
              <w:rPr>
                <w:rStyle w:val="IndexLink"/>
                <w:rtl w:val="true"/>
              </w:rPr>
              <w:tab/>
            </w:r>
            <w:r>
              <w:rPr>
                <w:rStyle w:val="IndexLink"/>
              </w:rPr>
              <w:t>299</w:t>
            </w:r>
          </w:hyperlink>
        </w:p>
        <w:p>
          <w:pPr>
            <w:pStyle w:val="Contents3"/>
            <w:tabs>
              <w:tab w:val="clear" w:pos="8459"/>
              <w:tab w:val="right" w:pos="9026" w:leader="dot"/>
            </w:tabs>
            <w:rPr/>
          </w:pPr>
          <w:hyperlink w:anchor="__RefHeading___Toc1051017_3650668749">
            <w:r>
              <w:rPr>
                <w:webHidden/>
                <w:rStyle w:val="IndexLink"/>
                <w:rtl w:val="true"/>
              </w:rPr>
              <w:t>المبحث الرابع</w:t>
            </w:r>
            <w:r>
              <w:rPr>
                <w:rStyle w:val="IndexLink"/>
                <w:rtl w:val="true"/>
              </w:rPr>
              <w:t xml:space="preserve">: </w:t>
            </w:r>
            <w:r>
              <w:rPr>
                <w:rStyle w:val="IndexLink"/>
                <w:rtl w:val="true"/>
              </w:rPr>
              <w:t>إحصاء أسماء الله تعالى</w:t>
            </w:r>
            <w:r>
              <w:rPr>
                <w:rStyle w:val="IndexLink"/>
                <w:rtl w:val="true"/>
              </w:rPr>
              <w:tab/>
            </w:r>
            <w:r>
              <w:rPr>
                <w:rStyle w:val="IndexLink"/>
              </w:rPr>
              <w:t>300</w:t>
            </w:r>
          </w:hyperlink>
        </w:p>
        <w:p>
          <w:pPr>
            <w:pStyle w:val="Contents3"/>
            <w:tabs>
              <w:tab w:val="clear" w:pos="8459"/>
              <w:tab w:val="right" w:pos="9026" w:leader="dot"/>
            </w:tabs>
            <w:rPr/>
          </w:pPr>
          <w:hyperlink w:anchor="__RefHeading___Toc1051019_3650668749">
            <w:r>
              <w:rPr>
                <w:webHidden/>
                <w:rStyle w:val="IndexLink"/>
                <w:rtl w:val="true"/>
              </w:rPr>
              <w:t>المبحث الخامس</w:t>
            </w:r>
            <w:r>
              <w:rPr>
                <w:rStyle w:val="IndexLink"/>
                <w:rtl w:val="true"/>
              </w:rPr>
              <w:t xml:space="preserve">: </w:t>
            </w:r>
            <w:r>
              <w:rPr>
                <w:rStyle w:val="IndexLink"/>
                <w:rtl w:val="true"/>
              </w:rPr>
              <w:t>خصائص أسماء الله تعالى</w:t>
            </w:r>
            <w:r>
              <w:rPr>
                <w:rStyle w:val="IndexLink"/>
                <w:rtl w:val="true"/>
              </w:rPr>
              <w:tab/>
            </w:r>
            <w:r>
              <w:rPr>
                <w:rStyle w:val="IndexLink"/>
              </w:rPr>
              <w:t>301</w:t>
            </w:r>
          </w:hyperlink>
        </w:p>
        <w:p>
          <w:pPr>
            <w:pStyle w:val="Contents3"/>
            <w:tabs>
              <w:tab w:val="clear" w:pos="8459"/>
              <w:tab w:val="right" w:pos="9026" w:leader="dot"/>
            </w:tabs>
            <w:rPr/>
          </w:pPr>
          <w:hyperlink w:anchor="__RefHeading___Toc1051021_3650668749">
            <w:r>
              <w:rPr>
                <w:webHidden/>
                <w:rStyle w:val="IndexLink"/>
                <w:rtl w:val="true"/>
              </w:rPr>
              <w:t>المبحث السادس</w:t>
            </w:r>
            <w:r>
              <w:rPr>
                <w:rStyle w:val="IndexLink"/>
                <w:rtl w:val="true"/>
              </w:rPr>
              <w:t xml:space="preserve">: </w:t>
            </w:r>
            <w:r>
              <w:rPr>
                <w:rStyle w:val="IndexLink"/>
                <w:rtl w:val="true"/>
              </w:rPr>
              <w:t xml:space="preserve">توقيفية أسماء الله تعالى </w:t>
            </w:r>
            <w:r>
              <w:rPr>
                <w:rStyle w:val="IndexLink"/>
              </w:rPr>
              <w:t>۵</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_9620"/>
      <w:bookmarkStart w:id="1" w:name="pg1628_9620"/>
      <w:bookmarkEnd w:id="1"/>
    </w:p>
    <w:p>
      <w:pPr>
        <w:pStyle w:val="Heading2"/>
        <w:numPr>
          <w:ilvl w:val="1"/>
          <w:numId w:val="1"/>
        </w:numPr>
        <w:rPr/>
      </w:pPr>
      <w:bookmarkStart w:id="2" w:name="pg1628_9620"/>
      <w:bookmarkStart w:id="3" w:name="__RefHeading___Toc105063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الحسون، علاء،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عند مذهب‌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۲۴۲۱۵۵۲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0639_3650668749"/>
      <w:bookmarkStart w:id="6" w:name="_Toc2"/>
      <w:bookmarkEnd w:id="5"/>
      <w:r>
        <w:rPr>
          <w:rtl w:val="true"/>
        </w:rPr>
        <w:t>مقدمة المركز</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التوحيد من الأصول الأساسية في دعوة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دعوة خاتم النبيين وسيدالمرسلين أبي‌القاسم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أهل بيت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الحافظين للمعارف الإلهية، والمنادين بالتوحيد الخالص، بعيداً عن التشبيه والتجسيم، بحيث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والتوحيد علويان، والجبر والتشبيه أمويان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تكن كلمات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والنورانية، لوقع المسلمون في حبائل الشرك والضلال، ولكن الجهود التي بذلها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أنارت للمسلمين الصراط المستقيم، وبالخصوص أنارت الطريق لأتباعهم، وأنقذت شيعتهم من الوقوع في أودية الضلال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 الكلام حول بحوث التوحيد، فهذا ما جاء في تحقيق الأستاذ الفاضل علاء الحسّون، وهو تحقيق يمتاز بالشمولية والتنظيم الدقيق والاستناد إلى الأدلة القاطعة والبراهين الساطعة، فلا يسعنا إلاّ أن نتقدّم له بجزيل الشكر والتقدير متمنين له من الله المزيد من التوفيق، وآملين أن يكون هذا الأثر مصباحاً لإنارة طريق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الكلام والمعارف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بحوث الحج والزيارة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8_9626"/>
      <w:bookmarkStart w:id="8" w:name="pg1628_9626"/>
      <w:bookmarkEnd w:id="8"/>
    </w:p>
    <w:p>
      <w:pPr>
        <w:pStyle w:val="Heading2"/>
        <w:numPr>
          <w:ilvl w:val="1"/>
          <w:numId w:val="1"/>
        </w:numPr>
        <w:rPr/>
      </w:pPr>
      <w:bookmarkStart w:id="9" w:name="pg1628_9626"/>
      <w:bookmarkStart w:id="10" w:name="__RefHeading___Toc1050641_3650668749"/>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 xml:space="preserve">كلّما يكون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التوحيد فإنّه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توسيع آفاق رؤيته الكونية، وارتقاء مستواه الديني في الصعيد الفكري والمعرفي، وامتلاك العقيدة الدينية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تمّ تأليف هذا الكتاب، فإنّه كتاب يستهدف بيان عقيدة أتباع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الأصل الأوّل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في هذه الدراسة بيان المعلومات العقائدية المرتبطة بالتوحيد بصورة شاملة وميسّرة وعلى شكل فقرات موجزة وتقسيمات واضحة تستهدف مساعدة القارئ على امتلاك عقيدة توحيدية ذات قواعد معرفية متينة وبنية علمية 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المهمّة التي أودّ الإشارة إليها في هذه المقدّمة أنّ الشعور بالتعطّش إلى الحقائق المرتبطة بالتوحيد هو الذي يدفع الإنسان نحو البحث عن هذه الحقائق، أمّا الذي يعيش حالة الاستغناء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نتيجة الرغبة في البقاء على الموروث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يشعر بالحاجة نحو هذه البحوث ولا يجد في نفسه الدافع والمحفّز للانجذاب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الذي أودّ الإشارة إليه أنّ مضامين هذا الكتاب لا تمنح القارئ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بالحقائق المرتبطة بالتوحيد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يشكّل العلّة التامّة لنيل البصيرة، وإنّما هو جزء العلّة، والجزء الآخر هو ارتفاع الموانع عن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وأبرز هذه الموانع هي الآثار التي تتركها الذنوب والمعاصي على القلب بمختلف الأشكال المعبّر عنها بالزيغ والرين والأدران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وبمقدار وجود الحواجز بين القلب والعلم يقلّ مقدار انتفاع الإنسان من نور العلم؛ لأنّ العلم لا يترك أثره في القلب إلاّ بمقدار طهارة القلب من الأدران والشوائب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أشخاصاً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اللّه وصفاته، ولكنّهم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عملهم وعمل الجاحدين بوجود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نجد أشخاصاً يحملون قبساً من نور العلم ويضيئون به الدرب للآخرين، ولكنّهم لا ينتفعون من هذا النور أبداً؛ لأنّ قلوبهم تعيش في الظلام نتيجة وقوعها في أسر حجب الأهواء والشهوات وتلوّثها بأدران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لإزالة هذه الأدران والشوائب هو تهذيب النفس في الواقع العملي وكبح جماحها أمام مغريات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فليس العلم هدفاً بالذات، وإنّما هو وسيلة يتقرّب به الإنسان إلى كماله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الذي لا يترك أثره المطلوب فإنّه يعدّ مجرّد مفاهيم يختزنها الإنسان في ذهنه في الدنيا، وسيكون هذا العلم وبالاً وحجّة عليه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مرحلة البصيرة والارتواء من معين الإيمان بالله تعالى، والنهوض بكلّ حيوية نحو حياة مفعمة بتقوى الله عزّوجلّ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الحسّون </w:t>
      </w:r>
      <w:bookmarkStart w:id="12" w:name="pg1628_9628"/>
    </w:p>
    <w:p>
      <w:pPr>
        <w:pStyle w:val="Heading2"/>
        <w:numPr>
          <w:ilvl w:val="1"/>
          <w:numId w:val="1"/>
        </w:numPr>
        <w:rPr/>
      </w:pPr>
      <w:bookmarkStart w:id="13" w:name="__RefHeading___Toc1050643_3650668749"/>
      <w:bookmarkStart w:id="14" w:name="_Toc4"/>
      <w:bookmarkEnd w:id="12"/>
      <w:bookmarkEnd w:id="13"/>
      <w:r>
        <w:rPr>
          <w:rtl w:val="true"/>
        </w:rPr>
        <w:t>الفصل الأوّل</w:t>
      </w:r>
      <w:r>
        <w:rPr>
          <w:rtl w:val="true"/>
        </w:rPr>
        <w:t xml:space="preserve">: </w:t>
      </w:r>
      <w:r>
        <w:rPr>
          <w:rtl w:val="true"/>
        </w:rPr>
        <w:t>وجود الله تعالى</w:t>
      </w:r>
      <w:bookmarkEnd w:id="14"/>
    </w:p>
    <w:p>
      <w:pPr>
        <w:pStyle w:val="Heading3"/>
        <w:numPr>
          <w:ilvl w:val="2"/>
          <w:numId w:val="1"/>
        </w:numPr>
        <w:rPr/>
      </w:pPr>
      <w:bookmarkStart w:id="15" w:name="__RefHeading___Toc1050645_3650668749"/>
      <w:bookmarkStart w:id="16" w:name="_Toc5"/>
      <w:bookmarkEnd w:id="15"/>
      <w:r>
        <w:rPr>
          <w:rtl w:val="true"/>
        </w:rPr>
        <w:t>اشاره</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مسألة وجود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وجود الله عن طريق الفطرة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النظم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الحدوث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الإمكان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28_9630"/>
      <w:bookmarkStart w:id="18" w:name="pg1628_9630"/>
      <w:bookmarkEnd w:id="18"/>
    </w:p>
    <w:p>
      <w:pPr>
        <w:pStyle w:val="Heading3"/>
        <w:numPr>
          <w:ilvl w:val="2"/>
          <w:numId w:val="1"/>
        </w:numPr>
        <w:rPr/>
      </w:pPr>
      <w:bookmarkStart w:id="19" w:name="pg1628_9630"/>
      <w:bookmarkStart w:id="20" w:name="__RefHeading___Toc1050647_3650668749"/>
      <w:bookmarkStart w:id="21" w:name="_Toc6"/>
      <w:bookmarkEnd w:id="19"/>
      <w:bookmarkEnd w:id="20"/>
      <w:r>
        <w:rPr>
          <w:rtl w:val="true"/>
        </w:rPr>
        <w:t>المبحث الأوّل</w:t>
      </w:r>
      <w:r>
        <w:rPr>
          <w:rtl w:val="true"/>
        </w:rPr>
        <w:t xml:space="preserve">: </w:t>
      </w:r>
      <w:r>
        <w:rPr>
          <w:rtl w:val="true"/>
        </w:rPr>
        <w:t>خصائص مسألة وجود الله تعالى</w:t>
      </w:r>
      <w:bookmarkEnd w:id="21"/>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القرآن الكريم موضوع التوحيد من جهة وحدانية الله وألوهيته وربوبيته وغيرها من مراتب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في القرآن دليل صريح على إثبات أصل وجود الله؛ لأنّ القرآن تعامل مع مسألة وجود الله كمسألة ثابتة ومفروغ عنها، وكأنّها مسألة بديهية لا يحتاج إثباتها إلى دليل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اللَّهِ شَكٌّ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الأساسية التي واجهتها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كانت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 الله وربوبيته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 من أصول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 طرق إثبات وجود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الفطرة، وسنبيّن تفاصيل هذا الطريق في المبحث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الاستدلال،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إقامة الأدلة والبراهين العقلية،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الحدوث وبرهان الإمكان، وهي البراهين التي سنبيّنها بصورة مفصّلة في المباحث الآتية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050649_3650668749"/>
      <w:bookmarkStart w:id="23" w:name="_Toc7"/>
      <w:bookmarkEnd w:id="22"/>
      <w:r>
        <w:rPr>
          <w:rtl w:val="true"/>
        </w:rPr>
        <w:t>المبحث الثاني</w:t>
      </w:r>
      <w:r>
        <w:rPr>
          <w:rtl w:val="true"/>
        </w:rPr>
        <w:t xml:space="preserve">: </w:t>
      </w:r>
      <w:r>
        <w:rPr>
          <w:rtl w:val="true"/>
        </w:rPr>
        <w:t>إثبات وجود الله عن طريق الفطرة</w:t>
      </w:r>
      <w:bookmarkEnd w:id="23"/>
    </w:p>
    <w:p>
      <w:pPr>
        <w:pStyle w:val="BookText"/>
        <w:rPr/>
      </w:pP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منبع كامن في باطن الإنسان يجذبه نحو المبدأ الأعلى</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المنبع هو الذي يرشد الإنسان إلى حقائق كامنة في أعماق ذاته ويدفعه نحو البحث عمّا يروي تعطّشه الروحي في الصعيد الديني والمعنوي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خصائص الأمور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أعماق ذات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بوحي داخلي، ولا تحتاج إلى تعليم وتعلّم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تخضع لتأثير العوامل الخارجية</w:t>
      </w:r>
      <w:r>
        <w:rPr>
          <w:rStyle w:val="FootnoteAnchor"/>
          <w:rtl w:val="true"/>
        </w:rPr>
        <w:footnoteReference w:id="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تعتريها حالة الشدّة والضعف، ولكنّها ثابتة، ولا يمكن استئصالها أو 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 والإيمان بوجود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الايمان بوجود الله أمر 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أبناء البشر على مرّ العصور واختلاف الشعوب، وهذا ما يدفعنا إلى الإذعان بأنّ هذا الشعور أمر 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يتواجد عند بعض الناس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تعليم وتعلّم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للعوامل والظروف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في الذات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لوجب أن تكون هذه الرغبة الدينيّة فقط عند من تتوفّر عندهم 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ولوجب أن توجد هذه الرغبة الدينيّة عند بعض الأشخاص أو بعض الطبقات الخاصة أو بعض الشعوب فقط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يكشف عكس هذا الأمر تماماً، ونحن نرى بأنّ الرغبة الدينيّة تستيقظ في باطن كلّ إنسان، ويشعر بها الإنسان تلقائياً، ولا سيما في حالة الشدّة والبلاء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فطري في الذات الإنسانيّة، وهي تمتلك كلّ خصائص الأمور الفطرية التي ذكرناها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المدركات الفطرية،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تسمّى معرفة الله التي لا تحتاج إلى تعلّم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الفطرية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الميول والرغبات الفطرية،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يسمّى الشعور بوجود اللّه والرغبة في عبادته في كلّ إنسان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الله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التديّن الفطري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الإنسان بفطرته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يتّجه بغريزته نحو حبّ الذات وحبّ الخير وحبّ الجاه وحبّ الاستطلاع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الفطرة الدافع الابتدائي نحو الإيمان بوجود الله، ثمّ يتكامل هذا الإيمان بمساعدة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بعملية الاستعداد والتوجّه نحو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إلى الله تعالى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التنبيه ومخاطبة العقل وإقناعه بالدليل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التيارات المعاكسة والمخالفة للإيمان بوجود الله قد تؤدّي إلى تضعيف الاتّجاه الفطري للإنسان نحو الإيمان، ولكن هذه التيارات لا تستطيع أبداً أن تستأصل هذا الاتّجاه أو تقضى عليه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أبرز وظائف الأنبياء تحذير الناس من عبادة الموجودات التي لاتستحق العبادة،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الشمس، القمر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 لا يروي الناس تعطّشهم الفطري للعبادة بمصاديق كاذبة للآلهة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 في أحاديث أهل البيت</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مولود يولد على الفطرة،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بأنّ </w:t>
      </w:r>
      <w:bookmarkStart w:id="24" w:name="pg1628_9633"/>
    </w:p>
    <w:p>
      <w:pPr>
        <w:pStyle w:val="BookText"/>
        <w:rPr/>
      </w:pPr>
      <w:bookmarkEnd w:id="24"/>
      <w:r>
        <w:rPr>
          <w:rFonts w:ascii="Amiri" w:hAnsi="Amiri" w:eastAsia="Amiri" w:cs="Amiri"/>
          <w:color w:val="111111"/>
          <w:sz w:val="28"/>
          <w:sz w:val="28"/>
          <w:szCs w:val="28"/>
          <w:rtl w:val="true"/>
          <w:lang w:bidi="ar-SA"/>
        </w:rPr>
        <w:t>الله عزّوجلّ خالقه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معرفته أنّه ربّهم، ولولا ذلك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ولا من رازقهم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المعرفة في قلوبهم، ونسوا الموقف، وسيذكرونه يوماً ما، ولولا ذلك لم يدر أحد مَن خالقه ولا مَن رازقه</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3"/>
        <w:numPr>
          <w:ilvl w:val="2"/>
          <w:numId w:val="1"/>
        </w:numPr>
        <w:rPr/>
      </w:pPr>
      <w:bookmarkStart w:id="25" w:name="__RefHeading___Toc1050651_3650668749"/>
      <w:bookmarkStart w:id="26" w:name="_Toc8"/>
      <w:bookmarkEnd w:id="25"/>
      <w:r>
        <w:rPr>
          <w:rtl w:val="true"/>
        </w:rPr>
        <w:t>المبحث الثالث</w:t>
      </w:r>
      <w:r>
        <w:rPr>
          <w:rtl w:val="true"/>
        </w:rPr>
        <w:t xml:space="preserve">: </w:t>
      </w:r>
      <w:r>
        <w:rPr>
          <w:rtl w:val="true"/>
        </w:rPr>
        <w:t>برهان النظم</w:t>
      </w:r>
      <w:bookmarkEnd w:id="26"/>
    </w:p>
    <w:p>
      <w:pPr>
        <w:pStyle w:val="Heading4"/>
        <w:numPr>
          <w:ilvl w:val="3"/>
          <w:numId w:val="1"/>
        </w:numPr>
        <w:rPr/>
      </w:pPr>
      <w:bookmarkStart w:id="27" w:name="__RefHeading___Toc1050653_3650668749"/>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معنى النظم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الائتلاف بين الأشياء لأداء مهمّة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تشاهدها على هذه الصفحة رُتّبت لتفهم منها مقاصد معيّنة، فلهذا يقال حول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كانت هذه الكلمات منثورة نثراً عشوائياً، لما حصل منها المقصود المطلوب، ولقيل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منظّمة</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رتّبها بانيها على هيئة دار للسكنى، فسيُقال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 xml:space="preserve">» . </w:t>
      </w:r>
      <w:bookmarkStart w:id="29" w:name="pg1628_9634"/>
    </w:p>
    <w:p>
      <w:pPr>
        <w:pStyle w:val="BookText"/>
        <w:rPr/>
      </w:pPr>
      <w:bookmarkEnd w:id="29"/>
      <w:r>
        <w:rPr>
          <w:rFonts w:ascii="Amiri" w:hAnsi="Amiri" w:eastAsia="Amiri" w:cs="Amiri"/>
          <w:color w:val="111111"/>
          <w:sz w:val="28"/>
          <w:sz w:val="28"/>
          <w:szCs w:val="28"/>
          <w:rtl w:val="true"/>
          <w:lang w:bidi="ar-SA"/>
        </w:rPr>
        <w:t>ولكن هذه المواد لو كُدّست دون ترتيب معيّن فإنّها ستفقد قابليتها للسكنى، وسيقال عنها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منظّمة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مخترع جهاز المذياع أدوات هذا الجهاز لسحب ذبذبات الأصوات التي ترسلها محطّات الإذاعة، فيقال لهذه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هذه الأدوات لو جُمعت وجعلت في صندوق من غير تنسيق فإنّها ستفقد القدرة على سحب ما يذاع من المحطّات، فسيُقال عنها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منظّمة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تقرير برهان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يتأمّل الإنسان في السماوات والأرض وما بينها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فإنّه يرى بأنّها مخلوقة بأحسن نظم وأتقن تدبير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فيحكم العقل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لهذا النظم من منظّم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لهذا التدبير من مدبّر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بذلك وجود منظّم حكيم ومدبّر عليم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فقط، أعم من كونه هو الله تعالى أو غيره، وتوجد في هذا الصعيد أدلة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سنبيّنها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وجود الله ووحدانيته تعالى</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050655_3650668749"/>
      <w:bookmarkStart w:id="31" w:name="_Toc10"/>
      <w:bookmarkEnd w:id="30"/>
      <w:r>
        <w:rPr>
          <w:rtl w:val="true"/>
        </w:rPr>
        <w:t>برهان النظم في القرآن الكريم وأحاديث أهل البيت</w:t>
      </w:r>
      <w:r>
        <w:rPr>
          <w:rtl w:val="true"/>
        </w:rPr>
        <w:t>: :</w:t>
      </w:r>
      <w:bookmarkEnd w:id="31"/>
    </w:p>
    <w:p>
      <w:pPr>
        <w:pStyle w:val="BookText"/>
        <w:rPr/>
      </w:pPr>
      <w:r>
        <w:rPr>
          <w:rFonts w:ascii="Amiri" w:hAnsi="Amiri" w:eastAsia="Amiri" w:cs="Amiri"/>
          <w:color w:val="111111"/>
          <w:sz w:val="28"/>
          <w:sz w:val="28"/>
          <w:szCs w:val="28"/>
          <w:rtl w:val="true"/>
          <w:lang w:bidi="ar-SA"/>
        </w:rPr>
        <w:t>يعدّ برهان النظم من أكثر البراهين التى اهتمّ بها القرآن الكريم، وأكّدت عليه 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لِاُولِي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وَ ما أَنْزَلَ اللَّهُ </w:t>
      </w:r>
    </w:p>
    <w:p>
      <w:pPr>
        <w:pStyle w:val="BookText"/>
        <w:rPr/>
      </w:pPr>
      <w:r>
        <w:rPr>
          <w:rFonts w:ascii="Amiri" w:hAnsi="Amiri" w:eastAsia="Amiri" w:cs="Amiri"/>
          <w:color w:val="111111"/>
          <w:sz w:val="28"/>
          <w:sz w:val="28"/>
          <w:szCs w:val="28"/>
          <w:rtl w:val="true"/>
          <w:lang w:bidi="ar-SA"/>
        </w:rPr>
        <w:t xml:space="preserve">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المعروف المروي عن المفضّل في التوحيد الكثير من مصاديق النظم في مخلوقات الله تعالى،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ولعمري ما أتى الجهّال من قبل ربّهم وأنّهم ليرون الدلالات الواضحة والعلامات البيّنات في خلقهم وما يعاينون من ملكوت السماوات والأرض والصنع العجيب المتقن الدال على الصانع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والعجب من مخلوق يزعم أنّ الله يخفى على عباده وهو يرى أثر الصنع في نفسه بتركيب يبهر عقله وتأليف يبطل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لو تفكّروا في هذه الأمور العظام لعاينوا من أمر التركيب البيّن ولطف التدبير الظاهر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يدلّهم ذلك على الصانع، فإنّه لا يخلو شيء منها من أن يكون فيه أثر تدبير وتركيب يدلّ على أنّ له خالقاً مدبّراً</w:t>
      </w:r>
      <w:r>
        <w:rPr>
          <w:rFonts w:eastAsia="Amiri" w:cs="Amiri" w:ascii="Amiri" w:hAnsi="Amiri"/>
          <w:color w:val="111111"/>
          <w:sz w:val="28"/>
          <w:szCs w:val="28"/>
          <w:rtl w:val="true"/>
          <w:lang w:bidi="ar-SA"/>
        </w:rPr>
        <w:t>. . .»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مناقشة رأي الماديين حول منشأ النظم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ذهب بعض الماديين إلى أنّ العالم وُجد نتيجة سلسلة من العلل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شيء في هذا العالم علّة، ولهذه العلّة علّة إلى ما لا يتناهى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نفسه يوجد النظم بصورة لا إرادية، ويشكّل في هذا العالم سلسلة مترابطة ومنظّمة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الناظم في العالم عبارة عن العلل المكوّنة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النظم شيئاً آخر وراء العلل الموجودة في العالم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النظم عبارة عن الترابط الموجود فيما بين هذه العلل الحاكمة على هذا العالم</w:t>
      </w:r>
      <w:r>
        <w:rPr>
          <w:rFonts w:eastAsia="Amiri" w:cs="Amiri" w:ascii="Amiri" w:hAnsi="Amiri"/>
          <w:color w:val="111111"/>
          <w:sz w:val="28"/>
          <w:szCs w:val="28"/>
          <w:rtl w:val="true"/>
          <w:lang w:bidi="ar-SA"/>
        </w:rPr>
        <w:t xml:space="preserve">. </w:t>
      </w:r>
      <w:bookmarkStart w:id="32" w:name="pg1628_9636"/>
    </w:p>
    <w:p>
      <w:pPr>
        <w:pStyle w:val="BookText"/>
        <w:rPr/>
      </w:pPr>
      <w:bookmarkEnd w:id="32"/>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وإذا كان لكلّ علّة في العالم علّة أخرى، فلابدّ أن يصل الأمر إلى علّة قائمة بذاتها تشكّل الانطلاقة لهذه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تعمل بصورة عشوائية وغير متّجهة نحو هدف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لابدّ من توجيه مركزي لهذه العلل، ولابدّ من وجود قوّة عُليا ذات شعور وإدراك تدبّر وتدير نظام الأسباب والمسبّبات، وتغرس في كلّ علّة ما يهديها إلى أهدافها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المحرّكة ليد الكاتب قادرة فقط على تحقّق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الكتابة لا تكون مفهومة وذا هدف إلاّ أن يكون الكاتب صاحب شعور وإدراك بحيث يتمكّن من إيصال مقصوده إلى المخاطب عن طريق اختيار أفضل الكلمات</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050657_3650668749"/>
      <w:bookmarkStart w:id="34" w:name="_Toc11"/>
      <w:bookmarkEnd w:id="33"/>
      <w:r>
        <w:rPr>
          <w:rtl w:val="true"/>
        </w:rPr>
        <w:t>الصدفة وحدوث العالم</w:t>
      </w:r>
      <w:r>
        <w:rPr>
          <w:rtl w:val="true"/>
        </w:rPr>
        <w:t>:</w:t>
      </w:r>
      <w:bookmarkEnd w:id="34"/>
    </w:p>
    <w:p>
      <w:pPr>
        <w:pStyle w:val="BookText"/>
        <w:rPr/>
      </w:pPr>
      <w:r>
        <w:rPr>
          <w:rFonts w:ascii="Amiri" w:hAnsi="Amiri" w:eastAsia="Amiri" w:cs="Amiri"/>
          <w:color w:val="111111"/>
          <w:sz w:val="28"/>
          <w:sz w:val="28"/>
          <w:szCs w:val="28"/>
          <w:rtl w:val="true"/>
          <w:lang w:bidi="ar-SA"/>
        </w:rPr>
        <w:t>معنى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الصدفة تعني تحقّق أحداث منظّمة في العالم من دون أن يكون وراءها تخطيط أو محاسبة أو 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حدث بنفسه ومن دون علّة لوجوده، أو تتحقّق ظاهرة بذاتها ومن دون سبب خارجي لها؛ لأنّ هذا الأمر لم‌يقل به أحد، كما أنّه يتنافى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حدث منظّم من دون أن يكون وراءه جهة ذات شعور وإدراك تدير وتنظّم شؤونه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050659_3650668749"/>
      <w:bookmarkStart w:id="36" w:name="_Toc12"/>
      <w:bookmarkEnd w:id="35"/>
      <w:r>
        <w:rPr>
          <w:rtl w:val="true"/>
        </w:rPr>
        <w:t>مناقشة رأي الماديين القائلين بالصدفة في نشوء العالم</w:t>
      </w:r>
      <w:r>
        <w:rPr>
          <w:rtl w:val="true"/>
        </w:rPr>
        <w:t>:</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أنكر بعض الماديين وجود التخطيط والتنظيم في نشوء العالم من قبل جهة </w:t>
      </w:r>
    </w:p>
    <w:p>
      <w:pPr>
        <w:pStyle w:val="BookText"/>
        <w:rPr/>
      </w:pPr>
      <w:r>
        <w:rPr>
          <w:rFonts w:ascii="Amiri" w:hAnsi="Amiri" w:eastAsia="Amiri" w:cs="Amiri"/>
          <w:color w:val="111111"/>
          <w:sz w:val="28"/>
          <w:sz w:val="28"/>
          <w:szCs w:val="28"/>
          <w:rtl w:val="true"/>
          <w:lang w:bidi="ar-SA"/>
        </w:rPr>
        <w:t>ذات شعور وإدراك تدير وتنظّم شؤون هذا العالم، وقالوا بأنّ العالم لم يخلق على أساس من التنظيم المتقن والمسبق، وإنّما خُلِق نتيجة سلسلة من التفاعلات الطويلة والحركات المتتالية من دون أن يكون وراء هذه العلل أيّ تخطيط أو 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العلمية التي أجراها العلماء في مختلف مجالات العلوم أثبتت بأنّ الأشياء الموجودة في العالم خُلقت وفق نظام تهيمن عليه حسابات دقيقة مدهشة بحيث يكون من المستحيل للمادّة الصمّاء والعلل التي لا تمتلك الشعور والإدراك أن تكون سبباً لخلق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أحد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لأنّها موجودة بمفهوم نسبي لامطلق، ولكن لا يخفى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وغير مدركة وغير منظّمة ولاتخضع لأيّ حساب وقانون، ولهذا كلّما ازداد الشيء تعقيداً في نظامه ضعف احتمال الصدفة في حصول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مسك أحد الأطفال قلماً، وكتب حرفين على ورقة، فإنّنا يسعنا احتمال وقوع الصدفة في كتابة هذا الطفل لهذين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كتب هذا الطفل رسالة ذات معاني رائعة وجميلة، فإنّنا نجزم بأنّ الأمر لم يحدث صدفة، بل يثبت عندنا بأنّ هذا الطفل عارف بالقراءة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دوراً هامّاً في خلق هذا العالم، فإنّنا لانسلّم بأنّ الصدفة قادرة على خلق شيء لا من شيء، بل غاية ما تقوم به الصدفة عبارة عن إيجاد مخلوق جديد متكوّن من أشياء كانت موجودة قبله، ولهذا تعجز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منشأ الذّرات الأوّلية المكوّنة للعالم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تقوم به الصدفة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الأشياء بصورة لا شعورية على الأشياء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ولكنّنا عندما نتأمّل ونتدبّر في هذا العالم نرى وجود انسجام بين أحداثه وظواهره</w:t>
      </w:r>
      <w:r>
        <w:rPr>
          <w:rFonts w:eastAsia="Amiri" w:cs="Amiri" w:ascii="Amiri" w:hAnsi="Amiri"/>
          <w:color w:val="111111"/>
          <w:sz w:val="28"/>
          <w:szCs w:val="28"/>
          <w:rtl w:val="true"/>
          <w:lang w:bidi="ar-SA"/>
        </w:rPr>
        <w:t xml:space="preserve">. </w:t>
      </w:r>
      <w:bookmarkStart w:id="37" w:name="pg1628_9638"/>
    </w:p>
    <w:p>
      <w:pPr>
        <w:pStyle w:val="BookText"/>
        <w:rPr/>
      </w:pPr>
      <w:bookmarkEnd w:id="37"/>
      <w:r>
        <w:rPr>
          <w:rFonts w:ascii="Amiri" w:hAnsi="Amiri" w:eastAsia="Amiri" w:cs="Amiri"/>
          <w:color w:val="111111"/>
          <w:sz w:val="28"/>
          <w:sz w:val="28"/>
          <w:szCs w:val="28"/>
          <w:rtl w:val="true"/>
          <w:lang w:bidi="ar-SA"/>
        </w:rPr>
        <w:t>وهذا ما يثبت وجود مدبّر ومنظّم وراء مجموع العلل والمعاليل الموجودة في هذا العالم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50661_3650668749"/>
      <w:bookmarkStart w:id="39" w:name="_Toc13"/>
      <w:bookmarkEnd w:id="38"/>
      <w:r>
        <w:rPr>
          <w:rtl w:val="true"/>
        </w:rPr>
        <w:t>المبحث الرابع</w:t>
      </w:r>
      <w:r>
        <w:rPr>
          <w:rtl w:val="true"/>
        </w:rPr>
        <w:t xml:space="preserve">: </w:t>
      </w:r>
      <w:r>
        <w:rPr>
          <w:rtl w:val="true"/>
        </w:rPr>
        <w:t>برهان الحدوث</w:t>
      </w:r>
      <w:bookmarkEnd w:id="39"/>
    </w:p>
    <w:p>
      <w:pPr>
        <w:pStyle w:val="Heading4"/>
        <w:numPr>
          <w:ilvl w:val="3"/>
          <w:numId w:val="1"/>
        </w:numPr>
        <w:rPr/>
      </w:pPr>
      <w:bookmarkStart w:id="40" w:name="__RefHeading___Toc1050663_3650668749"/>
      <w:bookmarkStart w:id="41" w:name="_Toc14"/>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الشيء لم يكن ثمّ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معنى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الشيء موجود في الأزل، ولا بداية لوجوده،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4"/>
        <w:numPr>
          <w:ilvl w:val="3"/>
          <w:numId w:val="1"/>
        </w:numPr>
        <w:rPr/>
      </w:pPr>
      <w:bookmarkStart w:id="42" w:name="__RefHeading___Toc1050665_3650668749"/>
      <w:bookmarkStart w:id="43" w:name="_Toc15"/>
      <w:bookmarkEnd w:id="42"/>
      <w:r>
        <w:rPr>
          <w:rtl w:val="true"/>
        </w:rPr>
        <w:t>برهان الحدوث</w:t>
      </w:r>
      <w:r>
        <w:rPr>
          <w:rtl w:val="true"/>
        </w:rPr>
        <w:t>:</w:t>
      </w:r>
      <w:bookmarkEnd w:id="43"/>
    </w:p>
    <w:p>
      <w:p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Style w:val="FootnoteAnchor"/>
          <w:rtl w:val="true"/>
        </w:rPr>
        <w:footnoteReference w:id="14"/>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 يحتاج إلى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يحتاج إلى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حدوث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الأجسام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جسم لا يخلو من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لا يخلو من الحوادث </w:t>
      </w:r>
      <w:bookmarkStart w:id="44" w:name="pg1628_9639"/>
    </w:p>
    <w:p>
      <w:pPr>
        <w:pStyle w:val="BookText"/>
        <w:rPr/>
      </w:pPr>
      <w:bookmarkEnd w:id="44"/>
      <w:r>
        <w:rPr>
          <w:rFonts w:ascii="Amiri" w:hAnsi="Amiri" w:eastAsia="Amiri" w:cs="Amiri"/>
          <w:color w:val="111111"/>
          <w:sz w:val="28"/>
          <w:sz w:val="28"/>
          <w:szCs w:val="28"/>
          <w:rtl w:val="true"/>
          <w:lang w:bidi="ar-SA"/>
        </w:rPr>
        <w:t>فهو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جسم حادث</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هذا الدليل مبني على إثبات ثلاث قضايا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جسم لا يخلو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يخلو من الحوادث فهو حادث</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50667_3650668749"/>
      <w:bookmarkStart w:id="46" w:name="_Toc16"/>
      <w:bookmarkEnd w:id="45"/>
      <w:r>
        <w:rPr>
          <w:rtl w:val="true"/>
        </w:rPr>
        <w:t>القضية الأولى</w:t>
      </w:r>
      <w:r>
        <w:rPr>
          <w:rtl w:val="true"/>
        </w:rPr>
        <w:t xml:space="preserve">: </w:t>
      </w:r>
      <w:r>
        <w:rPr>
          <w:rtl w:val="true"/>
        </w:rPr>
        <w:t xml:space="preserve">إثبات وجود الحوادث </w:t>
      </w:r>
      <w:r>
        <w:rPr/>
        <w:t>٢</w:t>
      </w:r>
      <w:bookmarkEnd w:id="46"/>
    </w:p>
    <w:p>
      <w:pPr>
        <w:pStyle w:val="BookText"/>
        <w:rPr/>
      </w:pP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هذه الحالات في الأجسام أمر بديهي لا يحتاج إلى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بالحوادث</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الجسم في مكان بعد كونه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الجسم في مكان بعد كونه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الجسمين في مكانين بحيث لا يكون بينهما مسافة ولابُعد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الجسمين في مكانين بحيث يكون بينهما مسافة وبُعد</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50669_3650668749"/>
      <w:bookmarkStart w:id="48" w:name="_Toc17"/>
      <w:bookmarkEnd w:id="47"/>
      <w:r>
        <w:rPr>
          <w:rtl w:val="true"/>
        </w:rPr>
        <w:t>القضية الثانية</w:t>
      </w:r>
      <w:r>
        <w:rPr>
          <w:rtl w:val="true"/>
        </w:rPr>
        <w:t xml:space="preserve">: </w:t>
      </w:r>
      <w:r>
        <w:rPr>
          <w:rtl w:val="true"/>
        </w:rPr>
        <w:t>إثبات أنّ الأجسام لا تخلو من الحوادث</w:t>
      </w:r>
      <w:bookmarkEnd w:id="48"/>
    </w:p>
    <w:p>
      <w:pPr>
        <w:pStyle w:val="BookText"/>
        <w:rPr/>
      </w:pPr>
      <w:r>
        <w:rPr>
          <w:rFonts w:ascii="Amiri" w:hAnsi="Amiri" w:eastAsia="Amiri" w:cs="Amiri"/>
          <w:color w:val="111111"/>
          <w:sz w:val="28"/>
          <w:sz w:val="28"/>
          <w:szCs w:val="28"/>
          <w:rtl w:val="true"/>
          <w:lang w:bidi="ar-SA"/>
        </w:rPr>
        <w:t>إنّ الأجسام لا تخلو من الحوادث،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المستحيل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 </w:t>
      </w:r>
      <w:bookmarkStart w:id="49" w:name="pg1628_9640"/>
    </w:p>
    <w:p>
      <w:pPr>
        <w:pStyle w:val="BookText"/>
        <w:rPr/>
      </w:pPr>
      <w:bookmarkEnd w:id="49"/>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تخلو علاقة هذا الجسم مع الجسم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يتوسّط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فيكونان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فيكونان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الأجسام لا تخلو من الحوادث</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050671_3650668749"/>
      <w:bookmarkStart w:id="51" w:name="_Toc18"/>
      <w:bookmarkEnd w:id="50"/>
      <w:r>
        <w:rPr>
          <w:rtl w:val="true"/>
        </w:rPr>
        <w:t>القضية الثالثة</w:t>
      </w:r>
      <w:r>
        <w:rPr>
          <w:rtl w:val="true"/>
        </w:rPr>
        <w:t xml:space="preserve">: </w:t>
      </w:r>
      <w:r>
        <w:rPr>
          <w:rtl w:val="true"/>
        </w:rPr>
        <w:t xml:space="preserve">إثبات كلّ ما لا يخلو من </w:t>
      </w:r>
      <w:r>
        <w:rPr>
          <w:rtl w:val="true"/>
        </w:rPr>
        <w:t>«</w:t>
      </w:r>
      <w:r>
        <w:rPr>
          <w:rtl w:val="true"/>
        </w:rPr>
        <w:t>الحوادث</w:t>
      </w:r>
      <w:r>
        <w:rPr>
          <w:rtl w:val="true"/>
        </w:rPr>
        <w:t xml:space="preserve">» </w:t>
      </w:r>
      <w:r>
        <w:rPr>
          <w:rtl w:val="true"/>
        </w:rPr>
        <w:t xml:space="preserve">فهو </w:t>
      </w:r>
      <w:r>
        <w:rPr>
          <w:rtl w:val="true"/>
        </w:rPr>
        <w:t>«</w:t>
      </w:r>
      <w:r>
        <w:rPr>
          <w:rtl w:val="true"/>
        </w:rPr>
        <w:t>حادث</w:t>
      </w:r>
      <w:r>
        <w:rPr>
          <w:rtl w:val="true"/>
        </w:rPr>
        <w:t>» .</w:t>
      </w:r>
      <w:bookmarkEnd w:id="51"/>
    </w:p>
    <w:p>
      <w:pPr>
        <w:pStyle w:val="BookText"/>
        <w:rPr/>
      </w:pPr>
      <w:r>
        <w:rPr>
          <w:rFonts w:ascii="Amiri" w:hAnsi="Amiri" w:eastAsia="Amiri" w:cs="Amiri"/>
          <w:color w:val="111111"/>
          <w:sz w:val="28"/>
          <w:sz w:val="28"/>
          <w:szCs w:val="28"/>
          <w:rtl w:val="true"/>
          <w:lang w:bidi="ar-SA"/>
        </w:rPr>
        <w:t>إنّ الأجسام تعتريها حالات خارجية،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وماهية جميع هذه الحالات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الدال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الاتّصاف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فيثبت أنّ الأجسام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الدليل على أنّ الأجسام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الأجسام لا تخلو من أن تكون مجتمعة أو مفترقة، ومتحرّكة أو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والاجتماع والافتراق والحركة والسكون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الجسم محدَث؛ لحدوث ما لا ينفك منه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على حدوث الأجسام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لا يصح أن تكون الأجسام أزلية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لو كانت أزلية لكانت في الأزل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استحالة كون الأجسام متحرّكة في الأزل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عدم المسبوقية بالغير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المسبوقية بالغير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الأجسام لا يصح أن تكون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 العالم في أحاديث أهل البيت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إله إلاّ هو الملك الحقّ المبين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كُنتَ قبل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وابْتَدَعْتَ كلّ شيء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يخلق الأشياء من أصول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أوائل أبديّة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خلق ما خلق فأقام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 ما صوّر، فأحسن صورته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غيره</w:t>
      </w:r>
      <w:r>
        <w:rPr>
          <w:rFonts w:eastAsia="Amiri" w:cs="Amiri" w:ascii="Amiri" w:hAnsi="Amiri"/>
          <w:color w:val="111111"/>
          <w:sz w:val="28"/>
          <w:szCs w:val="28"/>
          <w:rtl w:val="true"/>
          <w:lang w:bidi="ar-SA"/>
        </w:rPr>
        <w:t>. . .»</w:t>
      </w:r>
      <w:r>
        <w:rPr>
          <w:rStyle w:val="FootnoteAnchor"/>
          <w:rtl w:val="true"/>
        </w:rPr>
        <w:footnoteReference w:id="26"/>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الذي كان قبل كلّ شيء، ثمّ خلق كلّ شيء، ثمّ يبقى ويفنى كلّ شيء</w:t>
      </w:r>
      <w:r>
        <w:rPr>
          <w:rFonts w:eastAsia="Amiri" w:cs="Amiri" w:ascii="Amiri" w:hAnsi="Amiri"/>
          <w:color w:val="111111"/>
          <w:sz w:val="28"/>
          <w:szCs w:val="28"/>
          <w:rtl w:val="true"/>
          <w:lang w:bidi="ar-SA"/>
        </w:rPr>
        <w:t xml:space="preserve">. .» </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لا من شيء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خلق الشيء من شيء، إذن لم يكن له انقطاع أبداً، ولم يزل الله إذن ومعه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كان الله ولا شيء معه، فخلق الشيء الذي جميع الأشياء منه</w:t>
      </w:r>
      <w:r>
        <w:rPr>
          <w:rFonts w:eastAsia="Amiri" w:cs="Amiri" w:ascii="Amiri" w:hAnsi="Amiri"/>
          <w:color w:val="111111"/>
          <w:sz w:val="28"/>
          <w:szCs w:val="28"/>
          <w:rtl w:val="true"/>
          <w:lang w:bidi="ar-SA"/>
        </w:rPr>
        <w:t>. . .»</w:t>
      </w:r>
      <w:r>
        <w:rPr>
          <w:rStyle w:val="FootnoteAnchor"/>
          <w:rtl w:val="true"/>
        </w:rPr>
        <w:footnoteReference w:id="28"/>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يزل عالماً قديماً خلق الأشياء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الله تعالى خلق الأشياء من شيء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ذلك الشيء الذي خلق منه الأشياء قديماً معه في أزليّته وهويته كان ذلك الشيء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 الله تعالى الأشياء كلّها لا من شيء</w:t>
      </w:r>
      <w:r>
        <w:rPr>
          <w:rFonts w:eastAsia="Amiri" w:cs="Amiri" w:ascii="Amiri" w:hAnsi="Amiri"/>
          <w:color w:val="111111"/>
          <w:sz w:val="28"/>
          <w:szCs w:val="28"/>
          <w:rtl w:val="true"/>
          <w:lang w:bidi="ar-SA"/>
        </w:rPr>
        <w:t xml:space="preserve">. .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إذ لم يكن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الأشياء فكانت كما كوّنها</w:t>
      </w:r>
      <w:r>
        <w:rPr>
          <w:rFonts w:eastAsia="Amiri" w:cs="Amiri" w:ascii="Amiri" w:hAnsi="Amiri"/>
          <w:color w:val="111111"/>
          <w:sz w:val="28"/>
          <w:szCs w:val="28"/>
          <w:rtl w:val="true"/>
          <w:lang w:bidi="ar-SA"/>
        </w:rPr>
        <w:t>. . .»</w:t>
      </w:r>
      <w:r>
        <w:rPr>
          <w:rStyle w:val="FootnoteAnchor"/>
          <w:rtl w:val="true"/>
        </w:rPr>
        <w:footnoteReference w:id="30"/>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الدليل على حدث الأجسام؟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وجدت شيئاً صغيراً ولا كبيراً إلاّ إذا ضمّ إليه مثله صار أكبر، وفي ذلك زوال وانتقال عن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قديماً ما زال ولا حال؛ لأنّ الذي يزول ويحول يجوز أن يوجد ويبطل، فيكون بوجوده بعد عدمه دخول في الحدث</w:t>
      </w:r>
      <w:r>
        <w:rPr>
          <w:rFonts w:eastAsia="Amiri" w:cs="Amiri" w:ascii="Amiri" w:hAnsi="Amiri"/>
          <w:color w:val="111111"/>
          <w:sz w:val="28"/>
          <w:szCs w:val="28"/>
          <w:rtl w:val="true"/>
          <w:lang w:bidi="ar-SA"/>
        </w:rPr>
        <w:t xml:space="preserve">. . .» </w:t>
      </w:r>
      <w:r>
        <w:rPr>
          <w:rStyle w:val="FootnoteAnchor"/>
          <w:rtl w:val="true"/>
        </w:rPr>
        <w:footnoteReference w:id="31"/>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إلاّ يبيد أو يتغيّر أو يدخله الغِيَر والزوال، أو ينتقل من لون إلى لون، ومن هيئة إلى هيئة، ومن صفة إلى صفة، ومن زيادة إلى نقصان، ومن نقصان إلى زيادة إلاّ ربّ العالمين</w:t>
      </w:r>
      <w:r>
        <w:rPr>
          <w:rFonts w:eastAsia="Amiri" w:cs="Amiri" w:ascii="Amiri" w:hAnsi="Amiri"/>
          <w:color w:val="111111"/>
          <w:sz w:val="28"/>
          <w:szCs w:val="28"/>
          <w:rtl w:val="true"/>
          <w:lang w:bidi="ar-SA"/>
        </w:rPr>
        <w:t>. .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الأوّل الذي 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الذي لا شيء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القديم وما سواه مخلوق مُحدَث، تعالى عن صفات المخلوقين علوّاً كبيراً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متفرّد بالأزلية، ولا حقّ لأحد أن يوصف شيئاً غير الله تعالى بالقدم والأزلية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بحدوث العالم لا يعني وجود مدّة بين الله تعالى وأوّل المحدثات؛ لأنّ الأوقات محدثة، بل المقصود أنّه تعالى قبلها </w:t>
      </w:r>
      <w:r>
        <w:rPr>
          <w:rStyle w:val="FootnoteAnchor"/>
          <w:rtl w:val="true"/>
        </w:rPr>
        <w:footnoteReference w:id="3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تحديده تعالى في إطار الزمان، بل معنى ذلك كما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تأويل أزلية الوجود، وإن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تأويل نفي العدم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المقدّمة الثانية لبرهان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 يحتاج إلى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المقدّمة بديهية، ولهذا فهي غنيّة عن الإثبات بالدليل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هذه المقدّمة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قانون عام شامل، ويعتبر الأساس لجميع المساعي العلمية والعادية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الصانع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قبول قانون العلّية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كتابة لاكاتب لها، ودار مبنية لا باني لها، وصورة محكمة لا مصوّر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غير معقول، فيثبت وجود صانع لهذا العالم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يدل على أنّ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هو </w:t>
      </w:r>
    </w:p>
    <w:p>
      <w:pPr>
        <w:pStyle w:val="BookText"/>
        <w:rPr/>
      </w:pPr>
      <w:r>
        <w:rPr>
          <w:rFonts w:ascii="Amiri" w:hAnsi="Amiri" w:eastAsia="Amiri" w:cs="Amiri"/>
          <w:color w:val="111111"/>
          <w:sz w:val="28"/>
          <w:sz w:val="28"/>
          <w:szCs w:val="28"/>
          <w:rtl w:val="true"/>
          <w:lang w:bidi="ar-SA"/>
        </w:rPr>
        <w:t>ما يثبت في الشاهد من أنّ الكتابة لابدّ لها من كاتب، والبناء لابدّ له من بان، والنساجة لابدّ لها من ناسج، وغير ذلك من الصنائع</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زهرة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حدوث الأجسام فلابدّ لها من مُحدِث لحاجة كلّ محدَث في الشاهد في حدوثه مع الجواز إلى مُحدِث منّا، كالصياغة مثلاً والكتابة، وقد ثبت حدوث الأجسام على هذا الوجه، فيجب أن يكون لها مُحدِث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الأقوال كلّها مقتبسة من حديث شريف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 المقدِّر، وجحد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ولالاختلاف صورهم صانع، لم يلجؤوا إلى حجّة فيما ادّعوا، ولا تحقيق لما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بناء من غير بان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برهان الحدوث في أحاديث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الدالّ على قِدَمه بحدوث خلقه، وبحدوث خلقه على وجوده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وبمُحدَثِ خلقِه على أزليّته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 الخلق دليلاً عليه</w:t>
      </w:r>
      <w:r>
        <w:rPr>
          <w:rFonts w:eastAsia="Amiri" w:cs="Amiri" w:ascii="Amiri" w:hAnsi="Amiri"/>
          <w:color w:val="111111"/>
          <w:sz w:val="28"/>
          <w:szCs w:val="28"/>
          <w:rtl w:val="true"/>
          <w:lang w:bidi="ar-SA"/>
        </w:rPr>
        <w:t>. . .»</w:t>
      </w:r>
      <w:r>
        <w:rPr>
          <w:rStyle w:val="FootnoteAnchor"/>
          <w:rtl w:val="true"/>
        </w:rPr>
        <w:footnoteReference w:id="4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الدليل على صانع العالم؟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الأفاعيل التي دلّت على أنّ صانعها صنعها، ألا ترى أنّك إذا نظرت إلى بناء مشيّد مبني، علمت أنّ له بانياً وإن كنت لم تر الباني ولم‌تشاهده</w:t>
      </w:r>
      <w:r>
        <w:rPr>
          <w:rFonts w:eastAsia="Amiri" w:cs="Amiri" w:ascii="Amiri" w:hAnsi="Amiri"/>
          <w:color w:val="111111"/>
          <w:sz w:val="28"/>
          <w:szCs w:val="28"/>
          <w:rtl w:val="true"/>
          <w:lang w:bidi="ar-SA"/>
        </w:rPr>
        <w:t>»</w:t>
      </w:r>
      <w:r>
        <w:rPr>
          <w:rStyle w:val="FootnoteAnchor"/>
          <w:rtl w:val="true"/>
        </w:rPr>
        <w:footnoteReference w:id="43"/>
      </w:r>
      <w:bookmarkStart w:id="52" w:name="pg1628_9645"/>
    </w:p>
    <w:p>
      <w:pPr>
        <w:pStyle w:val="BookText"/>
        <w:rPr/>
      </w:pPr>
      <w:bookmarkEnd w:id="52"/>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ما الدليل على حدوث العالم؟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لم تكن، ثمّ كنت، وقد علمت أنّك لم تكوّن نفسك، ولا كوّنك من هو مثلك</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برهان الحدوث، يعدّ دليلاً لأصحاب المستويات المتوسّطة في الوعي الديني، وإلاّ فإنّ دليل إثبات وجود الله تعالى عند أصحاب المستويات الرفيعة في الوعي الديني أسمى من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ورد عن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يستدل عليك بما هو في وجوده مفتقر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لغيرك من الظهور ما ليس لك حتّى يكون هو المظهر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غبت حتّى تحتاج إلى دليل يدل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بعدت حتّى تكون الآثار هي التي توصل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عليها رقيباً</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53" w:name="__RefHeading___Toc1050673_3650668749"/>
      <w:bookmarkStart w:id="54" w:name="_Toc19"/>
      <w:bookmarkEnd w:id="53"/>
      <w:r>
        <w:rPr>
          <w:rtl w:val="true"/>
        </w:rPr>
        <w:t>المبحث الخامس</w:t>
      </w:r>
      <w:r>
        <w:rPr>
          <w:rtl w:val="true"/>
        </w:rPr>
        <w:t xml:space="preserve">: </w:t>
      </w:r>
      <w:r>
        <w:rPr>
          <w:rtl w:val="true"/>
        </w:rPr>
        <w:t>برهان الإمكان</w:t>
      </w:r>
      <w:bookmarkEnd w:id="54"/>
    </w:p>
    <w:p>
      <w:pPr>
        <w:pStyle w:val="BookText"/>
        <w:rPr/>
      </w:pPr>
      <w:r>
        <w:rPr>
          <w:rFonts w:ascii="Amiri" w:hAnsi="Amiri" w:eastAsia="Amiri" w:cs="Amiri"/>
          <w:color w:val="111111"/>
          <w:sz w:val="28"/>
          <w:sz w:val="28"/>
          <w:szCs w:val="28"/>
          <w:rtl w:val="true"/>
          <w:lang w:bidi="ar-SA"/>
        </w:rPr>
        <w:t>تمهيدات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الدور</w:t>
      </w:r>
    </w:p>
    <w:p>
      <w:pPr>
        <w:pStyle w:val="BookText"/>
        <w:rPr/>
      </w:pPr>
      <w:r>
        <w:rPr>
          <w:rFonts w:ascii="Amiri" w:hAnsi="Amiri" w:eastAsia="Amiri" w:cs="Amiri"/>
          <w:color w:val="111111"/>
          <w:sz w:val="28"/>
          <w:sz w:val="28"/>
          <w:szCs w:val="28"/>
          <w:rtl w:val="true"/>
          <w:lang w:bidi="ar-SA"/>
        </w:rPr>
        <w:t>معنى الدور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توقّف كلّ واحد من الشيئين على صاحبه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وجود أحد الأشياء متوقّفاً على وجود شيء ثان، وفي نفس الوقت يكون وجود هذا الشيء الثاني متوقّفاً على وجود الشيء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بطلان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كون وجود الشيء الأوّل متوقّفاً على وجود الشيء الثاني أن يكون الشيء الثاني متقدّماً على الشيء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كون وجود الشيء الثاني متوقّفاً على وجود الشيء الأوّل أن يكون الشيء الثاني متأخّراً عن الشيء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كون الشيء الواحد في حالة واحدة وبالنسبة إلى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متقدّم وغير متقدّم، ومتأخّر وغير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جمع بين نقيضين، ولا شك في بطلانه</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قائم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شخصان في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من هذا المكان حتّى يخرج الشخص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من هذا المكان حتّى يخرج الشخص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كلّ واحد منهما أن يلتزم بقوله، فلن يتحقّق خروج أحدهما من ذلك المكان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خروج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خروج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وخروج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خروج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حتّى يخرج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حتّى يخرج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 يتحقّق الخروج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قائم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التمهيد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التسلسل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معلول علّة، ولهذه العلّة علّة أخرى، وهكذا يستمر الأمر إلى ما لا نهاية من العلل المفتقرة في وجودها إلى العلل الأخرى</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دليل بطلان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التسلسل غير قائمة بذاتها، بل مفتقرة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السبب الذي أخرج هذا التسلسل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السؤال هو الذي يفنّد التسلسل ويثبت بطلانه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عند تسلسل العلل بلزوم انتهاء هذه العلل إلى علّة قائمة بذاتها وغير مفتقرة في وجودها إلى غيرها، لتكون هذه العلّة هي السبب لخروج هذا التسلسل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وجود مجموعة لا متناهية من الأشخاص في مكان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من هذا المكان حتّى يخرج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من هذا المكان حتّى يخرج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من هذا المكان حتّى يخرج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واحد من هؤلاء يعلّق خروجه على خروج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واضحة، وهي عدم تحقّق خروج أي واحد من هولاء من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خروج كلّ واحد من هؤلاء متوقّف على الآخر، وهذا التوقّف لا نهاية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يوجد طريق 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بوجود شخص في هذه المجموعة يخرج من ذلك المكان بذاته ومن دون تعليق خروجه على غيره، فبذلك يتحقّق خروج الباقين واحداً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الواجب والممكن والممتنع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ما يتصوّره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إحدى الأوصاف التالية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الوجود؛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صفة للشيء الذي يحكم العقل بحتمية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يكون موجوداً بذاته، ولا يفتقر في وجوده إلى غيره، ولا يتوقّف وجوده على وجود موجود آخر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صفة للشيء الذي يحكم العقل باستحالة 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يستدعي من صميم ذاته عدم وجوده، فلا يحتاج إلى علّة في اتّصافه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معلول بلا علّة، اجتماع النقيضين وارتفاعهما، شريك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صفة للشيء الذي يحكم العقل بجواز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الذي تكون نسبة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متساوية، فهو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p>
    <w:p>
      <w:pPr>
        <w:pStyle w:val="BookText"/>
        <w:rPr/>
      </w:pPr>
      <w:r>
        <w:rPr>
          <w:rFonts w:ascii="Amiri" w:hAnsi="Amiri" w:eastAsia="Amiri" w:cs="Amiri"/>
          <w:color w:val="111111"/>
          <w:sz w:val="28"/>
          <w:sz w:val="28"/>
          <w:szCs w:val="28"/>
          <w:rtl w:val="true"/>
          <w:lang w:bidi="ar-SA"/>
        </w:rPr>
        <w:t>يتّصف بالوجود من صميم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يتّصف بالعدم من صميم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في حالة التساوي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فيحتاج إلى علّة تخرجه من حالة التساوي، وتجرّه إمّا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برهان الإمكان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بأنّ هناك واقعية ووجوداً، وأنّ العالم ليس وهماً وخيالاً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القسمين التاليين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أن يكون موجوداً بذاته، بل يحتاج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به العقل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العالم لا يخلو من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سيكون مفتقراً في وجوده إلى موجِد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وننقل الكلام إلى هذا الموجِد،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المطلوب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سيكون أيضاً مفتقراً في وجوده إلى موجِد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الموجِد هو الموجِد الأوّل،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باطل، كما بيّناه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استمر وجود الموجِدات إلى مالا نهاية له،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باطل،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الإذعان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وجوده من‌ذاته، وغير مفتقر إلى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بحاجة إلى موجِد واجب الوجود،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غير محتاج في وجوده إلى علّة أخرى، ولا يتوقّف وجوده على وجود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 خواص واجب الوجود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بذاته، ولا يتوقّف وجوده على وجود غيره؛ لأنّه لو كان كذلك لزال بزوال ذلك التوقّف، ولكان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لأنّه لو كان مركّباً، لكان محتاجاً إلى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والأجزاء بما هي أجزاء غير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محتاجاً في وجوده إلى الغير، فيكون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 لأنّ كلّ جسم مركّب من أجزاء، وواجب الوجود لا يصح أن يكون مركّباً، للسبب المذكور في الخاصيّة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بعرض من قبيل الألوان والأشكال وأمثالها؛ لأنّ الأعراض تفتقر إلى الأجسام، والافتقار والاحتياج من صفات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التغيّر أبداً؛ لأنّ التغيّر يحصل بوقوع الزيادة أو النقصان في ذات الشيء أو صفاته، وكلّ ذلك يستلزم أن يكون المتغيّر مركباً، وواجب الوجود لايكون مركبّاً، للسبب الذي مرّ ذكره في الخاصيّة الثانية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التعدّد أبداً؛ لأنّ التعدّد يستلزم أن يكون المعدود مركّباً، وواجب الوجود لا يكون مركباً، للسبب المذكور في الخاصيّة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موجودين واجبي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مشاركاً للآخر في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ومبايناً عنه بما يميّزه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المباينة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فيلزم أن يكون كلّ واحد منهما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به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به المباينة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 مركّب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مركّب محتاج إلى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يحتاج إلى غيره لا يكون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واجب الوجود ممكن الوجود، وهذا خلاف ما ذكرناه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واجب الوجود لا يكون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الإمكان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برهان الإمكان قائم على هذه الحقيقة بأنّ ما في الوجود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وهو الموجود الغني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 وهو الموجود الفقير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الباري عزّ وجلّ إلى غناه واحتياج الإنسان إليه في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الْغَنِيُّ وَ أَنْتُمُ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برهان الإمكان بأنّ ممكن الوجود لا يتحقّق بلا علّة، ولا يكون هو العلّة لنفسه لبطلان الدور، وقد أشار الله عزّ وجلّ في القرآن الكريم إلى هذه الحقيقة بقوله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حقيقة اتّصافه تعالى بصفة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قائم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موجود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منتقضة بقولنا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 لا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القاعدة تشمل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ممكن الوجود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تعالى واجب الوجود، فلا تشمله هذه القاعدة العقلية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628_9654"/>
      <w:bookmarkStart w:id="56" w:name="pg1628_9654"/>
      <w:bookmarkEnd w:id="56"/>
    </w:p>
    <w:p>
      <w:pPr>
        <w:pStyle w:val="Heading2"/>
        <w:numPr>
          <w:ilvl w:val="1"/>
          <w:numId w:val="1"/>
        </w:numPr>
        <w:rPr/>
      </w:pPr>
      <w:bookmarkStart w:id="57" w:name="pg1628_9654"/>
      <w:bookmarkStart w:id="58" w:name="__RefHeading___Toc1050675_3650668749"/>
      <w:bookmarkStart w:id="59" w:name="_Toc20"/>
      <w:bookmarkEnd w:id="57"/>
      <w:bookmarkEnd w:id="58"/>
      <w:r>
        <w:rPr>
          <w:rtl w:val="true"/>
        </w:rPr>
        <w:t>الفصل الثاني</w:t>
      </w:r>
      <w:r>
        <w:rPr>
          <w:rtl w:val="true"/>
        </w:rPr>
        <w:t xml:space="preserve">: </w:t>
      </w:r>
      <w:r>
        <w:rPr>
          <w:rtl w:val="true"/>
        </w:rPr>
        <w:t>معرفة اللّه تعالى</w:t>
      </w:r>
      <w:bookmarkEnd w:id="59"/>
    </w:p>
    <w:p>
      <w:pPr>
        <w:pStyle w:val="Heading3"/>
        <w:numPr>
          <w:ilvl w:val="2"/>
          <w:numId w:val="1"/>
        </w:numPr>
        <w:rPr/>
      </w:pPr>
      <w:bookmarkStart w:id="60" w:name="__RefHeading___Toc1050677_3650668749"/>
      <w:bookmarkStart w:id="61" w:name="_Toc21"/>
      <w:bookmarkEnd w:id="60"/>
      <w:r>
        <w:rPr>
          <w:rtl w:val="true"/>
        </w:rPr>
        <w:t>اشاره</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معرفة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عجز الحواس عن معرفة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عجز العقل عن معرفة كنه ذات الله 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معرفة الله تعالى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628_9656"/>
      <w:bookmarkStart w:id="63" w:name="pg1628_9656"/>
      <w:bookmarkEnd w:id="63"/>
    </w:p>
    <w:p>
      <w:pPr>
        <w:pStyle w:val="Heading3"/>
        <w:numPr>
          <w:ilvl w:val="2"/>
          <w:numId w:val="1"/>
        </w:numPr>
        <w:rPr/>
      </w:pPr>
      <w:bookmarkStart w:id="64" w:name="pg1628_9656"/>
      <w:bookmarkStart w:id="65" w:name="__RefHeading___Toc1050679_3650668749"/>
      <w:bookmarkStart w:id="66" w:name="_Toc22"/>
      <w:bookmarkEnd w:id="64"/>
      <w:bookmarkEnd w:id="65"/>
      <w:r>
        <w:rPr>
          <w:rtl w:val="true"/>
        </w:rPr>
        <w:t>المبحث الأوّل</w:t>
      </w:r>
      <w:r>
        <w:rPr>
          <w:rtl w:val="true"/>
        </w:rPr>
        <w:t xml:space="preserve">: </w:t>
      </w:r>
      <w:r>
        <w:rPr>
          <w:rtl w:val="true"/>
        </w:rPr>
        <w:t>وجوب معرفة الله تعالى</w:t>
      </w:r>
      <w:bookmarkEnd w:id="66"/>
    </w:p>
    <w:p>
      <w:pPr>
        <w:pStyle w:val="Heading4"/>
        <w:numPr>
          <w:ilvl w:val="3"/>
          <w:numId w:val="1"/>
        </w:numPr>
        <w:rPr/>
      </w:pPr>
      <w:bookmarkStart w:id="67" w:name="__RefHeading___Toc1050681_3650668749"/>
      <w:bookmarkStart w:id="68" w:name="_Toc23"/>
      <w:bookmarkEnd w:id="67"/>
      <w:r>
        <w:rPr>
          <w:rtl w:val="true"/>
        </w:rPr>
        <w:t>أدلة وجوب معرفة الله تعالى</w:t>
      </w:r>
      <w:r>
        <w:rPr>
          <w:rtl w:val="true"/>
        </w:rPr>
        <w:t xml:space="preserve">: </w:t>
      </w:r>
      <w:r>
        <w:rPr/>
        <w:t>١</w:t>
      </w:r>
      <w:bookmarkEnd w:id="68"/>
    </w:p>
    <w:p>
      <w:pPr>
        <w:pStyle w:val="Heading5"/>
        <w:numPr>
          <w:ilvl w:val="4"/>
          <w:numId w:val="1"/>
        </w:numPr>
        <w:rPr/>
      </w:pPr>
      <w:bookmarkStart w:id="69" w:name="__RefHeading___Toc1050683_3650668749"/>
      <w:bookmarkStart w:id="70" w:name="_Toc24"/>
      <w:bookmarkEnd w:id="69"/>
      <w:r>
        <w:rPr>
          <w:rtl w:val="true"/>
        </w:rPr>
        <w:t>اشاره</w:t>
      </w:r>
      <w:bookmarkEnd w:id="70"/>
    </w:p>
    <w:p>
      <w:pPr>
        <w:pStyle w:val="BookText"/>
        <w:rPr/>
      </w:pPr>
      <w:r>
        <w:rPr>
          <w:rStyle w:val="FootnoteAnchor"/>
          <w:rtl w:val="true"/>
        </w:rPr>
        <w:footnoteReference w:id="59"/>
      </w:r>
    </w:p>
    <w:p>
      <w:pPr>
        <w:pStyle w:val="Heading5"/>
        <w:numPr>
          <w:ilvl w:val="4"/>
          <w:numId w:val="1"/>
        </w:numPr>
        <w:rPr/>
      </w:pPr>
      <w:bookmarkStart w:id="71" w:name="__RefHeading___Toc1050685_3650668749"/>
      <w:bookmarkStart w:id="72" w:name="_Toc25"/>
      <w:bookmarkEnd w:id="71"/>
      <w:r>
        <w:rPr/>
        <w:t>١</w:t>
      </w:r>
      <w:r>
        <w:rPr>
          <w:rtl w:val="true"/>
        </w:rPr>
        <w:t xml:space="preserve">- </w:t>
      </w:r>
      <w:r>
        <w:rPr>
          <w:rtl w:val="true"/>
        </w:rPr>
        <w:t>وجوب دفع الضرر</w:t>
      </w:r>
      <w:r>
        <w:rPr>
          <w:rtl w:val="true"/>
        </w:rPr>
        <w:t>.</w:t>
      </w:r>
      <w:bookmarkEnd w:id="72"/>
    </w:p>
    <w:p>
      <w:pPr>
        <w:pStyle w:val="BookText"/>
        <w:rPr/>
      </w:pPr>
      <w:r>
        <w:rPr>
          <w:rFonts w:ascii="Amiri" w:hAnsi="Amiri" w:eastAsia="Amiri" w:cs="Amiri"/>
          <w:color w:val="111111"/>
          <w:sz w:val="28"/>
          <w:sz w:val="28"/>
          <w:szCs w:val="28"/>
          <w:rtl w:val="true"/>
          <w:lang w:bidi="ar-SA"/>
        </w:rPr>
        <w:t>معرفة الله تعالى تزيل من الإنسان الخوف المحتمل والمُعتد به من استحقاق العقاب والحرمان من الثواب الذي بيّنه الأنبياء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يؤمّل به زوال الخوف المُعتد 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يثبت وجوب معرفة الله تعالى</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050687_3650668749"/>
      <w:bookmarkStart w:id="74" w:name="_Toc26"/>
      <w:bookmarkEnd w:id="73"/>
      <w:r>
        <w:rPr/>
        <w:t>٢</w:t>
      </w:r>
      <w:r>
        <w:rPr>
          <w:rtl w:val="true"/>
        </w:rPr>
        <w:t xml:space="preserve">- </w:t>
      </w:r>
      <w:r>
        <w:rPr>
          <w:rtl w:val="true"/>
        </w:rPr>
        <w:t>وجوب شكر المنعم</w:t>
      </w:r>
      <w:r>
        <w:rPr>
          <w:rtl w:val="true"/>
        </w:rPr>
        <w:t>.</w:t>
      </w:r>
      <w:bookmarkEnd w:id="74"/>
    </w:p>
    <w:p>
      <w:pPr>
        <w:pStyle w:val="BookText"/>
        <w:rPr/>
      </w:pPr>
      <w:r>
        <w:rPr>
          <w:rFonts w:ascii="Amiri" w:hAnsi="Amiri" w:eastAsia="Amiri" w:cs="Amiri"/>
          <w:color w:val="111111"/>
          <w:sz w:val="28"/>
          <w:sz w:val="28"/>
          <w:szCs w:val="28"/>
          <w:rtl w:val="true"/>
          <w:lang w:bidi="ar-SA"/>
        </w:rPr>
        <w:t>لا يخفى على الإنسان أن يكون له صانعاً أخرجه من العدم إلى الوجود، وأنعم عليه بمختلف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شكر المنعم واجب، فلهذا تجب معرفة هذا المنعم؛ لأنّه لا يتم هذا الشكر إلاّ بعد معرفة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أمر فطري،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لمعرفة الله في وجود الإنسان غير شعوري، والإنسان يمتلك في أعماق وجوده دافعاً ذاتياً يحفّزه على معرفة الله عزّوجلّ</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50689_3650668749"/>
      <w:bookmarkStart w:id="76" w:name="_Toc27"/>
      <w:bookmarkEnd w:id="75"/>
      <w:r>
        <w:rPr>
          <w:rtl w:val="true"/>
        </w:rPr>
        <w:t>المبحث الثاني</w:t>
      </w:r>
      <w:r>
        <w:rPr>
          <w:rtl w:val="true"/>
        </w:rPr>
        <w:t xml:space="preserve">: </w:t>
      </w:r>
      <w:r>
        <w:rPr>
          <w:rtl w:val="true"/>
        </w:rPr>
        <w:t>عجز الحواس عن معرفة الله تعالى</w:t>
      </w:r>
      <w:bookmarkEnd w:id="76"/>
    </w:p>
    <w:p>
      <w:pPr>
        <w:pStyle w:val="Heading4"/>
        <w:numPr>
          <w:ilvl w:val="3"/>
          <w:numId w:val="1"/>
        </w:numPr>
        <w:rPr/>
      </w:pPr>
      <w:bookmarkStart w:id="77" w:name="__RefHeading___Toc1050691_3650668749"/>
      <w:bookmarkStart w:id="78" w:name="_Toc28"/>
      <w:bookmarkEnd w:id="77"/>
      <w:r>
        <w:rPr>
          <w:rtl w:val="true"/>
        </w:rPr>
        <w:t>اشاره</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والأدوات التجريبية مختصّة بمعرفة ما هو في دائرة عالم المادة فقط</w:t>
      </w:r>
      <w:r>
        <w:rPr>
          <w:rFonts w:eastAsia="Amiri" w:cs="Amiri" w:ascii="Amiri" w:hAnsi="Amiri"/>
          <w:color w:val="111111"/>
          <w:sz w:val="28"/>
          <w:szCs w:val="28"/>
          <w:rtl w:val="true"/>
          <w:lang w:bidi="ar-SA"/>
        </w:rPr>
        <w:t xml:space="preserve">. </w:t>
      </w:r>
      <w:bookmarkStart w:id="79" w:name="pg1628_9657"/>
    </w:p>
    <w:p>
      <w:pPr>
        <w:pStyle w:val="BookText"/>
        <w:rPr/>
      </w:pPr>
      <w:bookmarkEnd w:id="79"/>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الحواس والأدوات التجريبية أن توصل الإنسان مباشرة إلى معرفة الله تعالى</w:t>
      </w:r>
      <w:r>
        <w:rPr>
          <w:rStyle w:val="FootnoteAnchor"/>
          <w:rtl w:val="true"/>
        </w:rPr>
        <w:footnoteReference w:id="60"/>
      </w:r>
    </w:p>
    <w:p>
      <w:pPr>
        <w:pStyle w:val="Heading4"/>
        <w:numPr>
          <w:ilvl w:val="3"/>
          <w:numId w:val="1"/>
        </w:numPr>
        <w:rPr/>
      </w:pPr>
      <w:bookmarkStart w:id="80" w:name="__RefHeading___Toc1050693_3650668749"/>
      <w:bookmarkStart w:id="81" w:name="_Toc29"/>
      <w:bookmarkEnd w:id="80"/>
      <w:r>
        <w:rPr>
          <w:rtl w:val="true"/>
        </w:rPr>
        <w:t>أحاديث لأهل البيت</w:t>
      </w:r>
      <w:r>
        <w:rPr>
          <w:rtl w:val="true"/>
        </w:rPr>
        <w:t xml:space="preserve">: </w:t>
      </w:r>
      <w:r>
        <w:rPr>
          <w:rtl w:val="true"/>
        </w:rPr>
        <w:t>حول عجز الحواس عن معرفة الله تعالى</w:t>
      </w:r>
      <w:r>
        <w:rPr>
          <w:rtl w:val="true"/>
        </w:rPr>
        <w:t>:</w:t>
      </w:r>
      <w:bookmarkEnd w:id="81"/>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تعجز الحواس أن تدركه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بالحواس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معروف بالآيات موصوف بالعلامات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بالحواس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فكلّ شيء حسّته الحواس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حوار جرى بين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الزنادقة حول إثبات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حواسّي الخمس أدركته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تدركه حواسّي فليس عندي بموجود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عجزت حواسّك عن إدراك الله أنكرته، وأنا لمّا عجزت حواسّي عن إدراك الله تعالى صدّقت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الحواس لا تدرك إلاّ الأشياء المركّبة، والمركّب من شأنه الاحتياج إلى أجزائه، وبما أنّ الله تعالى منزّه عن الاحتياج فهو غير مركّب، فلهذا لا تستطيع الحواس إدراكه</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حقّ المتمسّك بالأدوات المعرفية الحسّية إنكار وجود الله، بل </w:t>
      </w:r>
    </w:p>
    <w:p>
      <w:pPr>
        <w:pStyle w:val="BookText"/>
        <w:rPr/>
      </w:pPr>
      <w:r>
        <w:rPr>
          <w:rFonts w:ascii="Amiri" w:hAnsi="Amiri" w:eastAsia="Amiri" w:cs="Amiri"/>
          <w:color w:val="111111"/>
          <w:sz w:val="28"/>
          <w:sz w:val="28"/>
          <w:szCs w:val="28"/>
          <w:rtl w:val="true"/>
          <w:lang w:bidi="ar-SA"/>
        </w:rPr>
        <w:t>غاية ما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كثرة المجهولات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بعدم العلم، والإذعان بعجز الحواس عن إثبات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جاء في حوار جرى بين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فدخلت تحتها؟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يدريك بما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أظّن أن ليس تحتها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فالظن عجز ما لم تستيقن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فتدري ما فيها؟</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فأتيت المشرق والمغرب فنظرت ما خلفهما؟</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فعجباً لك، لم تبلغ المشرق، ولم تبلغ المغرب، ولم تنزل تحت الأرض، ولم تصعد السماء، ولم تخبر هنالك فتعرف ما خلفهنّ، وأنت جاحد ما فيهنّ، وهل يجحد العاقل ما لا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في شكّ من ذلك، فلعلّ هو أو لعلّ ليس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ذاك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الرجل ليس لمن لا يعلم حجّة على من يعلم، فلا حجّة للجاهل على العالم</w:t>
      </w:r>
      <w:r>
        <w:rPr>
          <w:rFonts w:eastAsia="Amiri" w:cs="Amiri" w:ascii="Amiri" w:hAnsi="Amiri"/>
          <w:color w:val="111111"/>
          <w:sz w:val="28"/>
          <w:szCs w:val="28"/>
          <w:rtl w:val="true"/>
          <w:lang w:bidi="ar-SA"/>
        </w:rPr>
        <w:t xml:space="preserve">. </w:t>
      </w:r>
      <w:bookmarkStart w:id="82" w:name="pg1628_9659"/>
    </w:p>
    <w:p>
      <w:pPr>
        <w:pStyle w:val="BookText"/>
        <w:rPr/>
      </w:pPr>
      <w:bookmarkEnd w:id="82"/>
      <w:r>
        <w:rPr>
          <w:rFonts w:ascii="Amiri" w:hAnsi="Amiri" w:eastAsia="Amiri" w:cs="Amiri"/>
          <w:color w:val="111111"/>
          <w:sz w:val="28"/>
          <w:sz w:val="28"/>
          <w:szCs w:val="28"/>
          <w:rtl w:val="true"/>
          <w:lang w:bidi="ar-SA"/>
        </w:rPr>
        <w:t>يا أخا أهل مصر تفهّم عنّي، فإنّا لا نشك في الله أبداً، أما ترى الشمس والقمر والليل والنهار يلجان ولا يشتبهان، يذهبان ويرجعان، قد اضطُرّا، ليس لهما مكان إلاّ مكانهما؟</w:t>
      </w:r>
    </w:p>
    <w:p>
      <w:pPr>
        <w:pStyle w:val="BookText"/>
        <w:rPr/>
      </w:pPr>
      <w:r>
        <w:rPr>
          <w:rFonts w:ascii="Amiri" w:hAnsi="Amiri" w:eastAsia="Amiri" w:cs="Amiri"/>
          <w:color w:val="111111"/>
          <w:sz w:val="28"/>
          <w:sz w:val="28"/>
          <w:szCs w:val="28"/>
          <w:rtl w:val="true"/>
          <w:lang w:bidi="ar-SA"/>
        </w:rPr>
        <w:t xml:space="preserve">فإن كانا يقدران على أن يذهبا فلا يرجعان فلِمَ يرجعان؟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يكونا مضطرين فلِمَ لا يصير الليل نهاراً والنهار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 والله يا أخا أهل مصر إلى دوامهما، والذي اضطرّهما أحكم منهما وأكبر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أهل مصر، الذي تذهبون إليه وتظنّونه بالوهم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الدهر يذهب بهم لِمَ لا يردّهم؟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يردّهم لِمَ لا يذهب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القوم مضطرّون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أخا أهل مصر السماء مرفوعة والأرض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لا تسقط السماء على الأرض؟</w:t>
      </w:r>
    </w:p>
    <w:p>
      <w:pPr>
        <w:pStyle w:val="BookText"/>
        <w:rPr/>
      </w:pPr>
      <w:r>
        <w:rPr>
          <w:rFonts w:ascii="IRNazanin" w:hAnsi="IRNazanin" w:eastAsia="IRNazanin"/>
          <w:color w:val="111111"/>
          <w:sz w:val="28"/>
          <w:sz w:val="28"/>
          <w:szCs w:val="28"/>
          <w:rtl w:val="true"/>
          <w:lang w:bidi="fa-IR"/>
        </w:rPr>
        <w:t>ولِمَ لا تنحدر الأرض فوق طاقتها؟</w:t>
      </w:r>
    </w:p>
    <w:p>
      <w:pPr>
        <w:pStyle w:val="BookText"/>
        <w:rPr/>
      </w:pPr>
      <w:r>
        <w:rPr>
          <w:rFonts w:ascii="Amiri" w:hAnsi="Amiri" w:eastAsia="Amiri" w:cs="Amiri"/>
          <w:color w:val="111111"/>
          <w:sz w:val="28"/>
          <w:sz w:val="28"/>
          <w:szCs w:val="28"/>
          <w:rtl w:val="true"/>
          <w:lang w:bidi="ar-SA"/>
        </w:rPr>
        <w:t>فلا يتماسكان ولا يتماسك من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الزنديق بوجود الله تعالى، وأقرّ بأنّ الله تعالى هو المدبّر للعالم</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83" w:name="__RefHeading___Toc1050695_3650668749"/>
      <w:bookmarkStart w:id="84" w:name="_Toc30"/>
      <w:bookmarkEnd w:id="83"/>
      <w:r>
        <w:rPr>
          <w:rtl w:val="true"/>
        </w:rPr>
        <w:t>المبحث الثالث</w:t>
      </w:r>
      <w:r>
        <w:rPr>
          <w:rtl w:val="true"/>
        </w:rPr>
        <w:t xml:space="preserve">: </w:t>
      </w:r>
      <w:r>
        <w:rPr>
          <w:rtl w:val="true"/>
        </w:rPr>
        <w:t>عجز العقل عن معرفة كنه ذات الله تعالى</w:t>
      </w:r>
      <w:bookmarkEnd w:id="84"/>
    </w:p>
    <w:p>
      <w:pPr>
        <w:pStyle w:val="Heading4"/>
        <w:numPr>
          <w:ilvl w:val="3"/>
          <w:numId w:val="1"/>
        </w:numPr>
        <w:rPr/>
      </w:pPr>
      <w:bookmarkStart w:id="85" w:name="__RefHeading___Toc1050697_3650668749"/>
      <w:bookmarkStart w:id="86" w:name="_Toc31"/>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أدلة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العقل الأشياء إلاّ بحدود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الله منزّه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يستحيل على العقل معرفة كنه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العقل الأشياء إلاّ عن طريق مقايستها مع سائر الأشياء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لا يقاس بأحد؛ لأنّه لا مثيل له ولا شبيه</w:t>
      </w:r>
      <w:r>
        <w:rPr>
          <w:rFonts w:eastAsia="Amiri" w:cs="Amiri" w:ascii="Amiri" w:hAnsi="Amiri"/>
          <w:color w:val="111111"/>
          <w:sz w:val="28"/>
          <w:szCs w:val="28"/>
          <w:rtl w:val="true"/>
          <w:lang w:bidi="ar-SA"/>
        </w:rPr>
        <w:t xml:space="preserve">. </w:t>
      </w:r>
      <w:bookmarkStart w:id="87" w:name="pg1628_9660"/>
    </w:p>
    <w:p>
      <w:pPr>
        <w:pStyle w:val="BookText"/>
        <w:rPr/>
      </w:pPr>
      <w:bookmarkEnd w:id="87"/>
      <w:r>
        <w:rPr>
          <w:rFonts w:ascii="Amiri" w:hAnsi="Amiri" w:eastAsia="Amiri" w:cs="Amiri"/>
          <w:color w:val="111111"/>
          <w:sz w:val="28"/>
          <w:sz w:val="28"/>
          <w:szCs w:val="28"/>
          <w:rtl w:val="true"/>
          <w:lang w:bidi="ar-SA"/>
        </w:rPr>
        <w:t>فلهذا يستحيل على العقل معرفة كنه ذات الله تعالى</w:t>
      </w:r>
      <w:r>
        <w:rPr>
          <w:rStyle w:val="FootnoteAnchor"/>
          <w:rtl w:val="true"/>
        </w:rPr>
        <w:footnoteReference w:id="6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يقدر عليه العقل هو معرفة الله عن طريق المفاهيم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هذه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محدودة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فلهذا يعجز العقل عن معرفة كنه الذات الإلهية</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الذهنية، وإن كانت عاجزة عن تبيين كنه الذات الإلهية، ولكنّها قادرة على تبيين الذات الإلهية بصورة إجمالية، ومثال هذا التصوّر الإجمالي كمن يحس بحركة وراء جدار فيحكم بوجود شيء وراء ذلك الجدار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50699_3650668749"/>
      <w:bookmarkStart w:id="89" w:name="_Toc32"/>
      <w:bookmarkEnd w:id="88"/>
      <w:r>
        <w:rPr>
          <w:rtl w:val="true"/>
        </w:rPr>
        <w:t>أحاديث لأهل البيت</w:t>
      </w:r>
      <w:r>
        <w:rPr>
          <w:rtl w:val="true"/>
        </w:rPr>
        <w:t xml:space="preserve">: </w:t>
      </w:r>
      <w:r>
        <w:rPr>
          <w:rtl w:val="true"/>
        </w:rPr>
        <w:t>حول عجز العقل عن معرفة كنه ذات الله تعالى</w:t>
      </w:r>
      <w:r>
        <w:rPr>
          <w:rtl w:val="true"/>
        </w:rPr>
        <w:t>:</w:t>
      </w:r>
      <w:bookmarkEnd w:id="8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تحيط به الأفكار، ولا تقدّره العقول، ولا تقع عليه الأوهام، فكلّ ما قدّره عقل أو عرف له مثل فهو محدود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 العقول وأوهامها، ولا الفكر وخطراتها، ولا الألباب وأذهانها صفته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أجلّ وأعظم من أن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تحيط بصفته العقول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من اكتنهه</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90" w:name="__RefHeading___Toc1050701_3650668749"/>
      <w:bookmarkStart w:id="91" w:name="_Toc33"/>
      <w:bookmarkEnd w:id="90"/>
      <w:r>
        <w:rPr>
          <w:rtl w:val="true"/>
        </w:rPr>
        <w:t>النهي عن التفكّر في ذات الله تعالى</w:t>
      </w:r>
      <w:r>
        <w:rPr>
          <w:rtl w:val="true"/>
        </w:rPr>
        <w:t>:</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عجز العقل عن معرفة كنه ذات الله هو الذي أدّى إلى تأكيد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التحذير من التفكير في ذات الله عزّ وجلّ، ومن هذه الأحاديث الشريفة</w:t>
      </w:r>
      <w:r>
        <w:rPr>
          <w:rFonts w:eastAsia="Amiri" w:cs="Amiri" w:ascii="Amiri" w:hAnsi="Amiri"/>
          <w:color w:val="111111"/>
          <w:sz w:val="28"/>
          <w:szCs w:val="28"/>
          <w:rtl w:val="true"/>
          <w:lang w:bidi="ar-SA"/>
        </w:rPr>
        <w:t xml:space="preserve">: </w:t>
      </w:r>
      <w:bookmarkStart w:id="92" w:name="pg1628_9661"/>
    </w:p>
    <w:p>
      <w:pPr>
        <w:pStyle w:val="BookText"/>
        <w:rPr/>
      </w:pPr>
      <w:bookmarkEnd w:id="92"/>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من عظمة الله ما شئتم ولاتذكروا ذاته</w:t>
      </w:r>
      <w:r>
        <w:rPr>
          <w:rFonts w:eastAsia="Amiri" w:cs="Amiri" w:ascii="Amiri" w:hAnsi="Amiri"/>
          <w:color w:val="111111"/>
          <w:sz w:val="28"/>
          <w:szCs w:val="28"/>
          <w:rtl w:val="true"/>
          <w:lang w:bidi="ar-SA"/>
        </w:rPr>
        <w:t>. . .»</w:t>
      </w:r>
      <w:r>
        <w:rPr>
          <w:rStyle w:val="FootnoteAnchor"/>
          <w:rtl w:val="true"/>
        </w:rPr>
        <w:footnoteReference w:id="7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في خلق الله، ولا تكلّموا في الله، فإنّ الكلام في الله لا يزيد صاحبه إلاّ تحيّراً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التفكير في الله، فإنّ التفكير في الله لا يزيد إلاّ تيهاً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والتفكّر في الله، ولكن إذا أردتم أن تنظروا إلى عظمته فانظروا إلى عظيم خلقه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الله كيف هو هلك</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93" w:name="__RefHeading___Toc1050703_3650668749"/>
      <w:bookmarkStart w:id="94" w:name="_Toc34"/>
      <w:bookmarkEnd w:id="93"/>
      <w:r>
        <w:rPr>
          <w:rtl w:val="true"/>
        </w:rPr>
        <w:t>المبحث الرابع</w:t>
      </w:r>
      <w:r>
        <w:rPr>
          <w:rtl w:val="true"/>
        </w:rPr>
        <w:t xml:space="preserve">: </w:t>
      </w:r>
      <w:r>
        <w:rPr>
          <w:rtl w:val="true"/>
        </w:rPr>
        <w:t>كيفية معرفة الله تعالى</w:t>
      </w:r>
      <w:bookmarkEnd w:id="94"/>
    </w:p>
    <w:p>
      <w:pPr>
        <w:pStyle w:val="BookText"/>
        <w:rPr/>
      </w:pPr>
      <w:r>
        <w:rPr>
          <w:rFonts w:ascii="Amiri" w:hAnsi="Amiri" w:eastAsia="Amiri" w:cs="Amiri"/>
          <w:color w:val="111111"/>
          <w:sz w:val="28"/>
          <w:sz w:val="28"/>
          <w:szCs w:val="28"/>
          <w:rtl w:val="true"/>
          <w:lang w:bidi="ar-SA"/>
        </w:rPr>
        <w:t>جعل الله تعالى لنفسه بعض الصفات والأسماء ليتعرّف العباد بها عليه</w:t>
      </w:r>
      <w:r>
        <w:rPr>
          <w:rStyle w:val="FootnoteAnchor"/>
          <w:rtl w:val="true"/>
        </w:rPr>
        <w:footnoteReference w:id="77"/>
      </w:r>
      <w:r>
        <w:rPr>
          <w:rFonts w:ascii="Amiri" w:hAnsi="Amiri" w:eastAsia="Amiri" w:cs="Amiri"/>
          <w:color w:val="111111"/>
          <w:sz w:val="28"/>
          <w:sz w:val="28"/>
          <w:szCs w:val="28"/>
          <w:rtl w:val="true"/>
          <w:lang w:bidi="ar-SA"/>
        </w:rPr>
        <w:t>، كما أنّه تعالى منح العقل البشري القدرة على معرفته بصورة إجمالية، وإضافة إلى ذلك، فإنّ في ما بيّنه الأنبياء والأوصياء في هذا الخصوص الكفاية لمعرفة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مراحل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الذهنية</w:t>
      </w:r>
    </w:p>
    <w:p>
      <w:pPr>
        <w:pStyle w:val="BookText"/>
        <w:rPr/>
      </w:pPr>
      <w:r>
        <w:rPr>
          <w:rFonts w:ascii="Amiri" w:hAnsi="Amiri" w:eastAsia="Amiri" w:cs="Amiri"/>
          <w:color w:val="111111"/>
          <w:sz w:val="28"/>
          <w:sz w:val="28"/>
          <w:szCs w:val="28"/>
          <w:rtl w:val="true"/>
          <w:lang w:bidi="ar-SA"/>
        </w:rPr>
        <w:t>وهي أن يتعرّف الإنسان على الله عن طريق المفاهيم الذهنية، سواء كانت هذه المفاهيم حصيلة الجهود العقلية أو كانت مما أرشد إليها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القلبية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يلتزم الإنسان بتقوى الله والمجاهدة في سبيله وفق ما جاءت به الشريعة </w:t>
      </w:r>
    </w:p>
    <w:p>
      <w:pPr>
        <w:pStyle w:val="BookText"/>
        <w:rPr/>
      </w:pPr>
      <w:r>
        <w:rPr>
          <w:rFonts w:ascii="Amiri" w:hAnsi="Amiri" w:eastAsia="Amiri" w:cs="Amiri"/>
          <w:color w:val="111111"/>
          <w:sz w:val="28"/>
          <w:sz w:val="28"/>
          <w:szCs w:val="28"/>
          <w:rtl w:val="true"/>
          <w:lang w:bidi="ar-SA"/>
        </w:rPr>
        <w:t>الحقّة، ليصل بعد ذلك إلى نوع من الشهود الباطني والقلبي الذي يتعرّف به على الله من دون توسّط المفاهيم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قلوبكم نوراً تفرّقون به بين الحق والباطل، وبهذا النور يهتدي الإنسان إلى معرفة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الذهنية لمعرفة الله عبارة عن معرفة الله بالعقل عن طريق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هذه المرحلة من معرفة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ولكن إذا بلغ الإنسان في معرفته لله إلى المرحلة القلبية فإنّه سيستغني عن المعرفة الذهنية، وتكون المعرفة القلبية هي الأساس في معرفته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هذه المرحلة الرفيعة من معرفة الله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يستدل عليك بما هو في وجوده مفتقر إليك، أيكون لغيرك من الظهور ما ليس لك، حتّى يكون هو المظهر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غبت حتّى تحتاج إلى دليل يدل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بعدت حتّى تكون الآثار هي التي توصل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ولا تزال عليها رقيباً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28_9664"/>
      <w:bookmarkStart w:id="96" w:name="pg1628_9664"/>
      <w:bookmarkEnd w:id="96"/>
    </w:p>
    <w:p>
      <w:pPr>
        <w:pStyle w:val="Heading2"/>
        <w:numPr>
          <w:ilvl w:val="1"/>
          <w:numId w:val="1"/>
        </w:numPr>
        <w:rPr/>
      </w:pPr>
      <w:bookmarkStart w:id="97" w:name="pg1628_9664"/>
      <w:bookmarkStart w:id="98" w:name="__RefHeading___Toc1050705_3650668749"/>
      <w:bookmarkStart w:id="99" w:name="_Toc35"/>
      <w:bookmarkEnd w:id="97"/>
      <w:bookmarkEnd w:id="98"/>
      <w:r>
        <w:rPr>
          <w:rtl w:val="true"/>
        </w:rPr>
        <w:t>الفصل الثالث</w:t>
      </w:r>
      <w:r>
        <w:rPr>
          <w:rtl w:val="true"/>
        </w:rPr>
        <w:t xml:space="preserve">: </w:t>
      </w:r>
      <w:r>
        <w:rPr>
          <w:rtl w:val="true"/>
        </w:rPr>
        <w:t>صفات اللّه تعالى</w:t>
      </w:r>
      <w:bookmarkEnd w:id="99"/>
    </w:p>
    <w:p>
      <w:pPr>
        <w:pStyle w:val="Heading3"/>
        <w:numPr>
          <w:ilvl w:val="2"/>
          <w:numId w:val="1"/>
        </w:numPr>
        <w:rPr/>
      </w:pPr>
      <w:bookmarkStart w:id="100" w:name="__RefHeading___Toc1050707_3650668749"/>
      <w:bookmarkStart w:id="101" w:name="_Toc36"/>
      <w:bookmarkEnd w:id="100"/>
      <w:r>
        <w:rPr>
          <w:rtl w:val="true"/>
        </w:rPr>
        <w:t>اشاره</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عن طريق صفاته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توقيفية صفات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صفات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صفات الله التنزيهيّة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صفات الله الثبوتية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الله الذاتية عين الذات أو زائدة عن الذات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28_9666"/>
      <w:bookmarkStart w:id="103" w:name="pg1628_9666"/>
      <w:bookmarkEnd w:id="103"/>
    </w:p>
    <w:p>
      <w:pPr>
        <w:pStyle w:val="Heading3"/>
        <w:numPr>
          <w:ilvl w:val="2"/>
          <w:numId w:val="1"/>
        </w:numPr>
        <w:rPr/>
      </w:pPr>
      <w:bookmarkStart w:id="104" w:name="pg1628_9666"/>
      <w:bookmarkStart w:id="105" w:name="__RefHeading___Toc1050709_3650668749"/>
      <w:bookmarkStart w:id="106" w:name="_Toc37"/>
      <w:bookmarkEnd w:id="104"/>
      <w:bookmarkEnd w:id="105"/>
      <w:r>
        <w:rPr>
          <w:rtl w:val="true"/>
        </w:rPr>
        <w:t>المبحث الأوّل</w:t>
      </w:r>
      <w:r>
        <w:rPr>
          <w:rtl w:val="true"/>
        </w:rPr>
        <w:t xml:space="preserve">: </w:t>
      </w:r>
      <w:r>
        <w:rPr>
          <w:rtl w:val="true"/>
        </w:rPr>
        <w:t>معرفة الله عن طريق صفاته</w:t>
      </w:r>
      <w:bookmarkEnd w:id="106"/>
    </w:p>
    <w:p>
      <w:pPr>
        <w:pStyle w:val="BookText"/>
        <w:rPr/>
      </w:pPr>
      <w:r>
        <w:rPr>
          <w:rFonts w:ascii="Amiri" w:hAnsi="Amiri" w:eastAsia="Amiri" w:cs="Amiri"/>
          <w:color w:val="111111"/>
          <w:sz w:val="28"/>
          <w:sz w:val="28"/>
          <w:szCs w:val="28"/>
          <w:rtl w:val="true"/>
          <w:lang w:bidi="ar-SA"/>
        </w:rPr>
        <w:t>الغاية من معرفة صفات الله هي معرفة الله؛ لأنّ الصفات عبارة عن سُبُل للتعبير عن الله وبيان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إمكان معرفة صفات الله تعالى</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ليتعرّف العباد عليه، فلو كانت معرفة صفات الله غير ممكنة، لم يبق للعبد سبيلاً لمعرفة ربّه، فتنسد أبواب عبودية الله تعالى؛ لأنّ العبودية لا يمكن القيام بها إلاّ بعد معرفة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صفاته في كتابه وسنّة نبيّه لكي يتدبّر فيها العباد بعقولهم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معرفة صفات الله أمراً غير ممكن، لكان ذكر هذه الصفات في القرآن والسنّة والتحريض على التدبّر فيها لغواً يتنزّه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معرفته هو الذات الإلهية، والنهي الذي ورد في بعض الأحاديث واقع على هذه المعرفة، لا على معرفة الصفات التي هي مفاهيم منتزعة من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مدى معرفته تعالى عن طريق معرفة صفاته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صفات الله هي السبيل لمعرفة الله لا يعني أنّ هذه الصفات قادرة على بيان كنه وحقيقة الذات الإلهية، بل هذه الصفات مفاهيم وُضِعت لترشد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وسعها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الله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الكشف الكامل عمّا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محدود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والصفات مخلوقات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وصف يحيط به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من أن يدرك الواصفون قدر صفته التي هو موصوف بها، وإنّما يصفه الواصفون على قدرهم لا على قدر عظمته وجلاله، تعالى الله عن أن يدرك الواصفون صفته علواً كبيراً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موسى بن جعفر الكاظم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أعلى وأجل وأعظم من أن يبلغ كنه صفته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ومن هذا المنطلق ذهب بعض علمائنا الأعلام إلى القول بأنّه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المقصود من نسبة الصفات إلى الله فهم كنه وحقيقة الذات الإلهية؛ لأنّ هذا الفهم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المقصود من نسبة الصفات إلى الله فهم هذه الحقيقة بأنّه تعالى منزّه عن الاتّصاف بضدّ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صفات الله، ويفهم الإنسان من هذه الصفة معنى معيّناً، ولكن الإنسان من المستحيل أن يعرف كنه وحقيقة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كنه وحقيقة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تصفون به الله؟</w:t>
      </w:r>
    </w:p>
    <w:p>
      <w:pPr>
        <w:pStyle w:val="BookText"/>
        <w:rPr/>
      </w:pPr>
      <w:r>
        <w:rPr>
          <w:rFonts w:ascii="Amiri" w:hAnsi="Amiri" w:eastAsia="Amiri" w:cs="Amiri"/>
          <w:color w:val="111111"/>
          <w:sz w:val="28"/>
          <w:sz w:val="28"/>
          <w:szCs w:val="28"/>
          <w:rtl w:val="true"/>
          <w:lang w:bidi="ar-SA"/>
        </w:rPr>
        <w:t>فالجواب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يكشف لنا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كنه ذات الله أنّه منزّه عن الجهل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فمن المستحيل للعقل البشري معرفة كنه وحقيقة علم الله تعالى</w:t>
      </w:r>
      <w:r>
        <w:rPr>
          <w:rFonts w:eastAsia="Amiri" w:cs="Amiri" w:ascii="Amiri" w:hAnsi="Amiri"/>
          <w:color w:val="111111"/>
          <w:sz w:val="28"/>
          <w:szCs w:val="28"/>
          <w:rtl w:val="true"/>
          <w:lang w:bidi="ar-SA"/>
        </w:rPr>
        <w:t xml:space="preserve">. </w:t>
      </w:r>
      <w:bookmarkStart w:id="107" w:name="pg1628_9668"/>
    </w:p>
    <w:p>
      <w:pPr>
        <w:pStyle w:val="BookText"/>
        <w:rPr/>
      </w:pPr>
      <w:bookmarkEnd w:id="107"/>
      <w:r>
        <w:rPr>
          <w:rFonts w:ascii="Amiri" w:hAnsi="Amiri" w:eastAsia="Amiri" w:cs="Amiri"/>
          <w:color w:val="111111"/>
          <w:sz w:val="28"/>
          <w:sz w:val="28"/>
          <w:szCs w:val="28"/>
          <w:rtl w:val="true"/>
          <w:lang w:bidi="ar-SA"/>
        </w:rPr>
        <w:t>أقوال العلماء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وصفنا الله تعالى من صفات ذاته، فإنّما نريد بكلّ صفة منها نفي ضدّها عنه عزّ وجلّ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السيوري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المعقول لنا من صفاته إلاّ السلوب</w:t>
      </w:r>
      <w:r>
        <w:rPr>
          <w:rFonts w:eastAsia="Amiri" w:cs="Amiri" w:ascii="Amiri" w:hAnsi="Amiri"/>
          <w:color w:val="111111"/>
          <w:sz w:val="28"/>
          <w:szCs w:val="28"/>
          <w:rtl w:val="true"/>
          <w:lang w:bidi="ar-SA"/>
        </w:rPr>
        <w:t>. . .»</w:t>
      </w:r>
      <w:r>
        <w:rPr>
          <w:rStyle w:val="FootnoteAnchor"/>
          <w:rtl w:val="true"/>
        </w:rPr>
        <w:footnoteReference w:id="8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تعقّل كنه ذاته وصفاته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كان علمه تعالى غير متصوّر لنا بالكنه، وأنّا لمّا رأينا الجهل فينا نقصاً نفيناه عنه، فكأنّا لم نتصوّر من علمه تعالى إلاّ عدم الجهل، فإثباتنا العلم له تعالى إنّما يرجع إلى نفي الجهل؛ لأنّا لم نتصوّر علمه تعالى إلاّ بهذا الوجه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عبدالله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الصفات الثبوتية نفي أضدادها، إذ صفاته تعالى لا كيفية لها ولا سبيل إلى إدراكها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بنفي الضدّ عند تفسير صفات الله الثبوتية والكمالية لا يعني نفي هذه الصفات عنه تعالى، وإنّما هو ناظر إلى أمر تعقّل وإدراك هذه الصفات الإلهية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50711_3650668749"/>
      <w:bookmarkStart w:id="109" w:name="_Toc38"/>
      <w:bookmarkEnd w:id="108"/>
      <w:r>
        <w:rPr>
          <w:rtl w:val="true"/>
        </w:rPr>
        <w:t>المبحث الثاني</w:t>
      </w:r>
      <w:r>
        <w:rPr>
          <w:rtl w:val="true"/>
        </w:rPr>
        <w:t xml:space="preserve">: </w:t>
      </w:r>
      <w:r>
        <w:rPr>
          <w:rtl w:val="true"/>
        </w:rPr>
        <w:t>توقيفية صفات الله تعالى</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وصف الله إلاّ بما وصف به نفسه في كتابه أو على لسان نبيّه أو عن طريق حججه من خلفاء نبيّه، وبهذا تطابقت الأخبار عن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الإمامية</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توقيفية صفات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دلّك القرآن عليه من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ليوصل بينك وبين معرفته، وأتمّ به، واستضىء بنور هدايته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وما دلّك الشيطان عليه مما ليس في القرآن عليك فرضه، ولا في سنّة الرسول وأئمة الهدى أثره، فكِل علمه إلى الله عزّ وجلّ، فإنّ ذلك منتهى حقّ الله عليك</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المذهب الصحيح في التوحيد ما نزل به القرآن من صفات الله جلّ وعزّ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تعدوا القرآن فتضلّوا بعد البيان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وصف به نفسه، وكفّوا عمّا سوى ذلك</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 في التوحيد ما ذكره الله تعالى في كتابه فتهلك</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 وأنّى يوصف الذي تعجز الحواس أن تدركه، والأوهام أن تناله، والخطرات أن تحدّه، والأبصار عن الإحاطة به، جلّ عمّا وصفه الواصفون، وتعالى عمّا ينعته الناعتون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لو عرفوك لوصفوك بما وصفت به نفسك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لا أصفك إلاّ بما وصفت به نفسك</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 حول توصيف الله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 ما في القرآن</w:t>
      </w:r>
      <w:r>
        <w:rPr>
          <w:rFonts w:eastAsia="Amiri" w:cs="Amiri" w:ascii="Amiri" w:hAnsi="Amiri"/>
          <w:color w:val="111111"/>
          <w:sz w:val="28"/>
          <w:szCs w:val="28"/>
          <w:rtl w:val="true"/>
          <w:lang w:bidi="ar-SA"/>
        </w:rPr>
        <w:t>»</w:t>
      </w:r>
      <w:r>
        <w:rPr>
          <w:rStyle w:val="FootnoteAnchor"/>
          <w:rtl w:val="true"/>
        </w:rPr>
        <w:footnoteReference w:id="96"/>
      </w:r>
      <w:bookmarkStart w:id="110" w:name="pg1628_9670"/>
    </w:p>
    <w:p>
      <w:pPr>
        <w:pStyle w:val="BookText"/>
        <w:rPr/>
      </w:pPr>
      <w:bookmarkEnd w:id="110"/>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بخلاف ما وصف به نفسه فقد أعظم الفرية على الله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صحّة توصيف الله تعالى بأنّه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شيء؟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يخرجه عن الحدّين حدّ التعطيل وحدّ التشبيه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بخلاف الأشياء، أرجع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معنى وأنّه شيء بحقيقة الشيئية، غير أنّه لا جسم ولا صورة</w:t>
      </w:r>
      <w:r>
        <w:rPr>
          <w:rFonts w:eastAsia="Amiri" w:cs="Amiri" w:ascii="Amiri" w:hAnsi="Amiri"/>
          <w:color w:val="111111"/>
          <w:sz w:val="28"/>
          <w:szCs w:val="28"/>
          <w:rtl w:val="true"/>
          <w:lang w:bidi="ar-SA"/>
        </w:rPr>
        <w:t>. . .»</w:t>
      </w:r>
      <w:r>
        <w:rPr>
          <w:rStyle w:val="FootnoteAnchor"/>
          <w:rtl w:val="true"/>
        </w:rPr>
        <w:footnoteReference w:id="9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وقع عليه اسم شيء ما خلا الله تعالى فهو مخلوق</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111" w:name="__RefHeading___Toc1050713_3650668749"/>
      <w:bookmarkStart w:id="112" w:name="_Toc39"/>
      <w:bookmarkEnd w:id="111"/>
      <w:r>
        <w:rPr>
          <w:rtl w:val="true"/>
        </w:rPr>
        <w:t>المبحث الثالث</w:t>
      </w:r>
      <w:r>
        <w:rPr>
          <w:rtl w:val="true"/>
        </w:rPr>
        <w:t xml:space="preserve">: </w:t>
      </w:r>
      <w:r>
        <w:rPr>
          <w:rtl w:val="true"/>
        </w:rPr>
        <w:t>أقسام صفات الله تعالى</w:t>
      </w:r>
      <w:bookmarkEnd w:id="112"/>
    </w:p>
    <w:p>
      <w:pPr>
        <w:pStyle w:val="Heading4"/>
        <w:numPr>
          <w:ilvl w:val="3"/>
          <w:numId w:val="1"/>
        </w:numPr>
        <w:rPr/>
      </w:pPr>
      <w:bookmarkStart w:id="113" w:name="__RefHeading___Toc1050715_3650668749"/>
      <w:bookmarkStart w:id="114" w:name="_Toc40"/>
      <w:bookmarkEnd w:id="113"/>
      <w:r>
        <w:rPr/>
        <w:t>١</w:t>
      </w:r>
      <w:r>
        <w:rPr>
          <w:rtl w:val="true"/>
        </w:rPr>
        <w:t xml:space="preserve">- </w:t>
      </w:r>
      <w:r>
        <w:rPr>
          <w:rtl w:val="true"/>
        </w:rPr>
        <w:t xml:space="preserve">الصفات السلبية </w:t>
      </w:r>
      <w:r>
        <w:rPr>
          <w:rtl w:val="true"/>
        </w:rPr>
        <w:t>(</w:t>
      </w:r>
      <w:r>
        <w:rPr>
          <w:rtl w:val="true"/>
        </w:rPr>
        <w:t>الجلالية</w:t>
      </w:r>
      <w:r>
        <w:rPr>
          <w:rtl w:val="true"/>
        </w:rPr>
        <w:t>) (</w:t>
      </w:r>
      <w:r>
        <w:rPr>
          <w:rtl w:val="true"/>
        </w:rPr>
        <w:t>التنزيهيّة</w:t>
      </w:r>
      <w:r>
        <w:rPr>
          <w:rtl w:val="true"/>
        </w:rPr>
        <w:t>) :</w:t>
      </w:r>
      <w:bookmarkEnd w:id="114"/>
    </w:p>
    <w:p>
      <w:pPr>
        <w:pStyle w:val="BookText"/>
        <w:rPr/>
      </w:pPr>
      <w:r>
        <w:rPr>
          <w:rFonts w:ascii="Amiri" w:hAnsi="Amiri" w:eastAsia="Amiri" w:cs="Amiri"/>
          <w:color w:val="111111"/>
          <w:sz w:val="28"/>
          <w:sz w:val="28"/>
          <w:szCs w:val="28"/>
          <w:rtl w:val="true"/>
          <w:lang w:bidi="ar-SA"/>
        </w:rPr>
        <w:t>وهي الصفات التي يجب سلبها عن الله تعالى؛ لأنّها صفات نقص ولا تليق بالله تعالى،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التركيب، والتجسيم</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050717_3650668749"/>
      <w:bookmarkStart w:id="116" w:name="_Toc41"/>
      <w:bookmarkEnd w:id="115"/>
      <w:r>
        <w:rPr/>
        <w:t>٢</w:t>
      </w:r>
      <w:r>
        <w:rPr>
          <w:rtl w:val="true"/>
        </w:rPr>
        <w:t xml:space="preserve">- </w:t>
      </w:r>
      <w:r>
        <w:rPr>
          <w:rtl w:val="true"/>
        </w:rPr>
        <w:t xml:space="preserve">الصفات الثبوتية </w:t>
      </w:r>
      <w:r>
        <w:rPr>
          <w:rtl w:val="true"/>
        </w:rPr>
        <w:t>(</w:t>
      </w:r>
      <w:r>
        <w:rPr>
          <w:rtl w:val="true"/>
        </w:rPr>
        <w:t>الجمالية</w:t>
      </w:r>
      <w:r>
        <w:rPr>
          <w:rtl w:val="true"/>
        </w:rPr>
        <w:t>) (</w:t>
      </w:r>
      <w:r>
        <w:rPr>
          <w:rtl w:val="true"/>
        </w:rPr>
        <w:t>الكمالية</w:t>
      </w:r>
      <w:r>
        <w:rPr>
          <w:rtl w:val="true"/>
        </w:rPr>
        <w:t>) :</w:t>
      </w:r>
      <w:bookmarkEnd w:id="116"/>
    </w:p>
    <w:p>
      <w:pPr>
        <w:pStyle w:val="Heading5"/>
        <w:numPr>
          <w:ilvl w:val="4"/>
          <w:numId w:val="1"/>
        </w:numPr>
        <w:rPr/>
      </w:pPr>
      <w:bookmarkStart w:id="117" w:name="__RefHeading___Toc1050719_3650668749"/>
      <w:bookmarkStart w:id="118" w:name="_Toc42"/>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وهي الصفات الثابتة لله تعالى، والمثبتة له كلّ وصف يعدّ كمالاً له تعالى</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050721_3650668749"/>
      <w:bookmarkStart w:id="120" w:name="_Toc43"/>
      <w:bookmarkEnd w:id="119"/>
      <w:r>
        <w:rPr>
          <w:rtl w:val="true"/>
        </w:rPr>
        <w:t xml:space="preserve">وتنقسم صفات الله الثبوتية إلى قسمين </w:t>
      </w:r>
      <w:r>
        <w:rPr/>
        <w:t>۵</w:t>
      </w:r>
      <w:r>
        <w:rPr>
          <w:rtl w:val="true"/>
        </w:rPr>
        <w:t>:</w:t>
      </w:r>
      <w:bookmarkEnd w:id="120"/>
    </w:p>
    <w:p>
      <w:pPr>
        <w:pStyle w:val="Heading6"/>
        <w:numPr>
          <w:ilvl w:val="5"/>
          <w:numId w:val="1"/>
        </w:numPr>
        <w:rPr/>
      </w:pPr>
      <w:bookmarkStart w:id="121" w:name="__RefHeading___Toc1050723_3650668749"/>
      <w:bookmarkStart w:id="122" w:name="_Toc44"/>
      <w:bookmarkEnd w:id="121"/>
      <w:r>
        <w:rPr>
          <w:rtl w:val="true"/>
        </w:rPr>
        <w:t>اشاره</w:t>
      </w:r>
      <w:bookmarkEnd w:id="122"/>
    </w:p>
    <w:p>
      <w:pPr>
        <w:pStyle w:val="BookText"/>
        <w:rPr/>
      </w:pPr>
      <w:r>
        <w:rPr>
          <w:rStyle w:val="FootnoteAnchor"/>
          <w:rtl w:val="true"/>
        </w:rPr>
        <w:footnoteReference w:id="101"/>
      </w:r>
    </w:p>
    <w:p>
      <w:pPr>
        <w:pStyle w:val="Heading6"/>
        <w:numPr>
          <w:ilvl w:val="5"/>
          <w:numId w:val="1"/>
        </w:numPr>
        <w:rPr/>
      </w:pPr>
      <w:bookmarkStart w:id="123" w:name="__RefHeading___Toc1050725_3650668749"/>
      <w:bookmarkStart w:id="124" w:name="_Toc45"/>
      <w:bookmarkEnd w:id="123"/>
      <w:r>
        <w:rPr/>
        <w:t>١</w:t>
      </w:r>
      <w:r>
        <w:rPr>
          <w:rtl w:val="true"/>
        </w:rPr>
        <w:t xml:space="preserve">- </w:t>
      </w:r>
      <w:r>
        <w:rPr>
          <w:rtl w:val="true"/>
        </w:rPr>
        <w:t>الصفات الذاتية</w:t>
      </w:r>
      <w:r>
        <w:rPr>
          <w:rtl w:val="true"/>
        </w:rPr>
        <w:t>:</w:t>
      </w:r>
      <w:bookmarkEnd w:id="1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الصفات التي يكون ثبوتها لله تعالى من خلال لحاظ الذات الإلهية فقط، ومن دون لحاظ أيّ شيء آخر</w:t>
      </w:r>
      <w:r>
        <w:rPr>
          <w:rFonts w:eastAsia="Amiri" w:cs="Amiri" w:ascii="Amiri" w:hAnsi="Amiri"/>
          <w:color w:val="111111"/>
          <w:sz w:val="28"/>
          <w:szCs w:val="28"/>
          <w:rtl w:val="true"/>
          <w:lang w:bidi="ar-SA"/>
        </w:rPr>
        <w:t xml:space="preserve">. </w:t>
      </w:r>
      <w:bookmarkStart w:id="125" w:name="pg1628_9671"/>
    </w:p>
    <w:p>
      <w:pPr>
        <w:pStyle w:val="BookText"/>
        <w:rPr/>
      </w:pPr>
      <w:bookmarkEnd w:id="125"/>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العلم، القدرة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050727_3650668749"/>
      <w:bookmarkStart w:id="127" w:name="_Toc46"/>
      <w:bookmarkEnd w:id="126"/>
      <w:r>
        <w:rPr/>
        <w:t>٢</w:t>
      </w:r>
      <w:r>
        <w:rPr>
          <w:rtl w:val="true"/>
        </w:rPr>
        <w:t xml:space="preserve">- </w:t>
      </w:r>
      <w:r>
        <w:rPr>
          <w:rtl w:val="true"/>
        </w:rPr>
        <w:t>الصفات الفعلية</w:t>
      </w:r>
      <w:r>
        <w:rPr>
          <w:rtl w:val="true"/>
        </w:rPr>
        <w:t>:</w:t>
      </w:r>
      <w:bookmarkEnd w:id="127"/>
    </w:p>
    <w:p>
      <w:pPr>
        <w:pStyle w:val="BookText"/>
        <w:rPr/>
      </w:pPr>
      <w:r>
        <w:rPr>
          <w:rFonts w:ascii="Amiri" w:hAnsi="Amiri" w:eastAsia="Amiri" w:cs="Amiri"/>
          <w:color w:val="111111"/>
          <w:sz w:val="28"/>
          <w:sz w:val="28"/>
          <w:szCs w:val="28"/>
          <w:rtl w:val="true"/>
          <w:lang w:bidi="ar-SA"/>
        </w:rPr>
        <w:t>وهي الصفات التي يكون ثبوتها لله تعالى من خلال لحاظ الأفعال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التي يتّصف بها الله من خلال الأفعال الصادرة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الرازق، الغافر</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050729_3650668749"/>
      <w:bookmarkStart w:id="129" w:name="_Toc47"/>
      <w:bookmarkEnd w:id="128"/>
      <w:r>
        <w:rPr>
          <w:rtl w:val="true"/>
        </w:rPr>
        <w:t>وتنقسم صفات الله الذاتية إلى قسمين</w:t>
      </w:r>
      <w:r>
        <w:rPr>
          <w:rtl w:val="true"/>
        </w:rPr>
        <w:t>:</w:t>
      </w:r>
      <w:bookmarkEnd w:id="129"/>
    </w:p>
    <w:p>
      <w:pPr>
        <w:pStyle w:val="Heading5"/>
        <w:numPr>
          <w:ilvl w:val="4"/>
          <w:numId w:val="1"/>
        </w:numPr>
        <w:rPr/>
      </w:pPr>
      <w:bookmarkStart w:id="130" w:name="__RefHeading___Toc1050731_3650668749"/>
      <w:bookmarkStart w:id="131" w:name="_Toc48"/>
      <w:bookmarkEnd w:id="130"/>
      <w:r>
        <w:rPr/>
        <w:t>١</w:t>
      </w:r>
      <w:r>
        <w:rPr>
          <w:rtl w:val="true"/>
        </w:rPr>
        <w:t xml:space="preserve">- </w:t>
      </w:r>
      <w:r>
        <w:rPr>
          <w:rtl w:val="true"/>
        </w:rPr>
        <w:t>حقيقية محضة</w:t>
      </w:r>
      <w:r>
        <w:rPr>
          <w:rtl w:val="true"/>
        </w:rPr>
        <w:t>:</w:t>
      </w:r>
      <w:bookmarkEnd w:id="131"/>
    </w:p>
    <w:p>
      <w:pPr>
        <w:pStyle w:val="BookText"/>
        <w:rPr/>
      </w:pPr>
      <w:r>
        <w:rPr>
          <w:rFonts w:ascii="Amiri" w:hAnsi="Amiri" w:eastAsia="Amiri" w:cs="Amiri"/>
          <w:color w:val="111111"/>
          <w:sz w:val="28"/>
          <w:sz w:val="28"/>
          <w:szCs w:val="28"/>
          <w:rtl w:val="true"/>
          <w:lang w:bidi="ar-SA"/>
        </w:rPr>
        <w:t>وهي الصفات الذاتية التي لا يعتبر في ثبوتها لله لحاظ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ومثالها صفة الحياة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050733_3650668749"/>
      <w:bookmarkStart w:id="133" w:name="_Toc49"/>
      <w:bookmarkEnd w:id="132"/>
      <w:r>
        <w:rPr/>
        <w:t>٢</w:t>
      </w:r>
      <w:r>
        <w:rPr>
          <w:rtl w:val="true"/>
        </w:rPr>
        <w:t xml:space="preserve">- </w:t>
      </w:r>
      <w:r>
        <w:rPr>
          <w:rtl w:val="true"/>
        </w:rPr>
        <w:t>حقيقية ذات إضافة</w:t>
      </w:r>
      <w:r>
        <w:rPr>
          <w:rtl w:val="true"/>
        </w:rPr>
        <w:t>:</w:t>
      </w:r>
      <w:bookmarkEnd w:id="133"/>
    </w:p>
    <w:p>
      <w:pPr>
        <w:pStyle w:val="BookText"/>
        <w:rPr/>
      </w:pPr>
      <w:r>
        <w:rPr>
          <w:rFonts w:ascii="Amiri" w:hAnsi="Amiri" w:eastAsia="Amiri" w:cs="Amiri"/>
          <w:color w:val="111111"/>
          <w:sz w:val="28"/>
          <w:sz w:val="28"/>
          <w:szCs w:val="28"/>
          <w:rtl w:val="true"/>
          <w:lang w:bidi="ar-SA"/>
        </w:rPr>
        <w:t>وهي الصفات الذاتية التي لا يعتبر في ثبوتها لله لحاظ أيّ شيء، ولكنّها تتطلّب في تأثيرها الخارجي لحاظ أمر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ومثالها صفة القدرة والعلم حيث لا يتحقّق أثرهما إلاّ بوجود مقدور ومعلوم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50735_3650668749"/>
      <w:bookmarkStart w:id="135" w:name="_Toc50"/>
      <w:bookmarkEnd w:id="134"/>
      <w:r>
        <w:rPr>
          <w:rtl w:val="true"/>
        </w:rPr>
        <w:t>المبحث الرابع</w:t>
      </w:r>
      <w:r>
        <w:rPr>
          <w:rtl w:val="true"/>
        </w:rPr>
        <w:t xml:space="preserve">: </w:t>
      </w:r>
      <w:r>
        <w:rPr>
          <w:rtl w:val="true"/>
        </w:rPr>
        <w:t>خصائص صفات الله التنزيهيّة</w:t>
      </w:r>
      <w:bookmarkEnd w:id="135"/>
    </w:p>
    <w:p>
      <w:pPr>
        <w:pStyle w:val="Heading4"/>
        <w:numPr>
          <w:ilvl w:val="3"/>
          <w:numId w:val="1"/>
        </w:numPr>
        <w:rPr/>
      </w:pPr>
      <w:bookmarkStart w:id="136" w:name="__RefHeading___Toc1050737_3650668749"/>
      <w:bookmarkStart w:id="137" w:name="_Toc51"/>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صفات الله التنزيهيّة عبارة عن الصفات التي يجب تنزيه الله عنها؛ لأنّها صفات نقص ولا تليق بالله عزّوجلّ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050739_3650668749"/>
      <w:bookmarkStart w:id="139" w:name="_Toc52"/>
      <w:bookmarkEnd w:id="138"/>
      <w:r>
        <w:rPr>
          <w:rtl w:val="true"/>
        </w:rPr>
        <w:t>خصائص الصفات السلبية</w:t>
      </w:r>
      <w:r>
        <w:rPr>
          <w:rtl w:val="true"/>
        </w:rPr>
        <w:t>:</w:t>
      </w:r>
      <w:bookmarkEnd w:id="13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الصفات هو باعتبار لزوم سلبها عن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التنزيهيّة مهما تعدّدت وتنوّعت فإنّ مرجعها واحد، وهو تنزيه اللّه عن الفقر والاحتياج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الأساس الدال على نفي الصفات التنزيهيّة عنه تعالى هو استحالة اتّصافه تعالى بهذه الصفات؛ لأنّه تعالى كامل ولا سبيل للنقص إليه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تتلخّص الصفات التنزيهيّة في عبارة واحدة، وهي</w:t>
      </w:r>
      <w:r>
        <w:rPr>
          <w:rFonts w:eastAsia="Amiri" w:cs="Amiri" w:ascii="Amiri" w:hAnsi="Amiri"/>
          <w:color w:val="111111"/>
          <w:sz w:val="28"/>
          <w:szCs w:val="28"/>
          <w:rtl w:val="true"/>
          <w:lang w:bidi="ar-SA"/>
        </w:rPr>
        <w:t xml:space="preserve">: </w:t>
      </w:r>
      <w:bookmarkStart w:id="140" w:name="pg1628_9672"/>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ذات الله تعالى منزّهة عن النقص من جميع الجهات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فى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تقفوا له على حدّ تحدّونه بنقص أو زيادة أو تحريك أو تحرّك أو زوال أو استنزال أو نهوض أو قعود، فإنّ الله جلّ وعزّ عن صفة الواصفين ونعت الناعتين وتوهّم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الصفات التنزيهيّة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لفظ الإثبات ومعناه النفي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تعالى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أنّه ليس بمحتاج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تعالى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أنّه لا ثاني له في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ومعناه النفي،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التركيب، الجسمانية، التشبيه، والمكان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عنه تعالى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50741_3650668749"/>
      <w:bookmarkStart w:id="142" w:name="_Toc53"/>
      <w:bookmarkEnd w:id="141"/>
      <w:r>
        <w:rPr>
          <w:rtl w:val="true"/>
        </w:rPr>
        <w:t>المبحث الخامس</w:t>
      </w:r>
      <w:r>
        <w:rPr>
          <w:rtl w:val="true"/>
        </w:rPr>
        <w:t xml:space="preserve">: </w:t>
      </w:r>
      <w:r>
        <w:rPr>
          <w:rtl w:val="true"/>
        </w:rPr>
        <w:t>خصائص صفات الله الثبوتية</w:t>
      </w:r>
      <w:bookmarkEnd w:id="142"/>
    </w:p>
    <w:p>
      <w:pPr>
        <w:pStyle w:val="Heading4"/>
        <w:numPr>
          <w:ilvl w:val="3"/>
          <w:numId w:val="1"/>
        </w:numPr>
        <w:rPr/>
      </w:pPr>
      <w:bookmarkStart w:id="143" w:name="__RefHeading___Toc1050743_3650668749"/>
      <w:bookmarkStart w:id="144" w:name="_Toc54"/>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تنقسم صفات الله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المبحث الثالث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صفات الله الذاتية وصفات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صفات الله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الصفات وجود إلاّ وجود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هي مختلفة مع الذات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 ومفاهيمها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حقائقها ووجوداتها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زائدة على ذاته تعالى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أبداً سلب هذه الصفات من الله تعالى، ولهذا لا يصح سلب صفة العلم أو القدرة عن الله تعالى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صفات الله الفعلية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الله بهذه الصفات قبل قيامه بالفعل المرتبط بهذه الصفات، ولهذا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يوصف الله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يوصف الله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يرزق</w:t>
      </w:r>
      <w:r>
        <w:rPr>
          <w:rStyle w:val="FootnoteAnchor"/>
          <w:rtl w:val="true"/>
        </w:rPr>
        <w:footnoteReference w:id="10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سلب هذه الصفات عنه تعالى في بعض الأحوال، ومثاله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أن يقال بأنّه تعالى خلق هذا، ولم يخلق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أن يقال بأنّه تعالى رزق هذا، ولم يرزق ذاك</w:t>
      </w:r>
      <w:r>
        <w:rPr>
          <w:rStyle w:val="FootnoteAnchor"/>
          <w:rtl w:val="true"/>
        </w:rPr>
        <w:footnoteReference w:id="10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هذه الصفات من أفعاله تعالى لا من ذاته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يرتبط منها بالذات الإلهية أنّه تعالى قادر على فعل ما هو ممكن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صفات الله الفعلية كمالاً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الصفات التي توجب الكمال يجب أن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عينية لها واقع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زائدة عن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صفات الله الفعلية، عبارة عن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اعتبارية يتم انتزاعها من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رتبة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اعتباري وانتزاعي ومتأخّر عن رتبة الذات لا يصلح أن يكون كمالاً للذات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اتّصاف الله تعالى بالصفات الفعلية لا يوجب النقص للذات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الذات الإلهية كاملة بذاتها، ولا توجب لها صفات الفعل أيّ كمال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كمال الذات الإلهية، 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الذات الإلهية</w:t>
      </w:r>
      <w:r>
        <w:rPr>
          <w:rFonts w:eastAsia="Amiri" w:cs="Amiri" w:ascii="Amiri" w:hAnsi="Amiri"/>
          <w:color w:val="111111"/>
          <w:sz w:val="28"/>
          <w:szCs w:val="28"/>
          <w:rtl w:val="true"/>
          <w:lang w:bidi="ar-SA"/>
        </w:rPr>
        <w:t xml:space="preserve">. </w:t>
      </w:r>
      <w:bookmarkStart w:id="145" w:name="pg1628_9674"/>
    </w:p>
    <w:p>
      <w:pPr>
        <w:pStyle w:val="Heading4"/>
        <w:numPr>
          <w:ilvl w:val="3"/>
          <w:numId w:val="1"/>
        </w:numPr>
        <w:rPr/>
      </w:pPr>
      <w:bookmarkStart w:id="146" w:name="__RefHeading___Toc1050745_3650668749"/>
      <w:bookmarkStart w:id="147" w:name="_Toc55"/>
      <w:bookmarkEnd w:id="145"/>
      <w:bookmarkEnd w:id="146"/>
      <w:r>
        <w:rPr>
          <w:rtl w:val="true"/>
        </w:rPr>
        <w:t>الفرق بين صفات الذات وصفات الفعل</w:t>
      </w:r>
      <w:r>
        <w:rPr>
          <w:rtl w:val="true"/>
        </w:rPr>
        <w:t>:</w:t>
      </w:r>
      <w:bookmarkEnd w:id="147"/>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منتزعة من الذات وتحكي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الفعل منتزعة من مقام الفعل وهي مغايرة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قديمة بقدم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الفعل حادثة بحدوث الأفعال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غير متناهية؛ لأنّها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الفعل متناهية ومحدودة؛ لأنّها زائدة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لا يصح سلبها عن الله تعالى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لا يوصف الله بعدم العلم أو عدم القدرة في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الفعل يصح سلبها عن الله تعالى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يمكن القول بأنّه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ولا يخلق، يرزق ولا يرزق</w:t>
      </w:r>
      <w:r>
        <w:rPr>
          <w:rStyle w:val="FootnoteAnchor"/>
          <w:rtl w:val="true"/>
        </w:rPr>
        <w:footnoteReference w:id="104"/>
      </w:r>
    </w:p>
    <w:p>
      <w:pPr>
        <w:pStyle w:val="Heading3"/>
        <w:numPr>
          <w:ilvl w:val="2"/>
          <w:numId w:val="1"/>
        </w:numPr>
        <w:rPr/>
      </w:pPr>
      <w:bookmarkStart w:id="148" w:name="__RefHeading___Toc1050747_3650668749"/>
      <w:bookmarkStart w:id="149" w:name="_Toc56"/>
      <w:bookmarkEnd w:id="148"/>
      <w:r>
        <w:rPr>
          <w:rtl w:val="true"/>
        </w:rPr>
        <w:t>المبحث السادس</w:t>
      </w:r>
      <w:r>
        <w:rPr>
          <w:rtl w:val="true"/>
        </w:rPr>
        <w:t xml:space="preserve">: </w:t>
      </w:r>
      <w:r>
        <w:rPr>
          <w:rtl w:val="true"/>
        </w:rPr>
        <w:t>صفات الله الذاتية عين الذات أو زائدة عن الذات؟</w:t>
      </w:r>
      <w:bookmarkEnd w:id="149"/>
    </w:p>
    <w:p>
      <w:pPr>
        <w:pStyle w:val="Heading4"/>
        <w:numPr>
          <w:ilvl w:val="3"/>
          <w:numId w:val="1"/>
        </w:numPr>
        <w:rPr/>
      </w:pPr>
      <w:bookmarkStart w:id="150" w:name="__RefHeading___Toc1050749_3650668749"/>
      <w:bookmarkStart w:id="151" w:name="_Toc57"/>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أهم أقوال المسلمين حول صفات الله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الذات عن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الصفات والذات</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50751_3650668749"/>
      <w:bookmarkStart w:id="153" w:name="_Toc58"/>
      <w:bookmarkEnd w:id="152"/>
      <w:r>
        <w:rPr>
          <w:rtl w:val="true"/>
        </w:rPr>
        <w:t xml:space="preserve">القول الأوّل </w:t>
      </w:r>
      <w:r>
        <w:rPr>
          <w:rtl w:val="true"/>
        </w:rPr>
        <w:t>(</w:t>
      </w:r>
      <w:r>
        <w:rPr>
          <w:rtl w:val="true"/>
        </w:rPr>
        <w:t>قول بعض المعتزلة</w:t>
      </w:r>
      <w:r>
        <w:rPr>
          <w:rtl w:val="true"/>
        </w:rPr>
        <w:t xml:space="preserve">) : </w:t>
      </w:r>
      <w:r>
        <w:rPr>
          <w:rtl w:val="true"/>
        </w:rPr>
        <w:t>نيابة الذات عن الصفات</w:t>
      </w:r>
      <w:bookmarkEnd w:id="153"/>
    </w:p>
    <w:p>
      <w:pPr>
        <w:pStyle w:val="BookText"/>
        <w:rPr/>
      </w:pPr>
      <w:r>
        <w:rPr>
          <w:rFonts w:ascii="Amiri" w:hAnsi="Amiri" w:eastAsia="Amiri" w:cs="Amiri"/>
          <w:color w:val="111111"/>
          <w:sz w:val="28"/>
          <w:sz w:val="28"/>
          <w:szCs w:val="28"/>
          <w:rtl w:val="true"/>
          <w:lang w:bidi="ar-SA"/>
        </w:rPr>
        <w:t>أنكر أصحاب هذا القول اتّصاف الذات الإلهية بالصفات، وقالوا بنيابة الذات عن الصفات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 صفة، وإنّما ذاته تعالى هي التي تقوم مقام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بذاته، قادر بذاته، حي بذاته، لا بعلم وقدرة وحياة</w:t>
      </w:r>
      <w:r>
        <w:rPr>
          <w:rFonts w:eastAsia="Amiri" w:cs="Amiri" w:ascii="Amiri" w:hAnsi="Amiri"/>
          <w:color w:val="111111"/>
          <w:sz w:val="28"/>
          <w:szCs w:val="28"/>
          <w:rtl w:val="true"/>
          <w:lang w:bidi="ar-SA"/>
        </w:rPr>
        <w:t>»</w:t>
      </w:r>
      <w:r>
        <w:rPr>
          <w:rStyle w:val="FootnoteAnchor"/>
          <w:rtl w:val="true"/>
        </w:rPr>
        <w:footnoteReference w:id="105"/>
      </w:r>
      <w:bookmarkStart w:id="154" w:name="pg1628_9675"/>
    </w:p>
    <w:p>
      <w:pPr>
        <w:pStyle w:val="BookText"/>
        <w:rPr/>
      </w:pPr>
      <w:bookmarkEnd w:id="154"/>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هذا القول خلو الذات عن الصفات الكمالية، وهو باطل</w:t>
      </w:r>
      <w:r>
        <w:rPr>
          <w:rStyle w:val="FootnoteAnchor"/>
          <w:rtl w:val="true"/>
        </w:rPr>
        <w:footnoteReference w:id="10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 يثبتان الصفات لله، ولا يوجد أيّ دليل لصرف هذه النصوص عن ظواهرها</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050753_3650668749"/>
      <w:bookmarkStart w:id="156" w:name="_Toc59"/>
      <w:bookmarkEnd w:id="155"/>
      <w:r>
        <w:rPr>
          <w:rtl w:val="true"/>
        </w:rPr>
        <w:t xml:space="preserve">القول الثالث </w:t>
      </w:r>
      <w:r>
        <w:rPr>
          <w:rtl w:val="true"/>
        </w:rPr>
        <w:t>(</w:t>
      </w:r>
      <w:r>
        <w:rPr>
          <w:rtl w:val="true"/>
        </w:rPr>
        <w:t>قول الكرامية</w:t>
      </w:r>
      <w:r>
        <w:rPr>
          <w:rtl w:val="true"/>
        </w:rPr>
        <w:t xml:space="preserve">) : </w:t>
      </w:r>
      <w:r>
        <w:rPr>
          <w:rtl w:val="true"/>
        </w:rPr>
        <w:t xml:space="preserve">الزيادة والحدوث </w:t>
      </w:r>
      <w:r>
        <w:rPr/>
        <w:t>٣</w:t>
      </w:r>
      <w:bookmarkEnd w:id="156"/>
    </w:p>
    <w:p>
      <w:pPr>
        <w:pStyle w:val="Heading5"/>
        <w:numPr>
          <w:ilvl w:val="4"/>
          <w:numId w:val="1"/>
        </w:numPr>
        <w:rPr/>
      </w:pPr>
      <w:bookmarkStart w:id="157" w:name="__RefHeading___Toc1050755_3650668749"/>
      <w:bookmarkStart w:id="158" w:name="_Toc60"/>
      <w:bookmarkEnd w:id="157"/>
      <w:r>
        <w:rPr>
          <w:rtl w:val="true"/>
        </w:rPr>
        <w:t>اشاره</w:t>
      </w:r>
      <w:bookmarkEnd w:id="158"/>
    </w:p>
    <w:p>
      <w:p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أصحاب هذا القول إلى أنّ صفات الله الحقيقية صفات حادثة وهي قائمةبه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صفات الله الأزلية حادثة، فهي لا تخلو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أوجدت نفسها،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الغير أوجدها، وهذا الغير لا يخلو من أمرين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الله، فلابدّ أن ينتهي إلى الله وإلاّ لزم التسلسل، وهو محال</w:t>
      </w:r>
      <w:r>
        <w:rPr>
          <w:rFonts w:eastAsia="Amiri" w:cs="Amiri" w:ascii="Amiri" w:hAnsi="Amiri"/>
          <w:color w:val="111111"/>
          <w:sz w:val="28"/>
          <w:szCs w:val="28"/>
          <w:rtl w:val="true"/>
          <w:lang w:bidi="ar-SA"/>
        </w:rPr>
        <w:t xml:space="preserve">. </w:t>
      </w:r>
      <w:bookmarkStart w:id="159" w:name="pg1628_9676"/>
    </w:p>
    <w:p>
      <w:pPr>
        <w:pStyle w:val="BookText"/>
        <w:rPr/>
      </w:pPr>
      <w:bookmarkEnd w:id="15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فيلزم أن يكون فاقد الشيء معطياً له؛ لأنّ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فاقداً لها قبل إحداثها،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اتّصاف الله بصفات حادثة افتقاره تعالى إلى غيره، والباري منزّه عن جميع أنواع الاحتياج والافتقار</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050757_3650668749"/>
      <w:bookmarkStart w:id="161" w:name="_Toc61"/>
      <w:bookmarkEnd w:id="160"/>
      <w:r>
        <w:rPr>
          <w:rtl w:val="true"/>
        </w:rPr>
        <w:t xml:space="preserve">القول الثاني </w:t>
      </w:r>
      <w:r>
        <w:rPr>
          <w:rtl w:val="true"/>
        </w:rPr>
        <w:t>(</w:t>
      </w:r>
      <w:r>
        <w:rPr>
          <w:rtl w:val="true"/>
        </w:rPr>
        <w:t>قول بعض المعتزلة</w:t>
      </w:r>
      <w:r>
        <w:rPr>
          <w:rtl w:val="true"/>
        </w:rPr>
        <w:t xml:space="preserve">) : </w:t>
      </w:r>
      <w:r>
        <w:rPr>
          <w:rtl w:val="true"/>
        </w:rPr>
        <w:t xml:space="preserve">القول بالأحوال </w:t>
      </w:r>
      <w:r>
        <w:rPr/>
        <w:t>٢</w:t>
      </w:r>
      <w:bookmarkEnd w:id="161"/>
    </w:p>
    <w:p>
      <w:pPr>
        <w:pStyle w:val="BookText"/>
        <w:rPr/>
      </w:pP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أتباع هذا الرأي إلى وجود واسطة بين الوجود والعدم، وهي ثابتة، وسمّوها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بأنّ صفات الله الحقيقية أحوال، والأحوال لا يكون لها ذات، فلهذا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العقل بأنّ كلّ أمر مفروض لا يخلو من الوجود أو العدم ولا واسطة بينهما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050759_3650668749"/>
      <w:bookmarkStart w:id="163" w:name="_Toc62"/>
      <w:bookmarkEnd w:id="162"/>
      <w:r>
        <w:rPr>
          <w:rtl w:val="true"/>
        </w:rPr>
        <w:t xml:space="preserve">القول الرابع </w:t>
      </w:r>
      <w:r>
        <w:rPr>
          <w:rtl w:val="true"/>
        </w:rPr>
        <w:t>(</w:t>
      </w:r>
      <w:r>
        <w:rPr>
          <w:rtl w:val="true"/>
        </w:rPr>
        <w:t>قول الأشاعرة</w:t>
      </w:r>
      <w:r>
        <w:rPr>
          <w:rtl w:val="true"/>
        </w:rPr>
        <w:t xml:space="preserve">) : </w:t>
      </w:r>
      <w:r>
        <w:rPr>
          <w:rtl w:val="true"/>
        </w:rPr>
        <w:t xml:space="preserve">القول بالقدم والزيادة </w:t>
      </w:r>
      <w:r>
        <w:rPr/>
        <w:t>١</w:t>
      </w:r>
      <w:bookmarkEnd w:id="163"/>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روزبهان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الأشاعرة أنّه تعالى له صفات، موجودة، قديمة، زائدة على ذاته، فهو عالم بعلم، وقادر بقدرة، ومريد بإرادة</w:t>
      </w:r>
      <w:r>
        <w:rPr>
          <w:rFonts w:eastAsia="Amiri" w:cs="Amiri" w:ascii="Amiri" w:hAnsi="Amiri"/>
          <w:color w:val="111111"/>
          <w:sz w:val="28"/>
          <w:szCs w:val="28"/>
          <w:rtl w:val="true"/>
          <w:lang w:bidi="ar-SA"/>
        </w:rPr>
        <w:t>.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ثم ذهب 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عين الذات ولاغيرها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وقال أبو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الباري تعالى عالم بعلم، قادر بقدرة، حيّ بحياة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وهذه الصفات أزلية قائمة بذاته تعالى، لا هي هو، ولا هي غيره،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فإنّها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فإنّها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صفات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عين الذات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كلام ينتهي إلى ارتفاع النقيضين، وهو باطل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قول الأشاعرة أن يكون مع الله تعالى قدماء كُثُر بقدر صفاته، وهذا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لهذا قال الفخر الرازي في مقام ردّه على قول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النصارى كفروا لأنّهم أثبتوا قدماء ثلاثة، وأصحابنا أثبتوا تسعة قدماء، الذات وثماني صفات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باقياً ببقاء قائم بذاته، لكان تعالى ممكناً؛ لأنّ البقاء هو الوجود المستمر، فلو كان استمرار وجوده مستنداً إلى سوى ذاته كان ممكناً </w:t>
      </w:r>
      <w:r>
        <w:rPr>
          <w:rStyle w:val="FootnoteAnchor"/>
          <w:rtl w:val="true"/>
        </w:rPr>
        <w:footnoteReference w:id="115"/>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مقصود الأشاعرة من قيام صفاته تعالى بذاته حلول هذه الصفات فيه تعالى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مقصودهم إثبات الأحوال كما أثبته بعض المعتزلة وذكرناه في القول الثاني آنفاً، فهو أيضاً باطل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فلا يبقى للأشاعرة سوى القول بزيادة الصفات على الذات، وهذا ما سنبيّن بطلانه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بطلان زيادة صفات الله الحقيقية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صفات الله الحقيقية زائدة على ذاته، فهي لا تخلو من أمرين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قديمة، فيلزم منه تعدّد القدماء، وهذا ما تبطله أدلة وحدانية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حادثة، فيلزم خلو الذات الإلهية قبل إحداثها، كما نواجه مشكلة مَن أحدثها، وقد بيّنا ذلك آنفاً عند الردّ على قول الكرامية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القول بالزيادة أن تكون الذات خالية من العلم والقدرة في مرتبة الذات، ويلزم هذا الخلو كونه تعالى ناقصاً في ذاته، وهذا ما لا يليق بالذات الإلهية، فيثبت بطلان القول بزيادة صفات الله على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القول بالزيادة اتّصاف الله بالاحتياج والافتقار إلى غيره؛ لأنّ معنى القول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تعالى يحيى بحياة غير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تعالى يعلم بالعلم الذي هو غير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تعالى قادر بالقدرة التي هي خارجة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الله غنيّاً بذاته، بل يكون محتاجاًإلى غيره، ولكن الله تعالى منزّه عن الاحتياج، فيثبت بطلان القول بزيادةصفات الله على ذاته </w:t>
      </w:r>
      <w:r>
        <w:rPr>
          <w:rStyle w:val="FootnoteAnchor"/>
          <w:rtl w:val="true"/>
        </w:rPr>
        <w:footnoteReference w:id="11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القول بالزيادة أن يكون الله مركّباً من ذات وصفات قديمة، ولكنّه تعالى يستحيل أن يكون مركّباً؛ لأنّ كلّ مركّب محتاج إلى جزئه، وكلّ محتاج يكون ممكناً</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موقف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بالزيادة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ينتحل موالاتكم أهل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يزل سميعاً بسمع وبصيراً ببصر وعليماً بعلم وقادراً بقدرة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ودان به، فهو مشرك، وليس من ولايتنا على شيء، إنّ الله تبارك وتعالى ذات علاّمة، سميعة، بصيرة، قادرة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لم‌يزل الله تبارك وتعالى عليماً قادراً حيّاً قديماً سميعاً بصيراً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لم يزل عالماً بعلم، وقادراً بقدرة، وحياً بحياة، وقديماً بقدم، وسميعاً بسمع، وبصيراً ببصر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ذلك، ودان به، فقد اتّخذ مع الله آلهة أخرى، وليس من </w:t>
      </w:r>
      <w:bookmarkStart w:id="164" w:name="pg1628_9679"/>
    </w:p>
    <w:p>
      <w:pPr>
        <w:pStyle w:val="BookText"/>
        <w:rPr/>
      </w:pPr>
      <w:bookmarkEnd w:id="164"/>
      <w:r>
        <w:rPr>
          <w:rFonts w:ascii="Amiri" w:hAnsi="Amiri" w:eastAsia="Amiri" w:cs="Amiri"/>
          <w:color w:val="111111"/>
          <w:sz w:val="28"/>
          <w:sz w:val="28"/>
          <w:szCs w:val="28"/>
          <w:rtl w:val="true"/>
          <w:lang w:bidi="ar-SA"/>
        </w:rPr>
        <w:t>ولايتنا على شيء</w:t>
      </w:r>
      <w:r>
        <w:rPr>
          <w:rFonts w:eastAsia="Amiri" w:cs="Amiri" w:ascii="Amiri" w:hAnsi="Amiri"/>
          <w:color w:val="111111"/>
          <w:sz w:val="28"/>
          <w:szCs w:val="28"/>
          <w:rtl w:val="true"/>
          <w:lang w:bidi="ar-SA"/>
        </w:rPr>
        <w:t>. . .»</w:t>
      </w:r>
      <w:r>
        <w:rPr>
          <w:rStyle w:val="FootnoteAnchor"/>
          <w:rtl w:val="true"/>
        </w:rPr>
        <w:footnoteReference w:id="12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الإخلاص له نفي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لشهادة كلّ صفة أنّها غير الموصوف، وشهادة كلّ موصوف أنّه غير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وصف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بوصف زائد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ذاته بشيء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قرنه فقد ثنّاه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قرنه بشيء من الصفات الزائدة فقد اعتبر في مفهومه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الذات والآخر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ثنّاه فقد جزّأه، ومن جزّأه جهله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بيّنا أثناء ذكر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الإخلاص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يقصد نفي مطلق الصفات عنه تعالى، بحيث لانصفه تعالى بالعلم والقدرة وغير ذلك من صفات الكمال؛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وجود الصفات لله تعالى في بداية هذه الخطبة، وقال حول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فنستنتج بأنّ مقصود الإمام من نفي الصفات هو نفي الصفات المحدودة،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الصفات الزائدة على ذاته، ثم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ذلك في تكملة خطبته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050761_3650668749"/>
      <w:bookmarkStart w:id="166" w:name="_Toc63"/>
      <w:bookmarkEnd w:id="165"/>
      <w:r>
        <w:rPr>
          <w:rtl w:val="true"/>
        </w:rPr>
        <w:t xml:space="preserve">القول الخامس </w:t>
      </w:r>
      <w:r>
        <w:rPr>
          <w:rtl w:val="true"/>
        </w:rPr>
        <w:t>(</w:t>
      </w:r>
      <w:r>
        <w:rPr>
          <w:rtl w:val="true"/>
        </w:rPr>
        <w:t>قول الإمامية</w:t>
      </w:r>
      <w:r>
        <w:rPr>
          <w:rtl w:val="true"/>
        </w:rPr>
        <w:t xml:space="preserve">) : </w:t>
      </w:r>
      <w:r>
        <w:rPr>
          <w:rtl w:val="true"/>
        </w:rPr>
        <w:t xml:space="preserve">القول بأنّ صفات الله تعالى عين ذاته </w:t>
      </w:r>
      <w:r>
        <w:rPr/>
        <w:t>٣</w:t>
      </w:r>
      <w:bookmarkEnd w:id="166"/>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أتباع هذا القول إلى أنّ صفات الله الحقيقية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الصفات وجود إلاّ وجود الذات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هذه الصفات على رغم تعدّد مفاهيمها في الصعيد الذهني والاعتباري، فإنّها تشير إلى مصداق ووجود واحد في الواقع الخارجي، وذلك الوجود الواحد هو الذات الإلهية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بطلان زيادة الصفات على الذات بدوره دليل على عينية الصفات والذات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صفاته تعالى عين ذاته لزم احتياجه تعالى في صفاته إلى ما سواه وافتقاره إلى شيء وراء ذاته، ولكن إذا كانت صفاته عين ذاته لم يقع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صفاته تعالى عين ذاته لزم خلو ذاته تعالى من العلم والقدرة في مرتبة الذات، وهذا لا يليق بالذات الإلهية، ولكن إذا كانت صفاته عين ذاته لم يقع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صفاته تعالى عين ذاته لزم أن تكون الذات مركّبة من أجزاء، والتركيب مستحيل عليه تعالى، ولكن إذا كانت صفاته عين ذاته لم يقع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معنى كون صفاته تعالى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الأمور التي تساعد على فهم معنى كون صفاته تعالى عين ذاته هي مسألة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والمصداق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الصفات والخصائص الموضّحة لمعنى كلّي</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الذي يتحقّق فيه معنى كلّي</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المهمّة التي ينبغي الالتفات إليها أنّ المصداق الواحد يصح أن تطلق عليه العديد من المفاهيم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بكلّ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بكلّ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يطلقان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الإطلاق لا 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من ذات الإنسان مخلوق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وجزء آخر من ذات هذا الإنسان معلوم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الإنسان بكلّ وجوده مخلوق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نفس الوقت بكلّ وجوده معلوم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وهما على رغم هذا التغاير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المفهوم والمصداق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الله تعالى واحد، ولكن ينتزع منه بالنظر إلى تجلّياته المختلفة مفاهيم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حقيقة واحدة، وتعتبر صفاته الذاتية كلّها مفاهيم تعبّر عن مصداق واحد،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الصفات لا يستلزم التركيب في ذاته تعالى؛ لأنّ كلّ صفة من صفاته تعالى لا تشكّل جزءاً خاصّاً من ذاته تعالى، بل كلّ واحدة من هذه الصفات تشكّل تمام الذات، والكثرة هنا تكون في عالم المفهوم دون الواقع الخارجي الذي هو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العلم والقدرة والحياة أوصاف مشتركة بين الله تعالى والإنسان من حيث المفهوم ولكنّها تختلف من حيث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الأوصاف في الإنسان ممكنة، فقيرة، محدودة، مجسّمة، ولكنّها في الله تعالى واجبة غنية 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في المصداق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فهم الإنسان لله الواحد الحقيقي البسيط بمجموعة مختلفة من المفاهيم يعود إلى الإنسان ذاته وإلى تركيبة جهازه الإدراكي؛ لأنّ دأب العقل أنّه </w:t>
      </w:r>
      <w:bookmarkStart w:id="167" w:name="pg1628_9682"/>
    </w:p>
    <w:p>
      <w:pPr>
        <w:pStyle w:val="BookText"/>
        <w:rPr/>
      </w:pPr>
      <w:bookmarkEnd w:id="167"/>
      <w:r>
        <w:rPr>
          <w:rFonts w:ascii="Amiri" w:hAnsi="Amiri" w:eastAsia="Amiri" w:cs="Amiri"/>
          <w:color w:val="111111"/>
          <w:sz w:val="28"/>
          <w:sz w:val="28"/>
          <w:szCs w:val="28"/>
          <w:rtl w:val="true"/>
          <w:lang w:bidi="ar-SA"/>
        </w:rPr>
        <w:t xml:space="preserve">لايستوعب الحقيقة التي يواجهها إلاّ بعد تجزئتها </w:t>
      </w:r>
      <w:r>
        <w:rPr>
          <w:rStyle w:val="FootnoteAnchor"/>
          <w:rtl w:val="true"/>
        </w:rPr>
        <w:footnoteReference w:id="127"/>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أوعية محدودة، ويبقى الإنسان مقيّداً بهذه الحدود في معرفته التوحيدية، وتبقى الذات الإلهية فوق جميع التصوّرات</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050763_3650668749"/>
      <w:bookmarkStart w:id="169" w:name="_Toc64"/>
      <w:bookmarkEnd w:id="168"/>
      <w:r>
        <w:rPr>
          <w:rtl w:val="true"/>
        </w:rPr>
        <w:t>أحاديث أهل البيت</w:t>
      </w:r>
      <w:r>
        <w:rPr>
          <w:rtl w:val="true"/>
        </w:rPr>
        <w:t xml:space="preserve">: </w:t>
      </w:r>
      <w:r>
        <w:rPr>
          <w:rtl w:val="true"/>
        </w:rPr>
        <w:t>المبيّنة بأنّ صفات الله عين ذاته</w:t>
      </w:r>
      <w:r>
        <w:rPr>
          <w:rtl w:val="true"/>
        </w:rPr>
        <w:t>:</w:t>
      </w:r>
      <w:bookmarkEnd w:id="16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الله عزّ وجلّ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w:t>
      </w:r>
      <w:r>
        <w:rPr>
          <w:rStyle w:val="FootnoteAnchor"/>
          <w:rtl w:val="true"/>
        </w:rPr>
        <w:footnoteReference w:id="12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صفة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صمد أحدي المعنى، ليس بمعاني كثيرة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 قوم من أهل العراق أنّه يسمع بغير الذي يبصر، يبصر بغير الذي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وألحدوا وشبّهوا، تعالى الله عن ذلك، إنّه سميع بصير يسمع بما يبصر، ويبصر بما يسمع</w:t>
      </w:r>
      <w:r>
        <w:rPr>
          <w:rStyle w:val="FootnoteAnchor"/>
          <w:rtl w:val="true"/>
        </w:rPr>
        <w:footnoteReference w:id="129"/>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حديث الزنديق الذي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وليس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بنفسه أنّه شيء والنفس شيء آخر، ولكنّي أردت عبارة عن نفسي إذ كنت مسؤولاً، وإفهاماً لك إذ كنت سائلاً، فأقول يسمع بكلّه لا أنّ كلّه له بعض؛ لأنّ الكل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ولكن أردت إفهامك والتعبير عن نفسي، وليس مرجعي في ذلك </w:t>
      </w:r>
    </w:p>
    <w:p>
      <w:pPr>
        <w:pStyle w:val="BookText"/>
        <w:rPr/>
      </w:pPr>
      <w:r>
        <w:rPr>
          <w:rFonts w:ascii="Amiri" w:hAnsi="Amiri" w:eastAsia="Amiri" w:cs="Amiri"/>
          <w:color w:val="111111"/>
          <w:sz w:val="28"/>
          <w:sz w:val="28"/>
          <w:szCs w:val="28"/>
          <w:rtl w:val="true"/>
          <w:lang w:bidi="ar-SA"/>
        </w:rPr>
        <w:t>كلّه إلاّ أنّه السميع البصير العالم الخبير بلا اختلاف الذات ولا اختلاف المعنى</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ردّ الإشكالات الواردة على القول بالعينية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قلنا بأنّ صفات الله عين ذاته لما صح عندئذ حمل أيّة صفة من الصفات على الذات؛ لأنّه يشترط في صحة حمل شيء على شيء أن يكون هناك نوع تغاير بينهما، وإلاّ لكان من قبيل حمل الشيء على نفسه، وهو باطل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القول بأنّ صفاته تعالى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عين الذات من ناحية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أنّها عين الذات من ناحية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الصفات مغايرة للذات من ناحية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ولوجود هذه المغايرة في المفهوم يصح حمل الصفات على الذات</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لوكان العلم نفس الذات، والقدرة نفس الذات، لكان العلم نفس القدرة، وهذاواضح البطلان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يرد عليه</w:t>
      </w:r>
      <w:r>
        <w:rPr>
          <w:rStyle w:val="FootnoteAnchor"/>
          <w:rtl w:val="true"/>
        </w:rPr>
        <w:footnoteReference w:id="13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الذات،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الذات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تعالى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صعيد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يخفى بأنّ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يصح القول بأنّ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وانّما يصح القول بأنّ هذين المفهومين يطلقان على مصداق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بيّنا لا إشكال في إطلاق مفاهيم متعدّدة على مصداق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الذات، فالمقصود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مفهومان يطلقان على مصداق واحد، وهذا المصداق هو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عليه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علمه تعالى عين ذاته لصح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 الله اغفر لي وارحمني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القول بأنّ علمه تعالى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يصح استعمال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المقصود الإشارة إلى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ولا يصح في اللغة أن ينادى المسمّى بالمصدر، بل الصحيح أن ينادى المسمّى بالاسم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عليم اغفر لي وارحمني</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628_9686"/>
      <w:bookmarkStart w:id="171" w:name="pg1628_9686"/>
      <w:bookmarkEnd w:id="171"/>
    </w:p>
    <w:p>
      <w:pPr>
        <w:pStyle w:val="Heading2"/>
        <w:numPr>
          <w:ilvl w:val="1"/>
          <w:numId w:val="1"/>
        </w:numPr>
        <w:rPr/>
      </w:pPr>
      <w:bookmarkStart w:id="172" w:name="pg1628_9686"/>
      <w:bookmarkStart w:id="173" w:name="__RefHeading___Toc1050765_3650668749"/>
      <w:bookmarkStart w:id="174" w:name="_Toc65"/>
      <w:bookmarkEnd w:id="172"/>
      <w:bookmarkEnd w:id="173"/>
      <w:r>
        <w:rPr>
          <w:rtl w:val="true"/>
        </w:rPr>
        <w:t>الفصل الرابع</w:t>
      </w:r>
      <w:r>
        <w:rPr>
          <w:rtl w:val="true"/>
        </w:rPr>
        <w:t xml:space="preserve">: </w:t>
      </w:r>
      <w:r>
        <w:rPr>
          <w:rtl w:val="true"/>
        </w:rPr>
        <w:t>صفات اللّه التنزيهيّة</w:t>
      </w:r>
      <w:bookmarkEnd w:id="174"/>
    </w:p>
    <w:p>
      <w:pPr>
        <w:pStyle w:val="Heading3"/>
        <w:numPr>
          <w:ilvl w:val="2"/>
          <w:numId w:val="1"/>
        </w:numPr>
        <w:rPr/>
      </w:pPr>
      <w:bookmarkStart w:id="175" w:name="__RefHeading___Toc1050767_3650668749"/>
      <w:bookmarkStart w:id="176" w:name="_Toc66"/>
      <w:bookmarkEnd w:id="175"/>
      <w:r>
        <w:rPr>
          <w:rtl w:val="true"/>
        </w:rPr>
        <w:t>اشاره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الحروف الألفبائية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الاتّحاد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الرؤية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الاحتياج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التركيب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الشبيه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الجسمانية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الشريك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الضدّ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والعرض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الكيفيات المحسوسة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اللذّة والألم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الحركة والسكون </w:t>
      </w:r>
      <w:r>
        <w:rPr>
          <w:rFonts w:eastAsia="Times New Roman" w:cs="Times New Roman" w:ascii="Times New Roman" w:hAnsi="Times New Roman"/>
          <w:color w:val="111111"/>
          <w:sz w:val="28"/>
          <w:szCs w:val="28"/>
          <w:lang w:val="en-US" w:bidi="en-US"/>
        </w:rPr>
        <w:t>t t * t</w:t>
      </w:r>
      <w:r>
        <w:rPr>
          <w:rFonts w:ascii="Amiri" w:hAnsi="Amiri" w:eastAsia="Amiri" w:cs="Amiri"/>
          <w:color w:val="111111"/>
          <w:sz w:val="28"/>
          <w:sz w:val="28"/>
          <w:szCs w:val="28"/>
          <w:rtl w:val="true"/>
          <w:lang w:bidi="ar-SA"/>
        </w:rPr>
        <w:t>المثيل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الحلول </w:t>
      </w:r>
      <w:r>
        <w:rPr>
          <w:rFonts w:eastAsia="Times New Roman" w:cs="Times New Roman" w:ascii="Times New Roman" w:hAnsi="Times New Roman"/>
          <w:color w:val="111111"/>
          <w:sz w:val="28"/>
          <w:szCs w:val="28"/>
          <w:lang w:val="en-US" w:bidi="en-US"/>
        </w:rPr>
        <w:t>t t 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الحوادث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28_9688"/>
      <w:bookmarkStart w:id="178" w:name="pg1628_9688"/>
      <w:bookmarkEnd w:id="178"/>
    </w:p>
    <w:p>
      <w:pPr>
        <w:pStyle w:val="Heading3"/>
        <w:numPr>
          <w:ilvl w:val="2"/>
          <w:numId w:val="1"/>
        </w:numPr>
        <w:rPr/>
      </w:pPr>
      <w:bookmarkStart w:id="179" w:name="pg1628_9688"/>
      <w:bookmarkStart w:id="180" w:name="__RefHeading___Toc1050769_3650668749"/>
      <w:bookmarkStart w:id="181" w:name="_Toc67"/>
      <w:bookmarkEnd w:id="179"/>
      <w:bookmarkEnd w:id="180"/>
      <w:r>
        <w:rPr>
          <w:rtl w:val="true"/>
        </w:rPr>
        <w:t xml:space="preserve">الصفات التنزيهيّة </w:t>
      </w:r>
      <w:r>
        <w:rPr>
          <w:rtl w:val="true"/>
        </w:rPr>
        <w:t>(</w:t>
      </w:r>
      <w:r>
        <w:rPr/>
        <w:t>١</w:t>
      </w:r>
      <w:r>
        <w:rPr>
          <w:rtl w:val="true"/>
        </w:rPr>
        <w:t xml:space="preserve">) : </w:t>
      </w:r>
      <w:r>
        <w:rPr>
          <w:rtl w:val="true"/>
        </w:rPr>
        <w:t>الاتّحاد</w:t>
      </w:r>
      <w:bookmarkEnd w:id="181"/>
    </w:p>
    <w:p>
      <w:pPr>
        <w:pStyle w:val="BookText"/>
        <w:rPr/>
      </w:pPr>
      <w:r>
        <w:rPr>
          <w:rFonts w:ascii="Amiri" w:hAnsi="Amiri" w:eastAsia="Amiri" w:cs="Amiri"/>
          <w:color w:val="111111"/>
          <w:sz w:val="28"/>
          <w:sz w:val="28"/>
          <w:szCs w:val="28"/>
          <w:rtl w:val="true"/>
          <w:lang w:bidi="ar-SA"/>
        </w:rPr>
        <w:t>الاتّحاد عبارة عن صيرورة الشيئين شيئاً واحداً من غير زيادة ولا نقصان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القائلون بالاتّحاد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بأنّ الله تعالى اتّحد بالمسيح، أو قالوا باتّحاد الأقانيم الثلاثة الأب والابن وروح القدس</w:t>
      </w:r>
      <w:r>
        <w:rPr>
          <w:rStyle w:val="FootnoteAnchor"/>
          <w:rtl w:val="true"/>
        </w:rPr>
        <w:footnoteReference w:id="13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بأنّ الله تعالى يتّحد بالعارف عندما يصل العارف في سيره وسلوكه إلى مرحلة الفناء في الله تعالى</w:t>
      </w:r>
      <w:r>
        <w:rPr>
          <w:rStyle w:val="FootnoteAnchor"/>
          <w:rtl w:val="true"/>
        </w:rPr>
        <w:footnoteReference w:id="138"/>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بأنّ الله تعالى اتّحد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أدلة نفي اتّحاده تعالى بالأشياء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بنفسه محال؛ لأنّ الأقسام المتصوّرة بعد فرض اتّحاد شيئين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الشيئين موجودين على ما كانا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اتّحاد بينهما؛ لأنّهما في هذه الحالة اثنان متمايزان لا واحد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الشيئين معاً وإيجاد شيء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اتّحاد بينهما؛ لأنّ المعدوم لايتّحد بالمعدوم</w:t>
      </w:r>
      <w:r>
        <w:rPr>
          <w:rFonts w:eastAsia="Amiri" w:cs="Amiri" w:ascii="Amiri" w:hAnsi="Amiri"/>
          <w:color w:val="111111"/>
          <w:sz w:val="28"/>
          <w:szCs w:val="28"/>
          <w:rtl w:val="true"/>
          <w:lang w:bidi="ar-SA"/>
        </w:rPr>
        <w:t xml:space="preserve">. </w:t>
      </w:r>
      <w:bookmarkStart w:id="182" w:name="pg1628_9689"/>
    </w:p>
    <w:p>
      <w:pPr>
        <w:pStyle w:val="BookText"/>
        <w:rPr/>
      </w:pPr>
      <w:bookmarkEnd w:id="182"/>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أحدهما وبقاء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اتّحاد بينهما؛ لأنّ المعدوم لا يتّحد بالموجود</w:t>
      </w:r>
      <w:r>
        <w:rPr>
          <w:rStyle w:val="FootnoteAnchor"/>
          <w:rtl w:val="true"/>
        </w:rPr>
        <w:footnoteReference w:id="14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للشيء قبل اتّحاد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تعدّد الواجب،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الحاصل بعد الاتّحاد لا يخلو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 يصبح الممكن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 يصبح الواجب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باطل، فيثبت بطلان اتّحاد الباري بغيره </w:t>
      </w:r>
      <w:r>
        <w:rPr>
          <w:rStyle w:val="FootnoteAnchor"/>
          <w:rtl w:val="true"/>
        </w:rPr>
        <w:footnoteReference w:id="141"/>
      </w:r>
    </w:p>
    <w:p>
      <w:pPr>
        <w:pStyle w:val="Heading3"/>
        <w:numPr>
          <w:ilvl w:val="2"/>
          <w:numId w:val="1"/>
        </w:numPr>
        <w:rPr/>
      </w:pPr>
      <w:bookmarkStart w:id="183" w:name="__RefHeading___Toc1050771_3650668749"/>
      <w:bookmarkStart w:id="184" w:name="_Toc68"/>
      <w:bookmarkEnd w:id="183"/>
      <w:r>
        <w:rPr>
          <w:rtl w:val="true"/>
        </w:rPr>
        <w:t xml:space="preserve">الصفات التنزيهيّة </w:t>
      </w:r>
      <w:r>
        <w:rPr>
          <w:rtl w:val="true"/>
        </w:rPr>
        <w:t>(</w:t>
      </w:r>
      <w:r>
        <w:rPr/>
        <w:t>٢</w:t>
      </w:r>
      <w:r>
        <w:rPr>
          <w:rtl w:val="true"/>
        </w:rPr>
        <w:t xml:space="preserve">) : </w:t>
      </w:r>
      <w:r>
        <w:rPr>
          <w:rtl w:val="true"/>
        </w:rPr>
        <w:t>الاحتياج</w:t>
      </w:r>
      <w:bookmarkEnd w:id="184"/>
    </w:p>
    <w:p>
      <w:pPr>
        <w:pStyle w:val="BookText"/>
        <w:rPr/>
      </w:pPr>
      <w:r>
        <w:rPr>
          <w:rFonts w:ascii="Amiri" w:hAnsi="Amiri" w:eastAsia="Amiri" w:cs="Amiri"/>
          <w:color w:val="111111"/>
          <w:sz w:val="28"/>
          <w:sz w:val="28"/>
          <w:szCs w:val="28"/>
          <w:rtl w:val="true"/>
          <w:lang w:bidi="ar-SA"/>
        </w:rPr>
        <w:t>أدلة نفي الاحتياج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غني عن الغير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الاحتياج من صفات الممكنات، وواجب الوجود منزّه عن الاحتياج </w:t>
      </w:r>
      <w:r>
        <w:rPr>
          <w:rStyle w:val="FootnoteAnchor"/>
          <w:rtl w:val="true"/>
        </w:rPr>
        <w:footnoteReference w:id="14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قديم، والقديم هو الذي يتقدّم على الكل فيكون غنيّاً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كاحتياج الأثر إلى الموثِّر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كاحتياج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القدرة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جلب المنافع ودفع المضار</w:t>
      </w:r>
      <w:r>
        <w:rPr>
          <w:rFonts w:eastAsia="Amiri" w:cs="Amiri" w:ascii="Amiri" w:hAnsi="Amiri"/>
          <w:color w:val="111111"/>
          <w:sz w:val="28"/>
          <w:szCs w:val="28"/>
          <w:rtl w:val="true"/>
          <w:lang w:bidi="ar-SA"/>
        </w:rPr>
        <w:t xml:space="preserve">. </w:t>
      </w:r>
      <w:bookmarkStart w:id="185" w:name="pg1628_9690"/>
    </w:p>
    <w:p>
      <w:pPr>
        <w:pStyle w:val="BookText"/>
        <w:rPr/>
      </w:pPr>
      <w:bookmarkEnd w:id="185"/>
      <w:r>
        <w:rPr>
          <w:rFonts w:ascii="Amiri" w:hAnsi="Amiri" w:eastAsia="Amiri" w:cs="Amiri"/>
          <w:color w:val="111111"/>
          <w:sz w:val="28"/>
          <w:sz w:val="28"/>
          <w:szCs w:val="28"/>
          <w:rtl w:val="true"/>
          <w:lang w:bidi="ar-SA"/>
        </w:rPr>
        <w:t>والله تعالى غني في جميع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غني بذاته؛ للأدلة الواردة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غني بصفاته؛ لأنّ صفاته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يصح عليه النفع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النفع والضرر لا يجوزان إلاّ على من يلتذّ ويتألّم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واللذّة والألم لا يجوزان إلاّ على صاحب الشهوة والنفور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والشهوة والنفور من خواص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منزّه عن الجسمانية</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تنزيه الله تعالى عن الاحتياج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يحتج إلى شيء بل يُحتاج إليه</w:t>
      </w:r>
      <w:r>
        <w:rPr>
          <w:rFonts w:eastAsia="Amiri" w:cs="Amiri" w:ascii="Amiri" w:hAnsi="Amiri"/>
          <w:color w:val="111111"/>
          <w:sz w:val="28"/>
          <w:szCs w:val="28"/>
          <w:rtl w:val="true"/>
          <w:lang w:bidi="ar-SA"/>
        </w:rPr>
        <w:t>»</w:t>
      </w:r>
      <w:r>
        <w:rPr>
          <w:rStyle w:val="FootnoteAnchor"/>
          <w:rtl w:val="true"/>
        </w:rPr>
        <w:footnoteReference w:id="144"/>
      </w:r>
    </w:p>
    <w:p>
      <w:pPr>
        <w:pStyle w:val="Heading3"/>
        <w:numPr>
          <w:ilvl w:val="2"/>
          <w:numId w:val="1"/>
        </w:numPr>
        <w:rPr/>
      </w:pPr>
      <w:bookmarkStart w:id="186" w:name="__RefHeading___Toc1050773_3650668749"/>
      <w:bookmarkStart w:id="187" w:name="_Toc69"/>
      <w:bookmarkEnd w:id="186"/>
      <w:r>
        <w:rPr>
          <w:rtl w:val="true"/>
        </w:rPr>
        <w:t xml:space="preserve">الصفات التنزيهيّة </w:t>
      </w:r>
      <w:r>
        <w:rPr>
          <w:rtl w:val="true"/>
        </w:rPr>
        <w:t>(</w:t>
      </w:r>
      <w:r>
        <w:rPr/>
        <w:t>٣</w:t>
      </w:r>
      <w:r>
        <w:rPr>
          <w:rtl w:val="true"/>
        </w:rPr>
        <w:t xml:space="preserve">) : </w:t>
      </w:r>
      <w:r>
        <w:rPr>
          <w:rtl w:val="true"/>
        </w:rPr>
        <w:t>التركيب</w:t>
      </w:r>
      <w:bookmarkEnd w:id="187"/>
    </w:p>
    <w:p>
      <w:pPr>
        <w:pStyle w:val="BookText"/>
        <w:rPr/>
      </w:pPr>
      <w:r>
        <w:rPr>
          <w:rFonts w:ascii="Amiri" w:hAnsi="Amiri" w:eastAsia="Amiri" w:cs="Amiri"/>
          <w:color w:val="111111"/>
          <w:sz w:val="28"/>
          <w:sz w:val="28"/>
          <w:szCs w:val="28"/>
          <w:rtl w:val="true"/>
          <w:lang w:bidi="ar-SA"/>
        </w:rPr>
        <w:t xml:space="preserve">أقسام التركيب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التركيب من الأجزاء الخارجية، وهذه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متكوّنة من المادة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علماء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متكوّنة من المادة والصورة والأجزاء العنصرية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التركيب من الأجزاء العقلية،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والماهية والجنس والفصل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من الجهات والحيثيات، كحيثية الذات والصفة في الصفات الزائدة على ذاته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من الأجزاء الوهمية، كأجزاء الخط والسطح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منزّه عن جميع أنواع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نفي التركيب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يحتاج ويفتقر إلى أجزائه، ولكن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الاحتياج والافتقار</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المركّب مغاير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المركّب مفتقراً إلى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هو الغني الذي لا يفتقر إلى غيره </w:t>
      </w:r>
      <w:r>
        <w:rPr>
          <w:rStyle w:val="FootnoteAnchor"/>
          <w:rtl w:val="true"/>
        </w:rPr>
        <w:footnoteReference w:id="14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الذات الإلهية مركّبة، فإنّ هذه الأجزاء لا تخلو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قديمة، فيلزم تعدّد القدماء،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حادثة، فيلزم تركيب الواجب من أجزاء غير واجبة،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بحاجة إلى من يركّبه، وهو منفي عن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يكون ذات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وجانبه هذا غير جوانبه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بجانبه هذا منعدم عن الجوانب الأخرى، ويكون بجوانبه الأخرى منعدم عن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هذا الأمر النقص في جميع الجوانب، وبالتالي يستوجب هذا الأمر النقص والقصور في الذات الإلهية، وهذا باطل</w:t>
      </w:r>
      <w:r>
        <w:rPr>
          <w:rStyle w:val="FootnoteAnchor"/>
          <w:rtl w:val="true"/>
        </w:rPr>
        <w:footnoteReference w:id="1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تعالى مركّباً من الأجزاء لكان علمه وقدرته ثابتة لكلّ واحدة من أجزائه المتغايرة، فيكون كلّ جزء من الله عالماً قادراً، فتتعدّد الآلهة، وهذا باطل</w:t>
      </w:r>
      <w:r>
        <w:rPr>
          <w:rFonts w:eastAsia="Amiri" w:cs="Amiri" w:ascii="Amiri" w:hAnsi="Amiri"/>
          <w:color w:val="111111"/>
          <w:sz w:val="28"/>
          <w:szCs w:val="28"/>
          <w:rtl w:val="true"/>
          <w:lang w:bidi="ar-SA"/>
        </w:rPr>
        <w:t xml:space="preserve">. </w:t>
      </w:r>
      <w:bookmarkStart w:id="188" w:name="pg1628_9692"/>
    </w:p>
    <w:p>
      <w:pPr>
        <w:pStyle w:val="Heading3"/>
        <w:numPr>
          <w:ilvl w:val="2"/>
          <w:numId w:val="1"/>
        </w:numPr>
        <w:rPr/>
      </w:pPr>
      <w:bookmarkStart w:id="189" w:name="__RefHeading___Toc1050775_3650668749"/>
      <w:bookmarkStart w:id="190" w:name="_Toc70"/>
      <w:bookmarkEnd w:id="188"/>
      <w:bookmarkEnd w:id="189"/>
      <w:r>
        <w:rPr>
          <w:rtl w:val="true"/>
        </w:rPr>
        <w:t xml:space="preserve">الصفات التنزيهيّة </w:t>
      </w:r>
      <w:r>
        <w:rPr>
          <w:rtl w:val="true"/>
        </w:rPr>
        <w:t>(</w:t>
      </w:r>
      <w:r>
        <w:rPr/>
        <w:t>۴</w:t>
      </w:r>
      <w:r>
        <w:rPr>
          <w:rtl w:val="true"/>
        </w:rPr>
        <w:t xml:space="preserve">) : </w:t>
      </w:r>
      <w:r>
        <w:rPr>
          <w:rtl w:val="true"/>
        </w:rPr>
        <w:t>الجسمانية</w:t>
      </w:r>
      <w:bookmarkEnd w:id="190"/>
    </w:p>
    <w:p>
      <w:pPr>
        <w:pStyle w:val="BookText"/>
        <w:rPr/>
      </w:pPr>
      <w:r>
        <w:rPr>
          <w:rFonts w:ascii="Amiri" w:hAnsi="Amiri" w:eastAsia="Amiri" w:cs="Amiri"/>
          <w:color w:val="111111"/>
          <w:sz w:val="28"/>
          <w:sz w:val="28"/>
          <w:szCs w:val="28"/>
          <w:rtl w:val="true"/>
          <w:lang w:bidi="ar-SA"/>
        </w:rPr>
        <w:t>الجسم هو الشيء المستلزم للأبعاد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بأنّ الله تعالى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تنزيه الله عن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بطبيعته يحتاج إلى مكان، وبما أنّ الله منزّه عن جميع أنواع الاحتياج، فلهذا يثبت تنزيهه تعالى عن الجسمانية </w:t>
      </w:r>
      <w:r>
        <w:rPr>
          <w:rStyle w:val="FootnoteAnchor"/>
          <w:rtl w:val="true"/>
        </w:rPr>
        <w:footnoteReference w:id="15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بطبيعته يتأثّر بالحوادث، فلو كان الله جسماً لما انفك عن الأمور الحادثة من قبيل الحركة والسكون، وكلّ ما لا ينفك عن هذه الأمور فهو حادث، ولكنّه تعالى أزلي قديم، فيثبت تنزيهه تعالى عن الجسمانية</w:t>
      </w:r>
      <w:r>
        <w:rPr>
          <w:rStyle w:val="FootnoteAnchor"/>
          <w:rtl w:val="true"/>
        </w:rPr>
        <w:footnoteReference w:id="15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بطبيعته محدود، فلو كان الله جسماً لكان محدوداً، وبما أنّه تعالى منزّه عن المحدودية، فلهذا يثبت تنزيهه تعالى عن الجسمانية</w:t>
      </w:r>
      <w:r>
        <w:rPr>
          <w:rStyle w:val="FootnoteAnchor"/>
          <w:rtl w:val="true"/>
        </w:rPr>
        <w:footnoteReference w:id="15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بطبيعته مركّب، فلو كان الله جسماً لكان مركباً، وبما أنّه تعالى منزّه عن التركيب، فلهذا يثبت تنزيهه تعالى عن الجسمانية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أحاديث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تنزيه الله عن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بجسم فيتجزّأ</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الجسم محدود متناه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والصورة محدودة متناهية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احتمل الحدّ، احتمل الزيادة والنقصان</w:t>
      </w:r>
      <w:r>
        <w:rPr>
          <w:rFonts w:eastAsia="Amiri" w:cs="Amiri" w:ascii="Amiri" w:hAnsi="Amiri"/>
          <w:color w:val="111111"/>
          <w:sz w:val="28"/>
          <w:szCs w:val="28"/>
          <w:rtl w:val="true"/>
          <w:lang w:bidi="ar-SA"/>
        </w:rPr>
        <w:t xml:space="preserve">. </w:t>
      </w:r>
      <w:bookmarkStart w:id="191" w:name="pg1628_9693"/>
    </w:p>
    <w:p>
      <w:pPr>
        <w:pStyle w:val="BookText"/>
        <w:rPr/>
      </w:pPr>
      <w:bookmarkEnd w:id="191"/>
      <w:r>
        <w:rPr>
          <w:rFonts w:ascii="Amiri" w:hAnsi="Amiri" w:eastAsia="Amiri" w:cs="Amiri"/>
          <w:color w:val="111111"/>
          <w:sz w:val="28"/>
          <w:sz w:val="28"/>
          <w:szCs w:val="28"/>
          <w:rtl w:val="true"/>
          <w:lang w:bidi="ar-SA"/>
        </w:rPr>
        <w:t>وإذا احتمل الزيادة والنقصان، كان مخلوقاً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الجسم محدود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ليس كمثله شيء، لاجسم ولا صورة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زعم أنّ الله عزّ وجلّ جسم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الجسم مُحدَث</w:t>
      </w:r>
      <w:r>
        <w:rPr>
          <w:rFonts w:eastAsia="Amiri" w:cs="Amiri" w:ascii="Amiri" w:hAnsi="Amiri"/>
          <w:color w:val="111111"/>
          <w:sz w:val="28"/>
          <w:szCs w:val="28"/>
          <w:rtl w:val="true"/>
          <w:lang w:bidi="ar-SA"/>
        </w:rPr>
        <w:t>»</w:t>
      </w:r>
      <w:r>
        <w:rPr>
          <w:rStyle w:val="FootnoteAnchor"/>
          <w:rtl w:val="true"/>
        </w:rPr>
        <w:footnoteReference w:id="158"/>
      </w:r>
    </w:p>
    <w:p>
      <w:pPr>
        <w:pStyle w:val="Heading3"/>
        <w:numPr>
          <w:ilvl w:val="2"/>
          <w:numId w:val="1"/>
        </w:numPr>
        <w:rPr/>
      </w:pPr>
      <w:bookmarkStart w:id="192" w:name="__RefHeading___Toc1050777_3650668749"/>
      <w:bookmarkStart w:id="193" w:name="_Toc71"/>
      <w:bookmarkEnd w:id="192"/>
      <w:r>
        <w:rPr>
          <w:rtl w:val="true"/>
        </w:rPr>
        <w:t xml:space="preserve">الصفات التنزيهيّة </w:t>
      </w:r>
      <w:r>
        <w:rPr>
          <w:rtl w:val="true"/>
        </w:rPr>
        <w:t>(</w:t>
      </w:r>
      <w:r>
        <w:rPr/>
        <w:t>۵</w:t>
      </w:r>
      <w:r>
        <w:rPr>
          <w:rtl w:val="true"/>
        </w:rPr>
        <w:t xml:space="preserve">) : </w:t>
      </w:r>
      <w:r>
        <w:rPr>
          <w:rtl w:val="true"/>
        </w:rPr>
        <w:t>الجهة</w:t>
      </w:r>
      <w:bookmarkEnd w:id="193"/>
    </w:p>
    <w:p>
      <w:pPr>
        <w:pStyle w:val="BookText"/>
        <w:rPr/>
      </w:pPr>
      <w:r>
        <w:rPr>
          <w:rFonts w:ascii="Amiri" w:hAnsi="Amiri" w:eastAsia="Amiri" w:cs="Amiri"/>
          <w:color w:val="111111"/>
          <w:sz w:val="28"/>
          <w:sz w:val="28"/>
          <w:szCs w:val="28"/>
          <w:rtl w:val="true"/>
          <w:lang w:bidi="ar-SA"/>
        </w:rPr>
        <w:t>أدلة نفي الجهة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لا تعقل إلاّ في المكان،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سيثبت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عنه تعالى</w:t>
      </w:r>
      <w:r>
        <w:rPr>
          <w:rStyle w:val="FootnoteAnchor"/>
          <w:rtl w:val="true"/>
        </w:rPr>
        <w:footnoteReference w:id="159"/>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يكون في جهة لا يخلو من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لابثاً في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متحرّكاً عن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الشيء في كلتا الحالتين غير منفك عن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لا ينفك عن الحوادث،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سيثبت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 الحوادث </w:t>
      </w:r>
      <w:r>
        <w:rPr>
          <w:rStyle w:val="FootnoteAnchor"/>
          <w:rtl w:val="true"/>
        </w:rPr>
        <w:footnoteReference w:id="160"/>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الموجودة في جهة معيّنة تكون محدودة في إطار تلك الجهة، وبما أنّ الله منزّه عن الحدّ، فلهذا يكون منزّهاً عن الوجود في جهة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أشار إليه فقد حدّه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الموجودة في جهة معيّنة تكون مفتقرة إلى تلك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 الله منزّه عن الافتقار، فلهذا يكون منزّهاً عن الوجود في جهة معيّنة</w:t>
      </w:r>
      <w:r>
        <w:rPr>
          <w:rStyle w:val="FootnoteAnchor"/>
          <w:rtl w:val="true"/>
        </w:rPr>
        <w:footnoteReference w:id="162"/>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الموجودة في جهة معيّنة تكون غير موجودة في الجهة الأخرى، فإذا كان الله تعالى في جهة، فسيلزم خلوّه عن سائر الجهات،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رفع الأيدي نحو السماء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الصلاة، فليرفع يديه إلى السماء، ولينصب في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فسأله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أليس الله في كلّ مكان؟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يديه إلى السماء؟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تقرأ وَ فِي السَّماءِ رِزْقُكُمْ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يطلب الرزق إلاّ من موضع الرزق، وموضع الرزق وما وعد الله السماء</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 أن ترفعوا أيديكم إلى السماء وبين أن تخفضوها نحو الأرض؟</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علمه وإحاطته وقدرته سواء، ولكنّه عزّ وجلّ أمر أولياءه وعباده برفع أيديهم إلى السماء نحو العرش؛ لأنّه جعله معدن الرزق</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تفسير بعض الآيات القرآنية بعد معرفة استحالة إثبات الجهة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الفوقية هنا التعالي والعظمة والهيمنة في القوّة والقدرة</w:t>
      </w:r>
      <w:r>
        <w:rPr>
          <w:rStyle w:val="FootnoteAnchor"/>
          <w:rtl w:val="true"/>
        </w:rPr>
        <w:footnoteReference w:id="165"/>
      </w:r>
      <w:r>
        <w:rPr>
          <w:rFonts w:ascii="Amiri" w:hAnsi="Amiri" w:eastAsia="Amiri" w:cs="Amiri"/>
          <w:color w:val="111111"/>
          <w:sz w:val="28"/>
          <w:sz w:val="28"/>
          <w:szCs w:val="28"/>
          <w:rtl w:val="true"/>
          <w:lang w:bidi="ar-SA"/>
        </w:rPr>
        <w:t>، وليس المقصود الفوقية الحسيّة، ومن الشواهد القرآنية على الفوقية غير الحسيّة قوله تعالى حكاية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فَوْقَهُمْ قاهِرُونَ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bookmarkStart w:id="194" w:name="pg1628_9695"/>
    </w:p>
    <w:p>
      <w:pPr>
        <w:pStyle w:val="BookText"/>
        <w:rPr/>
      </w:pPr>
      <w:bookmarkEnd w:id="194"/>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الصالحة تصعد إلى الملائكة الكرام حفظة الأعمال الذين مسكنهم في السماء، ولهذا نُسب هذا الصعود إليه تعالى</w:t>
      </w:r>
      <w:r>
        <w:rPr>
          <w:rStyle w:val="FootnoteAnchor"/>
          <w:rtl w:val="true"/>
        </w:rPr>
        <w:footnoteReference w:id="16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أَنْ يَخْسِفَ بِكُمُ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أءمنتم من الله الذي يوجد في السماء ملائكته الموكّلون بإنزال العذاب عليكم متى ما يشاء</w:t>
      </w:r>
      <w:r>
        <w:rPr>
          <w:rStyle w:val="FootnoteAnchor"/>
          <w:rtl w:val="true"/>
        </w:rPr>
        <w:footnoteReference w:id="167"/>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أن ينزل عليهم العذاب من فوقهم</w:t>
      </w:r>
      <w:r>
        <w:rPr>
          <w:rStyle w:val="FootnoteAnchor"/>
          <w:rtl w:val="true"/>
        </w:rPr>
        <w:footnoteReference w:id="168"/>
      </w:r>
    </w:p>
    <w:p>
      <w:pPr>
        <w:pStyle w:val="Heading3"/>
        <w:numPr>
          <w:ilvl w:val="2"/>
          <w:numId w:val="1"/>
        </w:numPr>
        <w:rPr/>
      </w:pPr>
      <w:bookmarkStart w:id="195" w:name="__RefHeading___Toc1050779_3650668749"/>
      <w:bookmarkStart w:id="196" w:name="_Toc72"/>
      <w:bookmarkEnd w:id="195"/>
      <w:r>
        <w:rPr>
          <w:rtl w:val="true"/>
        </w:rPr>
        <w:t xml:space="preserve">الصفات التنزيهيّة </w:t>
      </w:r>
      <w:r>
        <w:rPr>
          <w:rtl w:val="true"/>
        </w:rPr>
        <w:t>(</w:t>
      </w:r>
      <w:r>
        <w:rPr/>
        <w:t>۶</w:t>
      </w:r>
      <w:r>
        <w:rPr>
          <w:rtl w:val="true"/>
        </w:rPr>
        <w:t xml:space="preserve">) : </w:t>
      </w:r>
      <w:r>
        <w:rPr>
          <w:rtl w:val="true"/>
        </w:rPr>
        <w:t>الجوهر والعرض</w:t>
      </w:r>
      <w:bookmarkEnd w:id="196"/>
    </w:p>
    <w:p>
      <w:pPr>
        <w:pStyle w:val="BookText"/>
        <w:rPr/>
      </w:pPr>
      <w:r>
        <w:rPr>
          <w:rFonts w:ascii="Amiri" w:hAnsi="Amiri" w:eastAsia="Amiri" w:cs="Amiri"/>
          <w:color w:val="111111"/>
          <w:sz w:val="28"/>
          <w:sz w:val="28"/>
          <w:szCs w:val="28"/>
          <w:rtl w:val="true"/>
          <w:lang w:bidi="ar-SA"/>
        </w:rPr>
        <w:t>دليل كونه تعالى ليس بجوهر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الجوهر إمّا جوهر فرد أو خط أو سطح أو 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واحد منها مفتقر وحادث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ليس بمفتقر ولا حادث</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دليل كونه تعالى ليس بعرض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في وجوده على محلّه، وهو مفتقر إلى غيره، ولكنّه تعالى منزّه عن الافتقار</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عبدالعظيم الحسني للإمام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يابن رسول الله إنّي أريد أن أعرض عليك ديني، فإن كان مرضياً أثبت عليه حتّى ألقى الله عزّ وجلّ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 . </w:t>
      </w:r>
      <w:bookmarkStart w:id="197" w:name="pg1628_9696"/>
    </w:p>
    <w:p>
      <w:pPr>
        <w:pStyle w:val="BookText"/>
        <w:rPr/>
      </w:pPr>
      <w:bookmarkEnd w:id="197"/>
      <w:r>
        <w:rPr>
          <w:rFonts w:ascii="Amiri" w:hAnsi="Amiri" w:eastAsia="Amiri" w:cs="Amiri"/>
          <w:color w:val="111111"/>
          <w:sz w:val="28"/>
          <w:sz w:val="28"/>
          <w:szCs w:val="28"/>
          <w:rtl w:val="true"/>
          <w:lang w:bidi="ar-SA"/>
        </w:rPr>
        <w:t>فقال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عرض ولا جوهر</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هذا والله دين الله الذي ارتضاه لعباده، فاثبت عليه</w:t>
      </w:r>
      <w:r>
        <w:rPr>
          <w:rFonts w:eastAsia="Amiri" w:cs="Amiri" w:ascii="Amiri" w:hAnsi="Amiri"/>
          <w:color w:val="111111"/>
          <w:sz w:val="28"/>
          <w:szCs w:val="28"/>
          <w:rtl w:val="true"/>
          <w:lang w:bidi="ar-SA"/>
        </w:rPr>
        <w:t>.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الصفات التنزيهيّة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w:t>
      </w:r>
    </w:p>
    <w:p>
      <w:pPr>
        <w:pStyle w:val="BookText"/>
        <w:rPr/>
      </w:pPr>
      <w:r>
        <w:rPr>
          <w:rFonts w:ascii="Amiri" w:hAnsi="Amiri" w:eastAsia="Amiri" w:cs="Amiri"/>
          <w:color w:val="111111"/>
          <w:sz w:val="28"/>
          <w:sz w:val="28"/>
          <w:szCs w:val="28"/>
          <w:rtl w:val="true"/>
          <w:lang w:bidi="ar-SA"/>
        </w:rPr>
        <w:t>إنّ الله تعالى منزّه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ينتهي إلى حدّه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إله الخلق محدود فقد جهل الخالق المعبود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أدلة تنزيه الله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عدّه، ومن عدّه فقد أبطل أزله</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أحد الأشخاص من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 الله تعالى‌له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كلّ محدود متناه إلى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احتمل التحديد احتمل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احتمل الزيادة احتمل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محدود ولا متزايد ولا متناقص ولا متجزّء</w:t>
      </w:r>
      <w:r>
        <w:rPr>
          <w:rFonts w:eastAsia="Amiri" w:cs="Amiri" w:ascii="Amiri" w:hAnsi="Amiri"/>
          <w:color w:val="111111"/>
          <w:sz w:val="28"/>
          <w:szCs w:val="28"/>
          <w:rtl w:val="true"/>
          <w:lang w:bidi="ar-SA"/>
        </w:rPr>
        <w:t>. . .»</w:t>
      </w:r>
      <w:r>
        <w:rPr>
          <w:rStyle w:val="FootnoteAnchor"/>
          <w:rtl w:val="true"/>
        </w:rPr>
        <w:footnoteReference w:id="175"/>
      </w:r>
    </w:p>
    <w:p>
      <w:pPr>
        <w:pStyle w:val="Heading3"/>
        <w:numPr>
          <w:ilvl w:val="2"/>
          <w:numId w:val="1"/>
        </w:numPr>
        <w:rPr/>
      </w:pPr>
      <w:bookmarkStart w:id="198" w:name="__RefHeading___Toc1050781_3650668749"/>
      <w:bookmarkStart w:id="199" w:name="_Toc73"/>
      <w:bookmarkEnd w:id="198"/>
      <w:r>
        <w:rPr>
          <w:rtl w:val="true"/>
        </w:rPr>
        <w:t xml:space="preserve">الصفات التنزيهيّة </w:t>
      </w:r>
      <w:r>
        <w:rPr>
          <w:rtl w:val="true"/>
        </w:rPr>
        <w:t>(</w:t>
      </w:r>
      <w:r>
        <w:rPr/>
        <w:t>٨</w:t>
      </w:r>
      <w:r>
        <w:rPr>
          <w:rtl w:val="true"/>
        </w:rPr>
        <w:t xml:space="preserve">) : </w:t>
      </w:r>
      <w:r>
        <w:rPr>
          <w:rtl w:val="true"/>
        </w:rPr>
        <w:t>الحركة والسكون</w:t>
      </w:r>
      <w:bookmarkEnd w:id="199"/>
    </w:p>
    <w:p>
      <w:pPr>
        <w:pStyle w:val="BookText"/>
        <w:rPr/>
      </w:pPr>
      <w:r>
        <w:rPr>
          <w:rFonts w:ascii="Amiri" w:hAnsi="Amiri" w:eastAsia="Amiri" w:cs="Amiri"/>
          <w:color w:val="111111"/>
          <w:sz w:val="28"/>
          <w:sz w:val="28"/>
          <w:szCs w:val="28"/>
          <w:rtl w:val="true"/>
          <w:lang w:bidi="ar-SA"/>
        </w:rPr>
        <w:t>أدلة نفي الحركة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والسكون، وكيف </w:t>
      </w:r>
      <w:bookmarkStart w:id="200" w:name="pg1628_9697"/>
    </w:p>
    <w:p>
      <w:pPr>
        <w:pStyle w:val="BookText"/>
        <w:rPr/>
      </w:pPr>
      <w:bookmarkEnd w:id="200"/>
      <w:r>
        <w:rPr>
          <w:rFonts w:ascii="Amiri" w:hAnsi="Amiri" w:eastAsia="Amiri" w:cs="Amiri"/>
          <w:color w:val="111111"/>
          <w:sz w:val="28"/>
          <w:sz w:val="28"/>
          <w:szCs w:val="28"/>
          <w:rtl w:val="true"/>
          <w:lang w:bidi="ar-SA"/>
        </w:rPr>
        <w:t>يجرى عليه ما هو أجراه، أو يعود إليه ما هو ابتدأه، إذاً لتفاوتت ذاته، ولتجزّأ كنهه، ولامتنع من الأزل معناه</w:t>
      </w:r>
      <w:r>
        <w:rPr>
          <w:rFonts w:eastAsia="Amiri" w:cs="Amiri" w:ascii="Amiri" w:hAnsi="Amiri"/>
          <w:color w:val="111111"/>
          <w:sz w:val="28"/>
          <w:szCs w:val="28"/>
          <w:rtl w:val="true"/>
          <w:lang w:bidi="ar-SA"/>
        </w:rPr>
        <w:t xml:space="preserve">. . .» </w:t>
      </w:r>
      <w:r>
        <w:rPr>
          <w:rStyle w:val="FootnoteAnchor"/>
          <w:rtl w:val="true"/>
        </w:rPr>
        <w:footnoteReference w:id="17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متحرّكاً؟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الحركة صفة محدثة بالفعل</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لايوصف بزمان ولا مكان، ولا حركة ولا انتقال ولا سكون، بل هو خالق الزمان والمكان والحركة والسكون، تعالى الله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متحرّك محتاج إلى من يحرّكه أو يتحرّك به، فمن ظنّ بالله الظنون هلك</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 تستلزم خلو الذات المتحرّكة من المكان التي كانت فيه واستقرارها في مكان غير المكان السابق، وهذا باطل بالنسبة إلى الله؛ لأنّه تعالى منزّه عن المكان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50783_3650668749"/>
      <w:bookmarkStart w:id="202" w:name="_Toc74"/>
      <w:bookmarkEnd w:id="201"/>
      <w:r>
        <w:rPr>
          <w:rtl w:val="true"/>
        </w:rPr>
        <w:t xml:space="preserve">الصفات التنزيهيّة </w:t>
      </w:r>
      <w:r>
        <w:rPr>
          <w:rtl w:val="true"/>
        </w:rPr>
        <w:t>(</w:t>
      </w:r>
      <w:r>
        <w:rPr/>
        <w:t>٩</w:t>
      </w:r>
      <w:r>
        <w:rPr>
          <w:rtl w:val="true"/>
        </w:rPr>
        <w:t xml:space="preserve">) : </w:t>
      </w:r>
      <w:r>
        <w:rPr>
          <w:rtl w:val="true"/>
        </w:rPr>
        <w:t>الحلول</w:t>
      </w:r>
      <w:bookmarkEnd w:id="202"/>
    </w:p>
    <w:p>
      <w:pPr>
        <w:pStyle w:val="BookText"/>
        <w:rPr/>
      </w:pPr>
      <w:r>
        <w:rPr>
          <w:rFonts w:ascii="Amiri" w:hAnsi="Amiri" w:eastAsia="Amiri" w:cs="Amiri"/>
          <w:color w:val="111111"/>
          <w:sz w:val="28"/>
          <w:sz w:val="28"/>
          <w:szCs w:val="28"/>
          <w:rtl w:val="true"/>
          <w:lang w:bidi="ar-SA"/>
        </w:rPr>
        <w:t>الحلول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موجود بموجود على سبيل التبعية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 عبارة عن دخول شيء في محل يحويه، ويحلّ داخله على سبيل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التبعية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تكون الصلة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تبعية كالصلة بين الجسم ومكانه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050785_3650668749"/>
      <w:bookmarkStart w:id="204" w:name="_Toc75"/>
      <w:bookmarkEnd w:id="203"/>
      <w:r>
        <w:rPr>
          <w:rtl w:val="true"/>
        </w:rPr>
        <w:t>القائلون بالحلول</w:t>
      </w:r>
      <w:r>
        <w:rPr>
          <w:rtl w:val="true"/>
        </w:rPr>
        <w:t xml:space="preserve">: </w:t>
      </w:r>
      <w:r>
        <w:rPr/>
        <w:t>۶</w:t>
      </w:r>
      <w:bookmarkEnd w:id="2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النصارى إلى القول بحلول الله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205" w:name="pg1628_9698"/>
    </w:p>
    <w:p>
      <w:pPr>
        <w:pStyle w:val="BookText"/>
        <w:rPr/>
      </w:pPr>
      <w:bookmarkEnd w:id="205"/>
      <w:r>
        <w:rPr>
          <w:rFonts w:ascii="Amiri" w:hAnsi="Amiri" w:eastAsia="Amiri" w:cs="Amiri"/>
          <w:color w:val="111111"/>
          <w:sz w:val="28"/>
          <w:sz w:val="28"/>
          <w:szCs w:val="28"/>
          <w:rtl w:val="true"/>
          <w:lang w:bidi="ar-SA"/>
        </w:rPr>
        <w:t>ذهب بعض الصوفية إلى القول بحلول الله في أبدان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استحالة حلوله تعالى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 ملازم للجسمانية، والله منزّه عن الجسمانية</w:t>
      </w:r>
      <w:r>
        <w:rPr>
          <w:rStyle w:val="FootnoteAnchor"/>
          <w:rtl w:val="true"/>
        </w:rPr>
        <w:footnoteReference w:id="18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جوّزنا الحلول على الله فإنّه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حالاًّ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كونه تعالى جزءاً لا يتجزّأ،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الجزء الذي لا يتجزّأ صغير جدّاً، والله منزّه عن الاتّصاف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في أكثر من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كونه تعالى مركّباً وقابلاً للقسمة، وهو محال</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تنزيه الله عن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يحلل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هو فيها كائن، ولم ينأ عنها فيقال هو منها بائن، ولم يخل منها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لكنّه سبحانه أحاط بها علمه وأتقنها صنعه، وأحصاها حفظه</w:t>
      </w:r>
      <w:r>
        <w:rPr>
          <w:rFonts w:eastAsia="Amiri" w:cs="Amiri" w:ascii="Amiri" w:hAnsi="Amiri"/>
          <w:color w:val="111111"/>
          <w:sz w:val="28"/>
          <w:szCs w:val="28"/>
          <w:rtl w:val="true"/>
          <w:lang w:bidi="ar-SA"/>
        </w:rPr>
        <w:t>. . .»</w:t>
      </w:r>
      <w:r>
        <w:rPr>
          <w:rStyle w:val="FootnoteAnchor"/>
          <w:rtl w:val="true"/>
        </w:rPr>
        <w:footnoteReference w:id="184"/>
      </w:r>
    </w:p>
    <w:p>
      <w:pPr>
        <w:pStyle w:val="Heading3"/>
        <w:numPr>
          <w:ilvl w:val="2"/>
          <w:numId w:val="1"/>
        </w:numPr>
        <w:rPr/>
      </w:pPr>
      <w:bookmarkStart w:id="206" w:name="__RefHeading___Toc1050787_3650668749"/>
      <w:bookmarkStart w:id="207" w:name="_Toc76"/>
      <w:bookmarkEnd w:id="206"/>
      <w:r>
        <w:rPr>
          <w:rtl w:val="true"/>
        </w:rPr>
        <w:t xml:space="preserve">الصفات التنزيهيّة </w:t>
      </w:r>
      <w:r>
        <w:rPr>
          <w:rtl w:val="true"/>
        </w:rPr>
        <w:t>(</w:t>
      </w:r>
      <w:r>
        <w:rPr/>
        <w:t>١٠</w:t>
      </w:r>
      <w:r>
        <w:rPr>
          <w:rtl w:val="true"/>
        </w:rPr>
        <w:t xml:space="preserve">) : </w:t>
      </w:r>
      <w:r>
        <w:rPr>
          <w:rtl w:val="true"/>
        </w:rPr>
        <w:t>الحوادث</w:t>
      </w:r>
      <w:bookmarkEnd w:id="207"/>
    </w:p>
    <w:p>
      <w:pPr>
        <w:pStyle w:val="BookText"/>
        <w:rPr/>
      </w:pPr>
      <w:r>
        <w:rPr>
          <w:rFonts w:ascii="Amiri" w:hAnsi="Amiri" w:eastAsia="Amiri" w:cs="Amiri"/>
          <w:color w:val="111111"/>
          <w:sz w:val="28"/>
          <w:sz w:val="28"/>
          <w:szCs w:val="28"/>
          <w:rtl w:val="true"/>
          <w:lang w:bidi="ar-SA"/>
        </w:rPr>
        <w:t>الحوادث هي ما يطرء على الذات من التغيّرات المختلفة،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 النوم واليقظة، اللذّة والألم، النشاط والضعف، ونحوها من الأعراض التي تنقل الذّات من حالة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بطلان كونه تعالى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الحوادث تستلزم التغيّر والانفعال والتأثّر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الذات التي تطرء عليها الحوادث تتغيّر وتنفعل وتنتقل من حالة إلى أخرى</w:t>
      </w:r>
      <w:r>
        <w:rPr>
          <w:rFonts w:eastAsia="Amiri" w:cs="Amiri" w:ascii="Amiri" w:hAnsi="Amiri"/>
          <w:color w:val="111111"/>
          <w:sz w:val="28"/>
          <w:szCs w:val="28"/>
          <w:rtl w:val="true"/>
          <w:lang w:bidi="ar-SA"/>
        </w:rPr>
        <w:t xml:space="preserve">. </w:t>
      </w:r>
      <w:bookmarkStart w:id="208" w:name="pg1628_9699"/>
    </w:p>
    <w:p>
      <w:pPr>
        <w:pStyle w:val="BookText"/>
        <w:rPr/>
      </w:pPr>
      <w:bookmarkEnd w:id="208"/>
      <w:r>
        <w:rPr>
          <w:rFonts w:ascii="Amiri" w:hAnsi="Amiri" w:eastAsia="Amiri" w:cs="Amiri"/>
          <w:color w:val="111111"/>
          <w:sz w:val="28"/>
          <w:sz w:val="28"/>
          <w:szCs w:val="28"/>
          <w:rtl w:val="true"/>
          <w:lang w:bidi="ar-SA"/>
        </w:rPr>
        <w:t>وهذه من صفات الأشياء المادية والجسمانية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تعالى منزّه عن الأمور المادية والجسمانية، فلهذا يستحيل عليه أن يكون محلاًّ للحوادث</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ليس شيء إلاّ يبيد أو يتغيّر، أو يدخله التغيّر والزوال، أو ينتقل من لون إلى لون، ومن هيئة إلى هيئة، ومن صفة إلى صفة، ومن زيادة إلى نقصان، ومن نقصان إلى زيادة، إلاّ ربّ العالمين فإنّه لم يزل ولا يزال بحالة واحدة</w:t>
      </w:r>
      <w:r>
        <w:rPr>
          <w:rFonts w:eastAsia="Amiri" w:cs="Amiri" w:ascii="Amiri" w:hAnsi="Amiri"/>
          <w:color w:val="111111"/>
          <w:sz w:val="28"/>
          <w:szCs w:val="28"/>
          <w:rtl w:val="true"/>
          <w:lang w:bidi="ar-SA"/>
        </w:rPr>
        <w:t>. . .»</w:t>
      </w:r>
      <w:r>
        <w:rPr>
          <w:rStyle w:val="FootnoteAnchor"/>
          <w:rtl w:val="true"/>
        </w:rPr>
        <w:footnoteReference w:id="186"/>
      </w:r>
    </w:p>
    <w:p>
      <w:pPr>
        <w:pStyle w:val="Heading3"/>
        <w:numPr>
          <w:ilvl w:val="2"/>
          <w:numId w:val="1"/>
        </w:numPr>
        <w:rPr/>
      </w:pPr>
      <w:bookmarkStart w:id="209" w:name="__RefHeading___Toc1050789_3650668749"/>
      <w:bookmarkStart w:id="210" w:name="_Toc77"/>
      <w:bookmarkEnd w:id="209"/>
      <w:r>
        <w:rPr>
          <w:rtl w:val="true"/>
        </w:rPr>
        <w:t xml:space="preserve">الصفات التنزيهيّة </w:t>
      </w:r>
      <w:r>
        <w:rPr>
          <w:rtl w:val="true"/>
        </w:rPr>
        <w:t>(</w:t>
      </w:r>
      <w:r>
        <w:rPr/>
        <w:t>١١</w:t>
      </w:r>
      <w:r>
        <w:rPr>
          <w:rtl w:val="true"/>
        </w:rPr>
        <w:t xml:space="preserve">) : </w:t>
      </w:r>
      <w:r>
        <w:rPr>
          <w:rtl w:val="true"/>
        </w:rPr>
        <w:t>الرؤية</w:t>
      </w:r>
      <w:bookmarkEnd w:id="210"/>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رؤية الباري سبحانه بالأبصار، وبذلك شهد العقل، ونطق القرآن، وتواتر الخبر عن أئمة الهدى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جمهور أهل الإمامة وعامّة متكلّميهم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والمعتزلة بأسرها توافق أهل الإمامة في ذلك</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وسنتناول هذا الموضوع بصورة مفصّلة لاحقاً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050791_3650668749"/>
      <w:bookmarkStart w:id="212" w:name="_Toc78"/>
      <w:bookmarkEnd w:id="211"/>
      <w:r>
        <w:rPr>
          <w:rtl w:val="true"/>
        </w:rPr>
        <w:t xml:space="preserve">الصفات التنزيهيّة </w:t>
      </w:r>
      <w:r>
        <w:rPr>
          <w:rtl w:val="true"/>
        </w:rPr>
        <w:t>(</w:t>
      </w:r>
      <w:r>
        <w:rPr/>
        <w:t>١٢</w:t>
      </w:r>
      <w:r>
        <w:rPr>
          <w:rtl w:val="true"/>
        </w:rPr>
        <w:t xml:space="preserve">) : </w:t>
      </w:r>
      <w:r>
        <w:rPr>
          <w:rtl w:val="true"/>
        </w:rPr>
        <w:t>الزمان</w:t>
      </w:r>
      <w:bookmarkEnd w:id="212"/>
    </w:p>
    <w:p>
      <w:pPr>
        <w:pStyle w:val="BookText"/>
        <w:rPr/>
      </w:pPr>
      <w:r>
        <w:rPr>
          <w:rFonts w:ascii="Amiri" w:hAnsi="Amiri" w:eastAsia="Amiri" w:cs="Amiri"/>
          <w:color w:val="111111"/>
          <w:sz w:val="28"/>
          <w:sz w:val="28"/>
          <w:szCs w:val="28"/>
          <w:rtl w:val="true"/>
          <w:lang w:bidi="ar-SA"/>
        </w:rPr>
        <w:t>اختلفت الأقوال حول حقيقة الزمان، ومن هذه الأقوال أنّ الزمان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الأعظم؛ لأنّه محيط بكلّ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حركة الفلك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أرسطو</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حركة الطبيعة الفلكية</w:t>
      </w:r>
      <w:r>
        <w:rPr>
          <w:rStyle w:val="FootnoteAnchor"/>
          <w:rtl w:val="true"/>
        </w:rPr>
        <w:footnoteReference w:id="189"/>
      </w:r>
      <w:bookmarkStart w:id="213" w:name="pg1628_9700"/>
    </w:p>
    <w:p>
      <w:pPr>
        <w:pStyle w:val="BookText"/>
        <w:rPr/>
      </w:pPr>
      <w:bookmarkEnd w:id="213"/>
      <w:r>
        <w:rPr>
          <w:rFonts w:ascii="Amiri" w:hAnsi="Amiri" w:eastAsia="Amiri" w:cs="Amiri"/>
          <w:color w:val="111111"/>
          <w:sz w:val="28"/>
          <w:sz w:val="28"/>
          <w:szCs w:val="28"/>
          <w:rtl w:val="true"/>
          <w:lang w:bidi="ar-SA"/>
        </w:rPr>
        <w:t>تنزيه الله عن إحاطة الزمان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يسبقه وقت، ولم يتقدّمه زمان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 متى كان ربّنا؟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لمن لم يكن فكان، هو كائن بلا كينونة كائن</w:t>
      </w:r>
      <w:r>
        <w:rPr>
          <w:rFonts w:eastAsia="Amiri" w:cs="Amiri" w:ascii="Amiri" w:hAnsi="Amiri"/>
          <w:color w:val="111111"/>
          <w:sz w:val="28"/>
          <w:szCs w:val="28"/>
          <w:rtl w:val="true"/>
          <w:lang w:bidi="ar-SA"/>
        </w:rPr>
        <w:t>. . .»</w:t>
      </w:r>
      <w:r>
        <w:rPr>
          <w:rStyle w:val="FootnoteAnchor"/>
          <w:rtl w:val="true"/>
        </w:rPr>
        <w:footnoteReference w:id="19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يُوصف بزمان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هو خالق الزمان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أحد الأشخاص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الله متى كان؟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أخبرني أنت متى لم يكن حتّى أخبرك متى كان، سبحان من لم يزل ولم يزال</w:t>
      </w:r>
      <w:r>
        <w:rPr>
          <w:rFonts w:eastAsia="Amiri" w:cs="Amiri" w:ascii="Amiri" w:hAnsi="Amiri"/>
          <w:color w:val="111111"/>
          <w:sz w:val="28"/>
          <w:szCs w:val="28"/>
          <w:rtl w:val="true"/>
          <w:lang w:bidi="ar-SA"/>
        </w:rPr>
        <w:t>.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دليل تنزيه الله عن إحاطة الزمان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إحاطة الزمان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يتقدّم جزء من الزمان على الله، وأن يتأخّر جزء آخر منه عليه فيكون الجزء الأوّل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الجزء الثاني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شك في امتناعه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تعالى، لا يتقدّم عليه شيء، وهو عزّ وجلّ بكلّ شيء محيط</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050793_3650668749"/>
      <w:bookmarkStart w:id="215" w:name="_Toc79"/>
      <w:bookmarkEnd w:id="214"/>
      <w:r>
        <w:rPr>
          <w:rtl w:val="true"/>
        </w:rPr>
        <w:t xml:space="preserve">الصفات التنزيهيّة </w:t>
      </w:r>
      <w:r>
        <w:rPr>
          <w:rtl w:val="true"/>
        </w:rPr>
        <w:t>(</w:t>
      </w:r>
      <w:r>
        <w:rPr/>
        <w:t>١٣</w:t>
      </w:r>
      <w:r>
        <w:rPr>
          <w:rtl w:val="true"/>
        </w:rPr>
        <w:t xml:space="preserve">) : </w:t>
      </w:r>
      <w:r>
        <w:rPr>
          <w:rtl w:val="true"/>
        </w:rPr>
        <w:t>الشبيه</w:t>
      </w:r>
      <w:bookmarkEnd w:id="2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بأنّ الله تبارك وتعالى لا يشبه شيئاً من مخلوقاته</w:t>
      </w:r>
      <w:r>
        <w:rPr>
          <w:rFonts w:eastAsia="Amiri" w:cs="Amiri" w:ascii="Amiri" w:hAnsi="Amiri"/>
          <w:color w:val="111111"/>
          <w:sz w:val="28"/>
          <w:szCs w:val="28"/>
          <w:rtl w:val="true"/>
          <w:lang w:bidi="ar-SA"/>
        </w:rPr>
        <w:t xml:space="preserve">. </w:t>
      </w:r>
      <w:bookmarkStart w:id="216" w:name="pg1628_9701"/>
    </w:p>
    <w:p>
      <w:pPr>
        <w:pStyle w:val="BookText"/>
        <w:rPr/>
      </w:pPr>
      <w:bookmarkEnd w:id="216"/>
      <w:r>
        <w:rPr>
          <w:rFonts w:ascii="Amiri" w:hAnsi="Amiri" w:eastAsia="Amiri" w:cs="Amiri"/>
          <w:color w:val="111111"/>
          <w:sz w:val="28"/>
          <w:sz w:val="28"/>
          <w:szCs w:val="28"/>
          <w:rtl w:val="true"/>
          <w:lang w:bidi="ar-SA"/>
        </w:rPr>
        <w:t xml:space="preserve">وقد قال تعالى واصفاً نفسه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هذا الموضوع بصورة مفصّلة لاحقاً</w:t>
      </w:r>
      <w:r>
        <w:rPr>
          <w:rStyle w:val="FootnoteAnchor"/>
          <w:rtl w:val="true"/>
        </w:rPr>
        <w:footnoteReference w:id="194"/>
      </w:r>
    </w:p>
    <w:p>
      <w:pPr>
        <w:pStyle w:val="Heading3"/>
        <w:numPr>
          <w:ilvl w:val="2"/>
          <w:numId w:val="1"/>
        </w:numPr>
        <w:rPr/>
      </w:pPr>
      <w:bookmarkStart w:id="217" w:name="__RefHeading___Toc1050795_3650668749"/>
      <w:bookmarkStart w:id="218" w:name="_Toc80"/>
      <w:bookmarkEnd w:id="217"/>
      <w:r>
        <w:rPr>
          <w:rtl w:val="true"/>
        </w:rPr>
        <w:t xml:space="preserve">الصفات التنزيهيّة </w:t>
      </w:r>
      <w:r>
        <w:rPr>
          <w:rtl w:val="true"/>
        </w:rPr>
        <w:t>(</w:t>
      </w:r>
      <w:r>
        <w:rPr/>
        <w:t>١۴</w:t>
      </w:r>
      <w:r>
        <w:rPr>
          <w:rtl w:val="true"/>
        </w:rPr>
        <w:t xml:space="preserve">) : </w:t>
      </w:r>
      <w:r>
        <w:rPr>
          <w:rtl w:val="true"/>
        </w:rPr>
        <w:t>الشريك</w:t>
      </w:r>
      <w:bookmarkEnd w:id="218"/>
    </w:p>
    <w:p>
      <w:pPr>
        <w:pStyle w:val="BookText"/>
        <w:rPr/>
      </w:pPr>
      <w:r>
        <w:rPr>
          <w:rFonts w:ascii="Amiri" w:hAnsi="Amiri" w:eastAsia="Amiri" w:cs="Amiri"/>
          <w:color w:val="111111"/>
          <w:sz w:val="28"/>
          <w:sz w:val="28"/>
          <w:szCs w:val="28"/>
          <w:rtl w:val="true"/>
          <w:lang w:bidi="ar-SA"/>
        </w:rPr>
        <w:t>أدلة استحالة وجود الشريك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الاشتراك والامتياز</w:t>
      </w:r>
    </w:p>
    <w:p>
      <w:pPr>
        <w:pStyle w:val="BookText"/>
        <w:rPr/>
      </w:pPr>
      <w:r>
        <w:rPr>
          <w:rFonts w:ascii="Amiri" w:hAnsi="Amiri" w:eastAsia="Amiri" w:cs="Amiri"/>
          <w:color w:val="111111"/>
          <w:sz w:val="28"/>
          <w:sz w:val="28"/>
          <w:szCs w:val="28"/>
          <w:rtl w:val="true"/>
          <w:lang w:bidi="ar-SA"/>
        </w:rPr>
        <w:t>لو فُرض إلهان في الوجود، فإنّهما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سيشتركان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وسيمتاز كلّ واحد منهما بأمر مغاير لما فيه اشتراكهما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كلّ واحد منهما مركّباً مما به الاشتراك ومما به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مركّب ممكن، ولكن الله تعالى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فيثبت بطلان وجود الشريك له تعالى </w:t>
      </w:r>
      <w:r>
        <w:rPr>
          <w:rStyle w:val="FootnoteAnchor"/>
          <w:rtl w:val="true"/>
        </w:rPr>
        <w:footnoteReference w:id="19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التمانع</w:t>
      </w:r>
    </w:p>
    <w:p>
      <w:pPr>
        <w:pStyle w:val="BookText"/>
        <w:rPr/>
      </w:pPr>
      <w:r>
        <w:rPr>
          <w:rFonts w:ascii="Amiri" w:hAnsi="Amiri" w:eastAsia="Amiri" w:cs="Amiri"/>
          <w:color w:val="111111"/>
          <w:sz w:val="28"/>
          <w:sz w:val="28"/>
          <w:szCs w:val="28"/>
          <w:rtl w:val="true"/>
          <w:lang w:bidi="ar-SA"/>
        </w:rPr>
        <w:t>وجود الشريك يستلزم اختلاف إرادتيهما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يؤدّي إلى الفساد في نظام الوجود والإخلال بنظام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إلى هذه الحقيقة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تنزيه الله عن الشريك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يخل من أن يكونا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متّفقين من كلّ جهة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مفترقين من كلّ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رأينا الخلق منتظماً، والفلك جارياً، والتدبير واحداً، والليل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 الوجود إلهان، لكان كلّ واحد منهما قادراً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أحدهما تحريك جسم، وأراد الآخر تسكينه في حالة واحدة، فلا يخلو الأمر من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مرادهما، وهو محال؛ لأنّه جمع بين النقيضين، ويكون الجسم في هذه الحالة متحرّكاً وساكناً في وقت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مرادهما، ويلزم منه عجزهما، والإله لا يكون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مراد أحدهما، فيكون الإله هو القادر، وأمّا العاجز فليس أهلاً للألوهية</w:t>
      </w:r>
      <w:r>
        <w:rPr>
          <w:rStyle w:val="FootnoteAnchor"/>
          <w:rtl w:val="true"/>
        </w:rPr>
        <w:footnoteReference w:id="19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يجوز أن يكون صانع العالم أكثر من واحد؟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من أن يكونا قديمين قويين، أو يكونا ضعيفين، أو يكون أحدهما قويّاً والآخر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قويين فلِمَ لا يدفع كلّ واحد منهما صاحبه ويتفرّد بالربوبية؟</w:t>
      </w:r>
    </w:p>
    <w:p>
      <w:pPr>
        <w:pStyle w:val="BookText"/>
        <w:rPr/>
      </w:pPr>
      <w:r>
        <w:rPr>
          <w:rFonts w:ascii="Amiri" w:hAnsi="Amiri" w:eastAsia="Amiri" w:cs="Amiri"/>
          <w:color w:val="111111"/>
          <w:sz w:val="28"/>
          <w:sz w:val="28"/>
          <w:szCs w:val="28"/>
          <w:rtl w:val="true"/>
          <w:lang w:bidi="ar-SA"/>
        </w:rPr>
        <w:t>وإن زعمت أنّ أحدهما قوي والآخر ضعيف ثبت 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الظاهر في الثاني</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لربّك شريك لأتتك رسله، ولرأيت آثار ملكه وسلطانه، ولعرفت أفعاله وصفاته، ولكنه إله واحد كما وصف نفسه</w:t>
      </w:r>
      <w:r>
        <w:rPr>
          <w:rFonts w:eastAsia="Amiri" w:cs="Amiri" w:ascii="Amiri" w:hAnsi="Amiri"/>
          <w:color w:val="111111"/>
          <w:sz w:val="28"/>
          <w:szCs w:val="28"/>
          <w:rtl w:val="true"/>
          <w:lang w:bidi="ar-SA"/>
        </w:rPr>
        <w:t>. . . .»</w:t>
      </w:r>
      <w:r>
        <w:rPr>
          <w:rStyle w:val="FootnoteAnchor"/>
          <w:rtl w:val="true"/>
        </w:rPr>
        <w:footnoteReference w:id="199"/>
      </w:r>
      <w:bookmarkStart w:id="219" w:name="pg1628_9703"/>
    </w:p>
    <w:p>
      <w:pPr>
        <w:pStyle w:val="Heading3"/>
        <w:numPr>
          <w:ilvl w:val="2"/>
          <w:numId w:val="1"/>
        </w:numPr>
        <w:rPr/>
      </w:pPr>
      <w:bookmarkStart w:id="220" w:name="__RefHeading___Toc1050797_3650668749"/>
      <w:bookmarkStart w:id="221" w:name="_Toc81"/>
      <w:bookmarkEnd w:id="219"/>
      <w:bookmarkEnd w:id="220"/>
      <w:r>
        <w:rPr>
          <w:rtl w:val="true"/>
        </w:rPr>
        <w:t xml:space="preserve">الصفات التنزيهيّة </w:t>
      </w:r>
      <w:r>
        <w:rPr>
          <w:rtl w:val="true"/>
        </w:rPr>
        <w:t>(</w:t>
      </w:r>
      <w:r>
        <w:rPr/>
        <w:t>١۵</w:t>
      </w:r>
      <w:r>
        <w:rPr>
          <w:rtl w:val="true"/>
        </w:rPr>
        <w:t xml:space="preserve">) : </w:t>
      </w:r>
      <w:r>
        <w:rPr>
          <w:rtl w:val="true"/>
        </w:rPr>
        <w:t>الضدّ</w:t>
      </w:r>
      <w:bookmarkEnd w:id="221"/>
    </w:p>
    <w:p>
      <w:pPr>
        <w:pStyle w:val="BookText"/>
        <w:rPr/>
      </w:pP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في محل وزمان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والبرودة، السواد والبياض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أثر ينافي أثر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قدرة تمنع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يتنازع شخصان في فعل واحد، وأحدهما أقوى من الآخر</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أدلة تنزيه الله عن وجود ضدّ 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بالنسبة إلى المعنى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منزّه عن المكان والزمان، كما أنّ اجتماعه مع شيء آخر في مكان واحد يستلزم الحلول، والحلول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بالنسبة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معنى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سوى الله مخلوق، وليس له الاستقلالية في وجوده؛ لأنّ وجوده قائم بغيره، فلهذا يستحيل على أيّ مخلوق أن يترك أثراً منافياً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المعنى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سوى الله ممكن الوجود، والممكن لا يستطيع أبداً مواجهة الواجب، 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تنزيه الله عن الضد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خلق ضد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بذلك أصف ربّي فلا إله إلاّ الله من عظيم ما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جليل ما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عزيز ما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202"/>
      </w:r>
      <w:bookmarkStart w:id="222" w:name="pg1628_9704"/>
    </w:p>
    <w:p>
      <w:pPr>
        <w:pStyle w:val="Heading3"/>
        <w:numPr>
          <w:ilvl w:val="2"/>
          <w:numId w:val="1"/>
        </w:numPr>
        <w:rPr/>
      </w:pPr>
      <w:bookmarkStart w:id="223" w:name="__RefHeading___Toc1050799_3650668749"/>
      <w:bookmarkStart w:id="224" w:name="_Toc82"/>
      <w:bookmarkEnd w:id="222"/>
      <w:bookmarkEnd w:id="223"/>
      <w:r>
        <w:rPr>
          <w:rtl w:val="true"/>
        </w:rPr>
        <w:t xml:space="preserve">الصفات التنزيهيّة </w:t>
      </w:r>
      <w:r>
        <w:rPr>
          <w:rtl w:val="true"/>
        </w:rPr>
        <w:t>(</w:t>
      </w:r>
      <w:r>
        <w:rPr/>
        <w:t>١۶</w:t>
      </w:r>
      <w:r>
        <w:rPr>
          <w:rtl w:val="true"/>
        </w:rPr>
        <w:t xml:space="preserve">) : </w:t>
      </w:r>
      <w:r>
        <w:rPr>
          <w:rtl w:val="true"/>
        </w:rPr>
        <w:t>الكيفيات المحسوسة</w:t>
      </w:r>
      <w:bookmarkEnd w:id="224"/>
    </w:p>
    <w:p>
      <w:pPr>
        <w:pStyle w:val="BookText"/>
        <w:rPr/>
      </w:pPr>
      <w:r>
        <w:rPr>
          <w:rFonts w:ascii="Amiri" w:hAnsi="Amiri" w:eastAsia="Amiri" w:cs="Amiri"/>
          <w:color w:val="111111"/>
          <w:sz w:val="28"/>
          <w:sz w:val="28"/>
          <w:szCs w:val="28"/>
          <w:rtl w:val="true"/>
          <w:lang w:bidi="ar-SA"/>
        </w:rPr>
        <w:t>الكيفيات المحسوسة،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والطعم والرائحة والحرارة والبرودة والرطوبة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أدلة تنزيه الله عن الكيفيات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المحسوسة من خواص الجسم، والله تعالى منزّه عن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المحسوسة حادثة، لكن الباري غير حادث، فيمتنع أن يكون قابلاً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المحسوسة تستلزم الانفعال، والله منزّه من الانفعال</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أحاديث لأهل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تنزيه الله عن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أصف ربّي بالكيف، والكيف مخلوق الله، والله لا يوصف بخلقه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كيف له ولا أين؛ لأنّه عزّ وجلّ كيّف الكيف، وأيّن الأين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المعروف بغير كيفية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يوصف بكيف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أصفه بكيف، وهو الذي كيّف الكيف حتّى صار كيفاً</w:t>
      </w:r>
      <w:r>
        <w:rPr>
          <w:rFonts w:eastAsia="Amiri" w:cs="Amiri" w:ascii="Amiri" w:hAnsi="Amiri"/>
          <w:color w:val="111111"/>
          <w:sz w:val="28"/>
          <w:szCs w:val="28"/>
          <w:rtl w:val="true"/>
          <w:lang w:bidi="ar-SA"/>
        </w:rPr>
        <w:t>. . .»</w:t>
      </w:r>
      <w:r>
        <w:rPr>
          <w:rStyle w:val="FootnoteAnchor"/>
          <w:rtl w:val="true"/>
        </w:rPr>
        <w:footnoteReference w:id="20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الله كيف هو هلك</w:t>
      </w:r>
      <w:r>
        <w:rPr>
          <w:rFonts w:eastAsia="Amiri" w:cs="Amiri" w:ascii="Amiri" w:hAnsi="Amiri"/>
          <w:color w:val="111111"/>
          <w:sz w:val="28"/>
          <w:szCs w:val="28"/>
          <w:rtl w:val="true"/>
          <w:lang w:bidi="ar-SA"/>
        </w:rPr>
        <w:t>»</w:t>
      </w:r>
      <w:r>
        <w:rPr>
          <w:rStyle w:val="FootnoteAnchor"/>
          <w:rtl w:val="true"/>
        </w:rPr>
        <w:footnoteReference w:id="208"/>
      </w:r>
      <w:bookmarkStart w:id="225" w:name="pg1628_9705"/>
    </w:p>
    <w:p>
      <w:pPr>
        <w:pStyle w:val="BookText"/>
        <w:rPr/>
      </w:pPr>
      <w:bookmarkEnd w:id="225"/>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سألوك عن الكيفية، فقل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Style w:val="FootnoteAnchor"/>
          <w:rtl w:val="true"/>
        </w:rPr>
        <w:footnoteReference w:id="209"/>
      </w:r>
    </w:p>
    <w:p>
      <w:pPr>
        <w:pStyle w:val="Heading3"/>
        <w:numPr>
          <w:ilvl w:val="2"/>
          <w:numId w:val="1"/>
        </w:numPr>
        <w:rPr/>
      </w:pPr>
      <w:bookmarkStart w:id="226" w:name="__RefHeading___Toc1050801_3650668749"/>
      <w:bookmarkStart w:id="227" w:name="_Toc83"/>
      <w:bookmarkEnd w:id="226"/>
      <w:r>
        <w:rPr>
          <w:rtl w:val="true"/>
        </w:rPr>
        <w:t xml:space="preserve">الصفات التنزيهيّة </w:t>
      </w:r>
      <w:r>
        <w:rPr>
          <w:rtl w:val="true"/>
        </w:rPr>
        <w:t>(</w:t>
      </w:r>
      <w:r>
        <w:rPr/>
        <w:t>١٧</w:t>
      </w:r>
      <w:r>
        <w:rPr>
          <w:rtl w:val="true"/>
        </w:rPr>
        <w:t xml:space="preserve">) : </w:t>
      </w:r>
      <w:r>
        <w:rPr>
          <w:rtl w:val="true"/>
        </w:rPr>
        <w:t xml:space="preserve">اللذّة والألم </w:t>
      </w:r>
      <w:r>
        <w:rPr/>
        <w:t>٢</w:t>
      </w:r>
      <w:bookmarkEnd w:id="227"/>
    </w:p>
    <w:p>
      <w:pPr>
        <w:pStyle w:val="BookText"/>
        <w:rPr/>
      </w:pP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اللذّة والألم عند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حاصلة من تغيّر المزاج إلى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حاصلة من تغيّر المزاج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اللذّة والألم عند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الذات ما يلائمها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الذات ما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 في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الجميع على انتفاء الألم عنه تعالى، ودليل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من توابع المزاج، والمزاج يوجب التغيير والانفعال، والله تعالى منزّه عن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إدراك الذات ما ينافيها، ولا مناف له تعالى؛ لأنّ ما عداه صادر عنه، فلا يكون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اللذّة في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الخلاف بين العلماء حول وجود اللذّة في الذات الإلهية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منزّه عن اللذّة؛ لأنّ اللذّة من توابع المزاج، وملازمة للانفعال، ولا تصح إلاّ في الأجسام، والله تعالى منزّه عن المزاج والانفعال والجسمانية</w:t>
      </w:r>
      <w:r>
        <w:rPr>
          <w:rFonts w:eastAsia="Amiri" w:cs="Amiri" w:ascii="Amiri" w:hAnsi="Amiri"/>
          <w:color w:val="111111"/>
          <w:sz w:val="28"/>
          <w:szCs w:val="28"/>
          <w:rtl w:val="true"/>
          <w:lang w:bidi="ar-SA"/>
        </w:rPr>
        <w:t xml:space="preserve">. </w:t>
      </w:r>
      <w:bookmarkStart w:id="228" w:name="pg1628_9706"/>
    </w:p>
    <w:p>
      <w:pPr>
        <w:pStyle w:val="BookText"/>
        <w:rPr/>
      </w:pPr>
      <w:bookmarkEnd w:id="228"/>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عبارة عن إدراك الذات ما يلائمها، والله تعالى مدرك لذاته بذاته، وذاته في غاية الجمال والكمال والبهاء، فلهذا يكون لله تعالى أعظم البهجة والسرور واللذّة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العلماء توصيفه تعالى باللذّة؛ لأنّ أوصاف الله توقيفية، ولا يجوز توصيفه تعالى إلاّ بما وصف به نفسه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وقال مقداد السيوري في 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يقتضيه العقل هو عدم التهجّم على هذه الذات المقدّسة بما لا ضرورة إلى إثباته ولم يرد الإذن فيه</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229" w:name="__RefHeading___Toc1050803_3650668749"/>
      <w:bookmarkStart w:id="230" w:name="_Toc84"/>
      <w:bookmarkEnd w:id="229"/>
      <w:r>
        <w:rPr>
          <w:rtl w:val="true"/>
        </w:rPr>
        <w:t xml:space="preserve">الصفات التنزيهيّة </w:t>
      </w:r>
      <w:r>
        <w:rPr>
          <w:rtl w:val="true"/>
        </w:rPr>
        <w:t>(</w:t>
      </w:r>
      <w:r>
        <w:rPr/>
        <w:t>١٨</w:t>
      </w:r>
      <w:r>
        <w:rPr>
          <w:rtl w:val="true"/>
        </w:rPr>
        <w:t xml:space="preserve">) : </w:t>
      </w:r>
      <w:r>
        <w:rPr>
          <w:rtl w:val="true"/>
        </w:rPr>
        <w:t>المثيل</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يتوافق مع غيره 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مثل عمر في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استحالة مماثلته تعالى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تعالى ليس له ماهية، فلا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الشيئان متماثلين، فسيلزم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اشتراكهما في لوازم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لوازم ذات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لوازم ذات 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قلنا بأنّ ذاته تعالى مماثلة لذات غيره،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ذات الله تعالى الذي 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ذات غير الله الذي 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فيصبح الحادث قديماً، والقديم حادثاً، وهذا خلف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فيثبت استحالة مماثلته تعالى لغيره </w:t>
      </w:r>
      <w:r>
        <w:rPr>
          <w:rStyle w:val="FootnoteAnchor"/>
          <w:rtl w:val="true"/>
        </w:rPr>
        <w:footnoteReference w:id="213"/>
      </w:r>
      <w:bookmarkStart w:id="231" w:name="pg1628_9707"/>
    </w:p>
    <w:p>
      <w:pPr>
        <w:pStyle w:val="BookText"/>
        <w:rPr/>
      </w:pPr>
      <w:bookmarkEnd w:id="231"/>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ذاتين اشتركا في أمر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يتميّز أحدهما عن الآخر بأمر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شارك الله غيره في شيء من الأشياء، لكان مركّباً، وبما أنّ الله منزّه عن التركيب، فلا يصح أن يكون له مماثل</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نفي المثيل عنه تعالى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مثله شيء على وجه من الوجوه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نفي المثيل عنه تعالى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شبه له من المخلوقين، وإنّما يُشبّه الشيء بعديله، فأمّا ما لا عديل له، فكيف يُشبّه بغير مثاله</w:t>
      </w:r>
      <w:r>
        <w:rPr>
          <w:rFonts w:eastAsia="Amiri" w:cs="Amiri" w:ascii="Amiri" w:hAnsi="Amiri"/>
          <w:color w:val="111111"/>
          <w:sz w:val="28"/>
          <w:szCs w:val="28"/>
          <w:rtl w:val="true"/>
          <w:lang w:bidi="ar-SA"/>
        </w:rPr>
        <w:t xml:space="preserve">. . .» </w:t>
      </w:r>
      <w:r>
        <w:rPr>
          <w:rStyle w:val="FootnoteAnchor"/>
          <w:rtl w:val="true"/>
        </w:rPr>
        <w:footnoteReference w:id="21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الخلق لا يوجد في خالقه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وقع عليه اسم شيء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همّك عليه من شيء فهو خلافه، لا يشبهه شيء</w:t>
      </w:r>
      <w:r>
        <w:rPr>
          <w:rFonts w:eastAsia="Amiri" w:cs="Amiri" w:ascii="Amiri" w:hAnsi="Amiri"/>
          <w:color w:val="111111"/>
          <w:sz w:val="28"/>
          <w:szCs w:val="28"/>
          <w:rtl w:val="true"/>
          <w:lang w:bidi="ar-SA"/>
        </w:rPr>
        <w:t>. . .»</w:t>
      </w:r>
      <w:r>
        <w:rPr>
          <w:rStyle w:val="FootnoteAnchor"/>
          <w:rtl w:val="true"/>
        </w:rPr>
        <w:footnoteReference w:id="219"/>
      </w:r>
    </w:p>
    <w:p>
      <w:pPr>
        <w:pStyle w:val="Heading3"/>
        <w:numPr>
          <w:ilvl w:val="2"/>
          <w:numId w:val="1"/>
        </w:numPr>
        <w:rPr/>
      </w:pPr>
      <w:bookmarkStart w:id="232" w:name="__RefHeading___Toc1050805_3650668749"/>
      <w:bookmarkStart w:id="233" w:name="_Toc85"/>
      <w:bookmarkEnd w:id="232"/>
      <w:r>
        <w:rPr>
          <w:rtl w:val="true"/>
        </w:rPr>
        <w:t xml:space="preserve">الصفات التنزيهيّة </w:t>
      </w:r>
      <w:r>
        <w:rPr>
          <w:rtl w:val="true"/>
        </w:rPr>
        <w:t>(</w:t>
      </w:r>
      <w:r>
        <w:rPr/>
        <w:t>١٩</w:t>
      </w:r>
      <w:r>
        <w:rPr>
          <w:rtl w:val="true"/>
        </w:rPr>
        <w:t xml:space="preserve">) : </w:t>
      </w:r>
      <w:r>
        <w:rPr>
          <w:rtl w:val="true"/>
        </w:rPr>
        <w:t>المكان</w:t>
      </w:r>
      <w:bookmarkEnd w:id="2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تنزيه الله عن وجوده في 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احتياج الله إلى المكان، ولكنّه تعالى هو الغني الذي لا يحتاج إلى شيء</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في مكان؟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وتعالى عن ذلك، إنّه لو كان في مكان لكان محدَثاً؛ لأنّ الكائن في مكان محتاج إلى المكان، والاحتياج من صفات المُحدَث لا من صفات القديم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المكان الذي يكون الله فيه لا يخلو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فيستلزم ذلك تعدّد القدماء،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والحادث محدود، ولكنّه تعالى غير محدود، والشيء المحدود لايسعه إحاطة الشيء 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بطلان وجوده تعالى في مكان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أحاديث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تنزيه الله تعالى عن الوجود في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جلّ وعزّ أيّن الأين فلا أين له، وجلّ عن أن يحويه مكان</w:t>
      </w:r>
      <w:r>
        <w:rPr>
          <w:rFonts w:eastAsia="Amiri" w:cs="Amiri" w:ascii="Amiri" w:hAnsi="Amiri"/>
          <w:color w:val="111111"/>
          <w:sz w:val="28"/>
          <w:szCs w:val="28"/>
          <w:rtl w:val="true"/>
          <w:lang w:bidi="ar-SA"/>
        </w:rPr>
        <w:t>. . .»</w:t>
      </w:r>
      <w:r>
        <w:rPr>
          <w:rStyle w:val="FootnoteAnchor"/>
          <w:rtl w:val="true"/>
        </w:rPr>
        <w:footnoteReference w:id="223"/>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مكان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 ولاأين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كيف أصفه بأين وهو الذي أيّن الأين حتّى صار أيناً، فعرفت الأين بما أيّنه لنا من الأين</w:t>
      </w:r>
      <w:r>
        <w:rPr>
          <w:rFonts w:eastAsia="Amiri" w:cs="Amiri" w:ascii="Amiri" w:hAnsi="Amiri"/>
          <w:color w:val="111111"/>
          <w:sz w:val="28"/>
          <w:szCs w:val="28"/>
          <w:rtl w:val="true"/>
          <w:lang w:bidi="ar-SA"/>
        </w:rPr>
        <w:t>. . .»</w:t>
      </w:r>
      <w:r>
        <w:rPr>
          <w:rStyle w:val="FootnoteAnchor"/>
          <w:rtl w:val="true"/>
        </w:rPr>
        <w:footnoteReference w:id="225"/>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كان ربّنا قبل أن يخلق سماءً أو أرضاً؟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سؤال عن مكان، وكان الله ولا مكان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معنى نسبة بعض الأماكن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معنى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عَجِلْتُ إِلَيْكَ رَبِّ لِتَرْضى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 القرآنية التي تدل بظاهرها على وجود مكان لله تعالى</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قال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الكعبة بيت الله فمن حجّ بيت الله فقد قصد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والمساجد بيوت الله، فمن سعى إليها فقد سعى إلى الله وقصد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والمصلّي مادام في صلاته فهو واقف بين يدي الله جلّ جلاله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وإنّ لله تبارك وتعالى بقاعاً في سماواته، فمن عُرج به إليها، فقد عرج به إليه، ألا تسمع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لأيّ علّة عرج الله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ومنها إلى سِدرَة المنتهى، ومنها إلى حجب النور، وخاطبه وناجاه هناك، والله لا يوصف بمكان؟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يوصف بمكان، ولا يجري عليه زمان، ولكنّه عزّ وجلّ أراد أن يشرّف به ملائكته وسكّان سماواته ويكرمهم بمشاهدته، ويريه من عجائب عظمته ما يخبر به بعد هبوطه، وليس ذلك على ما يقول المشبّهون،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معنى وجود الله في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كلّ مكان، وليس هو في شيء من المكان بمحدود</w:t>
      </w:r>
      <w:r>
        <w:rPr>
          <w:rFonts w:eastAsia="Amiri" w:cs="Amiri" w:ascii="Amiri" w:hAnsi="Amiri"/>
          <w:color w:val="111111"/>
          <w:sz w:val="28"/>
          <w:szCs w:val="28"/>
          <w:rtl w:val="true"/>
          <w:lang w:bidi="ar-SA"/>
        </w:rPr>
        <w:t>. . .»</w:t>
      </w:r>
      <w:r>
        <w:rPr>
          <w:rStyle w:val="FootnoteAnchor"/>
          <w:rtl w:val="true"/>
        </w:rPr>
        <w:footnoteReference w:id="23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في كلّ مكان بغير مماسة ولا مجاورة، يحيط علماً بما فيها، ولا يخلو شيء منها من تدبيره</w:t>
      </w:r>
      <w:r>
        <w:rPr>
          <w:rFonts w:eastAsia="Amiri" w:cs="Amiri" w:ascii="Amiri" w:hAnsi="Amiri"/>
          <w:color w:val="111111"/>
          <w:sz w:val="28"/>
          <w:szCs w:val="28"/>
          <w:rtl w:val="true"/>
          <w:lang w:bidi="ar-SA"/>
        </w:rPr>
        <w:t>. . .»</w:t>
      </w:r>
      <w:r>
        <w:rPr>
          <w:rStyle w:val="FootnoteAnchor"/>
          <w:rtl w:val="true"/>
        </w:rPr>
        <w:footnoteReference w:id="23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في الأشياء فيقال هو فيها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ينأ عنها فيقال هو عنها بائن</w:t>
      </w:r>
    </w:p>
    <w:p>
      <w:pPr>
        <w:pStyle w:val="BookText"/>
        <w:rPr/>
      </w:pPr>
      <w:r>
        <w:rPr>
          <w:rFonts w:ascii="Amiri" w:hAnsi="Amiri" w:eastAsia="Amiri" w:cs="Amiri"/>
          <w:color w:val="111111"/>
          <w:sz w:val="28"/>
          <w:sz w:val="28"/>
          <w:szCs w:val="28"/>
          <w:rtl w:val="true"/>
          <w:lang w:bidi="ar-SA"/>
        </w:rPr>
        <w:t>ولم يخل منها فيقال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يقرب منها بالالتزاق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يبعد عنها بالافتراق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في الأشياء بلا كيفية</w:t>
      </w:r>
      <w:r>
        <w:rPr>
          <w:rStyle w:val="FootnoteAnchor"/>
          <w:rtl w:val="true"/>
        </w:rPr>
        <w:footnoteReference w:id="23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w:t>
      </w:r>
    </w:p>
    <w:p>
      <w:pPr>
        <w:pStyle w:val="BookText"/>
        <w:rPr/>
      </w:pPr>
      <w:r>
        <w:rPr>
          <w:rFonts w:ascii="Amiri" w:hAnsi="Amiri" w:eastAsia="Amiri" w:cs="Amiri"/>
          <w:color w:val="111111"/>
          <w:sz w:val="28"/>
          <w:sz w:val="28"/>
          <w:szCs w:val="28"/>
          <w:rtl w:val="true"/>
          <w:lang w:bidi="ar-SA"/>
        </w:rPr>
        <w:t xml:space="preserve">أليس إذا كان في السماء كيف يكون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الأرض كيف يكون في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وصفت المخلوق الذي إذا انتقل عن مكان، واشتغل به مكان، وخلا منه مكان، فلا يدري في المكان الذي صار إليه ما حدث في المكان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الله العظيم الشأن المَلِك الديّان فلا يخلو منه مكان، ولا يشتغل به مكان، ولا يكون إلى مكان أقرب منه إلى مكان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فِي السَّماواتِ وَ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 في كلّ مكان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الأماكن أقدار،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بذاته، لزمك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أقدار وغير ذلك، ولكن هو بائن من خلقه، محيط بما خلق علماً وقدرة وإحاطة وسلطاناً وملكاً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يبعد منه شيء، والأشياء له سواء علماً وقدرة وسلطاناً وملكاً وإحاطة</w:t>
      </w:r>
      <w:r>
        <w:rPr>
          <w:rFonts w:eastAsia="Amiri" w:cs="Amiri" w:ascii="Amiri" w:hAnsi="Amiri"/>
          <w:color w:val="111111"/>
          <w:sz w:val="28"/>
          <w:szCs w:val="28"/>
          <w:rtl w:val="true"/>
          <w:lang w:bidi="ar-SA"/>
        </w:rPr>
        <w:t>»</w:t>
      </w:r>
      <w:r>
        <w:rPr>
          <w:rStyle w:val="FootnoteAnchor"/>
          <w:rtl w:val="true"/>
        </w:rPr>
        <w:footnoteReference w:id="234"/>
      </w:r>
      <w:bookmarkStart w:id="234" w:name="pg1628_9712"/>
    </w:p>
    <w:p>
      <w:pPr>
        <w:pStyle w:val="Heading2"/>
        <w:numPr>
          <w:ilvl w:val="1"/>
          <w:numId w:val="1"/>
        </w:numPr>
        <w:rPr/>
      </w:pPr>
      <w:bookmarkStart w:id="235" w:name="__RefHeading___Toc1050807_3650668749"/>
      <w:bookmarkStart w:id="236" w:name="_Toc86"/>
      <w:bookmarkEnd w:id="234"/>
      <w:bookmarkEnd w:id="235"/>
      <w:r>
        <w:rPr>
          <w:rtl w:val="true"/>
        </w:rPr>
        <w:t>الفصل الخامس</w:t>
      </w:r>
      <w:r>
        <w:rPr>
          <w:rtl w:val="true"/>
        </w:rPr>
        <w:t xml:space="preserve">: </w:t>
      </w:r>
      <w:r>
        <w:rPr>
          <w:rtl w:val="true"/>
        </w:rPr>
        <w:t>رؤية اللّه تعالى بالبصر</w:t>
      </w:r>
      <w:bookmarkEnd w:id="236"/>
    </w:p>
    <w:p>
      <w:pPr>
        <w:pStyle w:val="Heading3"/>
        <w:numPr>
          <w:ilvl w:val="2"/>
          <w:numId w:val="1"/>
        </w:numPr>
        <w:rPr/>
      </w:pPr>
      <w:bookmarkStart w:id="237" w:name="__RefHeading___Toc1050809_3650668749"/>
      <w:bookmarkStart w:id="238" w:name="_Toc87"/>
      <w:bookmarkEnd w:id="237"/>
      <w:r>
        <w:rPr>
          <w:rtl w:val="true"/>
        </w:rPr>
        <w:t>اشاره</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الرؤية البصرية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الشيعة وأهل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نفي رؤية الله بالبصر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أدلة القائلين بإمكانية رؤية الله بالبصر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628_9714"/>
      <w:bookmarkStart w:id="240" w:name="pg1628_9714"/>
      <w:bookmarkEnd w:id="240"/>
    </w:p>
    <w:p>
      <w:pPr>
        <w:pStyle w:val="Heading3"/>
        <w:numPr>
          <w:ilvl w:val="2"/>
          <w:numId w:val="1"/>
        </w:numPr>
        <w:rPr/>
      </w:pPr>
      <w:bookmarkStart w:id="241" w:name="pg1628_9714"/>
      <w:bookmarkStart w:id="242" w:name="__RefHeading___Toc1050811_3650668749"/>
      <w:bookmarkStart w:id="243" w:name="_Toc88"/>
      <w:bookmarkEnd w:id="241"/>
      <w:bookmarkEnd w:id="242"/>
      <w:r>
        <w:rPr>
          <w:rtl w:val="true"/>
        </w:rPr>
        <w:t>المبحث الأوّل</w:t>
      </w:r>
      <w:r>
        <w:rPr>
          <w:rtl w:val="true"/>
        </w:rPr>
        <w:t xml:space="preserve">: </w:t>
      </w:r>
      <w:r>
        <w:rPr>
          <w:rtl w:val="true"/>
        </w:rPr>
        <w:t>معنى الرؤية البصرية</w:t>
      </w:r>
      <w:bookmarkEnd w:id="243"/>
    </w:p>
    <w:p>
      <w:pPr>
        <w:pStyle w:val="BookText"/>
        <w:rPr/>
      </w:pPr>
      <w:r>
        <w:rPr>
          <w:rFonts w:ascii="Amiri" w:hAnsi="Amiri" w:eastAsia="Amiri" w:cs="Amiri"/>
          <w:color w:val="111111"/>
          <w:sz w:val="28"/>
          <w:sz w:val="28"/>
          <w:szCs w:val="28"/>
          <w:rtl w:val="true"/>
          <w:lang w:bidi="ar-SA"/>
        </w:rPr>
        <w:t>الرؤية البصرية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صورة المرئي على العين عن طريق وصول النور النابع أو المنعكس من الأشياء إلى العين، ثمّ انتقال هذا النور على شكل أمواج عصبية إلى الدماغ من أجل تحليله وتفسيره وتعقّل شكل وصورة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يجدر الالتفات إليه عند دراسة الخلاف الواقع بين المسلمين حول رؤية الله تعالى هو أنّ الرؤية التي وقع الاختلاف حول إمكانها أو استحالتها هي الرؤية بمعنى إدراكه تعالى عن طريق حاسّة البصر، أمّا تفسير رؤية الله بالإدراك المعرفي أو الكشف الشهودي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الحضوري فهو مما لم يقع الاختلاف حول إمكانه ولا خلاف في جوازه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50813_3650668749"/>
      <w:bookmarkStart w:id="245" w:name="_Toc89"/>
      <w:bookmarkEnd w:id="244"/>
      <w:r>
        <w:rPr>
          <w:rtl w:val="true"/>
        </w:rPr>
        <w:t>المبحث الثاني</w:t>
      </w:r>
      <w:r>
        <w:rPr>
          <w:rtl w:val="true"/>
        </w:rPr>
        <w:t xml:space="preserve">: </w:t>
      </w:r>
      <w:r>
        <w:rPr>
          <w:rtl w:val="true"/>
        </w:rPr>
        <w:t>عقيدة الشيعة وأهل السنّة حول رؤية الله تعالى</w:t>
      </w:r>
      <w:bookmarkEnd w:id="245"/>
    </w:p>
    <w:p>
      <w:pPr>
        <w:pStyle w:val="BookText"/>
        <w:rPr/>
      </w:pP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رؤية الباري سبحانه بالأبصار، وبذلك شهد العقل ونطق القرآن وتواتر الخبر عن أئمة الهدى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جمهور أهل الإمامة وعامّة متكلّميهم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والمعتزلة بأسرها توافق أهل الإمامة في ذلك</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وندين بأنّ الله يُرى في الآخرة بالأبصار كما يُرى القمر ليلة البدر</w:t>
      </w:r>
      <w:r>
        <w:rPr>
          <w:rFonts w:eastAsia="Amiri" w:cs="Amiri" w:ascii="Amiri" w:hAnsi="Amiri"/>
          <w:color w:val="111111"/>
          <w:sz w:val="28"/>
          <w:szCs w:val="28"/>
          <w:rtl w:val="true"/>
          <w:lang w:bidi="ar-SA"/>
        </w:rPr>
        <w:t>»</w:t>
      </w:r>
      <w:r>
        <w:rPr>
          <w:rStyle w:val="FootnoteAnchor"/>
          <w:rtl w:val="true"/>
        </w:rPr>
        <w:footnoteReference w:id="236"/>
      </w:r>
      <w:bookmarkStart w:id="246" w:name="pg1628_9715"/>
    </w:p>
    <w:p>
      <w:pPr>
        <w:pStyle w:val="BookText"/>
        <w:rPr/>
      </w:pPr>
      <w:bookmarkEnd w:id="246"/>
      <w:r>
        <w:rPr>
          <w:rFonts w:ascii="Amiri" w:hAnsi="Amiri" w:eastAsia="Amiri" w:cs="Amiri"/>
          <w:color w:val="111111"/>
          <w:sz w:val="28"/>
          <w:sz w:val="28"/>
          <w:szCs w:val="28"/>
          <w:rtl w:val="true"/>
          <w:lang w:bidi="ar-SA"/>
        </w:rPr>
        <w:t>وجاء في كتب الحديث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جرير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 إلى القمر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كما ترون هذا القمر</w:t>
      </w:r>
      <w:r>
        <w:rPr>
          <w:rFonts w:eastAsia="Amiri" w:cs="Amiri" w:ascii="Amiri" w:hAnsi="Amiri"/>
          <w:color w:val="111111"/>
          <w:sz w:val="28"/>
          <w:szCs w:val="28"/>
          <w:rtl w:val="true"/>
          <w:lang w:bidi="ar-SA"/>
        </w:rPr>
        <w:t>. .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 عياناً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3"/>
        <w:numPr>
          <w:ilvl w:val="2"/>
          <w:numId w:val="1"/>
        </w:numPr>
        <w:rPr/>
      </w:pPr>
      <w:bookmarkStart w:id="247" w:name="__RefHeading___Toc1050815_3650668749"/>
      <w:bookmarkStart w:id="248" w:name="_Toc90"/>
      <w:bookmarkEnd w:id="247"/>
      <w:r>
        <w:rPr>
          <w:rtl w:val="true"/>
        </w:rPr>
        <w:t>المبحث الثالث</w:t>
      </w:r>
      <w:r>
        <w:rPr>
          <w:rtl w:val="true"/>
        </w:rPr>
        <w:t xml:space="preserve">: </w:t>
      </w:r>
      <w:r>
        <w:rPr>
          <w:rtl w:val="true"/>
        </w:rPr>
        <w:t>أدلة نفي رؤية الله بالبصر</w:t>
      </w:r>
      <w:bookmarkEnd w:id="248"/>
    </w:p>
    <w:p>
      <w:pPr>
        <w:pStyle w:val="BookText"/>
        <w:rPr/>
      </w:pPr>
      <w:r>
        <w:rPr>
          <w:rFonts w:ascii="Amiri" w:hAnsi="Amiri" w:eastAsia="Amiri" w:cs="Amiri"/>
          <w:color w:val="111111"/>
          <w:sz w:val="28"/>
          <w:sz w:val="28"/>
          <w:szCs w:val="28"/>
          <w:rtl w:val="true"/>
          <w:lang w:bidi="ar-SA"/>
        </w:rPr>
        <w:t>الأدلة العقلية على استحالة رؤية الله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رؤية الله عن طريق حاسّة البصر إثبات الجهة له تعالى، وبما أنّه تعالى منزّه عن الجهة، فلهذا تكون رؤيته أمراً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الرؤية البصرية أن يكون المرئي مقابلاً للرائي </w:t>
      </w:r>
      <w:r>
        <w:rPr>
          <w:rStyle w:val="FootnoteAnchor"/>
          <w:rtl w:val="true"/>
        </w:rPr>
        <w:footnoteReference w:id="239"/>
      </w:r>
      <w:r>
        <w:rPr>
          <w:rFonts w:ascii="Amiri" w:hAnsi="Amiri" w:eastAsia="Amiri" w:cs="Amiri"/>
          <w:color w:val="111111"/>
          <w:sz w:val="28"/>
          <w:sz w:val="28"/>
          <w:szCs w:val="28"/>
          <w:rtl w:val="true"/>
          <w:lang w:bidi="ar-SA"/>
        </w:rPr>
        <w:t xml:space="preserve">، وكلّ مقابل فهو في جهة من الجهات، وبما أنّه تعالى منزّه عن الجهة، فلهذا تستحيل عليه الرؤية </w:t>
      </w:r>
      <w:r>
        <w:rPr>
          <w:rStyle w:val="FootnoteAnchor"/>
          <w:rtl w:val="true"/>
        </w:rPr>
        <w:footnoteReference w:id="24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الرؤية البصرية إلاّ عن طريق وصول الأشعة من المرئي إلى العين، ويستلزم هذا الأمر أن يكون المرئي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الله منزّه عن الجسمانية، فلهذا تستحيل رؤيته عن طريق حاسّة البصر</w:t>
      </w:r>
      <w:r>
        <w:rPr>
          <w:rStyle w:val="FootnoteAnchor"/>
          <w:rtl w:val="true"/>
        </w:rPr>
        <w:footnoteReference w:id="24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الرؤية البصرية إلاّ عن طريق انطباع صورة المرئي في العين، وبما أنّه تعالى منزّه عن الصورة، فلهذا تستحيل رؤيته عن طريق حاسّة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عن طريق حاسّة البصر لا تخلو من أمرين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على كلّ الذات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فيستلزم أن تكون الذات الإلهية محدودة ومحصورة في ناحية من النواحي، ولكنّه تعالى منزّه عن المحدودية والحصر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على بعض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فيستلزم أن تكون الذات الإلهية مركّبة وذات أجزاء، ولكنّه تعالى منزّه عن التركيب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نستنتج استحالة رؤية الله عن طريق حاسّة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برؤية الله عن طريق حاسّة البصر تستلزم نسبة الجهة والمحدودية والجسمانية والشكل والصورة إلى الله، وبما أنّه تعالى منزّه عن هذه الأمور، فلهذا نستنتج استحالة وقوع الرؤية البصرية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القرآنية على نفي رؤية الله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بيّنت هذه الآية بأنّه تعالى منزّه عن الرؤية البصرية</w:t>
      </w:r>
      <w:r>
        <w:rPr>
          <w:rStyle w:val="FootnoteAnchor"/>
          <w:rtl w:val="true"/>
        </w:rPr>
        <w:footnoteReference w:id="24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النفي الأبدي، فيثبت من قوله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لن يُرى بالبصر أبداً </w:t>
      </w:r>
      <w:r>
        <w:rPr>
          <w:rStyle w:val="FootnoteAnchor"/>
          <w:rtl w:val="true"/>
        </w:rPr>
        <w:footnoteReference w:id="24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الله ممكن الرؤية بحاسّة البصر لكان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برؤيته</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وتوجد مناقشات أخرى حول هذه الآية سنذكرها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نفي رؤية الله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شخص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رأيت ربّك حين عبدته؟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الإيمان</w:t>
      </w:r>
      <w:r>
        <w:rPr>
          <w:rStyle w:val="FootnoteAnchor"/>
          <w:rtl w:val="true"/>
        </w:rPr>
        <w:footnoteReference w:id="24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انحسرت الأبصار عن أن تناله فيكون بالعيان موصوفاً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بمحدث فيبصر</w:t>
      </w:r>
      <w:r>
        <w:rPr>
          <w:rFonts w:eastAsia="Amiri" w:cs="Amiri" w:ascii="Amiri" w:hAnsi="Amiri"/>
          <w:color w:val="111111"/>
          <w:sz w:val="28"/>
          <w:szCs w:val="28"/>
          <w:rtl w:val="true"/>
          <w:lang w:bidi="ar-SA"/>
        </w:rPr>
        <w:t>. . .»</w:t>
      </w:r>
      <w:r>
        <w:rPr>
          <w:rStyle w:val="FootnoteAnchor"/>
          <w:rtl w:val="true"/>
        </w:rPr>
        <w:footnoteReference w:id="24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الله تبارك وتعالى هل يُرى في المعاد؟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وتعالى عن ذلك علواً كبيراً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الأبصار لا تُدْرِك إلاّ ماله لون وكيفية، والله خالق الألوان والكيفية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رأى ربّه عزّ وجلّ في منامه، فما يكون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رجل لا دين له، إنّ الله تبارك وتعالى لا يُرى في اليقظة، ولا في المنام، ولا في الدنيا، ولا في الآخرة</w:t>
      </w:r>
      <w:r>
        <w:rPr>
          <w:rFonts w:eastAsia="Amiri" w:cs="Amiri" w:ascii="Amiri" w:hAnsi="Amiri"/>
          <w:color w:val="111111"/>
          <w:sz w:val="28"/>
          <w:szCs w:val="28"/>
          <w:rtl w:val="true"/>
          <w:lang w:bidi="ar-SA"/>
        </w:rPr>
        <w:t>»</w:t>
      </w:r>
      <w:r>
        <w:rPr>
          <w:rStyle w:val="FootnoteAnchor"/>
          <w:rtl w:val="true"/>
        </w:rPr>
        <w:footnoteReference w:id="250"/>
      </w:r>
      <w:bookmarkStart w:id="249" w:name="pg1628_9718"/>
    </w:p>
    <w:p>
      <w:pPr>
        <w:pStyle w:val="BookText"/>
        <w:rPr/>
      </w:pPr>
      <w:bookmarkEnd w:id="249"/>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إنّا روينا أنّ الله قسّم الرؤية والكلام بين نبيّين، فقسّم الكلام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يجيىء رجل إلى الخلق جميعاً فيخبرهم أنّه جاء من عند الله، وأنّه يدعوهم إلى الله بأمر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وجلّ؟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بقلبه رآه،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بالبصر، ولكن رآه بالفؤاد</w:t>
      </w:r>
      <w:r>
        <w:rPr>
          <w:rFonts w:eastAsia="Amiri" w:cs="Amiri" w:ascii="Amiri" w:hAnsi="Amiri"/>
          <w:color w:val="111111"/>
          <w:sz w:val="28"/>
          <w:szCs w:val="28"/>
          <w:rtl w:val="true"/>
          <w:lang w:bidi="ar-SA"/>
        </w:rPr>
        <w:t>»</w:t>
      </w:r>
      <w:r>
        <w:rPr>
          <w:rStyle w:val="FootnoteAnchor"/>
          <w:rtl w:val="true"/>
        </w:rPr>
        <w:footnoteReference w:id="252"/>
      </w:r>
    </w:p>
    <w:p>
      <w:pPr>
        <w:pStyle w:val="Heading3"/>
        <w:numPr>
          <w:ilvl w:val="2"/>
          <w:numId w:val="1"/>
        </w:numPr>
        <w:rPr/>
      </w:pPr>
      <w:bookmarkStart w:id="250" w:name="__RefHeading___Toc1050817_3650668749"/>
      <w:bookmarkStart w:id="251" w:name="_Toc91"/>
      <w:bookmarkEnd w:id="250"/>
      <w:r>
        <w:rPr>
          <w:rtl w:val="true"/>
        </w:rPr>
        <w:t>المبحث الرابع</w:t>
      </w:r>
      <w:r>
        <w:rPr>
          <w:rtl w:val="true"/>
        </w:rPr>
        <w:t xml:space="preserve">: </w:t>
      </w:r>
      <w:r>
        <w:rPr>
          <w:rtl w:val="true"/>
        </w:rPr>
        <w:t>مناقشة أدلة القائلين بإمكان رؤية الله بالبصر</w:t>
      </w:r>
      <w:bookmarkEnd w:id="251"/>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الرؤية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موجود يصح رؤيته، وبما أنّه تعالى موجود فيمكن رؤيته</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الرؤية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وجود، بل هو الوجود المقيّد بقيود، منها كونه جسماً مادّياً واقعاً في إطار ظروف خاصّة، لتصح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توجد أُمور،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الإرادة، العقل، النفس، اللذّة، والألم موجودة، ولكنّها لا ترى بالعين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مناقشة الأدلة القرآنية التي تمسّك بها القائلون بإمكان رؤية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مع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معنى الآية بأنّ أصحاب الوجوه المبتهجة تنظر إلى ربّها يوم القيامة، وهذا ما يثبت إمكانية رؤية الله تعالى</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لأنّ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تقليب حدقة العين نحو الشيء طلباً لرؤيته</w:t>
      </w:r>
      <w:r>
        <w:rPr>
          <w:rStyle w:val="FootnoteAnchor"/>
          <w:rtl w:val="true"/>
        </w:rPr>
        <w:footnoteReference w:id="256"/>
      </w:r>
      <w:r>
        <w:rPr>
          <w:rFonts w:ascii="Amiri" w:hAnsi="Amiri" w:eastAsia="Amiri" w:cs="Amiri"/>
          <w:color w:val="111111"/>
          <w:sz w:val="28"/>
          <w:sz w:val="28"/>
          <w:szCs w:val="28"/>
          <w:rtl w:val="true"/>
          <w:lang w:bidi="ar-SA"/>
        </w:rPr>
        <w:t>، وقد يقلّب الإنسان نظره طلباً للعثور على شيء، ولكنّه لا يراه، ولذلك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الهلال فلم أره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العقلية والقرآنية، على استحالة رؤية الله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أشرنا إليها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تلزمنا اتّباع تفسير يجنّبنا الوقوع في محاذير القول برؤية الله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بتقدير مضاف محذوف</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فيكون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ناظرة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توقّع مجيئه وانتظار قدومه من الله تعالى</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دعم سياق الآية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في هذه الآية أمور متقابلة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التقابل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ويقابلها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باسِرَةٌ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مستبشرة ومبتهجة، ويقابلها وجوه يومئذ كالحة وعابسة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التقابل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 ويقابلها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p>
    <w:p>
      <w:pPr>
        <w:pStyle w:val="BookText"/>
        <w:rPr/>
      </w:pPr>
      <w:r>
        <w:rPr>
          <w:rFonts w:ascii="Amiri" w:hAnsi="Amiri" w:eastAsia="Amiri" w:cs="Amiri"/>
          <w:color w:val="111111"/>
          <w:sz w:val="28"/>
          <w:sz w:val="28"/>
          <w:szCs w:val="28"/>
          <w:rtl w:val="true"/>
          <w:lang w:bidi="ar-SA"/>
        </w:rPr>
        <w:t>وهنا يتمّ رفع الإبهام الموجود في الفقرة الأولى عن طريق التأمّل في الفقرة الثانية التي تقابلها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التقابل الموجود بين هاتين الآيتين يرشدنا إلى تفسير الفقرة الأولى بما يقابل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العاصية ذات الوجوه الكالحة والعابسة نتوقّع أن ينزل عليها عذاب يكسر فقارها ويقصم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مقصود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المطيعة ذات الوجوه المستبشرة والمبتهجة تتوقّع عكس ما تتوقّعه الطائفة العاصية، فهي تتوقّع ثواب الله ورحمته وكرمه وفضله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التوقّع والانتظار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 البحث في هذه الآية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والعباد المطيعون لله يتوقّعون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 العاصون لله يتوقّعون العذاب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الآية بصدد الحديث عن رؤية الله البصرية أو القلبية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نستنتج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في هذه الآية كناية عن التوقّع والانتظار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الانتظار يوجب الغم والتنغيص والتكدير، ولكن الآية جاءت لبيان النعم، فلهذا لا يصح تفسير النظر بمعنى الانتظار في هذه الآية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يورث الغم والتنغيص والتكدير هو انتظار النعم مع عدم الاطمئنان من الحصول عليها، وهذا ما يؤدّي إلى الإزعاج والتوتّر والقلق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الآية تشير إلى انتظار النعم بعد البشارة الإلهية بها واطمئنان الحصول عليها، وهذا لا يوجب الغم، بل يوجب الفرح والسرور ونضارة الوجه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يوجب الغم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وعد من يجوز منه خلف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وعد من لا يخلف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الموعود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يوجب الغم، بل هو سبب للفرح والسرور ونضارة الوجه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 دلالة هذه الآية على إمكانية رؤية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رؤية الله مستحيلة لما سألها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وبما أنّه سألها فهذا يدل على أنّها غير مستحيلة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الله لا تخلو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فإذا كانت رؤية الله بالبصر مستحيلة، فلا يخلو علم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هذه الرؤية عندما طلبها من الله تعالى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استحالة الرؤية، وهذا غير صحيح؛ لأنّه لو كان كذلك لما سأل الله ذلك؛ لأنّ العاقل لا يسأل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استحالة الرؤية، وهذا غير صحيح؛ لأنّ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إمكانية رؤية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الرؤية نتيجة علمه بإمكانية هذه الرؤية أو عدم علمه باستحالتها، بل طلب ذلك لدواعي أخرى تتبيّن من خلال ما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قومه بني إسرائيل، ومجمل ما جرى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تعالى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بني إسرائيل بأنّ الله كلّمه وناجاه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 الله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سبعين رجلاً لميقات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هؤلاء السبعين إلى طور سيناء، وسأل الله 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 هؤلاء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للنبي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نؤمن بأنّ هذا الكلام الذي سمعناه هو كلام الله حتّى نرى الله جهرة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هؤلاء هذا القول الدال على استكبارهم بعث الله عليهم صاعقة قضت عليهم جميعاً، فماتوا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أن يُحيي هؤلاء السبعين لئلا يشكل عليه بنوإسرائيل بأنّك أخذت هؤلاء وقتلتهم لئلا يشهدوا عليك بأنّك لم تكلّم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دعاء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إنّ الله لا يُرى بالأبصار، ولا كيفية له، وإنّما يعرف بآياته، ويعلم بأعلامه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قوم موسى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طلبت من الله أن يريك تنظر إليه أجاب الله دعاءك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إنّك قد سمعت بني إسرائيل، وأنت أعلم بصلاحهم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ما سألوك، فلن أؤاخذك بجهلهم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هذه الرؤية ليكون الجواب الإلهي حجّة على قومه،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بصوت سمعه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وَ لكِنِ انْظُرْ إِلَى الْجَبَلِ فَإِنِ اسْتَقَرَّ مَكانَهُ فَسَوْفَ تَرانِي</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رَبُّهُ لِلْجَبَلِ بآية من آياته جَعَلَهُ دَكًّا وَ خَرَّ مُوسى صَعِقاً</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سُبْحانَكَ تُبْتُ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من معرفتي بك عن جهل قومي وَ أَنَا أَوَّلُ الْمُؤْمِنِينَ بأنّك لا تُرى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الرؤية لنفسه نتيجة علمه بإمكان هذه الرؤية أو جهله باستحالتها، بل قام بذلك نتيجة إلحاح وإصرار قومه، فطلب هذه الرؤية منه تعالى ليكون الجواب الإلهي حجّة على هؤلاء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نجد أيّ عتاب أو مؤاخذة من الله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طلبه للرؤية، بل</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صص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المحصّل، ص </w:t>
      </w:r>
      <w:r>
        <w:rPr>
          <w:rFonts w:ascii="Amiri" w:hAnsi="Amiri" w:eastAsia="Amiri" w:cs="Amiri"/>
          <w:color w:val="111111"/>
          <w:sz w:val="28"/>
          <w:sz w:val="28"/>
          <w:szCs w:val="28"/>
          <w:lang w:bidi="ar-SA"/>
        </w:rPr>
        <w:t>٣٢٠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في أصول الدين، ص </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ص </w:t>
      </w:r>
      <w:r>
        <w:rPr>
          <w:rFonts w:ascii="Amiri" w:hAnsi="Amiri" w:eastAsia="Amiri" w:cs="Amiri"/>
          <w:color w:val="111111"/>
          <w:sz w:val="28"/>
          <w:sz w:val="28"/>
          <w:szCs w:val="28"/>
          <w:lang w:bidi="ar-SA"/>
        </w:rPr>
        <w:t>۴١٢</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نجد العتاب والمؤاخذة موجّه لقوم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طلبهم للرؤية، حيث وصفهم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هذا الطلب</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الله الرؤية على استقرار الجبل، وهو أمر ممكن، والمعلّق على الممكن ممكن</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تعالى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تجلّيه للجبل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الجبل بدون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تعالى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تجلّيه للجبل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الجبل مع استقرار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فنستنتج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تعالى قادر على أن لا يُري نفسه لموسى وقومه، فإنّه تعالى قادر على أن يُري نفسه لموسى وقومه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يعلّق الله رؤيته على أمر ممكن، بل علّقها على أمر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قبل تحطيم الله له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حين تحطيم الله له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والرؤية في هذه الآية تعلّقت باستقرار الجبل حين تحطّمه لا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تعالى حول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اسْتَقَرَّ مَكانَهُ فَسَوْفَ تَرانِي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الجبل مستقراً في الزمان المستقبل فسوف تراني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الزمان المستقبل جعل الله الجبل متحرّكاً عن طريق تحطيمه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الرؤية باستقرار جبل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استقرار الشيء حال كونه متحرّكاً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المستحيل أن يكون الشيء الواحد ساكناً ومتحرّكاً في وقت واحد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الله رؤيته على أمر مستحيل، والمعلّق على أمر مستحيل أيضاً مستحيل، فنستنتج استحالة رؤية الله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في بيان امتناع تحقّق بعض الأمور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يَدْخُلُونَ الْجَنَّةَ حَتَّى يَلِجَ الْجَمَلُ فِي سَمِّ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المستحيل أن يدخل هؤلاء الجنّة كما يستحيل دخول الجمل بحجمه الكبير في ثقب إبرة الخياطة بحجمها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آيات أخرى، ظنّ البعض أنّها تدل على رؤية الله، ولكنّها في الواقع لا تفيد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حول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فظن البعض بأنّ هذه الآية تثبت رؤية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 المعراج بالرؤية البصرية، في حين تصرّح الآية بأنّ رؤية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بالبصر، بل كانت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سياق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أخبر الله ما رآه الرسول بالبصر بعد ذلك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الله عزّ وجلّ غير الله</w:t>
      </w:r>
      <w:r>
        <w:rPr>
          <w:rStyle w:val="FootnoteAnchor"/>
          <w:rtl w:val="true"/>
        </w:rPr>
        <w:footnoteReference w:id="26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فظن البعض أنّ المقصود من الحجاب هو الحجاب عن الرؤية، وأنّ الآية تفيد بأنّ البعض غير محجوبين، وهذا ما يدل على إمكانية روية الله بالبصر</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ولكن أجاب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الشبهة قائلاً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يوصف بمكان يُحلّ فيه فيحجب عنه فيه عباده، ولكنّه يعني أنّهم عن ثواب ربّهم لمحجوبون</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628_9728"/>
      <w:bookmarkStart w:id="253" w:name="pg1628_9728"/>
      <w:bookmarkEnd w:id="253"/>
    </w:p>
    <w:p>
      <w:pPr>
        <w:pStyle w:val="Heading2"/>
        <w:numPr>
          <w:ilvl w:val="1"/>
          <w:numId w:val="1"/>
        </w:numPr>
        <w:rPr/>
      </w:pPr>
      <w:bookmarkStart w:id="254" w:name="pg1628_9728"/>
      <w:bookmarkStart w:id="255" w:name="__RefHeading___Toc1050819_3650668749"/>
      <w:bookmarkStart w:id="256" w:name="_Toc92"/>
      <w:bookmarkEnd w:id="254"/>
      <w:bookmarkEnd w:id="255"/>
      <w:r>
        <w:rPr>
          <w:rtl w:val="true"/>
        </w:rPr>
        <w:t>الفصل السادس</w:t>
      </w:r>
      <w:r>
        <w:rPr>
          <w:rtl w:val="true"/>
        </w:rPr>
        <w:t xml:space="preserve">: </w:t>
      </w:r>
      <w:r>
        <w:rPr>
          <w:rtl w:val="true"/>
        </w:rPr>
        <w:t>وحدانيّة اللّه تعالى</w:t>
      </w:r>
      <w:bookmarkEnd w:id="256"/>
    </w:p>
    <w:p>
      <w:pPr>
        <w:pStyle w:val="Heading3"/>
        <w:numPr>
          <w:ilvl w:val="2"/>
          <w:numId w:val="1"/>
        </w:numPr>
        <w:rPr/>
      </w:pPr>
      <w:bookmarkStart w:id="257" w:name="__RefHeading___Toc1050821_3650668749"/>
      <w:bookmarkStart w:id="258" w:name="_Toc93"/>
      <w:bookmarkEnd w:id="257"/>
      <w:r>
        <w:rPr>
          <w:rtl w:val="true"/>
        </w:rPr>
        <w:t>اشاره</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أحدية الله ووحدانيته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أحدية الله ووحدانيته في القرآن والسنّة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أحدية الله ووحدانيته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التثليث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تعالى واتّخاذ الولد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الأصنام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وحدانية الله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628_9730"/>
      <w:bookmarkStart w:id="260" w:name="pg1628_9730"/>
      <w:bookmarkEnd w:id="260"/>
    </w:p>
    <w:p>
      <w:pPr>
        <w:pStyle w:val="Heading3"/>
        <w:numPr>
          <w:ilvl w:val="2"/>
          <w:numId w:val="1"/>
        </w:numPr>
        <w:rPr/>
      </w:pPr>
      <w:bookmarkStart w:id="261" w:name="pg1628_9730"/>
      <w:bookmarkStart w:id="262" w:name="__RefHeading___Toc1050823_3650668749"/>
      <w:bookmarkStart w:id="263" w:name="_Toc94"/>
      <w:bookmarkEnd w:id="261"/>
      <w:bookmarkEnd w:id="262"/>
      <w:r>
        <w:rPr>
          <w:rtl w:val="true"/>
        </w:rPr>
        <w:t>المبحث الأوّل</w:t>
      </w:r>
      <w:r>
        <w:rPr>
          <w:rtl w:val="true"/>
        </w:rPr>
        <w:t xml:space="preserve">: </w:t>
      </w:r>
      <w:r>
        <w:rPr>
          <w:rtl w:val="true"/>
        </w:rPr>
        <w:t>معنى أحدية الله ووحدانيته</w:t>
      </w:r>
      <w:bookmarkEnd w:id="26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التوحيد الأحدي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التركيب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يتجزّأ ولا ينقسم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التوحيد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الكثرة العددية</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والله تعالى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نظير ولا مثيل ولا شريك</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50825_3650668749"/>
      <w:bookmarkStart w:id="265" w:name="_Toc95"/>
      <w:bookmarkEnd w:id="264"/>
      <w:r>
        <w:rPr>
          <w:rtl w:val="true"/>
        </w:rPr>
        <w:t>المبحث الثاني</w:t>
      </w:r>
      <w:r>
        <w:rPr>
          <w:rtl w:val="true"/>
        </w:rPr>
        <w:t xml:space="preserve">: </w:t>
      </w:r>
      <w:r>
        <w:rPr>
          <w:rtl w:val="true"/>
        </w:rPr>
        <w:t>أحدية الله ووحدانيته في القرآن الكريم والأحاديث الشريفة</w:t>
      </w:r>
      <w:bookmarkEnd w:id="26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إِلهَيْنِ اثْنَيْنِ إِنَّما هُوَ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bookmarkStart w:id="266" w:name="pg1628_9731"/>
    </w:p>
    <w:p>
      <w:pPr>
        <w:pStyle w:val="BookText"/>
        <w:rPr/>
      </w:pPr>
      <w:bookmarkEnd w:id="26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الشريفة</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في أنّ الله واحد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فوجهان منها لا يجوزان على الله عزّ وجلّ، ووجهان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لا ثاني له لا يدخل في 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فهذا ما لا يجوز عليه؛ لأنّه تشبيه، وجلّ ربّنا عن ذلك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الواحدية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المعنى، يعني به أنّه لا ينقسم في وجود ولا عقل ولا وهم، كذلك ربّنا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الأحدية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سُئل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واحد والإنسان واحد، فليس قد تشابهت الوحدانية؟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التشبيه في المعاني، فأمّا في الأسماء فهي واحدة، وهي دلالة على المسمّى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والإنسان نفسه ليس بواحد؛ لأنّ أعضاءه مختلفة، وألوانه مختلفة غير واحدة، وهو أجزاء مجزّأة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فالإنسان واحد في الاسم، لا واحد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جلّ جلاله واحد لا واحد غيره</w:t>
      </w:r>
      <w:r>
        <w:rPr>
          <w:rFonts w:eastAsia="Amiri" w:cs="Amiri" w:ascii="Amiri" w:hAnsi="Amiri"/>
          <w:color w:val="111111"/>
          <w:sz w:val="28"/>
          <w:szCs w:val="28"/>
          <w:rtl w:val="true"/>
          <w:lang w:bidi="ar-SA"/>
        </w:rPr>
        <w:t>. . .»</w:t>
      </w:r>
      <w:r>
        <w:rPr>
          <w:rStyle w:val="FootnoteAnchor"/>
          <w:rtl w:val="true"/>
        </w:rPr>
        <w:footnoteReference w:id="274"/>
      </w:r>
    </w:p>
    <w:p>
      <w:pPr>
        <w:pStyle w:val="Heading3"/>
        <w:numPr>
          <w:ilvl w:val="2"/>
          <w:numId w:val="1"/>
        </w:numPr>
        <w:rPr/>
      </w:pPr>
      <w:bookmarkStart w:id="267" w:name="__RefHeading___Toc1050827_3650668749"/>
      <w:bookmarkStart w:id="268" w:name="_Toc96"/>
      <w:bookmarkEnd w:id="267"/>
      <w:r>
        <w:rPr>
          <w:rtl w:val="true"/>
        </w:rPr>
        <w:t>المبحث الثالث</w:t>
      </w:r>
      <w:r>
        <w:rPr>
          <w:rtl w:val="true"/>
        </w:rPr>
        <w:t xml:space="preserve">: </w:t>
      </w:r>
      <w:r>
        <w:rPr>
          <w:rtl w:val="true"/>
        </w:rPr>
        <w:t>أدلة أحدية الله ووحدانيته</w:t>
      </w:r>
      <w:bookmarkEnd w:id="268"/>
    </w:p>
    <w:p>
      <w:pPr>
        <w:pStyle w:val="BookText"/>
        <w:rPr/>
      </w:pPr>
      <w:r>
        <w:rPr>
          <w:rFonts w:ascii="Amiri" w:hAnsi="Amiri" w:eastAsia="Amiri" w:cs="Amiri"/>
          <w:color w:val="111111"/>
          <w:sz w:val="28"/>
          <w:sz w:val="28"/>
          <w:szCs w:val="28"/>
          <w:rtl w:val="true"/>
          <w:lang w:bidi="ar-SA"/>
        </w:rPr>
        <w:t>دليل أحدية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الله أحدياً، فسيلزم ذلك كونه تعالى مركّباً من أجزاء، والمركب من </w:t>
      </w:r>
    </w:p>
    <w:p>
      <w:pPr>
        <w:pStyle w:val="BookText"/>
        <w:rPr/>
      </w:pP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أجزائه،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والله منزّه عن النقص، فيثبت كونه تعالى أحدياً وبسيطاً لا جزء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هو الله واحد؟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في ذاته، فلا واحد كواحد؛ لأنّ ما سواه من الواحد متجزّئ، وهو تبارك وتعالى واحد لا يتجزّئ، ولا يقع عليه العدّ</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أدلة وحدانية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لله شريك في الوجود، لزم أن يكون كلّ واحد من الله وشريكه مركّباً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الاشتراك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الامتياز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تعالى منزّه عن الاحتياج، فلهذا يثبت أنّه تعالى منزّه عن وجود الشريك له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لله شريك في الوجود، وكان بين الله وشريكه ما به الاشتراك وما به الامتياز، فسيلزم أن يكون كلّ واحد من الله وشريكه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بحدود تميّزه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والمحدود مقهور للحدود والقيود الحاكمة عليه، فيثبت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 تعالى منزّه عن النقص، فيثبت أنّه تعالى منزّه عن وجود الشريك له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 الوجود إلهان، لم يخلُ الأمر فيهما من أن يكون كلّ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على منع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الآخر عاجزاً، وليس من صفات الله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الله واحد، وهو المتّصف بالقدرة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 عن منع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هذا الإله عاجزاً، وليس من صفات الله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الله تعالى واحد، وهو المتصّف بالقدرة المطلقة</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 الوجود إلهان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أحدهما تحريك جسم، وأراد الآخر تسكينه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يخلو الأمر عندئذ من ثلاث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مرادهما، فيلزم الاجتماع بين الضدّين،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مرادهما، فيلزم كونهما عاجزين، والعجز يتنافى مع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مراد أحدهما، فيلزم عجز من لم يقع مراده، فتنتفي ألوهيته</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الردّ على مقولة أحد الزنادقة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يكونا قديمين قويين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يكونا ضعيفين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أحدهما قويّاً والآخر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كانا قويين فلمَ لا يدفع كلّ واحد منهما صاحبه ويتفرّد بالتدبير؟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زعمت أنّ أحدهما قوي والآخر ضعيف ثبت أنّه واحد كما نقول للعجز الظاهر في الثاني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إلهين من دون الله كما زعمتم، لكانا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فيخلق هذا ولا يخلق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هذا ولا يريد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ولطلب كلّ واحد منهما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أحدهما خلق الإنسان، وأراد الآخر خلق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إنساناً وبهيمة في حالة واحدة،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بطل هذا، ثبت التدبير والصنع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أيضاً التدبير وثباته وقوام بعضه ببعض على أنّ الصانع واحد جلّ جلاله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يلزمك إن ادّعيت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فرجة بينهما حتّى يكونا اثنين، فصارت الفرجة ثالثاً بينهما قديماً معهما فيلزمك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ادّعيت ثلاثة لزمك ما قلت في الاثنين حتّى تكون بينهم فُرجة فيكونوا خمسة، ثمّ يتناهى في العدد إلى ما لا نهاية له في الكثرة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الدليل على أنّ الله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اتّصال التدبير </w:t>
      </w:r>
      <w:r>
        <w:rPr>
          <w:rStyle w:val="FootnoteAnchor"/>
          <w:rtl w:val="true"/>
        </w:rPr>
        <w:footnoteReference w:id="283"/>
      </w:r>
      <w:r>
        <w:rPr>
          <w:rFonts w:ascii="IRNazanin" w:hAnsi="IRNazanin" w:eastAsia="IRNazanin"/>
          <w:color w:val="111111"/>
          <w:sz w:val="28"/>
          <w:sz w:val="28"/>
          <w:szCs w:val="28"/>
          <w:rtl w:val="true"/>
          <w:lang w:bidi="fa-IR"/>
        </w:rPr>
        <w:t xml:space="preserve">، وتمام الصنع </w:t>
      </w:r>
      <w:r>
        <w:rPr>
          <w:rStyle w:val="FootnoteAnchor"/>
          <w:rtl w:val="true"/>
        </w:rPr>
        <w:footnoteReference w:id="284"/>
      </w:r>
      <w:r>
        <w:rPr>
          <w:rFonts w:ascii="Amiri" w:hAnsi="Amiri" w:eastAsia="Amiri" w:cs="Amiri"/>
          <w:color w:val="111111"/>
          <w:sz w:val="28"/>
          <w:sz w:val="28"/>
          <w:szCs w:val="28"/>
          <w:rtl w:val="true"/>
          <w:lang w:bidi="ar-SA"/>
        </w:rPr>
        <w:t>،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69" w:name="pg1628_9735"/>
    </w:p>
    <w:p>
      <w:pPr>
        <w:pStyle w:val="BookText"/>
        <w:rPr/>
      </w:pPr>
      <w:bookmarkEnd w:id="269"/>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 الخلق منتظماً، والفلك جارياً، والتدبير واحداً، والليل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لربّك شريك لأتتك رسله، ولرأيت آثار مُلكه وسلطانه، ولعرفت أفعاله وصفاته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نسبة الشريك إلى الله؛ لأنّ هذه النسبة دليل الحاجة والعجز والافتقار، والله منزّه عن جميع هذه النواقص</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50829_3650668749"/>
      <w:bookmarkStart w:id="271" w:name="_Toc97"/>
      <w:bookmarkEnd w:id="270"/>
      <w:r>
        <w:rPr>
          <w:rtl w:val="true"/>
        </w:rPr>
        <w:t>المبحث الرابع</w:t>
      </w:r>
      <w:r>
        <w:rPr>
          <w:rtl w:val="true"/>
        </w:rPr>
        <w:t xml:space="preserve">: </w:t>
      </w:r>
      <w:r>
        <w:rPr>
          <w:rtl w:val="true"/>
        </w:rPr>
        <w:t>الثنوية</w:t>
      </w:r>
      <w:bookmarkEnd w:id="271"/>
    </w:p>
    <w:p>
      <w:pPr>
        <w:pStyle w:val="BookText"/>
        <w:rPr/>
      </w:pPr>
      <w:r>
        <w:rPr>
          <w:rFonts w:ascii="Amiri" w:hAnsi="Amiri" w:eastAsia="Amiri" w:cs="Amiri"/>
          <w:color w:val="111111"/>
          <w:sz w:val="28"/>
          <w:sz w:val="28"/>
          <w:szCs w:val="28"/>
          <w:rtl w:val="true"/>
          <w:lang w:bidi="ar-SA"/>
        </w:rPr>
        <w:t>ادّعاء الثنوية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 الكون خير وشر، وهما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والفاعل الواحد لا يترك أثرين ضدّين، بل لكلّ فاعل أثره الخاص المنسجم سنخياً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وجود مؤثّرين في الكون، هما النور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 يفعل الخير بطبعه، والظلمة تفعل الشرّ بطبعها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والنور إله الخير، وهو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والظلمة إله الشرّ، وهي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في صراع دائم حتّى يغلب النور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بطلان ادّعاء الثنوية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التضاد بين الخير والشر سبباً في ادّعاء وجود إلهين في الكون، فيلزم ادّعاء أكثر من إلهين؛ لأنّ الأضداد لا تنحصر في ضدّين، بل هي أضداد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مناظرته مع الثنوية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أفلستم قد وجدتم سواداً وبياضاً وحمرة وصفرة وخضرة وزرقة، وكلّ واحدة ضدّ لسائرها لاستحالة اجتماع اثنين منها في محل واحد، كما كان الحرّ والبرد ضدّين لاستحالة اجتماعهما في محل واحد؟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فهلاّ أثبتم بعدد كلّ لون صانعاً قديماً، ليكون فاعل كلّ ضدّ من هذه الألوان غير فاعل الضدّ الآخر؟ فسكتوا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كلّ من النور والظلمة أثره على الآخر، ويوجب فيه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منزّهاً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فنستنتج استحالة ألوهية النور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لإنسان قد يكون شراً لإنسان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شرّ لإنسان قد يكون خيراً لإنسان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سيكون خالق هذا الشيء الذي يكون في حالة واحدة خيراً وشراً لجهات متعدّدة؟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الخير والشر في الكون ينبىء عن وجود الحكمة في خلقهما فحسب، ولابد للإنسان من البحث لمعرفة هذه الحكمة بمقدار وسعه في العلم والمعرفة</w:t>
      </w:r>
      <w:r>
        <w:rPr>
          <w:rFonts w:eastAsia="Amiri" w:cs="Amiri" w:ascii="Amiri" w:hAnsi="Amiri"/>
          <w:color w:val="111111"/>
          <w:sz w:val="28"/>
          <w:szCs w:val="28"/>
          <w:rtl w:val="true"/>
          <w:lang w:bidi="ar-SA"/>
        </w:rPr>
        <w:t xml:space="preserve">. </w:t>
      </w:r>
      <w:bookmarkStart w:id="272" w:name="pg1628_9737"/>
    </w:p>
    <w:p>
      <w:pPr>
        <w:pStyle w:val="BookText"/>
        <w:rPr/>
      </w:pPr>
      <w:bookmarkEnd w:id="272"/>
      <w:r>
        <w:rPr>
          <w:rFonts w:ascii="Amiri" w:hAnsi="Amiri" w:eastAsia="Amiri" w:cs="Amiri"/>
          <w:color w:val="111111"/>
          <w:sz w:val="28"/>
          <w:sz w:val="28"/>
          <w:szCs w:val="28"/>
          <w:rtl w:val="true"/>
          <w:lang w:bidi="ar-SA"/>
        </w:rPr>
        <w:t>والجهل بهذه الحكمة لا يعني القول بوجود الحاجة إلى أكثر من إله لتفسير الظواهر الكونية المتضادّة، وإسناد كلّ واحدة منها إلى إله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050831_3650668749"/>
      <w:bookmarkStart w:id="274" w:name="_Toc98"/>
      <w:bookmarkEnd w:id="273"/>
      <w:r>
        <w:rPr>
          <w:rtl w:val="true"/>
        </w:rPr>
        <w:t>المبحث الخامس</w:t>
      </w:r>
      <w:r>
        <w:rPr>
          <w:rtl w:val="true"/>
        </w:rPr>
        <w:t xml:space="preserve">: </w:t>
      </w:r>
      <w:r>
        <w:rPr>
          <w:rtl w:val="true"/>
        </w:rPr>
        <w:t>التثليث</w:t>
      </w:r>
      <w:bookmarkEnd w:id="274"/>
    </w:p>
    <w:p>
      <w:pPr>
        <w:pStyle w:val="BookText"/>
        <w:rPr/>
      </w:pPr>
      <w:r>
        <w:rPr>
          <w:rFonts w:ascii="Amiri" w:hAnsi="Amiri" w:eastAsia="Amiri" w:cs="Amiri"/>
          <w:color w:val="111111"/>
          <w:sz w:val="28"/>
          <w:sz w:val="28"/>
          <w:szCs w:val="28"/>
          <w:rtl w:val="true"/>
          <w:lang w:bidi="ar-SA"/>
        </w:rPr>
        <w:t>خصائص مسألة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غير معقولة، وقلّما توجد في مختلف الأديان مثل هذه المسألة في غاية التعقيد والإبهام والغموض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التحقيقات بأنّ عقيدة التثليث تسرّبت إلى الديانة المسيحية من الديانة البراهمانية الهندوسية، وهي ديانة كانت تعتقد قبل المسيحية بأنّ الربّ الأزلي والأبدي متجسّد في ثلاثة مظاهر،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الموجد في بدء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الواقي والابن الذي جاء من قبل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المفتي الهادم المُعيد للكون إلى سيرته الأولى</w:t>
      </w:r>
      <w:r>
        <w:rPr>
          <w:rStyle w:val="FootnoteAnchor"/>
          <w:rtl w:val="true"/>
        </w:rPr>
        <w:footnoteReference w:id="29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المسيحيون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التعبّدية التي لا تدخل في نطاق التحليل العقلي، وهي منطقة محرّمة على العقل؛ لأنّ حقيقتها فوق القياسات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خطأ مقايسة عالم ما وراء الطبيعة مع عالم الطبيعة، ولكن لا يعني هذا الأمر هيمنة الفوضى على عالم ما وراء الطبيعة وخلوّه من المعايير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وجود سلسلة من القضايا العقلية البديهية التي لا يوجد أدنى شك في أنّ هيمنتها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ما وراء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احتياج المعلول إلى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امتناع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الطبيعة الإلهية تتألّف من ثلاثة أقانيم</w:t>
      </w:r>
      <w:r>
        <w:rPr>
          <w:rStyle w:val="FootnoteAnchor"/>
          <w:rtl w:val="true"/>
        </w:rPr>
        <w:footnoteReference w:id="292"/>
      </w:r>
      <w:r>
        <w:rPr>
          <w:rFonts w:ascii="Amiri" w:hAnsi="Amiri" w:eastAsia="Amiri" w:cs="Amiri"/>
          <w:color w:val="111111"/>
          <w:sz w:val="28"/>
          <w:sz w:val="28"/>
          <w:szCs w:val="28"/>
          <w:rtl w:val="true"/>
          <w:lang w:bidi="ar-SA"/>
        </w:rPr>
        <w:t>متساوية الجوهر، هي الأب والابن وروح القدس، وهذه الأقانيم الثلاثة مع ذلك ذات رتبة واحدة وعمل واحد</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بأنّ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أقانيم وجوهر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حال كونه ثلاثة واحد، وحال كونه واحداً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متناقض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جملة واحدة ذات أجزاء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نقول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ذات أجزاء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هذا المعنى أنّه تعالى مركّب، وبما أنّ المركّب محتاج إلى أجزائه فسيكون الإله أيضاً محتاجاً في تحقّق وجوده إلى الأقانيم، ولكنّه تعالى منزّه عن الاحتياج، فلهذا نستنتج بطلان القول بإله ذي ثلاثة أقانيم وجوهر واحد</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الأدلة القرآنية على إبطال ألوهية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المسيح يعبد الله ويدعو الناس إلى عبادة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المسيح إلهاً لما صحّ منه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المسيح كبقيّة البشر يأكل الطعام، وليس من صفات الإله هذا الأمر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bookmarkStart w:id="275" w:name="pg1628_9739"/>
    </w:p>
    <w:p>
      <w:pPr>
        <w:pStyle w:val="BookText"/>
        <w:rPr/>
      </w:pPr>
      <w:bookmarkEnd w:id="275"/>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على إهلاك المسيح فتثبت ألوهية الله تعالى فحسب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يَمْلِكُ مِنَ اللَّهِ شَيْئاً إِنْ أَرادَ أَنْ يُهْلِكَ الْمَسِيحَ ابْنَ مَرْيَمَ وَأُمَّهُ وَ مَنْ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r>
        <w:rPr>
          <w:rStyle w:val="FootnoteAnchor"/>
          <w:rtl w:val="true"/>
        </w:rPr>
        <w:footnoteReference w:id="295"/>
      </w:r>
    </w:p>
    <w:p>
      <w:pPr>
        <w:pStyle w:val="Heading3"/>
        <w:numPr>
          <w:ilvl w:val="2"/>
          <w:numId w:val="1"/>
        </w:numPr>
        <w:rPr/>
      </w:pPr>
      <w:bookmarkStart w:id="276" w:name="__RefHeading___Toc1050833_3650668749"/>
      <w:bookmarkStart w:id="277" w:name="_Toc99"/>
      <w:bookmarkEnd w:id="276"/>
      <w:r>
        <w:rPr>
          <w:rtl w:val="true"/>
        </w:rPr>
        <w:t>المبحث السادس</w:t>
      </w:r>
      <w:r>
        <w:rPr>
          <w:rtl w:val="true"/>
        </w:rPr>
        <w:t xml:space="preserve">: </w:t>
      </w:r>
      <w:r>
        <w:rPr>
          <w:rtl w:val="true"/>
        </w:rPr>
        <w:t>الله تعالى واتّخاذ الولد</w:t>
      </w:r>
      <w:bookmarkEnd w:id="277"/>
    </w:p>
    <w:p>
      <w:pPr>
        <w:pStyle w:val="BookText"/>
        <w:rPr/>
      </w:pPr>
      <w:r>
        <w:rPr>
          <w:rFonts w:ascii="Amiri" w:hAnsi="Amiri" w:eastAsia="Amiri" w:cs="Amiri"/>
          <w:color w:val="111111"/>
          <w:sz w:val="28"/>
          <w:sz w:val="28"/>
          <w:szCs w:val="28"/>
          <w:rtl w:val="true"/>
          <w:lang w:bidi="ar-SA"/>
        </w:rPr>
        <w:t>ذهب النصارى إلى أنّ الله اتّخذ المسيح ولداً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النصارى بأنّ الله اتّخذ المسيح ابناً له لا يخلو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والده انفصل عنه ونما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هو انفصال جزء من الوالد واستقراره في رحم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يستلزم كون الله مركّباً ومتّصفاً بالآثار الجسمانية، ولكنّه تعالى منزّه عن ذلك، فنستنتج بطلان اتّخاذ الله ابناً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المعنى بين الناس بأن يتّخذ أحد الأشخاص شخصاً آخر ابناً له، وذلك في الموارد التي يكون هذا التبني متناسباً، ولهذا لا يصح للإنسان أن يتّخذ الجمادات والبهائم ولداً له أو يتّخذ من هو أكبر سنّاً ولداً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لا يصح نسبة هذا المعنى إلى الله؛ لأنّه تعالى منزّه عن الجسمانية، فلهذا لا يصح أن يتّخذ ما هو جمساني ابناً له</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اتّخاذ الله ابناً له أن تكون له صاحبة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أَنَّى يَكُونُ لَهُ وَلَدٌ وَ لَمْ تَكُنْ لَهُ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bookmarkStart w:id="278" w:name="pg1628_9740"/>
    </w:p>
    <w:p>
      <w:pPr>
        <w:pStyle w:val="BookText"/>
        <w:rPr/>
      </w:pPr>
      <w:bookmarkEnd w:id="278"/>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اتّخاذ الله ابناً له أن يكون الابن مثيلاً ونظيراً له في الاتّصاف بالصفات الإلهية،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والغنى عن الغير، فيلزم وجود الشريك لله،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المسيح وُلد من غير أب، فلهذا يصح القول بأنّه ابن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القرآن الكريم ردّاً على 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حول تنزيه الله عن اتّخاذ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يلد فيكون في العزّ مشاركاً، ولم يولد فيكون موروثاً هالكاً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Heading3"/>
        <w:numPr>
          <w:ilvl w:val="2"/>
          <w:numId w:val="1"/>
        </w:numPr>
        <w:rPr/>
      </w:pPr>
      <w:bookmarkStart w:id="279" w:name="__RefHeading___Toc1050835_3650668749"/>
      <w:bookmarkStart w:id="280" w:name="_Toc100"/>
      <w:bookmarkEnd w:id="279"/>
      <w:r>
        <w:rPr>
          <w:rtl w:val="true"/>
        </w:rPr>
        <w:t>المبحث السابع</w:t>
      </w:r>
      <w:r>
        <w:rPr>
          <w:rtl w:val="true"/>
        </w:rPr>
        <w:t xml:space="preserve">: </w:t>
      </w:r>
      <w:r>
        <w:rPr>
          <w:rtl w:val="true"/>
        </w:rPr>
        <w:t>عبادة الأصنام</w:t>
      </w:r>
      <w:bookmarkEnd w:id="280"/>
    </w:p>
    <w:p>
      <w:pPr>
        <w:pStyle w:val="BookText"/>
        <w:rPr/>
      </w:pPr>
      <w:r>
        <w:rPr>
          <w:rFonts w:ascii="Amiri" w:hAnsi="Amiri" w:eastAsia="Amiri" w:cs="Amiri"/>
          <w:color w:val="111111"/>
          <w:sz w:val="28"/>
          <w:sz w:val="28"/>
          <w:szCs w:val="28"/>
          <w:rtl w:val="true"/>
          <w:lang w:bidi="ar-SA"/>
        </w:rPr>
        <w:t xml:space="preserve">ورد في مناظرة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عبدة الأصنام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عبدتم الأصنام من دون الله؟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نتقرّب بذلك إلى الله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أقوام سلفوا، كانوا مطيعين لله قبلنا، فمثّلنا صورهم وعبدناها تعظيماً 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كما تقرّبت الملائكة بالسجود لآدم إلى الله تعالى، وكما أمرتم بالسجود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ففعلتم، ثمّ نصبتم في غير ذلك البلد بأيديكم محاريب سجدتم إليها وقصدتم الكعبة لا محاريبكم، وقصدتم بالكعبة إلى الله عزّ وجلّ لا إليها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أخطأتم الطريق وضللتم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ضربتم لنا مثلاً، وشبّهتمونا بأنفسكم ولسنا سواء، وذلك أنّا عباد الله مخلوقون مربوبون، نأتمر له </w:t>
      </w:r>
      <w:bookmarkStart w:id="281" w:name="pg1628_9741"/>
    </w:p>
    <w:p>
      <w:pPr>
        <w:pStyle w:val="BookText"/>
        <w:rPr/>
      </w:pPr>
      <w:bookmarkEnd w:id="281"/>
      <w:r>
        <w:rPr>
          <w:rFonts w:ascii="Amiri" w:hAnsi="Amiri" w:eastAsia="Amiri" w:cs="Amiri"/>
          <w:color w:val="111111"/>
          <w:sz w:val="28"/>
          <w:sz w:val="28"/>
          <w:szCs w:val="28"/>
          <w:rtl w:val="true"/>
          <w:lang w:bidi="ar-SA"/>
        </w:rPr>
        <w:t>فيما أمرنا، وننزجر عمّا زجرنا، ونعبده من حيث يريده منّا، فإذا أمرنا بوجه من الوجوه أطعناه ولم نتعدّ إلى غيره مما لم يأمرنا به ولم يأذن لنا، لأنّا لا ندري لعلّه إن أراد منّا الأوّل فهو يكره الثاني، وقد نهانا أن نتقدّم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أمرنا أن نعبده بالتوجّه إلى الكعبة أطعناه، ثمّ أمرنا بعبادته بالتوجّه نحوها في سائر البلدان التي نكون بها فأطعناه، ولم نخرج في شيء من ذلك من اتّباع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عزّ وجلّ حيث أمر بالسجود لآدم لم يأمر بالسجود لصورته التي هي غيره، فليس لكم أن تقيسوا ذلك عليه؛ لأنّكم لا تدرون لعلّه يكره ما تفعلون إذ لم يأمركم‌به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أرأيتم لو أذن لكم رجل دخول داره يوماً بعينه، ألكم أن تدخلوها بعد ذلك بغير أمره؟ أولكم أن تدخلوا داراً له أخرى مثلها بغير أمره؟ أو وهب لكم رجل ثوباً من ثيابه، أو عبداً من عبيده أو دابة من دوابه، ألكم أن تأخذوا 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تأخذوه ألكم أخذ آخر مثله؟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يأذن لنا في الثاني كما أذن في الأوّل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فعلتم ومتى أمركم أن تسجدوا لهذه الصور؟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أمورنا، وسكتوا </w:t>
      </w:r>
      <w:r>
        <w:rPr>
          <w:rStyle w:val="FootnoteAnchor"/>
          <w:rtl w:val="true"/>
        </w:rPr>
        <w:footnoteReference w:id="29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عادوا بعد ثلاثة أيام وأسلموا</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050837_3650668749"/>
      <w:bookmarkStart w:id="283" w:name="_Toc101"/>
      <w:bookmarkEnd w:id="282"/>
      <w:r>
        <w:rPr>
          <w:rtl w:val="true"/>
        </w:rPr>
        <w:t>المبحث الثامن</w:t>
      </w:r>
      <w:r>
        <w:rPr>
          <w:rtl w:val="true"/>
        </w:rPr>
        <w:t xml:space="preserve">: </w:t>
      </w:r>
      <w:r>
        <w:rPr>
          <w:rtl w:val="true"/>
        </w:rPr>
        <w:t>أقسام وحدانية الله</w:t>
      </w:r>
      <w:bookmarkEnd w:id="283"/>
    </w:p>
    <w:p>
      <w:pPr>
        <w:pStyle w:val="Heading4"/>
        <w:numPr>
          <w:ilvl w:val="3"/>
          <w:numId w:val="1"/>
        </w:numPr>
        <w:rPr/>
      </w:pPr>
      <w:bookmarkStart w:id="284" w:name="__RefHeading___Toc1050839_3650668749"/>
      <w:bookmarkStart w:id="285" w:name="_Toc102"/>
      <w:bookmarkEnd w:id="284"/>
      <w:r>
        <w:rPr/>
        <w:t>١</w:t>
      </w:r>
      <w:r>
        <w:rPr>
          <w:rtl w:val="true"/>
        </w:rPr>
        <w:t xml:space="preserve">- </w:t>
      </w:r>
      <w:r>
        <w:rPr>
          <w:rtl w:val="true"/>
        </w:rPr>
        <w:t>توحيد الذات</w:t>
      </w:r>
      <w:bookmarkEnd w:id="2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أحد لا جزء له، وواحد لا ثاني له</w:t>
      </w:r>
      <w:r>
        <w:rPr>
          <w:rStyle w:val="FootnoteAnchor"/>
          <w:rtl w:val="true"/>
        </w:rPr>
        <w:footnoteReference w:id="299"/>
      </w:r>
    </w:p>
    <w:p>
      <w:pPr>
        <w:pStyle w:val="Heading4"/>
        <w:numPr>
          <w:ilvl w:val="3"/>
          <w:numId w:val="1"/>
        </w:numPr>
        <w:rPr/>
      </w:pPr>
      <w:bookmarkStart w:id="286" w:name="__RefHeading___Toc1050841_3650668749"/>
      <w:bookmarkStart w:id="287" w:name="_Toc103"/>
      <w:bookmarkEnd w:id="286"/>
      <w:r>
        <w:rPr/>
        <w:t>٢</w:t>
      </w:r>
      <w:r>
        <w:rPr>
          <w:rtl w:val="true"/>
        </w:rPr>
        <w:t xml:space="preserve">- </w:t>
      </w:r>
      <w:r>
        <w:rPr>
          <w:rtl w:val="true"/>
        </w:rPr>
        <w:t>توحيد الصفات</w:t>
      </w:r>
      <w:bookmarkEnd w:id="2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عين ذاته تعالى </w:t>
      </w:r>
      <w:r>
        <w:rPr>
          <w:rStyle w:val="FootnoteAnchor"/>
          <w:rtl w:val="true"/>
        </w:rPr>
        <w:footnoteReference w:id="300"/>
      </w:r>
      <w:bookmarkStart w:id="288" w:name="pg1628_9742"/>
    </w:p>
    <w:p>
      <w:pPr>
        <w:pStyle w:val="Heading4"/>
        <w:numPr>
          <w:ilvl w:val="3"/>
          <w:numId w:val="1"/>
        </w:numPr>
        <w:rPr/>
      </w:pPr>
      <w:bookmarkStart w:id="289" w:name="__RefHeading___Toc1050843_3650668749"/>
      <w:bookmarkStart w:id="290" w:name="_Toc104"/>
      <w:bookmarkEnd w:id="288"/>
      <w:bookmarkEnd w:id="289"/>
      <w:r>
        <w:rPr/>
        <w:t>٣</w:t>
      </w:r>
      <w:r>
        <w:rPr>
          <w:rtl w:val="true"/>
        </w:rPr>
        <w:t xml:space="preserve">- </w:t>
      </w:r>
      <w:r>
        <w:rPr>
          <w:rtl w:val="true"/>
        </w:rPr>
        <w:t>توحيد العبودية</w:t>
      </w:r>
      <w:bookmarkEnd w:id="29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العبادة لله، ونفي الشريك عنه في استحقاق العبودية</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بعض العلماء إلى أقسام أخرى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إطار التوحيد الأفعالي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عدم إلحاق هذه الأقسام بالتوحيد؛ لأنّها غير مختصة بالله، بل يصح للعباد القيام بها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يفعل، والإنسان أيضاً يفعل</w:t>
      </w:r>
    </w:p>
    <w:p>
      <w:pPr>
        <w:pStyle w:val="BookText"/>
        <w:rPr/>
      </w:pPr>
      <w:r>
        <w:rPr>
          <w:rFonts w:ascii="Amiri" w:hAnsi="Amiri" w:eastAsia="Amiri" w:cs="Amiri"/>
          <w:color w:val="111111"/>
          <w:sz w:val="28"/>
          <w:sz w:val="28"/>
          <w:szCs w:val="28"/>
          <w:rtl w:val="true"/>
          <w:lang w:bidi="ar-SA"/>
        </w:rPr>
        <w:t>ولكن الفرق أنّه تعالى يفعل بصورة مستقلة</w:t>
      </w:r>
    </w:p>
    <w:p>
      <w:pPr>
        <w:pStyle w:val="BookText"/>
        <w:rPr/>
      </w:pPr>
      <w:r>
        <w:rPr>
          <w:rFonts w:ascii="Amiri" w:hAnsi="Amiri" w:eastAsia="Amiri" w:cs="Amiri"/>
          <w:color w:val="111111"/>
          <w:sz w:val="28"/>
          <w:sz w:val="28"/>
          <w:szCs w:val="28"/>
          <w:rtl w:val="true"/>
          <w:lang w:bidi="ar-SA"/>
        </w:rPr>
        <w:t>ولكن الإنسان يفعل بإذن الله تعالى وبحوله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فاعل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الصحيح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عن التوحيد في الأفعال أقسام أخرى للتوحيد،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في الخالقية والمؤثّرية والتدبير والتقنين والمالكية والرازقية والطاعة والحاكمية والاستعانة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فالله تعالى خالق ومؤثّر ومدبّر ومقنّن ومالك ورازق ومطاع وحاكم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والإنسان أيضاً خالق ومؤثّر ومدبّر ومقنّن ومالك ورازق ومطاع وحاكم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ولكن الفرق أنّه تعالى يخلق ويؤثّر ويدبّر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الإنسان يخلق ويؤثّر ويدبّر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ولا مؤثّر ولا مدبّر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الله تعالى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الصحيح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ولا مؤثّر ولا مدبّر 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نحو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تعالى</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628_9744"/>
      <w:bookmarkStart w:id="292" w:name="pg1628_9744"/>
      <w:bookmarkEnd w:id="292"/>
    </w:p>
    <w:p>
      <w:pPr>
        <w:pStyle w:val="Heading2"/>
        <w:numPr>
          <w:ilvl w:val="1"/>
          <w:numId w:val="1"/>
        </w:numPr>
        <w:rPr/>
      </w:pPr>
      <w:bookmarkStart w:id="293" w:name="pg1628_9744"/>
      <w:bookmarkStart w:id="294" w:name="__RefHeading___Toc1050845_3650668749"/>
      <w:bookmarkStart w:id="295" w:name="_Toc105"/>
      <w:bookmarkEnd w:id="293"/>
      <w:bookmarkEnd w:id="294"/>
      <w:r>
        <w:rPr>
          <w:rtl w:val="true"/>
        </w:rPr>
        <w:t>الفصل السابع</w:t>
      </w:r>
      <w:r>
        <w:rPr>
          <w:rtl w:val="true"/>
        </w:rPr>
        <w:t xml:space="preserve">: </w:t>
      </w:r>
      <w:r>
        <w:rPr>
          <w:rtl w:val="true"/>
        </w:rPr>
        <w:t>حياة اللّه تعالى</w:t>
      </w:r>
      <w:bookmarkEnd w:id="295"/>
    </w:p>
    <w:p>
      <w:pPr>
        <w:pStyle w:val="Heading3"/>
        <w:numPr>
          <w:ilvl w:val="2"/>
          <w:numId w:val="1"/>
        </w:numPr>
        <w:rPr/>
      </w:pPr>
      <w:bookmarkStart w:id="296" w:name="__RefHeading___Toc1050847_3650668749"/>
      <w:bookmarkStart w:id="297" w:name="_Toc106"/>
      <w:bookmarkEnd w:id="296"/>
      <w:r>
        <w:rPr>
          <w:rtl w:val="true"/>
        </w:rPr>
        <w:t>اشاره</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الحياة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ثبوت صفة الحياة للذات الإلهية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حياة الله 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الله في القرآن والأحاديث الشريفة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628_9746"/>
      <w:bookmarkStart w:id="299" w:name="pg1628_9746"/>
      <w:bookmarkEnd w:id="299"/>
    </w:p>
    <w:p>
      <w:pPr>
        <w:pStyle w:val="Heading3"/>
        <w:numPr>
          <w:ilvl w:val="2"/>
          <w:numId w:val="1"/>
        </w:numPr>
        <w:rPr/>
      </w:pPr>
      <w:bookmarkStart w:id="300" w:name="pg1628_9746"/>
      <w:bookmarkStart w:id="301" w:name="__RefHeading___Toc1050849_3650668749"/>
      <w:bookmarkStart w:id="302" w:name="_Toc107"/>
      <w:bookmarkEnd w:id="300"/>
      <w:bookmarkEnd w:id="301"/>
      <w:r>
        <w:rPr>
          <w:rtl w:val="true"/>
        </w:rPr>
        <w:t>المبحث الأوّل</w:t>
      </w:r>
      <w:r>
        <w:rPr>
          <w:rtl w:val="true"/>
        </w:rPr>
        <w:t xml:space="preserve">: </w:t>
      </w:r>
      <w:r>
        <w:rPr>
          <w:rtl w:val="true"/>
        </w:rPr>
        <w:t>معنى الحياة</w:t>
      </w:r>
      <w:bookmarkEnd w:id="302"/>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وبديهي يدركه الإنسان بالوجدان إدراكاً فطرياً، ويمكن القول بأنّ كثرة وضوح وظهور هذا المفهوم أدّى إلى عسر تعريفه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العلماء في بيان مفهوم الحياة عدّة معاني،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العام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صفة تجعل المتّصف بها مبدءاً للآثار المتوقّع صدورها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الأرض كونها نابتة ومخضرة، وموتها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العمل عبارة عن انتهائه إلى الغرض المبتغى منه، وموته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القلب عبارة عن ازدهار الفضائل الأخلاقية فيه، وموته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الخاص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صفة توجب صحة الاتّصاف بالعلم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أيّة ذات بصفة العلم والقدرة إلاّ بعد اتّصافها بصفة الحياة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والضرورة تقضي بأنّ كلّ عالم وقادر حي</w:t>
      </w:r>
      <w:r>
        <w:rPr>
          <w:rStyle w:val="FootnoteAnchor"/>
          <w:rtl w:val="true"/>
        </w:rPr>
        <w:footnoteReference w:id="302"/>
      </w:r>
      <w:bookmarkStart w:id="303" w:name="pg1628_9747"/>
    </w:p>
    <w:p>
      <w:pPr>
        <w:pStyle w:val="BookText"/>
        <w:rPr/>
      </w:pPr>
      <w:bookmarkEnd w:id="303"/>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البعض </w:t>
      </w:r>
      <w:r>
        <w:rPr>
          <w:rStyle w:val="FootnoteAnchor"/>
          <w:rtl w:val="true"/>
        </w:rPr>
        <w:footnoteReference w:id="303"/>
      </w:r>
      <w:r>
        <w:rPr>
          <w:rFonts w:ascii="Amiri" w:hAnsi="Amiri" w:eastAsia="Amiri" w:cs="Amiri"/>
          <w:color w:val="111111"/>
          <w:sz w:val="28"/>
          <w:sz w:val="28"/>
          <w:szCs w:val="28"/>
          <w:rtl w:val="true"/>
          <w:lang w:bidi="ar-SA"/>
        </w:rPr>
        <w:t xml:space="preserve">بأنّ الحي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الدرّاك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 المدبّر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لا يخفى بأنّ نسبة هذا المعنى من الحياة إلى الله تعالى يستلزم القول بقدم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ذاتية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للخلق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فعلية يستلزم القول بأنّه تعالى خالق ومدبّر مادام حيّاً، فيؤدّي هذا الأمر إلى القول بقدم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وكلّ ما سوى الله تعالى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بأنّ المقصود من تعريف الحي بالفعّال المدبّر أنّه تعالى متمكّن من الفعل دائماً وله القدرة على التأثير؛ لأنّ ما يقابل الحي هو الميّت، والميّت هو الذي لا يصدر منه فعل، ولا أثر له على الواقع الخارجي</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50851_3650668749"/>
      <w:bookmarkStart w:id="305" w:name="_Toc108"/>
      <w:bookmarkEnd w:id="304"/>
      <w:r>
        <w:rPr>
          <w:rtl w:val="true"/>
        </w:rPr>
        <w:t>المبحث الثاني</w:t>
      </w:r>
      <w:r>
        <w:rPr>
          <w:rtl w:val="true"/>
        </w:rPr>
        <w:t xml:space="preserve">: </w:t>
      </w:r>
      <w:r>
        <w:rPr>
          <w:rtl w:val="true"/>
        </w:rPr>
        <w:t>أدلة ثبوت صفة الحياة للذات الإلهية</w:t>
      </w:r>
      <w:bookmarkEnd w:id="30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تحكم باتّصاف كلّ عالم وقادر بصفة الحياة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ثبت اتّصافه تعالى بالعلم والقدرة، فلهذا يلزم كونه تعالى حيّاً </w:t>
      </w:r>
      <w:r>
        <w:rPr>
          <w:rStyle w:val="FootnoteAnchor"/>
          <w:rtl w:val="true"/>
        </w:rPr>
        <w:footnoteReference w:id="304"/>
      </w:r>
      <w:bookmarkStart w:id="306" w:name="pg1628_9748"/>
    </w:p>
    <w:p>
      <w:pPr>
        <w:pStyle w:val="BookText"/>
        <w:rPr/>
      </w:pPr>
      <w:bookmarkEnd w:id="306"/>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كمالية، وبما أنّ لله الكمال كلّه، فلهذا يثبت كونه تعالى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الحياة لبعض مخلوقاته، وقد ذكرنا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كمالية، فلهذا يثبت من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 الكمال غير 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حيّ وغير فاقد لهذه الصفة الكمالية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50853_3650668749"/>
      <w:bookmarkStart w:id="308" w:name="_Toc109"/>
      <w:bookmarkEnd w:id="307"/>
      <w:r>
        <w:rPr>
          <w:rtl w:val="true"/>
        </w:rPr>
        <w:t>المبحث الثالث</w:t>
      </w:r>
      <w:r>
        <w:rPr>
          <w:rtl w:val="true"/>
        </w:rPr>
        <w:t xml:space="preserve">: </w:t>
      </w:r>
      <w:r>
        <w:rPr>
          <w:rtl w:val="true"/>
        </w:rPr>
        <w:t>خصائص حياة الله تعالى</w:t>
      </w:r>
      <w:bookmarkEnd w:id="308"/>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صفات الله الذاتية، والله حيّ بذاته، ولا يصح أبداً سلب هذه الصفة عنه تعالى</w:t>
      </w:r>
      <w:r>
        <w:rPr>
          <w:rStyle w:val="FootnoteAnchor"/>
          <w:rtl w:val="true"/>
        </w:rPr>
        <w:footnoteReference w:id="30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تطلق على الله مغايرة تماماً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تطلق على غيره تعالى من الكائنات الحيّة، ومن أوجه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الله أزلية وباقية ولا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ما سوى الله مسبوقة دائماً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الله منزّهة عن الخصائص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ما سوى الله ممزوجة بالكيفيات النفسانية والمزاجية، ومقترنة بالجذب والتماسك والنمو والإحساس وغيرها من الأمور الجسمانية أو الأمور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الله عين ذاته، وليست هذه الصفة زائدة على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ما سوى الله تعالى صفة زائدة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نتصوّره بصورة عامّة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الحياة المرتبطة بالمخلوقات الحيّة، وحياة الله مغايرة لحياة المخلوقات، فلهذا يلزم علينا عند نسبة صفة الحياة إلى الله أن نقوم بتنزيه هذه الصفة عن كلّ نقص وشائبة ليكون ما ننسبه إلى الله تعالى لائقاً بمقامه الأسمى ومنزلته العليا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50855_3650668749"/>
      <w:bookmarkStart w:id="310" w:name="_Toc110"/>
      <w:bookmarkEnd w:id="309"/>
      <w:r>
        <w:rPr>
          <w:rtl w:val="true"/>
        </w:rPr>
        <w:t>المبحث الرابع</w:t>
      </w:r>
      <w:r>
        <w:rPr>
          <w:rtl w:val="true"/>
        </w:rPr>
        <w:t xml:space="preserve">: </w:t>
      </w:r>
      <w:r>
        <w:rPr>
          <w:rtl w:val="true"/>
        </w:rPr>
        <w:t>حياة الله في القرآن وأحاديث أهل البيت</w:t>
      </w:r>
      <w:r>
        <w:rPr>
          <w:rtl w:val="true"/>
        </w:rPr>
        <w:t>:</w:t>
      </w:r>
      <w:bookmarkEnd w:id="310"/>
    </w:p>
    <w:p>
      <w:pPr>
        <w:pStyle w:val="BookText"/>
        <w:rPr/>
      </w:pPr>
      <w:r>
        <w:rPr>
          <w:rFonts w:ascii="Amiri" w:hAnsi="Amiri" w:eastAsia="Amiri" w:cs="Amiri"/>
          <w:color w:val="111111"/>
          <w:sz w:val="28"/>
          <w:sz w:val="28"/>
          <w:szCs w:val="28"/>
          <w:rtl w:val="true"/>
          <w:lang w:bidi="ar-SA"/>
        </w:rPr>
        <w:t>حياة الله في القرآن الكريم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الله في أحاديث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كان ولا شيء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حيّاً لا موت فيه، وكذلك هو اليوم، وكذلك لا يزال أبداً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 لا موت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 الذات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حيّاً بلا كيف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حيّاً بلا حياة حادثة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حي لنفسه</w:t>
      </w:r>
      <w:r>
        <w:rPr>
          <w:rFonts w:eastAsia="Amiri" w:cs="Amiri" w:ascii="Amiri" w:hAnsi="Amiri"/>
          <w:color w:val="111111"/>
          <w:sz w:val="28"/>
          <w:szCs w:val="28"/>
          <w:rtl w:val="true"/>
          <w:lang w:bidi="ar-SA"/>
        </w:rPr>
        <w:t>. . .»</w:t>
      </w:r>
      <w:r>
        <w:rPr>
          <w:rStyle w:val="FootnoteAnchor"/>
          <w:rtl w:val="true"/>
        </w:rPr>
        <w:footnoteReference w:id="30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أنّ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حياة لا موت فيه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r>
        <w:rPr>
          <w:rStyle w:val="FootnoteAnchor"/>
          <w:rtl w:val="true"/>
        </w:rPr>
        <w:footnoteReference w:id="309"/>
      </w:r>
      <w:bookmarkStart w:id="311" w:name="pg1628_9750"/>
    </w:p>
    <w:p>
      <w:pPr>
        <w:pStyle w:val="Heading2"/>
        <w:numPr>
          <w:ilvl w:val="1"/>
          <w:numId w:val="1"/>
        </w:numPr>
        <w:rPr/>
      </w:pPr>
      <w:bookmarkStart w:id="312" w:name="__RefHeading___Toc1050857_3650668749"/>
      <w:bookmarkStart w:id="313" w:name="_Toc111"/>
      <w:bookmarkEnd w:id="311"/>
      <w:bookmarkEnd w:id="312"/>
      <w:r>
        <w:rPr>
          <w:rtl w:val="true"/>
        </w:rPr>
        <w:t>الفصل الثامن</w:t>
      </w:r>
      <w:r>
        <w:rPr>
          <w:rtl w:val="true"/>
        </w:rPr>
        <w:t xml:space="preserve">: </w:t>
      </w:r>
      <w:r>
        <w:rPr>
          <w:rtl w:val="true"/>
        </w:rPr>
        <w:t>علم اللّه تعالى</w:t>
      </w:r>
      <w:bookmarkEnd w:id="313"/>
    </w:p>
    <w:p>
      <w:pPr>
        <w:pStyle w:val="Heading3"/>
        <w:numPr>
          <w:ilvl w:val="2"/>
          <w:numId w:val="1"/>
        </w:numPr>
        <w:rPr/>
      </w:pPr>
      <w:bookmarkStart w:id="314" w:name="__RefHeading___Toc1050859_3650668749"/>
      <w:bookmarkStart w:id="315" w:name="_Toc112"/>
      <w:bookmarkEnd w:id="314"/>
      <w:r>
        <w:rPr>
          <w:rtl w:val="true"/>
        </w:rPr>
        <w:t>اشاره</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علم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علم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علم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الله الذاتي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الله بذاته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الله بالأشياء قبل إيجادها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الله بالأشياء بعد إيجادها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سعة علم الله تعالى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628_9752"/>
      <w:bookmarkStart w:id="317" w:name="pg1628_9752"/>
      <w:bookmarkEnd w:id="317"/>
    </w:p>
    <w:p>
      <w:pPr>
        <w:pStyle w:val="Heading3"/>
        <w:numPr>
          <w:ilvl w:val="2"/>
          <w:numId w:val="1"/>
        </w:numPr>
        <w:rPr/>
      </w:pPr>
      <w:bookmarkStart w:id="318" w:name="pg1628_9752"/>
      <w:bookmarkStart w:id="319" w:name="__RefHeading___Toc1050861_3650668749"/>
      <w:bookmarkStart w:id="320" w:name="_Toc113"/>
      <w:bookmarkEnd w:id="318"/>
      <w:bookmarkEnd w:id="319"/>
      <w:r>
        <w:rPr>
          <w:rtl w:val="true"/>
        </w:rPr>
        <w:t>المبحث الأوّل</w:t>
      </w:r>
      <w:r>
        <w:rPr>
          <w:rtl w:val="true"/>
        </w:rPr>
        <w:t xml:space="preserve">: </w:t>
      </w:r>
      <w:r>
        <w:rPr>
          <w:rtl w:val="true"/>
        </w:rPr>
        <w:t>معنى العلم</w:t>
      </w:r>
      <w:bookmarkEnd w:id="320"/>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شأنها كشف المعلومات انكشافاً تامّاً لا يحتمل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هذه الصفة لله تعالى من غير سبق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بالشيء هو الذي يكون الشيء منكشفاً له حاضراً عنده غير غائب عنه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سديدالدين الحمصي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حُدّ العلم بحدود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العلم بتعاريف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فالأولى أن لا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والعلم</w:t>
      </w:r>
      <w:r>
        <w:rPr>
          <w:rFonts w:eastAsia="Amiri" w:cs="Amiri" w:ascii="Amiri" w:hAnsi="Amiri"/>
          <w:color w:val="111111"/>
          <w:sz w:val="28"/>
          <w:szCs w:val="28"/>
          <w:rtl w:val="true"/>
          <w:lang w:bidi="ar-SA"/>
        </w:rPr>
        <w:t>»</w:t>
      </w:r>
      <w:r>
        <w:rPr>
          <w:rStyle w:val="FootnoteAnchor"/>
          <w:rtl w:val="true"/>
        </w:rPr>
        <w:footnoteReference w:id="311"/>
      </w:r>
    </w:p>
    <w:p>
      <w:pPr>
        <w:pStyle w:val="Heading3"/>
        <w:numPr>
          <w:ilvl w:val="2"/>
          <w:numId w:val="1"/>
        </w:numPr>
        <w:rPr/>
      </w:pPr>
      <w:bookmarkStart w:id="321" w:name="__RefHeading___Toc1050863_3650668749"/>
      <w:bookmarkStart w:id="322" w:name="_Toc114"/>
      <w:bookmarkEnd w:id="321"/>
      <w:r>
        <w:rPr>
          <w:rtl w:val="true"/>
        </w:rPr>
        <w:t>المبحث الثاني</w:t>
      </w:r>
      <w:r>
        <w:rPr>
          <w:rtl w:val="true"/>
        </w:rPr>
        <w:t xml:space="preserve">: </w:t>
      </w:r>
      <w:r>
        <w:rPr>
          <w:rtl w:val="true"/>
        </w:rPr>
        <w:t xml:space="preserve">أقسام العلم </w:t>
      </w:r>
      <w:r>
        <w:rPr/>
        <w:t>٣</w:t>
      </w:r>
      <w:bookmarkEnd w:id="322"/>
    </w:p>
    <w:p>
      <w:pPr>
        <w:pStyle w:val="Heading4"/>
        <w:numPr>
          <w:ilvl w:val="3"/>
          <w:numId w:val="1"/>
        </w:numPr>
        <w:rPr/>
      </w:pPr>
      <w:bookmarkStart w:id="323" w:name="__RefHeading___Toc1050865_3650668749"/>
      <w:bookmarkStart w:id="324" w:name="_Toc115"/>
      <w:bookmarkEnd w:id="323"/>
      <w:r>
        <w:rPr>
          <w:rtl w:val="true"/>
        </w:rPr>
        <w:t>اشاره</w:t>
      </w:r>
      <w:bookmarkEnd w:id="324"/>
    </w:p>
    <w:p>
      <w:pPr>
        <w:pStyle w:val="BookText"/>
        <w:rPr/>
      </w:pPr>
      <w:r>
        <w:rPr>
          <w:rStyle w:val="FootnoteAnchor"/>
          <w:rtl w:val="true"/>
        </w:rPr>
        <w:footnoteReference w:id="312"/>
      </w:r>
    </w:p>
    <w:p>
      <w:pPr>
        <w:pStyle w:val="Heading4"/>
        <w:numPr>
          <w:ilvl w:val="3"/>
          <w:numId w:val="1"/>
        </w:numPr>
        <w:rPr/>
      </w:pPr>
      <w:bookmarkStart w:id="325" w:name="__RefHeading___Toc1050867_3650668749"/>
      <w:bookmarkStart w:id="326" w:name="_Toc116"/>
      <w:bookmarkEnd w:id="325"/>
      <w:r>
        <w:rPr/>
        <w:t>١</w:t>
      </w:r>
      <w:r>
        <w:rPr>
          <w:rtl w:val="true"/>
        </w:rPr>
        <w:t xml:space="preserve">- </w:t>
      </w:r>
      <w:r>
        <w:rPr>
          <w:rtl w:val="true"/>
        </w:rPr>
        <w:t>العلم الحضوري</w:t>
      </w:r>
      <w:bookmarkEnd w:id="326"/>
    </w:p>
    <w:p>
      <w:pPr>
        <w:pStyle w:val="BookText"/>
        <w:rPr/>
      </w:pPr>
      <w:r>
        <w:rPr>
          <w:rFonts w:ascii="Amiri" w:hAnsi="Amiri" w:eastAsia="Amiri" w:cs="Amiri"/>
          <w:color w:val="111111"/>
          <w:sz w:val="28"/>
          <w:sz w:val="28"/>
          <w:szCs w:val="28"/>
          <w:rtl w:val="true"/>
          <w:lang w:bidi="ar-SA"/>
        </w:rPr>
        <w:t xml:space="preserve">وهو عبارة عن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بواقعيته ومن دون توسّط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الشيء معلوماً عند العالم بنفسه لا بتوسّط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العلم الحضوري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بذاته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بأحاسيسه ومشاعره</w:t>
      </w:r>
      <w:r>
        <w:rPr>
          <w:rFonts w:eastAsia="Amiri" w:cs="Amiri" w:ascii="Amiri" w:hAnsi="Amiri"/>
          <w:color w:val="111111"/>
          <w:sz w:val="28"/>
          <w:szCs w:val="28"/>
          <w:rtl w:val="true"/>
          <w:lang w:bidi="ar-SA"/>
        </w:rPr>
        <w:t xml:space="preserve">. </w:t>
      </w:r>
      <w:bookmarkStart w:id="327" w:name="pg1628_9753"/>
    </w:p>
    <w:p>
      <w:pPr>
        <w:pStyle w:val="BookText"/>
        <w:rPr/>
      </w:pPr>
      <w:bookmarkEnd w:id="327"/>
      <w:r>
        <w:rPr>
          <w:rFonts w:ascii="Amiri" w:hAnsi="Amiri" w:eastAsia="Amiri" w:cs="Amiri"/>
          <w:color w:val="111111"/>
          <w:sz w:val="28"/>
          <w:sz w:val="28"/>
          <w:szCs w:val="28"/>
          <w:rtl w:val="true"/>
          <w:lang w:bidi="ar-SA"/>
        </w:rPr>
        <w:t>أقسام 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بأحاسيسه و مشاعره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050869_3650668749"/>
      <w:bookmarkStart w:id="329" w:name="_Toc117"/>
      <w:bookmarkEnd w:id="328"/>
      <w:r>
        <w:rPr/>
        <w:t>٢</w:t>
      </w:r>
      <w:r>
        <w:rPr>
          <w:rtl w:val="true"/>
        </w:rPr>
        <w:t xml:space="preserve">- </w:t>
      </w:r>
      <w:r>
        <w:rPr>
          <w:rtl w:val="true"/>
        </w:rPr>
        <w:t>العلم الحصولي</w:t>
      </w:r>
      <w:r>
        <w:rPr>
          <w:rtl w:val="true"/>
        </w:rPr>
        <w:t>:</w:t>
      </w:r>
      <w:bookmarkEnd w:id="329"/>
    </w:p>
    <w:p>
      <w:pPr>
        <w:pStyle w:val="BookText"/>
        <w:rPr/>
      </w:pPr>
      <w:r>
        <w:rPr>
          <w:rFonts w:ascii="Amiri" w:hAnsi="Amiri" w:eastAsia="Amiri" w:cs="Amiri"/>
          <w:color w:val="111111"/>
          <w:sz w:val="28"/>
          <w:sz w:val="28"/>
          <w:szCs w:val="28"/>
          <w:rtl w:val="true"/>
          <w:lang w:bidi="ar-SA"/>
        </w:rPr>
        <w:t>وهو العلم بالشيء عن طريق صورته المنتزعة منه والحاكية عنه، ومعظم علم الإنسان من هذا القبيل، وفيه يعلم الإنسان الأشياء عن طريق انعكاس الصورة الحاصلة منها على صفحة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حول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الحسيّة في الإنسان كلّها، موظّفة في خدمة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الحصولي معلوماً عن طريق صورته، وتكون الصورة معلومة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الشيء معلوماً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بالصورة المطابقة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وتكون الصورة معلومة بنفسها بالعلم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الصورة المطابقة للأشياء في العلم الحصولي هي الوسيلة الوحيدة لإدراك الخارج، ولولاها لانقطعت صلة الإنسان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الحصولي في الواقع ليس بعلم حقيقة، وإنّما هو طريق إلى الواقع لمن لم يتمكّن من العلم الواقعي والعيان الحقيقي بالأشياء</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50871_3650668749"/>
      <w:bookmarkStart w:id="331" w:name="_Toc118"/>
      <w:bookmarkEnd w:id="330"/>
      <w:r>
        <w:rPr>
          <w:rtl w:val="true"/>
        </w:rPr>
        <w:t>المبحث الثالث</w:t>
      </w:r>
      <w:r>
        <w:rPr>
          <w:rtl w:val="true"/>
        </w:rPr>
        <w:t xml:space="preserve">: </w:t>
      </w:r>
      <w:r>
        <w:rPr>
          <w:rtl w:val="true"/>
        </w:rPr>
        <w:t>خصائص علم الله تعالى</w:t>
      </w:r>
      <w:bookmarkEnd w:id="331"/>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غير 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بالعلم الحصولي، يحتاج في علمه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يريد أن يعلمه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تعالى منزّه عن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لا يكون علمه تعالى من قبيل العلم الحصولي الذي يفتقر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الأشياء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الحصولي علم جزئي، وفيه تغيب بعض أجزاء المعلوم لدى العالم، والله تعالى منزّه عن هذه الجزئية والتبعيض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أيّ تشابه بين علمنا وعلم الله تعالى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علمنا مهما كان بديهياً فهو علم محدود، حادث، عارض وطارىء على وجودنا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علمه تعالى ليس كمثله شيء، وهو علم غير محدود، قديم، ذاتي ولايشوبه أيّ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وبين علمه حدّ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سلب صفة العلم عنه تعالى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العلم عن الله في أيّ حالة من الحالات يوجب المنقصة له تعالى، فلهذا لايصح نفي صفة العلم عنه تعالى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القول بأنّ علم الله غير ذاته، بل علمه تعالى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علم الله غير ذاته، فسيكون الله عند علمه بالأشياء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إلى شيء خارج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ناقصاً بذاته ومستفيداً للكمال من غيره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منزّه عن الاحتياج والنقص</w:t>
      </w:r>
      <w:r>
        <w:rPr>
          <w:rFonts w:eastAsia="Amiri" w:cs="Amiri" w:ascii="Amiri" w:hAnsi="Amiri"/>
          <w:color w:val="111111"/>
          <w:sz w:val="28"/>
          <w:szCs w:val="28"/>
          <w:rtl w:val="true"/>
          <w:lang w:bidi="ar-SA"/>
        </w:rPr>
        <w:t xml:space="preserve">. </w:t>
      </w:r>
      <w:bookmarkStart w:id="332" w:name="pg1628_9755"/>
    </w:p>
    <w:p>
      <w:pPr>
        <w:pStyle w:val="BookText"/>
        <w:rPr/>
      </w:pPr>
      <w:bookmarkEnd w:id="332"/>
      <w:r>
        <w:rPr>
          <w:rFonts w:ascii="Amiri" w:hAnsi="Amiri" w:eastAsia="Amiri" w:cs="Amiri"/>
          <w:color w:val="111111"/>
          <w:sz w:val="28"/>
          <w:sz w:val="28"/>
          <w:szCs w:val="28"/>
          <w:rtl w:val="true"/>
          <w:lang w:bidi="ar-SA"/>
        </w:rPr>
        <w:t>فلهذا يقتضى تنزيهه القول بأنّ علمه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العلم غير الله، ثمّ قلنا لم يزل الله عالماً، أثبتنا معه شيئاً قديماً لم‌يزل، تعالى الله عن ذلك علواً كبيراً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ولهذا قيل للإمام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عزّوجلّ لم‌يزل عالماً بعلم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ودان به، فقد اتّخذ مع الله آلهة أخرى</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وجلّ عليماً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 </w:t>
      </w:r>
      <w:r>
        <w:rPr>
          <w:rStyle w:val="FootnoteAnchor"/>
          <w:rtl w:val="true"/>
        </w:rPr>
        <w:footnoteReference w:id="316"/>
      </w:r>
      <w:r>
        <w:rPr>
          <w:rFonts w:ascii="IRNazanin" w:hAnsi="IRNazanin" w:eastAsia="IRNazanin"/>
          <w:color w:val="111111"/>
          <w:sz w:val="28"/>
          <w:sz w:val="28"/>
          <w:szCs w:val="28"/>
          <w:rtl w:val="true"/>
          <w:lang w:bidi="fa-IR"/>
        </w:rPr>
        <w:t xml:space="preserve">و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لا حدّ له ولا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الذات الإلهية لا حدّ لها ولا نهاية، وعلم الله عين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الحمدلله منتهى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ليس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لا يتغيّر ولا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الله عين ذاته، ويلزم التغيير والتبدّل فيه التغيير والتبدّل في ذات الله تعالى، وهذا محال؛ لأنّه تعالى ليس محلاًّ للتغيّرات والتبدّلات، وإنّما التغيير والتبدّل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p>
    <w:p>
      <w:pPr>
        <w:pStyle w:val="Heading3"/>
        <w:numPr>
          <w:ilvl w:val="2"/>
          <w:numId w:val="1"/>
        </w:numPr>
        <w:rPr/>
      </w:pPr>
      <w:bookmarkStart w:id="333" w:name="__RefHeading___Toc1050873_3650668749"/>
      <w:bookmarkStart w:id="334" w:name="_Toc119"/>
      <w:bookmarkEnd w:id="333"/>
      <w:r>
        <w:rPr>
          <w:rtl w:val="true"/>
        </w:rPr>
        <w:t>المبحث الرابع</w:t>
      </w:r>
      <w:r>
        <w:rPr>
          <w:rtl w:val="true"/>
        </w:rPr>
        <w:t xml:space="preserve">: </w:t>
      </w:r>
      <w:r>
        <w:rPr>
          <w:rtl w:val="true"/>
        </w:rPr>
        <w:t>كيفية علم الله تعالى</w:t>
      </w:r>
      <w:bookmarkEnd w:id="33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السؤال أو البحث عن كيفية علم الله تعالى</w:t>
      </w:r>
      <w:r>
        <w:rPr>
          <w:rFonts w:eastAsia="Amiri" w:cs="Amiri" w:ascii="Amiri" w:hAnsi="Amiri"/>
          <w:color w:val="111111"/>
          <w:sz w:val="28"/>
          <w:szCs w:val="28"/>
          <w:rtl w:val="true"/>
          <w:lang w:bidi="ar-SA"/>
        </w:rPr>
        <w:t xml:space="preserve">. </w:t>
      </w:r>
      <w:bookmarkStart w:id="335" w:name="pg1628_9756"/>
    </w:p>
    <w:p>
      <w:pPr>
        <w:pStyle w:val="BookText"/>
        <w:rPr/>
      </w:pPr>
      <w:bookmarkEnd w:id="335"/>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أحاديث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الكلام أو البحث عن كيفية ذات الله، وبما أنّ العلم الإلهي من صفات الله الذاتية، فلهذا لا يصح الكلام أو البحث عن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العلم من الله بكيف</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وما يجب علينا معرفته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يجهل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 في أحاديث أئمة أهل البيت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لأنّه لا يجهل شيئاً من الأشياء، لا تخفى عليه خافية في الأرض ولا في السماء</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الله عالماً؛ لأنّه لا يجهل شيئاً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قال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إنّما نفيت بالكلمة الجهل، وجعلت الجهل سواه</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336" w:name="__RefHeading___Toc1050875_3650668749"/>
      <w:bookmarkStart w:id="337" w:name="_Toc120"/>
      <w:bookmarkEnd w:id="336"/>
      <w:r>
        <w:rPr>
          <w:rtl w:val="true"/>
        </w:rPr>
        <w:t>المبحث الخامس</w:t>
      </w:r>
      <w:r>
        <w:rPr>
          <w:rtl w:val="true"/>
        </w:rPr>
        <w:t xml:space="preserve">: </w:t>
      </w:r>
      <w:r>
        <w:rPr>
          <w:rtl w:val="true"/>
        </w:rPr>
        <w:t>أقسام علم الله تعالى</w:t>
      </w:r>
      <w:bookmarkEnd w:id="337"/>
    </w:p>
    <w:p>
      <w:pPr>
        <w:pStyle w:val="BookText"/>
        <w:rPr/>
      </w:pPr>
      <w:r>
        <w:rPr>
          <w:rFonts w:ascii="Amiri" w:hAnsi="Amiri" w:eastAsia="Amiri" w:cs="Amiri"/>
          <w:color w:val="111111"/>
          <w:sz w:val="28"/>
          <w:sz w:val="28"/>
          <w:szCs w:val="28"/>
          <w:rtl w:val="true"/>
          <w:lang w:bidi="ar-SA"/>
        </w:rPr>
        <w:t>ينقسم علم الله بحسب متعلَّق العلم إلى عدّة أقسام،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بالأشياء قبل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بالأشياء بعد إيجادها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وسنبيّن هذه الأقسام في المباحث القادمة</w:t>
      </w:r>
      <w:r>
        <w:rPr>
          <w:rFonts w:eastAsia="Amiri" w:cs="Amiri" w:ascii="Amiri" w:hAnsi="Amiri"/>
          <w:color w:val="111111"/>
          <w:sz w:val="28"/>
          <w:szCs w:val="28"/>
          <w:rtl w:val="true"/>
          <w:lang w:bidi="ar-SA"/>
        </w:rPr>
        <w:t xml:space="preserve">. </w:t>
      </w:r>
      <w:bookmarkStart w:id="338" w:name="pg1628_9757"/>
    </w:p>
    <w:p>
      <w:pPr>
        <w:pStyle w:val="Heading3"/>
        <w:numPr>
          <w:ilvl w:val="2"/>
          <w:numId w:val="1"/>
        </w:numPr>
        <w:rPr/>
      </w:pPr>
      <w:bookmarkStart w:id="339" w:name="__RefHeading___Toc1050877_3650668749"/>
      <w:bookmarkStart w:id="340" w:name="_Toc121"/>
      <w:bookmarkEnd w:id="338"/>
      <w:bookmarkEnd w:id="339"/>
      <w:r>
        <w:rPr>
          <w:rtl w:val="true"/>
        </w:rPr>
        <w:t>المبحث السادس</w:t>
      </w:r>
      <w:r>
        <w:rPr>
          <w:rtl w:val="true"/>
        </w:rPr>
        <w:t xml:space="preserve">: </w:t>
      </w:r>
      <w:r>
        <w:rPr>
          <w:rtl w:val="true"/>
        </w:rPr>
        <w:t>علم الله الذاتي</w:t>
      </w:r>
      <w:bookmarkEnd w:id="340"/>
    </w:p>
    <w:p>
      <w:pPr>
        <w:pStyle w:val="BookText"/>
        <w:rPr/>
      </w:pPr>
      <w:r>
        <w:rPr>
          <w:rFonts w:ascii="Amiri" w:hAnsi="Amiri" w:eastAsia="Amiri" w:cs="Amiri"/>
          <w:color w:val="111111"/>
          <w:sz w:val="28"/>
          <w:sz w:val="28"/>
          <w:szCs w:val="28"/>
          <w:rtl w:val="true"/>
          <w:lang w:bidi="ar-SA"/>
        </w:rPr>
        <w:t>علم الله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يبتدع الله سبحانه وتعالى به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العلم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الخلق بقدرته، وأتقن ما خلق بحكمته، ووضع كلّ شيء منه موضعه بعلمه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أدلة اتّصافه تعالى بالعلم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الله الأفعال المحكمة 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فعل ذلك كان عالماً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فلهذا نستنتج بأنّ الله تعالى عالم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الفعل المحكم والمتقن صدوره مرّة بعد أخرى، لا صدوره مرّة واحدة، ولهذا لا يصح الإشكال بأنّ الفعل المحكم والمتقن لا يدل على علم الفاعل؛ لأنّ النائم والساهي والجاهل قد تصدر منه بعض الأفعال المحكمة والمتقنة وهو غير عالم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عدم صحة هذا الإشكال أنّ صدور الفعل المحكم والمتقن مرّة واحدة أو مرّتين قد لا يدل على علم الفاعل، ولكن صدور هذا الفعل مرّة بعد أخرى يدل </w:t>
      </w:r>
      <w:bookmarkStart w:id="341" w:name="pg1628_9758"/>
    </w:p>
    <w:p>
      <w:pPr>
        <w:pStyle w:val="BookText"/>
        <w:rPr/>
      </w:pPr>
      <w:bookmarkEnd w:id="341"/>
      <w:r>
        <w:rPr>
          <w:rFonts w:ascii="Amiri" w:hAnsi="Amiri" w:eastAsia="Amiri" w:cs="Amiri"/>
          <w:color w:val="111111"/>
          <w:sz w:val="28"/>
          <w:sz w:val="28"/>
          <w:szCs w:val="28"/>
          <w:rtl w:val="true"/>
          <w:lang w:bidi="ar-SA"/>
        </w:rPr>
        <w:t xml:space="preserve">بالضرورة على علم الفاعل، وذلك لاستحالة وقوع الفعل المحكم والمتقن مرّة بعد أخرى من غير العالم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المحكم والمتقن هو المطابق للمنافع المقصودة منه</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وبما أنّ المقصود من هذا العالم هو اختبار الإنسان، فلهذا تكون الشرور والآلام والآفات من الأفعال المحكمة والمتقنة؛ لأنّها الوسيلة المطلوبة لهذا الاختبار، وهي الأداة اللازمة لمعرفة مدى صبر وتحمّل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الذي يدبّر الحيوانات، وهو الذي يهديها إلى القيام ببعض الأفعال المحكمة والمتقنة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قيام هذه الكائنات الحيّة ببعض الأفعال المحكمة مع عدم امتلاكها للعلم لا يعني صحّة صدور الفعل المحكم والمتقن من الجهة غير العالمة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وكلّ مختار عالم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 فعل المختار تابع لقصده، ويستحيل قصد شيء من دون العلم به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صفة من صفات الكمال، ووجوده عند المخلوقات دليل على وجوده عند الخالق بأكمل مراتبه وأظهر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نقص، والله منزّه عن جميع أنواع النقص</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50879_3650668749"/>
      <w:bookmarkStart w:id="343" w:name="_Toc122"/>
      <w:bookmarkEnd w:id="342"/>
      <w:r>
        <w:rPr>
          <w:rtl w:val="true"/>
        </w:rPr>
        <w:t>المبحث السابع</w:t>
      </w:r>
      <w:r>
        <w:rPr>
          <w:rtl w:val="true"/>
        </w:rPr>
        <w:t xml:space="preserve">: </w:t>
      </w:r>
      <w:r>
        <w:rPr>
          <w:rtl w:val="true"/>
        </w:rPr>
        <w:t>علم الله بذاته</w:t>
      </w:r>
      <w:bookmarkEnd w:id="3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يتعلّق العلم الإلهي بجميع الأشياء، وبما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فلهذا يتعلّق هذا العلم بذات الله، فيثبت علم الله تعالى بذاته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سُئل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الله عارفاً بنفسه قبل أن يخلق الخلق؟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شبهة علم الله بذاته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قائمة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والنسبة إنّما تكون بين شيئين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بأنّ الله يعلم بذاته، فإنّه يلزم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مغايراً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يخالف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قائمة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العلم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بين شيئين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بأنّ الله يعلم بذاته، فإنّه لا يلزم التغاير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المقصود بيان حقيقة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سلّمنا بأنّ العلم نسبة قائمة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التغاير الموجود بين العالم والمعلوم في هذا المقام تغاير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 xml:space="preserve">» . </w:t>
      </w:r>
      <w:bookmarkStart w:id="344" w:name="pg1628_9760"/>
    </w:p>
    <w:p>
      <w:pPr>
        <w:pStyle w:val="BookText"/>
        <w:rPr/>
      </w:pPr>
      <w:bookmarkEnd w:id="344"/>
      <w:r>
        <w:rPr>
          <w:rFonts w:ascii="IRNazanin" w:hAnsi="IRNazanin" w:eastAsia="IRNazanin"/>
          <w:color w:val="111111"/>
          <w:sz w:val="28"/>
          <w:sz w:val="28"/>
          <w:szCs w:val="28"/>
          <w:rtl w:val="true"/>
          <w:lang w:bidi="fa-IR"/>
        </w:rPr>
        <w:t xml:space="preserve">وتعدّد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لا يوجب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تعالى العديد من الأسماء وهي مفاهيم، وتعدّد هذه الأسماء لا يوجب تعدّد الذات الإلهية التي هي مصداق لهذه الأسماء والمفاهيم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المذكورة واردة فيما لو كان التغاير الموجود بين العالم والمعلوم في هذا المقام هو التغاير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التغاير الموجود هنا 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يرد الإشكال المذكور في هذا النمط من التغاير</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050881_3650668749"/>
      <w:bookmarkStart w:id="346" w:name="_Toc123"/>
      <w:bookmarkEnd w:id="345"/>
      <w:r>
        <w:rPr>
          <w:rtl w:val="true"/>
        </w:rPr>
        <w:t>المبحث الثامن</w:t>
      </w:r>
      <w:r>
        <w:rPr>
          <w:rtl w:val="true"/>
        </w:rPr>
        <w:t xml:space="preserve">: </w:t>
      </w:r>
      <w:r>
        <w:rPr>
          <w:rtl w:val="true"/>
        </w:rPr>
        <w:t>علم الله بالأشياء قبل ايجادها</w:t>
      </w:r>
      <w:bookmarkEnd w:id="346"/>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عالم بكلّ ما يكون قبل كونه، وإنّه لا حادث إلاّ وقد علمه قبل حدوثه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وبهذا قضت دلائل العقول والكتاب المسطور والأخبار المتواترة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مذهب جميع الإماميّة</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علم الله بالأشياء قبل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إلى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فيها سؤال حول الله، والسؤال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يعلم الأشياء قبل أن خلق الأشياء وكوّنها أو لم يعلم ذلك حتّى خلقها وأراد خلقها وتكوينها فعلم ما خلق عندما خلق وما كوّن؟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بعدما خلق الأشياء</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غيره ولم يزل عالماً بما يكون، فعلمه به قبل كونه كعلمه به بعد كونه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عزّوجلّ ربّنا والعلم ذاته ولا معلوم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فلمّا أحدث الأشياء وكان المعلوم وقع العلم منه على المعلوم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عالم فمن بعد جهل تعلّم، والله لم يجهل ولم‌يتعلّم، أحاط بالأشياء علماً قبل كونها، فلم يزدد بكونها علماً، علمُه بها قبل أن يكوّنها كعلمه بعد تكوينها</w:t>
      </w:r>
      <w:r>
        <w:rPr>
          <w:rFonts w:eastAsia="Amiri" w:cs="Amiri" w:ascii="Amiri" w:hAnsi="Amiri"/>
          <w:color w:val="111111"/>
          <w:sz w:val="28"/>
          <w:szCs w:val="28"/>
          <w:rtl w:val="true"/>
          <w:lang w:bidi="ar-SA"/>
        </w:rPr>
        <w:t>. . .»</w:t>
      </w:r>
      <w:r>
        <w:rPr>
          <w:rStyle w:val="FootnoteAnchor"/>
          <w:rtl w:val="true"/>
        </w:rPr>
        <w:footnoteReference w:id="338"/>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ما كان وما هو كائن إلى يوم القيامة أليس كان في علم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قبل أن يخلق السماوات والأرض</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أيَعلم الله الشيء الذي لم يكن أن لو كان كيف كان يكون، أو لا يعلم إلاّ ما يكون؟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هو العالم بالأشياء قبل كون الأشياء</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الله تبارك وتعالى أكان يعلم المكان قبل أن يخلق المكان، أم علمه عندما خلقه وبعدما خلقه؟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بل لم يزل عالماً بالمكان قبل تكوينه كعلمه به بعد ما كوّنه، وكذلك علمه بجميع الأشياء كعلمه بالمكان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اليوم شيء لم يكن في علم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قال هذا فأخزاه الله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أرأيت ما كان وما هو كائن إلى يوم القيامة أليس في علم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مواليك اختلفوا في العلم،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قبل فعل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لأنّ معنى يعلم يفعل، فإن أثبتنا العلم فقد أثبتنا في الأزل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من ذلك ما أقف عليه ولا أجوزه؟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 تبارك وتعالى ذكره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يزل الله عزّ وجلّ علمه سابقاً للأشياء قديماً قبل أن يخلقها</w:t>
      </w:r>
      <w:r>
        <w:rPr>
          <w:rFonts w:eastAsia="Amiri" w:cs="Amiri" w:ascii="Amiri" w:hAnsi="Amiri"/>
          <w:color w:val="111111"/>
          <w:sz w:val="28"/>
          <w:szCs w:val="28"/>
          <w:rtl w:val="true"/>
          <w:lang w:bidi="ar-SA"/>
        </w:rPr>
        <w:t>. .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علم الله بالأشياء قبل وجودها هو الكشف عمّا سيقع في الواقع الخارجي فقط، وليس لهذا العلم أيّ دور في علّة صدور الأشياء</w:t>
      </w:r>
      <w:r>
        <w:rPr>
          <w:rStyle w:val="FootnoteAnchor"/>
          <w:rtl w:val="true"/>
        </w:rPr>
        <w:footnoteReference w:id="345"/>
      </w:r>
      <w:r>
        <w:rPr>
          <w:rFonts w:ascii="Amiri" w:hAnsi="Amiri" w:eastAsia="Amiri" w:cs="Amiri"/>
          <w:color w:val="111111"/>
          <w:sz w:val="28"/>
          <w:sz w:val="28"/>
          <w:szCs w:val="28"/>
          <w:rtl w:val="true"/>
          <w:lang w:bidi="ar-SA"/>
        </w:rPr>
        <w:t>، بل يستحيل أن يكون لهذا العلم أيّ أثر على أفعال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علم الله بالأشياء قبل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الفلاسفة </w:t>
      </w:r>
      <w:r>
        <w:rPr>
          <w:rStyle w:val="FootnoteAnchor"/>
          <w:rtl w:val="true"/>
        </w:rPr>
        <w:footnoteReference w:id="346"/>
      </w:r>
      <w:r>
        <w:rPr>
          <w:rFonts w:ascii="Amiri" w:hAnsi="Amiri" w:eastAsia="Amiri" w:cs="Amiri"/>
          <w:color w:val="111111"/>
          <w:sz w:val="28"/>
          <w:sz w:val="28"/>
          <w:szCs w:val="28"/>
          <w:rtl w:val="true"/>
          <w:lang w:bidi="ar-SA"/>
        </w:rPr>
        <w:t xml:space="preserve">إلى أنّ العلم بالعلّة يوجب العلم بالمعلول </w:t>
      </w:r>
      <w:r>
        <w:rPr>
          <w:rStyle w:val="FootnoteAnchor"/>
          <w:rtl w:val="true"/>
        </w:rPr>
        <w:footnoteReference w:id="3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الله تعالى عالم بذاته، أنّ الذات الإلهية علّة لجميع ما سواه، استنتجوا بأنّ علم الله بذاته يستلزم علمه تعالى بجميع ما سواه</w:t>
      </w:r>
      <w:r>
        <w:rPr>
          <w:rStyle w:val="FootnoteAnchor"/>
          <w:rtl w:val="true"/>
        </w:rPr>
        <w:footnoteReference w:id="348"/>
      </w:r>
      <w:bookmarkStart w:id="347" w:name="pg1628_9763"/>
    </w:p>
    <w:p>
      <w:pPr>
        <w:pStyle w:val="BookText"/>
        <w:rPr/>
      </w:pPr>
      <w:bookmarkEnd w:id="347"/>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بالعلّة لا يوجب العلم بالمعلول إلاّ إذا كانت العلّة غير ممتلكة للإرادة، وغير مختارة</w:t>
      </w:r>
      <w:r>
        <w:rPr>
          <w:rStyle w:val="FootnoteAnchor"/>
          <w:rtl w:val="true"/>
        </w:rPr>
        <w:footnoteReference w:id="349"/>
      </w:r>
      <w:r>
        <w:rPr>
          <w:rFonts w:ascii="Amiri" w:hAnsi="Amiri" w:eastAsia="Amiri" w:cs="Amiri"/>
          <w:color w:val="111111"/>
          <w:sz w:val="28"/>
          <w:sz w:val="28"/>
          <w:szCs w:val="28"/>
          <w:rtl w:val="true"/>
          <w:lang w:bidi="ar-SA"/>
        </w:rPr>
        <w:t>ولكن إذا كانت العلّة لها إرادة ومختارة،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العلّة تفعل متى ماتشاء ولا تفعل متى ما لا تشاء، فلا يؤدّي العلم بها العلم بمعلولاتها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الذات الإلهية، علّة مختارة فلا يؤدّى العلم بها العلم بمعلولاتها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بالمعلول من خلال العلم بالعلّة لا يثبت إلاّ العلم الإجمالي، ولكن علم الله بالأشياء قبل ايجادها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أحاديث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تام و غير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عالم بالأشياء قبل إيجادها، ولكنّنا نجهل كيفية ذلك؛ لأنّ هذا العلم يرتبط بذات الله تعالى، وعلم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يوصف بكيف، وقد بيّنا هذه الحقيقة في المحبث الرابع من هذا الفصل</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050883_3650668749"/>
      <w:bookmarkStart w:id="349" w:name="_Toc124"/>
      <w:bookmarkEnd w:id="348"/>
      <w:r>
        <w:rPr>
          <w:rtl w:val="true"/>
        </w:rPr>
        <w:t>المبحث التاسع</w:t>
      </w:r>
      <w:r>
        <w:rPr>
          <w:rtl w:val="true"/>
        </w:rPr>
        <w:t xml:space="preserve">: </w:t>
      </w:r>
      <w:r>
        <w:rPr>
          <w:rtl w:val="true"/>
        </w:rPr>
        <w:t xml:space="preserve">علم الله بالاشياء بعد ايجادها </w:t>
      </w:r>
      <w:r>
        <w:rPr>
          <w:rtl w:val="true"/>
        </w:rPr>
        <w:t>(</w:t>
      </w:r>
      <w:r>
        <w:rPr>
          <w:rtl w:val="true"/>
        </w:rPr>
        <w:t>العلم الفعلي</w:t>
      </w:r>
      <w:r>
        <w:rPr>
          <w:rtl w:val="true"/>
        </w:rPr>
        <w:t>)</w:t>
      </w:r>
      <w:bookmarkEnd w:id="349"/>
    </w:p>
    <w:p>
      <w:pPr>
        <w:pStyle w:val="BookText"/>
        <w:rPr/>
      </w:pPr>
      <w:r>
        <w:rPr>
          <w:rFonts w:ascii="Amiri" w:hAnsi="Amiri" w:eastAsia="Amiri" w:cs="Amiri"/>
          <w:color w:val="111111"/>
          <w:sz w:val="28"/>
          <w:sz w:val="28"/>
          <w:szCs w:val="28"/>
          <w:rtl w:val="true"/>
          <w:lang w:bidi="ar-SA"/>
        </w:rPr>
        <w:t>إنّ الله تعالى محيط بجميع الأشياء بعد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الإحاطة بعد تحقّق الأشياء في الواقع الخارجي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الفعلي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فرق بين علم الله بالشيء قبل وجوده وبين علمه تعالى به بعد وجوده إلاّ في متعلّق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متعلّق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يسمّى هذا العلم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الفعلي</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حول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w:t>
      </w:r>
    </w:p>
    <w:p>
      <w:pPr>
        <w:pStyle w:val="BookText"/>
        <w:rPr/>
      </w:pPr>
      <w:r>
        <w:rPr>
          <w:rFonts w:ascii="Amiri" w:hAnsi="Amiri" w:eastAsia="Amiri" w:cs="Amiri"/>
          <w:color w:val="111111"/>
          <w:sz w:val="28"/>
          <w:sz w:val="28"/>
          <w:szCs w:val="28"/>
          <w:rtl w:val="true"/>
          <w:lang w:bidi="ar-SA"/>
        </w:rPr>
        <w:t xml:space="preserve">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فَسَيَرَى اللَّهُ على وجه الاستقبال، وهو عالم بالأشياء قبل وجودها؛ لأنّ المراد بذلك أنّه سيعلمها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وكونه عالماً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يجدّد حال له بذلك</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الآيات القرآنية المشيرة إلى العلم الفعلي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لِيَعْلَمَ اللَّهُ مَنْ يَخافُهُ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اللَّهُ مَنْ يَنْصُرُهُ وَ رُسُلَهُ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المقصود من علم الله بهذه الأمور هو علمه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قبل وجود هذه الأمور لا يصح القول بأنّه تعالى عالم بوجودها، بل الله تعالى يعلم قبل ذلك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القول بأنّه تعالى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بوجودها</w:t>
      </w:r>
      <w:r>
        <w:rPr>
          <w:rFonts w:eastAsia="Amiri" w:cs="Amiri" w:ascii="Amiri" w:hAnsi="Amiri"/>
          <w:color w:val="111111"/>
          <w:sz w:val="28"/>
          <w:szCs w:val="28"/>
          <w:rtl w:val="true"/>
          <w:lang w:bidi="ar-SA"/>
        </w:rPr>
        <w:t xml:space="preserve">» . </w:t>
      </w:r>
      <w:bookmarkStart w:id="350" w:name="pg1628_9765"/>
    </w:p>
    <w:p>
      <w:pPr>
        <w:pStyle w:val="Heading3"/>
        <w:numPr>
          <w:ilvl w:val="2"/>
          <w:numId w:val="1"/>
        </w:numPr>
        <w:rPr/>
      </w:pPr>
      <w:bookmarkStart w:id="351" w:name="__RefHeading___Toc1050885_3650668749"/>
      <w:bookmarkStart w:id="352" w:name="_Toc125"/>
      <w:bookmarkEnd w:id="350"/>
      <w:bookmarkEnd w:id="351"/>
      <w:r>
        <w:rPr>
          <w:rtl w:val="true"/>
        </w:rPr>
        <w:t>المبحث العاشر</w:t>
      </w:r>
      <w:r>
        <w:rPr>
          <w:rtl w:val="true"/>
        </w:rPr>
        <w:t xml:space="preserve">: </w:t>
      </w:r>
      <w:r>
        <w:rPr>
          <w:rtl w:val="true"/>
        </w:rPr>
        <w:t>سعة علم الله تعالى</w:t>
      </w:r>
      <w:bookmarkEnd w:id="352"/>
    </w:p>
    <w:p>
      <w:pPr>
        <w:pStyle w:val="BookText"/>
        <w:rPr/>
      </w:pPr>
      <w:r>
        <w:rPr>
          <w:rFonts w:ascii="Amiri" w:hAnsi="Amiri" w:eastAsia="Amiri" w:cs="Amiri"/>
          <w:color w:val="111111"/>
          <w:sz w:val="28"/>
          <w:sz w:val="28"/>
          <w:szCs w:val="28"/>
          <w:rtl w:val="true"/>
          <w:lang w:bidi="ar-SA"/>
        </w:rPr>
        <w:t>إنّ الله تعالى عالم بكلّ ما يصح أن يكون معلوماً، سواء كان هذا المعلوم موجوداً أو معدوماً، واجباً أو ممكناً، قديماً أو حادثاً، كلّياً أو جزئياً، متناهياً أو غير متناه و</w:t>
      </w:r>
      <w:r>
        <w:rPr>
          <w:rFonts w:eastAsia="Amiri" w:cs="Amiri" w:ascii="Amiri" w:hAnsi="Amiri"/>
          <w:color w:val="111111"/>
          <w:sz w:val="28"/>
          <w:szCs w:val="28"/>
          <w:rtl w:val="true"/>
          <w:lang w:bidi="ar-SA"/>
        </w:rPr>
        <w:t xml:space="preserve">.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عالم بكلّ ما يصح تعلّق العلم به من دون وجود مخصّص يخصّصه ببعض المعلومات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يلزم أن يكون علمه تعالى شاملاً لجميع المعلومات</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تعلّق علم الله بجميع المعلومات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تعلّق علم الله بمعلوم يحتاج إلى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في هذا الصعيد أيّ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بأنّ علم الله يتعلّق بجميع المعلومات</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علم الله بالجزئيات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عالم بالجزئيات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بالجزئيات صفة كمال، والجهل بها صفة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الله أكمل الموجودات، فلهذا يوجب وصفه بالكمال الاعتقاد بأنّه عالم بالجزئيات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بالجزئيات المتغيّرة لا يوجب التغيّر في علمه تعالى؛ لأنّ التغيير </w:t>
      </w:r>
    </w:p>
    <w:p>
      <w:pPr>
        <w:pStyle w:val="BookText"/>
        <w:rPr/>
      </w:pPr>
      <w:r>
        <w:rPr>
          <w:rFonts w:ascii="Amiri" w:hAnsi="Amiri" w:eastAsia="Amiri" w:cs="Amiri"/>
          <w:color w:val="111111"/>
          <w:sz w:val="28"/>
          <w:sz w:val="28"/>
          <w:szCs w:val="28"/>
          <w:rtl w:val="true"/>
          <w:lang w:bidi="ar-SA"/>
        </w:rPr>
        <w:t xml:space="preserve">في هذا المقام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وحقيقة علم الله شيء واحد، وهي الإحاطة الشاملة بكلّ المعلومات المتغيّرة من دون أن يطرء على هذه الإحاطة أيّ تغيير، بل لا معنى لوقوع التغيير في الإحاطة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القرآنية الدالة على سعة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أَحاطَ بِكُلِّ شَيْءٍ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إِلاَّ هُوَ وَ يَعْلَمُ ما فِي الْبَرِّ وَ الْبَحْرِ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مِثْقالُ ذَرَّةٍ فِي السَّماواتِ وَ 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وَ ما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رَبُّنا كُلَّ شَيْءٍ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سعة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بعلمك الذي أحاط بكلّ شيء</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ربّنا كلّ شيء علماً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628_9768"/>
      <w:bookmarkStart w:id="354" w:name="pg1628_9768"/>
      <w:bookmarkEnd w:id="354"/>
    </w:p>
    <w:p>
      <w:pPr>
        <w:pStyle w:val="Heading2"/>
        <w:numPr>
          <w:ilvl w:val="1"/>
          <w:numId w:val="1"/>
        </w:numPr>
        <w:rPr/>
      </w:pPr>
      <w:bookmarkStart w:id="355" w:name="pg1628_9768"/>
      <w:bookmarkStart w:id="356" w:name="__RefHeading___Toc1050887_3650668749"/>
      <w:bookmarkStart w:id="357" w:name="_Toc126"/>
      <w:bookmarkEnd w:id="355"/>
      <w:bookmarkEnd w:id="356"/>
      <w:r>
        <w:rPr>
          <w:rtl w:val="true"/>
        </w:rPr>
        <w:t>الفصل التاسع</w:t>
      </w:r>
      <w:r>
        <w:rPr>
          <w:rtl w:val="true"/>
        </w:rPr>
        <w:t xml:space="preserve">: </w:t>
      </w:r>
      <w:r>
        <w:rPr>
          <w:rtl w:val="true"/>
        </w:rPr>
        <w:t>إدراك اللّه تعالى</w:t>
      </w:r>
      <w:bookmarkEnd w:id="357"/>
    </w:p>
    <w:p>
      <w:pPr>
        <w:pStyle w:val="Heading3"/>
        <w:numPr>
          <w:ilvl w:val="2"/>
          <w:numId w:val="1"/>
        </w:numPr>
        <w:rPr/>
      </w:pPr>
      <w:bookmarkStart w:id="358" w:name="__RefHeading___Toc1050889_3650668749"/>
      <w:bookmarkStart w:id="359" w:name="_Toc127"/>
      <w:bookmarkEnd w:id="358"/>
      <w:r>
        <w:rPr>
          <w:rtl w:val="true"/>
        </w:rPr>
        <w:t>اشاره</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الإدراك بالعلم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الإدراك بالحياة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الإدراك عند الله تعالى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628_9770"/>
      <w:bookmarkStart w:id="361" w:name="pg1628_9770"/>
      <w:bookmarkEnd w:id="361"/>
    </w:p>
    <w:p>
      <w:pPr>
        <w:pStyle w:val="Heading3"/>
        <w:numPr>
          <w:ilvl w:val="2"/>
          <w:numId w:val="1"/>
        </w:numPr>
        <w:rPr/>
      </w:pPr>
      <w:bookmarkStart w:id="362" w:name="pg1628_9770"/>
      <w:bookmarkStart w:id="363" w:name="__RefHeading___Toc1050891_3650668749"/>
      <w:bookmarkStart w:id="364" w:name="_Toc128"/>
      <w:bookmarkEnd w:id="362"/>
      <w:bookmarkEnd w:id="363"/>
      <w:r>
        <w:rPr>
          <w:rtl w:val="true"/>
        </w:rPr>
        <w:t>المبحث الأوّل</w:t>
      </w:r>
      <w:r>
        <w:rPr>
          <w:rtl w:val="true"/>
        </w:rPr>
        <w:t xml:space="preserve">: </w:t>
      </w:r>
      <w:r>
        <w:rPr>
          <w:rtl w:val="true"/>
        </w:rPr>
        <w:t xml:space="preserve">معنى الإدراك </w:t>
      </w:r>
      <w:r>
        <w:rPr>
          <w:rtl w:val="true"/>
        </w:rPr>
        <w:t>(</w:t>
      </w:r>
      <w:r>
        <w:rPr>
          <w:rtl w:val="true"/>
        </w:rPr>
        <w:t>لغة واصطلاحاً</w:t>
      </w:r>
      <w:r>
        <w:rPr>
          <w:rtl w:val="true"/>
        </w:rPr>
        <w:t>)</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صفات الله المذكورة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يدرك الأبصار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الإدراك في أصل اللغة هو بلوغ أقصى الشيء ومنتهاه</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معنى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اختلف العلماء في معنى الإدراك نتيجة اختلافهم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والمشهور وجود معنيين، سنذكرهما في المبحث التالي</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050893_3650668749"/>
      <w:bookmarkStart w:id="366" w:name="_Toc129"/>
      <w:bookmarkEnd w:id="365"/>
      <w:r>
        <w:rPr>
          <w:rtl w:val="true"/>
        </w:rPr>
        <w:t>المبحث الثاني</w:t>
      </w:r>
      <w:r>
        <w:rPr>
          <w:rtl w:val="true"/>
        </w:rPr>
        <w:t xml:space="preserve">: </w:t>
      </w:r>
      <w:r>
        <w:rPr>
          <w:rtl w:val="true"/>
        </w:rPr>
        <w:t>صلة الإدراك بالعلم</w:t>
      </w:r>
      <w:bookmarkEnd w:id="366"/>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الإدراك هو العلم بالمُدَرك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نوع من أنواع العلم، وهو علم خاص يشمل العلم بالموجودات الجزئية العينية</w:t>
      </w:r>
      <w:r>
        <w:rPr>
          <w:rStyle w:val="FootnoteAnchor"/>
          <w:rtl w:val="true"/>
        </w:rPr>
        <w:footnoteReference w:id="3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الله عبارة عن علمه بالأشياء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الإدراك لا يتعلّق بالعلم، وهو وصف مستقل وزائد على العلم</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نجد في أنفسنا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فنعلم ما لا ندركه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وندرك ما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مطلقاً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علم الإنسان بما لا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المعدومات، فإنّها تقع في دائرة علم الإنسان، ولكنّها لا تقع في دائرة إدراكه؛ لأنّ الإدراك مختص بالموجودات </w:t>
      </w:r>
      <w:r>
        <w:rPr>
          <w:rStyle w:val="FootnoteAnchor"/>
          <w:rtl w:val="true"/>
        </w:rPr>
        <w:footnoteReference w:id="36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التي يعلمها الإنسان وليس له اتّصال مباشر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في دائرة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إدراك الإنسان ما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إدراك النائم الأصوات وغيرها التي تكون سبباً في انتباهه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الأصوات يدركها الإنسان من دون علمه بها؛ لأنّه لا يمكن له العلم بها وهو نائم، ولا يمكن القول بأنّه يدركها بعد الانتباه؛ لأنّه لا يوجد سبب في استيقاظه إلاّ هي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67" w:name="pg1628_9772"/>
    </w:p>
    <w:p>
      <w:pPr>
        <w:pStyle w:val="BookText"/>
        <w:rPr/>
      </w:pPr>
      <w:bookmarkEnd w:id="367"/>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أن ترجع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عالماً؛ لأنّه قد يعلم ما لا يدركه؛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سبحانه والقيامة، وذلك غير مدرك</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عالماً؛ لأنّه تعالى يكون عالماً بها قبل إدراكها وبعد انقضائها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Heading3"/>
        <w:numPr>
          <w:ilvl w:val="2"/>
          <w:numId w:val="1"/>
        </w:numPr>
        <w:rPr/>
      </w:pPr>
      <w:bookmarkStart w:id="368" w:name="__RefHeading___Toc1050895_3650668749"/>
      <w:bookmarkStart w:id="369" w:name="_Toc130"/>
      <w:bookmarkEnd w:id="368"/>
      <w:r>
        <w:rPr>
          <w:rtl w:val="true"/>
        </w:rPr>
        <w:t>المبحث الثالث</w:t>
      </w:r>
      <w:r>
        <w:rPr>
          <w:rtl w:val="true"/>
        </w:rPr>
        <w:t xml:space="preserve">: </w:t>
      </w:r>
      <w:r>
        <w:rPr>
          <w:rtl w:val="true"/>
        </w:rPr>
        <w:t>صلة الإدراك بالحياة</w:t>
      </w:r>
      <w:bookmarkEnd w:id="369"/>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مدرك؛ لأنّه حي، وكلّ من كان حيّاً فهو مدرك</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إدراك الله لا يستند إلى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الذات</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صفة الإدراك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كونه حيّاً؛ لأنّ كونه حيّاً قد كان حاصلاً، فلم يجد نفسه على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إلى كونه حياً؛ لأنّه كان حيّاً قبل ذلك ولم يجد نفسه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مدركاً للمعدومات؛ لأنّ الإدراك لا يتعلّق بالمعدومات، وإنّما يتعلّق بالموجودات</w:t>
      </w:r>
      <w:r>
        <w:rPr>
          <w:rFonts w:eastAsia="Amiri" w:cs="Amiri" w:ascii="Amiri" w:hAnsi="Amiri"/>
          <w:color w:val="111111"/>
          <w:sz w:val="28"/>
          <w:szCs w:val="28"/>
          <w:rtl w:val="true"/>
          <w:lang w:bidi="ar-SA"/>
        </w:rPr>
        <w:t>]»</w:t>
      </w:r>
      <w:r>
        <w:rPr>
          <w:rStyle w:val="FootnoteAnchor"/>
          <w:rtl w:val="true"/>
        </w:rPr>
        <w:footnoteReference w:id="368"/>
      </w:r>
      <w:bookmarkStart w:id="370" w:name="pg1628_9773"/>
    </w:p>
    <w:p>
      <w:pPr>
        <w:pStyle w:val="BookText"/>
        <w:rPr/>
      </w:pPr>
      <w:bookmarkEnd w:id="370"/>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مُدركات مختلفة، كالسمع والبصر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الإدراك مغاير للحياة، ووصفه تعالى بكونه مدركاً أمر زائد على كونه حيّاً</w:t>
      </w:r>
      <w:r>
        <w:rPr>
          <w:rStyle w:val="FootnoteAnchor"/>
          <w:rtl w:val="true"/>
        </w:rPr>
        <w:footnoteReference w:id="369"/>
      </w:r>
    </w:p>
    <w:p>
      <w:pPr>
        <w:pStyle w:val="Heading3"/>
        <w:numPr>
          <w:ilvl w:val="2"/>
          <w:numId w:val="1"/>
        </w:numPr>
        <w:rPr/>
      </w:pPr>
      <w:bookmarkStart w:id="371" w:name="__RefHeading___Toc1050897_3650668749"/>
      <w:bookmarkStart w:id="372" w:name="_Toc131"/>
      <w:bookmarkEnd w:id="371"/>
      <w:r>
        <w:rPr>
          <w:rtl w:val="true"/>
        </w:rPr>
        <w:t>المبحث الرابع</w:t>
      </w:r>
      <w:r>
        <w:rPr>
          <w:rtl w:val="true"/>
        </w:rPr>
        <w:t xml:space="preserve">: </w:t>
      </w:r>
      <w:r>
        <w:rPr>
          <w:rtl w:val="true"/>
        </w:rPr>
        <w:t>خصائص صفة الإدراك عند الله تعالى</w:t>
      </w:r>
      <w:bookmarkEnd w:id="37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الفعلية؛ لأنّ الإدراك لا يكون إلاّ بعد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الخارجي، فلهذا لا يتّصف الله بهذه الصفة إلاّ بعد خلقه تعالى للأشياء، والخالقية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الفعلية </w:t>
      </w:r>
      <w:r>
        <w:rPr>
          <w:rStyle w:val="FootnoteAnchor"/>
          <w:rtl w:val="true"/>
        </w:rPr>
        <w:footnoteReference w:id="37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الله الأشياء بذاته ومن دون الاستعانة بشيء، وهو تعالى بخلاف الإنسان الذي يدرك الأشياء عن طريق حواسه؛ لأنّه تعالى منزّه عن الاحتياج، وهو لا يفتقر أبداً إلى الآله في الإدراك </w:t>
      </w:r>
      <w:r>
        <w:rPr>
          <w:rStyle w:val="FootnoteAnchor"/>
          <w:rtl w:val="true"/>
        </w:rPr>
        <w:footnoteReference w:id="37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وصفه تعالى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لإدراكه الطعوم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لإدراكه الروائح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لإدراكه الحرارة والبرودة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إدراكات، وإنّما هي طرق للإدراك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بالنسبة إلى الله إثبات حقيقة الإدراك دون طرقها</w:t>
      </w:r>
      <w:r>
        <w:rPr>
          <w:rStyle w:val="FootnoteAnchor"/>
          <w:rtl w:val="true"/>
        </w:rPr>
        <w:footnoteReference w:id="37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وصفه تعالى بصفة الملتذ والمتألّم على الرّغم من إدراكه للذّة والألم؛ لأنّ اللذّة والألم من خصائص الأشياء المادية، والله تعالى منزّه عنها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صفة الإدراك لله تعالى في أحاديث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المدرك الذي يعلم السرّ والعلانية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فأنت المدرك غير المدرك</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628_9776"/>
      <w:bookmarkStart w:id="374" w:name="pg1628_9776"/>
      <w:bookmarkEnd w:id="374"/>
    </w:p>
    <w:p>
      <w:pPr>
        <w:pStyle w:val="Heading2"/>
        <w:numPr>
          <w:ilvl w:val="1"/>
          <w:numId w:val="1"/>
        </w:numPr>
        <w:rPr/>
      </w:pPr>
      <w:bookmarkStart w:id="375" w:name="pg1628_9776"/>
      <w:bookmarkStart w:id="376" w:name="__RefHeading___Toc1050899_3650668749"/>
      <w:bookmarkStart w:id="377" w:name="_Toc132"/>
      <w:bookmarkEnd w:id="375"/>
      <w:bookmarkEnd w:id="376"/>
      <w:r>
        <w:rPr>
          <w:rtl w:val="true"/>
        </w:rPr>
        <w:t>الفصل العاشر</w:t>
      </w:r>
      <w:r>
        <w:rPr>
          <w:rtl w:val="true"/>
        </w:rPr>
        <w:t xml:space="preserve">: </w:t>
      </w:r>
      <w:r>
        <w:rPr>
          <w:rtl w:val="true"/>
        </w:rPr>
        <w:t>سمع اللّه تعالى وبصره</w:t>
      </w:r>
      <w:bookmarkEnd w:id="377"/>
    </w:p>
    <w:p>
      <w:pPr>
        <w:pStyle w:val="Heading3"/>
        <w:numPr>
          <w:ilvl w:val="2"/>
          <w:numId w:val="1"/>
        </w:numPr>
        <w:rPr/>
      </w:pPr>
      <w:bookmarkStart w:id="378" w:name="__RefHeading___Toc1050901_3650668749"/>
      <w:bookmarkStart w:id="379" w:name="_Toc133"/>
      <w:bookmarkEnd w:id="378"/>
      <w:r>
        <w:rPr>
          <w:rtl w:val="true"/>
        </w:rPr>
        <w:t>اشاره</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وصفه تعالى بالسميع والبصير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العقلية على كونه تعالى سميعاً وبصيراً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28_9778"/>
      <w:bookmarkStart w:id="381" w:name="pg1628_9778"/>
      <w:bookmarkEnd w:id="381"/>
    </w:p>
    <w:p>
      <w:pPr>
        <w:pStyle w:val="Heading3"/>
        <w:numPr>
          <w:ilvl w:val="2"/>
          <w:numId w:val="1"/>
        </w:numPr>
        <w:rPr/>
      </w:pPr>
      <w:bookmarkStart w:id="382" w:name="pg1628_9778"/>
      <w:bookmarkStart w:id="383" w:name="__RefHeading___Toc1050903_3650668749"/>
      <w:bookmarkStart w:id="384" w:name="_Toc134"/>
      <w:bookmarkEnd w:id="382"/>
      <w:bookmarkEnd w:id="383"/>
      <w:r>
        <w:rPr>
          <w:rtl w:val="true"/>
        </w:rPr>
        <w:t>المبحث الأوّل</w:t>
      </w:r>
      <w:r>
        <w:rPr>
          <w:rtl w:val="true"/>
        </w:rPr>
        <w:t xml:space="preserve">: </w:t>
      </w:r>
      <w:r>
        <w:rPr>
          <w:rtl w:val="true"/>
        </w:rPr>
        <w:t>حقيقة وصفه تعالى بالسميع والبصير</w:t>
      </w:r>
      <w:bookmarkEnd w:id="3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لموسى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مَعَكُما أَسْمَعُ وَ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تسمية الله بالسميع والبصير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يُسمّى تبارك وتعالى بهذه الأسماء؛ لأنّه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تخفى عليه خافية، ولا شيء مما أدركته الأسماع والأبصار</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وسمّى ربّنا سميعاً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أخبر أنّه لا يخفى عليه الأصوات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بصير لا يجهل شخصاً منظوراً إليه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سميع،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من المسموعات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بصير،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يغيب عنه شيء من 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سميع وبصير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المخلوقات تسمع وتبصر عن طريق الحواس وآلتي السمع والبصر، ولكنّ الله تعالى لا يسمع ولا يبصر عن طريق الحواس، وإنّما يسمع ويبصر بذاته؛ لأنّه تعالى منزّه عن الحواس، ومنزّه عن الاحتياج إلى آلة أو أداة في هذا المجال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سميع بصير، سميع بغير جارحة، وبصير بغير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يسمع بنفسه ويبصر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بنفسه ويبصر بنفسه أنّه شيء والنفس شيء آخر، ولكن أردت عبارة عن نفسي إذ كنت مسؤولاً، وإفهاماً لك إذ كنت سائلاً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السميع والبصير من صفات الله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سميعاً بصيراً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واحد، صمد، أحدي المعنى، ليس بمعاني كثيرة 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 من أهل العراق، أنّه يسمع بغير الذي يبصر، ويبصر بغير الذي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صفة زائدة على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البصر صفة زائدة على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يحتاج الله إليه في خارج ذاته عند السمع مغاير لما يحتاجه في خارج ذاته عند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وألحدوا وشبّهوا، تعالى الله عن ذلك، إنّه سميع بصير، يسمع بما يبصر، ويبصر بما يسمع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السمع والبصر من صفات الله الذاتية، والله تعالى يسمع بذاته، ويبصر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وذاته هي التي يسمع بها وهي التي يبصر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يسمع بما يبصر، ويبصر بما يسمع</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المبصر</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الذاتية</w:t>
      </w:r>
      <w:r>
        <w:rPr>
          <w:rFonts w:eastAsia="Amiri" w:cs="Amiri" w:ascii="Amiri" w:hAnsi="Amiri"/>
          <w:color w:val="111111"/>
          <w:sz w:val="28"/>
          <w:szCs w:val="28"/>
          <w:rtl w:val="true"/>
          <w:lang w:bidi="ar-SA"/>
        </w:rPr>
        <w:t xml:space="preserve">. </w:t>
      </w:r>
      <w:bookmarkStart w:id="385" w:name="pg1628_9780"/>
    </w:p>
    <w:p>
      <w:pPr>
        <w:pStyle w:val="BookText"/>
        <w:rPr/>
      </w:pPr>
      <w:bookmarkEnd w:id="385"/>
      <w:r>
        <w:rPr>
          <w:rFonts w:ascii="Amiri" w:hAnsi="Amiri" w:eastAsia="Amiri" w:cs="Amiri"/>
          <w:color w:val="111111"/>
          <w:sz w:val="28"/>
          <w:sz w:val="28"/>
          <w:szCs w:val="28"/>
          <w:rtl w:val="true"/>
          <w:lang w:bidi="ar-SA"/>
        </w:rPr>
        <w:t>ويصح القول بأنّه تعالى لم يزل سميعاً وبصيراً؛ لأنّ معنى ذلك أنّه تعالى متمكّن من السمع والبصر فيما لو وُجدت المسموعات والمبصرات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القول بأنّه تعالى لم يزل سامعاً ومبصراً؛ لأنّه تعالى لا يوصف بالسامع والمبصر إلاّ بعد وجود المسموعات والمبصرات </w:t>
      </w:r>
      <w:r>
        <w:rPr>
          <w:rStyle w:val="FootnoteAnchor"/>
          <w:rtl w:val="true"/>
        </w:rPr>
        <w:footnoteReference w:id="381"/>
      </w:r>
    </w:p>
    <w:p>
      <w:pPr>
        <w:pStyle w:val="Heading3"/>
        <w:numPr>
          <w:ilvl w:val="2"/>
          <w:numId w:val="1"/>
        </w:numPr>
        <w:rPr/>
      </w:pPr>
      <w:bookmarkStart w:id="386" w:name="__RefHeading___Toc1050905_3650668749"/>
      <w:bookmarkStart w:id="387" w:name="_Toc135"/>
      <w:bookmarkEnd w:id="386"/>
      <w:r>
        <w:rPr>
          <w:rtl w:val="true"/>
        </w:rPr>
        <w:t>المبحث الثالث</w:t>
      </w:r>
      <w:r>
        <w:rPr>
          <w:rtl w:val="true"/>
        </w:rPr>
        <w:t xml:space="preserve">: </w:t>
      </w:r>
      <w:r>
        <w:rPr>
          <w:rtl w:val="true"/>
        </w:rPr>
        <w:t>الأدلة العقلية على كونه تعالى سميعاً وبصيراً</w:t>
      </w:r>
      <w:bookmarkEnd w:id="387"/>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السمع والبصر معناهما العلم،</w:t>
      </w:r>
      <w:r>
        <w:rPr>
          <w:rStyle w:val="FootnoteAnchor"/>
          <w:rtl w:val="true"/>
        </w:rPr>
        <w:footnoteReference w:id="382"/>
      </w:r>
      <w:r>
        <w:rPr>
          <w:rFonts w:ascii="Amiri" w:hAnsi="Amiri" w:eastAsia="Amiri" w:cs="Amiri"/>
          <w:color w:val="111111"/>
          <w:sz w:val="28"/>
          <w:sz w:val="28"/>
          <w:szCs w:val="28"/>
          <w:rtl w:val="true"/>
          <w:lang w:bidi="ar-SA"/>
        </w:rPr>
        <w:t>وكشف الأشياء بالسمع والبصر نوع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سميع،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بالمسموعات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بصير،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بالمبصرات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 والبصر لا يرجعان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والانكشاف بالسمع والبصر يغاير الانكشاف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سميع،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على صفة يدرك المسموعات إذا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بصير،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على صفة يدرك المبصرات إذا وجدت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توضيح الرأي الأوّل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السمع والبصر معناهما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وحقيقة كونه تعالى سميعاً،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بالمسموعات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كونه تعالى بصيراً،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بالمبصرات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تفسير السمع والبصر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السمع والبصر عند المخلوقات مشروطة بوجود الحواس والأدوات، وبما أنّه تعالى منزّه عن ذلك، فلهذا يلزم القول بأنّ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مجازية، ويراد منهما العلم بالمسموعات والمبصرات</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تعالى بالمسموعات والمبصرات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تفسير السمع والبصر بالعلم لا يعني مطلق العلم، بل المقصود من العلم في هذا المقام هو علم خاص، وهو عبارة عن علمه تعالى بالمسموعات والمبصرات بعد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النمط من العلم يختلف مفهوماً عن العلم العام الذي يشمل العلم بالمسموعات والمبصرات قبل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علم الله بالأشياء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المسموعات والمبصرات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حقيقة علمه تعالى بها قبل كونها، وعلم الله واحد لا يتعدّد ولا يتغيّر، وإنّما الاختلاف الموجود 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علمه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بالأشياء علماً قبل كونها، فلم يزدد بكونها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بها قبل أن يكوّنها كعلمه بعد تكوينها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دور علمه تعالى بالمسموعات والمبصرات في توصيفه بالسميع والبصير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تعالى بالمسموعات والمبصرات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في توصيفه تعالى بالسميع والبصير،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يصح توصيفه تعالى بأنّه لامس وذائق وشام؛ </w:t>
      </w:r>
    </w:p>
    <w:p>
      <w:pPr>
        <w:pStyle w:val="BookText"/>
        <w:rPr/>
      </w:pPr>
      <w:r>
        <w:rPr>
          <w:rFonts w:ascii="IRNazanin" w:hAnsi="IRNazanin" w:eastAsia="IRNazanin"/>
          <w:color w:val="111111"/>
          <w:sz w:val="28"/>
          <w:sz w:val="28"/>
          <w:szCs w:val="28"/>
          <w:rtl w:val="true"/>
          <w:lang w:bidi="fa-IR"/>
        </w:rPr>
        <w:t>لأنّه عالم بالملموسات والمذوقات والمشمومات؟</w:t>
      </w:r>
    </w:p>
    <w:p>
      <w:pPr>
        <w:pStyle w:val="BookText"/>
        <w:rPr/>
      </w:pPr>
      <w:r>
        <w:rPr>
          <w:rFonts w:ascii="Amiri" w:hAnsi="Amiri" w:eastAsia="Amiri" w:cs="Amiri"/>
          <w:color w:val="111111"/>
          <w:sz w:val="28"/>
          <w:sz w:val="28"/>
          <w:szCs w:val="28"/>
          <w:rtl w:val="true"/>
          <w:lang w:bidi="ar-SA"/>
        </w:rPr>
        <w:t>بل السبب في توصيفه تعالى بالسميع والبصير هو ذكرهما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يخفى أنّ صفات الله وأسمائه توقيفية، ولا يصح وصفه تعالى إلاّ بما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أنّنا لا نصف الله باللمس والذوق والشم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علمه وإحاطته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ذكر هذه الصفات في الكتاب والسنّة</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السبب في تأكيد الشارع على وصفه تعالى بالسمع والبصر هو ردع المكلّفين عن المعاصي؛ لأنّ علم المكلّف بأنّ الله يراه ويسمعه يدفعه إلى المزيد من التحرّز عن ارتكاب الذنوب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 والبصر للّه وصفان لهما خصائصهما الذاتية، ولهما معناهما الخاص، ولاتعود حقيقتهما إلى العلم، بل لهما حقيقة خاصّة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سميع 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بالمسموعات والمبصرات</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دليل خطأ تفسير السمع والبصر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نجد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لنا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إدراكنا حين فتح أعيننا ومشاهدة المرئي، وبين إدراكنا حين تغميض أعيننا مع وجود العلم بالمرئي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يثبت لنا بأنّ السمع والبصر لهما سماتهما الخاصّة، وأنّ صفتهما مغايرة لصفة العلم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على كونه تعالى سميعاً وبصيراً</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عالم بجميع المعلومات التي من جملتها المسموعات والمبصرات؛ </w:t>
      </w:r>
    </w:p>
    <w:p>
      <w:pPr>
        <w:pStyle w:val="BookText"/>
        <w:rPr/>
      </w:pPr>
      <w:r>
        <w:rPr>
          <w:rFonts w:ascii="Amiri" w:hAnsi="Amiri" w:eastAsia="Amiri" w:cs="Amiri"/>
          <w:color w:val="111111"/>
          <w:sz w:val="28"/>
          <w:sz w:val="28"/>
          <w:szCs w:val="28"/>
          <w:rtl w:val="true"/>
          <w:lang w:bidi="ar-SA"/>
        </w:rPr>
        <w:t>فلهذا يصح اتّصافه تعالى بأنّه سميع بصير</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ينسجم هذا الدليل فقط مع الرأي الأوّل الذي يفسّر السمع والبصر بأنّهما عبارة عن العلم بالمسموعات والمبصرات، ولا ينسجم مع الرأي الثاني القائل بوجود تغاير بين حقيقة السمع والبصر وبين حقيقة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 يصح اتّصافه بالسمع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أنّه تعالى سميع بصير</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القول بأنّ كلّ حي سميع وبصير، لوجود كائنات حيّة فاقدة للسمع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الهوام والسمك لا سمع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العقرب والخُلد</w:t>
      </w:r>
      <w:r>
        <w:rPr>
          <w:rStyle w:val="FootnoteAnchor"/>
          <w:rtl w:val="true"/>
        </w:rPr>
        <w:footnoteReference w:id="392"/>
      </w:r>
      <w:r>
        <w:rPr>
          <w:rFonts w:ascii="IRNazanin" w:hAnsi="IRNazanin" w:eastAsia="IRNazanin"/>
          <w:color w:val="111111"/>
          <w:sz w:val="28"/>
          <w:sz w:val="28"/>
          <w:szCs w:val="28"/>
          <w:rtl w:val="true"/>
          <w:lang w:bidi="fa-IR"/>
        </w:rPr>
        <w:t>لا بصر لهما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 حياة الإنسان توجب اتّصافه بالسمع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حياته تعالى مخالفة لحياتنا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لا يلزم الاشتراك بيننا وبين الله في كلّ ما يلازم حياتنا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حياتنا تستلزم الشهوة دون حياته تعالى</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يتّصف الله بالسمع والبصر، لزم أن يتّصف بضدّهما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وضدّهما نقص، والنقص على الله محال، فيثبت بالضرورة كونه تعالى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من لا يتّصف بصفة يتّصف بضدّ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الاتّصاف بضدّ الصفة يكون لمن شأنه الاتّصاف بها، ولكنّه لا يتّصف بها، كالإنسان الذي من شأنه أن يكون سميعاً وبصيراً، فإذا لم يتّصف بهما اتّصف بضدّهما،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بالصمم والعمى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عقلاً أنّه تعالى من شأنه الاتّصاف بالسمع والبصر، ولا سيما إذا قلنا بأنّ حقيقة السمع والبصر مشروطة بوجود الحواس، فيكون السمع والبصر من لوازم الكائنات الجسمانية، والله تعالى منزّه عن ذلك</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السميع والبصير أكمل ممن لا يسمع ولا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منّا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الله سميعاً، لكان الواحد منّا أكمل من الله،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أنّه تعالى سميع بصير</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ما كان كمالاً في حقّنا يكون كمالاً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الماشي منّا أكمل ممّن لا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يمكننا القول بأنّه تعالى لو لم يكن ماشياً لكان أحدنا أكمل منه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صفة كمال في الأجسام، والله تعالى ليس بجسم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السمع والبصر غير مختصّين بالأجسام، ولهذا يصح نسبتهما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عقلي على أنّ السمع والبصر غير مختصّين بالأجسام، والواقع يكشف أنّهما ملازمان للجسمانية، ومفتقران إلى الحواس والجوارح</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جاز عقلاً وصفه تعالى بالسميع والبصير لجاز عقلاً وصفه تعالى باللمس والذوق والشم؛ لأنّ من يتّصف منّا بهذه الصفات أفضل ممن لا يتّصف بها، ولكنّنا نجد أنّ الشارع لم يجوّز لنا وصفه تعالى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الردود الواردة على أدلة إثبات كونه تعالى سميعاً وبصيراً لا تعني إنكار كونه تعالى سميعاً وبصيراً، بل تعني عدم وجود دليل عقلي لهذا الإثبات، وأنّ السبيل الوحيد لإثبات كونه تعالى سميعاً وبصيراً هو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بأنّ الله سميع وبصير بمعنى أنّه عالم بالمسموعات والمبصرات، فالدليل العقلي الوحيد لإثبات كونه تعالى سميعاً وبصيراً هو إثبات علمه تعالى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قلنا بأنّ حقيقة السمع والبصر مغايرة لحقيقة العلم، فلا يبقى دليل عقلي محكم لإثبات كونه تعالى سميعاً وبصيراً، ويكون الدليل النقلي والاعتماد على القرآن والسنّة هو السبيل الوحيد لإثبات ذلك</w:t>
      </w:r>
      <w:r>
        <w:rPr>
          <w:rFonts w:eastAsia="Amiri" w:cs="Amiri" w:ascii="Amiri" w:hAnsi="Amiri"/>
          <w:color w:val="111111"/>
          <w:sz w:val="28"/>
          <w:szCs w:val="28"/>
          <w:rtl w:val="true"/>
          <w:lang w:bidi="ar-SA"/>
        </w:rPr>
        <w:t xml:space="preserve">. </w:t>
      </w:r>
      <w:bookmarkStart w:id="388" w:name="pg1628_9786"/>
    </w:p>
    <w:p>
      <w:pPr>
        <w:pStyle w:val="Heading2"/>
        <w:numPr>
          <w:ilvl w:val="1"/>
          <w:numId w:val="1"/>
        </w:numPr>
        <w:rPr/>
      </w:pPr>
      <w:bookmarkStart w:id="389" w:name="__RefHeading___Toc1050907_3650668749"/>
      <w:bookmarkStart w:id="390" w:name="_Toc136"/>
      <w:bookmarkEnd w:id="388"/>
      <w:bookmarkEnd w:id="389"/>
      <w:r>
        <w:rPr>
          <w:rtl w:val="true"/>
        </w:rPr>
        <w:t>المبحث الثاني</w:t>
      </w:r>
      <w:r>
        <w:rPr>
          <w:rtl w:val="true"/>
        </w:rPr>
        <w:t xml:space="preserve">: </w:t>
      </w:r>
      <w:r>
        <w:rPr>
          <w:rtl w:val="true"/>
        </w:rPr>
        <w:t>الصلة بين السمع والبصر</w:t>
      </w:r>
      <w:r>
        <w:rPr>
          <w:rtl w:val="true"/>
        </w:rPr>
        <w:t xml:space="preserve">» </w:t>
      </w:r>
      <w:r>
        <w:rPr>
          <w:rtl w:val="true"/>
        </w:rPr>
        <w:t>و بين العلم</w:t>
      </w:r>
      <w:bookmarkEnd w:id="390"/>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السمع والبصر معناهما العلم، </w:t>
      </w:r>
      <w:r>
        <w:rPr>
          <w:rStyle w:val="FootnoteAnchor"/>
          <w:rtl w:val="true"/>
        </w:rPr>
        <w:footnoteReference w:id="398"/>
      </w:r>
      <w:r>
        <w:rPr>
          <w:rFonts w:ascii="Amiri" w:hAnsi="Amiri" w:eastAsia="Amiri" w:cs="Amiri"/>
          <w:color w:val="111111"/>
          <w:sz w:val="28"/>
          <w:sz w:val="28"/>
          <w:szCs w:val="28"/>
          <w:rtl w:val="true"/>
          <w:lang w:bidi="ar-SA"/>
        </w:rPr>
        <w:t>وكشف الأشياء بالسمع والبصر نوع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سميع،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بالمسموعات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بصير،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بالمبصرات</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 والبصر لا يرجعان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والانكشاف بالسمع والبصر يغاير الانكشاف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سميع،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على صفة يدرك المسموعات إذا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بصير،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على صفة يدرك المبصرات إذا وجدت</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توضيح الرأي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السمع والبصر معناهما العلم</w:t>
      </w:r>
      <w:r>
        <w:rPr>
          <w:rFonts w:eastAsia="IRNazanin" w:cs="IRNazanin"/>
          <w:color w:val="111111"/>
          <w:sz w:val="28"/>
          <w:szCs w:val="28"/>
          <w:rtl w:val="true"/>
          <w:lang w:bidi="fa-IR"/>
        </w:rPr>
        <w:t>.</w:t>
      </w:r>
    </w:p>
    <w:p>
      <w:pPr>
        <w:pStyle w:val="Heading2"/>
        <w:numPr>
          <w:ilvl w:val="1"/>
          <w:numId w:val="1"/>
        </w:numPr>
        <w:rPr/>
      </w:pPr>
      <w:bookmarkStart w:id="391" w:name="__RefHeading___Toc1050909_3650668749"/>
      <w:bookmarkStart w:id="392" w:name="_Toc137"/>
      <w:bookmarkEnd w:id="391"/>
      <w:r>
        <w:rPr>
          <w:rtl w:val="true"/>
        </w:rPr>
        <w:t>الفصل الحادي عشر</w:t>
      </w:r>
      <w:r>
        <w:rPr>
          <w:rtl w:val="true"/>
        </w:rPr>
        <w:t xml:space="preserve">: </w:t>
      </w:r>
      <w:r>
        <w:rPr>
          <w:rtl w:val="true"/>
        </w:rPr>
        <w:t>قدرة اللّه تعالى</w:t>
      </w:r>
      <w:bookmarkEnd w:id="3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1050911_3650668749"/>
      <w:bookmarkStart w:id="394" w:name="_Toc138"/>
      <w:bookmarkEnd w:id="393"/>
      <w:r>
        <w:rPr>
          <w:rtl w:val="true"/>
        </w:rPr>
        <w:t>اشاره</w:t>
      </w:r>
      <w:bookmarkEnd w:id="3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628_9788"/>
      <w:bookmarkStart w:id="396" w:name="pg1628_9788"/>
      <w:bookmarkEnd w:id="396"/>
    </w:p>
    <w:p>
      <w:pPr>
        <w:pStyle w:val="Heading3"/>
        <w:numPr>
          <w:ilvl w:val="2"/>
          <w:numId w:val="1"/>
        </w:numPr>
        <w:rPr/>
      </w:pPr>
      <w:bookmarkStart w:id="397" w:name="pg1628_9788"/>
      <w:bookmarkStart w:id="398" w:name="__RefHeading___Toc1050913_3650668749"/>
      <w:bookmarkStart w:id="399" w:name="_Toc139"/>
      <w:bookmarkEnd w:id="397"/>
      <w:bookmarkEnd w:id="398"/>
      <w:r>
        <w:rPr>
          <w:rtl w:val="true"/>
        </w:rPr>
        <w:t>المبحث الأوّل</w:t>
      </w:r>
      <w:r>
        <w:rPr>
          <w:rtl w:val="true"/>
        </w:rPr>
        <w:t xml:space="preserve">: </w:t>
      </w:r>
      <w:r>
        <w:rPr>
          <w:rtl w:val="true"/>
        </w:rPr>
        <w:t xml:space="preserve">معنى القدرة </w:t>
      </w:r>
      <w:r>
        <w:rPr>
          <w:rtl w:val="true"/>
        </w:rPr>
        <w:t>(</w:t>
      </w:r>
      <w:r>
        <w:rPr>
          <w:rtl w:val="true"/>
        </w:rPr>
        <w:t>لغةً واصطلاحاً</w:t>
      </w:r>
      <w:r>
        <w:rPr>
          <w:rtl w:val="true"/>
        </w:rPr>
        <w:t>)</w:t>
      </w:r>
      <w:bookmarkEnd w:id="399"/>
    </w:p>
    <w:p>
      <w:pPr>
        <w:pStyle w:val="BookText"/>
        <w:rPr/>
      </w:pPr>
      <w:r>
        <w:rPr>
          <w:rFonts w:ascii="Amiri" w:hAnsi="Amiri" w:eastAsia="Amiri" w:cs="Amiri"/>
          <w:color w:val="111111"/>
          <w:sz w:val="28"/>
          <w:sz w:val="28"/>
          <w:szCs w:val="28"/>
          <w:rtl w:val="true"/>
          <w:lang w:bidi="ar-SA"/>
        </w:rPr>
        <w:t xml:space="preserve">معنى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القدرة تعني التمكّن من الفعل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عليه وتمكّنت منه</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فهو قادر</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القادر هو الموجد للشيء اختياراً من غير عجز ولا فتور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وقدرته على ما لم يوجد واقتداره على إيجاده هو قهره وملكه له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تتناهى قدرته، فهو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لايوصف بصفةالقدير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التام في القدرة الذي لا يمنعه شيء عن مراده</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معاني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يزل قادراً، إنّما نريد بذلك نفي العجز عنه، ولا نريد إثبات شيء معه؛ لأنّه عزّ وجلّ لم يزل واحداً لا شيء معه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وهذا المعنى مقتبس من قول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لأحد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قدير خبّرت أنّه لا يعجزه شيء، فنفيت بالكلمة العجز، وجعلت العجز سواه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المشيئة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والقادر هو الذي إن شاء فعل وإن لم يشأ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أن يفعل فعل، وإذا شاء أن يترك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الثالث</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القدرة تعني صحّة الفعل والترك</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والقادر هو الذي يصح أن يفعل ويصح أن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هو الذي يصح أن يصدر عنه الفعل ويصح أن لا يصدر عنه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قادر على الأشياء كلّها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المعدومات بأن يوجدها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الموجودات بأن يفنيها أو يتصرّف فيها بجمعها أو تفريقها أو تحويلها أو نحو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مقدور غيره بأن يقدر عليه ويمنع منه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أسماء الله التي تعود إلى صفة قدرة الله تعالى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 الكاملة، فلا يعجزه أمر ممكن في إيجاد أو إعدام، ولا يمسّه نَصَب، ولا يلحقه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الْقَوِيُّ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المتانة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والمتانة أبلغ من مطلق القوّة؛ لأنّها القوّة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له كمال القوّة التي لا تعارضها ولا تشاركها ولا تدانيها قوّة، كما لا يعرض لها عجز ولا تعب ولا تناقض في التصرّف بكلّ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القدرة الكاملة، وقد مرّ معنى القدرة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القدرة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والمقتدر أبلغ من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الجدّة الكاملة، والجدة هي الغنى مع امتلاك قدرة التصرّف وعدم الاحتياج إلى مساعد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التصرّف بكلّ شيء وفق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هذا الاسم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العزّة الكاملة، والعزّة هي القدرة على التغلّب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الْقَوِيُّ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bookmarkStart w:id="400" w:name="pg1628_9791"/>
    </w:p>
    <w:p>
      <w:pPr>
        <w:pStyle w:val="BookText"/>
        <w:rPr/>
      </w:pPr>
      <w:bookmarkEnd w:id="400"/>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المُقيت</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للشيء والشاهد والمقتدر،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المُقيت يعني المستولي القادر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أحد معاني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مُقِيتاً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المُلك</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تنفذ مشيئته في ملكه كيف يشاء، لا مردّ لقضائه، ولا يكون ذلك إلاّ من كمال القوّة والمتانة والقدرة والعزّة والغنى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المتصرّف بالأمر والنهي التكويني في كلّ شيء، فإذا قال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وُجد ذلك الشيء حسب مشيئته تعالى، وهذا يرجع إلى كمال القدرة على التصرّف بالممكنات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50915_3650668749"/>
      <w:bookmarkStart w:id="402" w:name="_Toc140"/>
      <w:bookmarkEnd w:id="401"/>
      <w:r>
        <w:rPr>
          <w:rtl w:val="true"/>
        </w:rPr>
        <w:t>المبحث الثاني</w:t>
      </w:r>
      <w:r>
        <w:rPr>
          <w:rtl w:val="true"/>
        </w:rPr>
        <w:t xml:space="preserve">: </w:t>
      </w:r>
      <w:r>
        <w:rPr>
          <w:rtl w:val="true"/>
        </w:rPr>
        <w:t>أقسام القادر</w:t>
      </w:r>
      <w:bookmarkEnd w:id="40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المختار</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الإنسان في أفعاله الاختيارية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الموجب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بالنسبة إلى الإشراق، والنار بالنسبة إلى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الموجب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المختار هو المتمكِّن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 الموجب هو المتمكِّن من الفعل فقط دون الترك</w:t>
      </w:r>
      <w:r>
        <w:rPr>
          <w:rStyle w:val="FootnoteAnchor"/>
          <w:rtl w:val="true"/>
        </w:rPr>
        <w:footnoteReference w:id="41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المختار يصح منه أن لا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القادر الموجب يمتنع منه أن لا يفعل </w:t>
      </w:r>
      <w:r>
        <w:rPr>
          <w:rStyle w:val="FootnoteAnchor"/>
          <w:rtl w:val="true"/>
        </w:rPr>
        <w:footnoteReference w:id="414"/>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المختار يصح منه أن يفعل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القادر الموجب يجب أن يصدر عنه الفعل </w:t>
      </w:r>
      <w:r>
        <w:rPr>
          <w:rStyle w:val="FootnoteAnchor"/>
          <w:rtl w:val="true"/>
        </w:rPr>
        <w:footnoteReference w:id="415"/>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المختار هو الذي يفعل مع شعوره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 الموجب هو الذي يصدر منه الفعل مع عدم شعوره به</w:t>
      </w:r>
      <w:r>
        <w:rPr>
          <w:rStyle w:val="FootnoteAnchor"/>
          <w:rtl w:val="true"/>
        </w:rPr>
        <w:footnoteReference w:id="416"/>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المختار هو الذي يعلم بأثره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 الموجب هو الذي لا يعلم بأثره</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 المختار هو الذي يؤدّي فعله بإرادته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 الموجب هو الذي يصدر منه الفعل من دون إرادته واختياره</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عند بعض الفلاسفة القول بأنّ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مختار</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قال هؤلاء بقدم العالم </w:t>
      </w:r>
      <w:r>
        <w:rPr>
          <w:rStyle w:val="FootnoteAnchor"/>
          <w:rtl w:val="true"/>
        </w:rPr>
        <w:footnoteReference w:id="420"/>
      </w:r>
      <w:r>
        <w:rPr>
          <w:rFonts w:ascii="Amiri" w:hAnsi="Amiri" w:eastAsia="Amiri" w:cs="Amiri"/>
          <w:color w:val="111111"/>
          <w:sz w:val="28"/>
          <w:sz w:val="28"/>
          <w:szCs w:val="28"/>
          <w:rtl w:val="true"/>
          <w:lang w:bidi="ar-SA"/>
        </w:rPr>
        <w:t xml:space="preserve">، وأثبتوا لله إرادة وقدرة لا بالمعنى الذي أثبته </w:t>
      </w:r>
      <w:bookmarkStart w:id="403" w:name="pg1628_9793"/>
    </w:p>
    <w:p>
      <w:pPr>
        <w:pStyle w:val="BookText"/>
        <w:rPr/>
      </w:pPr>
      <w:bookmarkEnd w:id="403"/>
      <w:r>
        <w:rPr>
          <w:rFonts w:ascii="Amiri" w:hAnsi="Amiri" w:eastAsia="Amiri" w:cs="Amiri"/>
          <w:color w:val="111111"/>
          <w:sz w:val="28"/>
          <w:sz w:val="28"/>
          <w:szCs w:val="28"/>
          <w:rtl w:val="true"/>
          <w:lang w:bidi="ar-SA"/>
        </w:rPr>
        <w:t>المتكلّمون، بل شبّهوا الله تعالى بجهاز مبرمج يعمل من دون إرادة واختيار وفق ما يملي عليه علمه بالنظام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وسبحانه عمّا يصه هؤلاء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المختار أشرف وأسمى من القادر الموجب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القادر الموجب لا فضل له في ألطافه وتفضّله على العباد؛ لأنّه يفعل من دون 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القادر المختار، فإنّه متفضّل في تقديم ألطافه ومواهبه؛ لأنّه إن شاء منح هذه الألطاف والمواهب وإن شاء منعها</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050917_3650668749"/>
      <w:bookmarkStart w:id="405" w:name="_Toc141"/>
      <w:bookmarkEnd w:id="404"/>
      <w:r>
        <w:rPr>
          <w:rtl w:val="true"/>
        </w:rPr>
        <w:t>المبحث الثالث</w:t>
      </w:r>
      <w:r>
        <w:rPr>
          <w:rtl w:val="true"/>
        </w:rPr>
        <w:t xml:space="preserve">: </w:t>
      </w:r>
      <w:r>
        <w:rPr>
          <w:rtl w:val="true"/>
        </w:rPr>
        <w:t>أدلة اثبات قدرة الله تعالى</w:t>
      </w:r>
      <w:bookmarkEnd w:id="405"/>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يكشف أيضاً عن اتّصاف الفاعل بالقدرة التي مكّنته من أداء هذا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فإنّنا كما نكتشف من خلال النظر في هذا العالم بأنّ لهذا العالم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نكتشف أيضاً من خلال هذا النظر بأنّ خالق هذا العالم متّصف بالقدرة؛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لا يصح أن يصدر إلاّ من قادر</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للشاك في قدرة الله، وهو يرى خلق الله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لا يليق بالذات الإلهية، </w:t>
      </w:r>
      <w:bookmarkStart w:id="406" w:name="pg1628_9794"/>
    </w:p>
    <w:p>
      <w:pPr>
        <w:pStyle w:val="BookText"/>
        <w:rPr/>
      </w:pPr>
      <w:bookmarkEnd w:id="406"/>
      <w:r>
        <w:rPr>
          <w:rFonts w:ascii="Amiri" w:hAnsi="Amiri" w:eastAsia="Amiri" w:cs="Amiri"/>
          <w:color w:val="111111"/>
          <w:sz w:val="28"/>
          <w:sz w:val="28"/>
          <w:szCs w:val="28"/>
          <w:rtl w:val="true"/>
          <w:lang w:bidi="ar-SA"/>
        </w:rPr>
        <w:t>والله تعالى مستجمع لجميع الصفات الكمالية، ومنزّه عن جميع النقائص والصفات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الله قادراً، لكان محتاجاً إلى غيره، والله تعالى منزّه عن الاحتياج</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050919_3650668749"/>
      <w:bookmarkStart w:id="408" w:name="_Toc142"/>
      <w:bookmarkEnd w:id="407"/>
      <w:r>
        <w:rPr>
          <w:rtl w:val="true"/>
        </w:rPr>
        <w:t>المبحث الرابع</w:t>
      </w:r>
      <w:r>
        <w:rPr>
          <w:rtl w:val="true"/>
        </w:rPr>
        <w:t xml:space="preserve">: </w:t>
      </w:r>
      <w:r>
        <w:rPr>
          <w:rtl w:val="true"/>
        </w:rPr>
        <w:t>خصائص قدرة الله تعالى</w:t>
      </w:r>
      <w:bookmarkEnd w:id="408"/>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الذاتية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قادر فيما لم يزل</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القدرة من الله، ونسبة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 لأنّ هذا السلب يوجب احتياجه تعالى في الخلق إلى شيء غير ذاته، والله تعالى منزّه عن الاحتياج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وجلّ ربّنا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والقدرة ذاته ولا مقدور، فلمّا أحدث الأشياء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القدرة على المقدور</w:t>
      </w:r>
      <w:r>
        <w:rPr>
          <w:rFonts w:eastAsia="Amiri" w:cs="Amiri" w:ascii="Amiri" w:hAnsi="Amiri"/>
          <w:color w:val="111111"/>
          <w:sz w:val="28"/>
          <w:szCs w:val="28"/>
          <w:rtl w:val="true"/>
          <w:lang w:bidi="ar-SA"/>
        </w:rPr>
        <w:t xml:space="preserve">. .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الأشياء بالقدرة أم بغير القدرة؟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يكون خلق الأشياء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بالقدرة فكأنّك قد جعلت القدرة شيئاً غيره، وجعلتها آلة له بها خلق الأشياء، وهذا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بغير قدرة، فإنّما تصفه أنّه جعلها باقتدار عليها وقدرة، ولكن ليس هو بضعيف ولا عاجز ولا محتاج إلى غيره، بل هو سبحانه قادر لذاته لا بالقدرة</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غير مقيّدة بالقوانين والأسباب الطبيعية، بل الله تعالى قادر على فعل الأشياء من دون توسّط هذه القوانين والأسباب، كما أنّه تعالى قادر </w:t>
      </w:r>
    </w:p>
    <w:p>
      <w:pPr>
        <w:pStyle w:val="BookText"/>
        <w:rPr/>
      </w:pPr>
      <w:r>
        <w:rPr>
          <w:rFonts w:ascii="Amiri" w:hAnsi="Amiri" w:eastAsia="Amiri" w:cs="Amiri"/>
          <w:color w:val="111111"/>
          <w:sz w:val="28"/>
          <w:sz w:val="28"/>
          <w:szCs w:val="28"/>
          <w:rtl w:val="true"/>
          <w:lang w:bidi="ar-SA"/>
        </w:rPr>
        <w:t>على إلغاء هذه القوانين والأسباب والعمل بمشيئته وفق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تنحصر قدرة الله في المجالات العادية، بل لله تعالى أن يجري الأمور من طرق أخرى كالإعجاز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شيء لا يعني لزوم فعل ذلك الشيء؛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تؤثّر لوحدها، وإنّما يكون منها التأثير عند مقارنتها مع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بأنّ قدرة الله على جميع الممكنات لا يلزم وجود جميع هذه الكائنات، وإنّما تحقّق أيّ كائن يكون بعد إرادة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قادر على كلّ الممكنات، ولكنّه غير مؤثّر في كلّها، وإنّما يؤثّر على بعضها وفق ما يريد</w:t>
      </w:r>
      <w:r>
        <w:rPr>
          <w:rStyle w:val="FootnoteAnchor"/>
          <w:rtl w:val="true"/>
        </w:rPr>
        <w:footnoteReference w:id="429"/>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تتعلّق إلاّ بواحدة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قدرة الله تتعلّق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يكون نطاق قدرته تعالى واسع وشامل للفعل وترك الفعل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إرادة الله لا تتعلّق إلاّ بواحد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تعالى إمّا أن يريد الفعل وإمّا أن لا يريده</w:t>
      </w:r>
      <w:r>
        <w:rPr>
          <w:rFonts w:eastAsia="Amiri" w:cs="Amiri" w:ascii="Amiri" w:hAnsi="Amiri"/>
          <w:color w:val="111111"/>
          <w:sz w:val="28"/>
          <w:szCs w:val="28"/>
          <w:rtl w:val="true"/>
          <w:lang w:bidi="ar-SA"/>
        </w:rPr>
        <w:t xml:space="preserve">. </w:t>
      </w:r>
      <w:bookmarkStart w:id="409" w:name="pg1628_9796"/>
    </w:p>
    <w:p>
      <w:pPr>
        <w:pStyle w:val="BookText"/>
        <w:rPr/>
      </w:pPr>
      <w:bookmarkEnd w:id="409"/>
      <w:r>
        <w:rPr>
          <w:rFonts w:ascii="Amiri" w:hAnsi="Amiri" w:eastAsia="Amiri" w:cs="Amiri"/>
          <w:color w:val="111111"/>
          <w:sz w:val="28"/>
          <w:sz w:val="28"/>
          <w:szCs w:val="28"/>
          <w:rtl w:val="true"/>
          <w:lang w:bidi="ar-SA"/>
        </w:rPr>
        <w:t>ولا يمكن تعلّق الإرادة بالفعل والترك في آن واحد؛ لأنّ تعلّق الإرادة بكليهما مستحيل، ويلزم منه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يكون نطاق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نطاق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قبال قدرة الله قدرة مضاهية أو معارضة أو مانعة من نفوذها؛ لأنّ كلّ ما سوى الله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بذاته في الوجود، بل هو مقهور له تعالى، فلهذا ليس بإمكان هذا الممكن أن يزاحم القدرة الإلهية أو يمنعها من نفوذها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50921_3650668749"/>
      <w:bookmarkStart w:id="411" w:name="_Toc143"/>
      <w:bookmarkEnd w:id="410"/>
      <w:r>
        <w:rPr>
          <w:rtl w:val="true"/>
        </w:rPr>
        <w:t>المبحث الخامس</w:t>
      </w:r>
      <w:r>
        <w:rPr>
          <w:rtl w:val="true"/>
        </w:rPr>
        <w:t xml:space="preserve">: </w:t>
      </w:r>
      <w:r>
        <w:rPr>
          <w:rtl w:val="true"/>
        </w:rPr>
        <w:t>سعة قدرة الله تعالى</w:t>
      </w:r>
      <w:bookmarkEnd w:id="411"/>
    </w:p>
    <w:p>
      <w:pPr>
        <w:pStyle w:val="BookText"/>
        <w:rPr/>
      </w:pPr>
      <w:r>
        <w:rPr>
          <w:rFonts w:ascii="Amiri" w:hAnsi="Amiri" w:eastAsia="Amiri" w:cs="Amiri"/>
          <w:color w:val="111111"/>
          <w:sz w:val="28"/>
          <w:sz w:val="28"/>
          <w:szCs w:val="28"/>
          <w:rtl w:val="true"/>
          <w:lang w:bidi="ar-SA"/>
        </w:rPr>
        <w:t>قدرة الله تعالى قدرة مطلقة وشاملة وغير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المبحث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ذات الله، وبما أنّ الذات الإلهية مطلقة وغير متناهية، فنستنتج بأنّ القدرة الإلهية أيضاً غير متناهية، ولا تعرف حدّاً، ولا تقف عند 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تكون قدرة الله مختصّة ببعض المقدورات دون بعض، بل تكون هذه القدرة شاملة ومتعلّقة بكلّ ما هو ممكن ومقدور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تعلَّق 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تتعلّق قدرة الله إلاّ بالأمور الممكنة والمقدورة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تتعلّق هذه القدرة أبداً بالأمور المستحيلة والممتنعة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قدرة الله بالأمر المستحيل والممتنع بالذات ليس من جهة عجز أو قصور في قدرته تعالى، بل هو من جهة القصور في جانب الأمر المستحيل وعدم امتلاكه قابلية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الأمور المستحيلة عقلاً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الله تعالى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يفني الله تعالى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الله تعالى شيئاً لا يقدر على تحريكه أو إفنائه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الله تعالى الشيء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يصغر حجم العالم أو تكبر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تعالى قادر على القيام بهذه الموارد؟</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إنّما تتعلّق بالموارد التي يمكن وقوعها، وهذه الموارد يستحيل وقوعها؛ فلهذا لا تتعلّق القدرة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عن تعلّق القدرة بالموارد المستحيلة سؤال خاطىء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ورد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يقدر ربّك أن يدخل الدنيا في بيضة من غير أن يصغّر الدنيا أو يكبّر البيضة؟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ينسب إلى العجز، والذي سألتني لا يكون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مثال توضيحي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أن تجعل نتيجة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تساوي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فسيكون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المستحيل أن تكون نتيجة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تساوي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قدرتي على الحصول على هذه النتيجة ليس لعجزي وقصور قدرتي، بل لأنّ هذا المورد محال ولا يمكن تحقّقه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والاستفسار عن امتلاك القدرة أو عدم امتلاكها لا يصح إلاّ في الموارد التي </w:t>
      </w:r>
    </w:p>
    <w:p>
      <w:pPr>
        <w:pStyle w:val="BookText"/>
        <w:rPr/>
      </w:pPr>
      <w:r>
        <w:rPr>
          <w:rFonts w:ascii="Amiri" w:hAnsi="Amiri" w:eastAsia="Amiri" w:cs="Amiri"/>
          <w:color w:val="111111"/>
          <w:sz w:val="28"/>
          <w:sz w:val="28"/>
          <w:szCs w:val="28"/>
          <w:rtl w:val="true"/>
          <w:lang w:bidi="ar-SA"/>
        </w:rPr>
        <w:t>يصح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تكون في وقت ومكان واحد موجوداً ومعدوماً؟</w:t>
      </w:r>
    </w:p>
    <w:p>
      <w:pPr>
        <w:pStyle w:val="BookText"/>
        <w:rPr/>
      </w:pPr>
      <w:r>
        <w:rPr>
          <w:rFonts w:ascii="Amiri" w:hAnsi="Amiri" w:eastAsia="Amiri" w:cs="Amiri"/>
          <w:color w:val="111111"/>
          <w:sz w:val="28"/>
          <w:sz w:val="28"/>
          <w:szCs w:val="28"/>
          <w:rtl w:val="true"/>
          <w:lang w:bidi="ar-SA"/>
        </w:rPr>
        <w:t>فسيكون 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مستحيل، ولا يمكن وقوعه أبداً؛ لأنّه من قبيل اجتماع النقيضين، والعقل يحكم باستحالة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لمن لا يفعل المستحيل أنّه عاجز؛ لأنّ عدم وقوع المستحيل ليس لعدم استطاعته من القيام به، بل لعدم امتلاك ذلك الشيء المستحيل قابليّة الإيجاد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المستحيل العقلي والمستحيل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المستحيل الذي لا تتعلّق به قدرة الله هو المستحيل العقلي دون المستحيل العادي، وأمّا المستحيل العادي فهو ممّا تتعلّق به 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المستحيل إلى قسمين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الأمر الذي يحكم العقل بعدم إمكان وقوعه وتحقّقه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فرضه على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المستحيل ذاتاً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الواحد موجوداً ومعدوماً في وقت ومكان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وجوده في الواقع الخارجي على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المستحيل وقوعاً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المعلول من دون علّته الخاصة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المستحيل العادي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أنّنا اعتدنا على تحقّق كلّ شيء في الواقع الخارجي من خلال علّة أو علل معيّنة، فإذا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تحقّق هذا الشيء من دون وجود علّته </w:t>
      </w:r>
      <w:bookmarkStart w:id="412" w:name="pg1628_9799"/>
    </w:p>
    <w:p>
      <w:pPr>
        <w:pStyle w:val="BookText"/>
        <w:rPr/>
      </w:pPr>
      <w:bookmarkEnd w:id="412"/>
      <w:r>
        <w:rPr>
          <w:rFonts w:ascii="Amiri" w:hAnsi="Amiri" w:eastAsia="Amiri" w:cs="Amiri"/>
          <w:color w:val="111111"/>
          <w:sz w:val="28"/>
          <w:sz w:val="28"/>
          <w:szCs w:val="28"/>
          <w:rtl w:val="true"/>
          <w:lang w:bidi="ar-SA"/>
        </w:rPr>
        <w:t>المتعارفة؟ فإنّنا 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يكون لتحقّق هذا الشيء علّة أخرى نجهلها، فإذا أدّت العلّة إلى وقوع ذلك الشيء فإنّنا نتصوّر وقوع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هذا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التسامح، وهذا المستحيل ليس من قبيل المستحيل الذي يحكم العقل باستحالة وقوعه، وإنّما هو المستحيل الذي يحكم العرف والعادة بعدم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المستحيل العادي</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لو سُئل أحد الأشخاص قبل اختراع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تتكلّم فيسمع صوتك من يبعد عنك آلاف الكيلومترات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سيجيب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المستحيل هو من قبيل المستحيل العادي، وليس من قبيل المستحيل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الإنسان باستحالة الشيء عادةً لعدم علمه بالأسباب، فإذا عرف الأسباب، وأصبح عنده إلمام بجهاز الهاتف، فإنّه سيدرك عدم استحالة ما حكم عليه بالاستحالة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المعاجز هي من قبيل اختراق المستحيل العادي، وهي ظواهر لا توجد عن طريق العلل العادية، وإنّما توجد عن طريق العلل غير العادية الخارجة عن نطاق علمنا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050923_3650668749"/>
      <w:bookmarkStart w:id="414" w:name="_Toc144"/>
      <w:bookmarkEnd w:id="413"/>
      <w:r>
        <w:rPr>
          <w:rtl w:val="true"/>
        </w:rPr>
        <w:t>المبحث السادس</w:t>
      </w:r>
      <w:r>
        <w:rPr>
          <w:rtl w:val="true"/>
        </w:rPr>
        <w:t xml:space="preserve">: </w:t>
      </w:r>
      <w:r>
        <w:rPr>
          <w:rtl w:val="true"/>
        </w:rPr>
        <w:t>أدلة عموم قدرة الله تعالى</w:t>
      </w:r>
      <w:bookmarkEnd w:id="414"/>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عين ذات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الذات الإلهية مطلقة وغير متناهية، نستنتج بأنّ قدرة الله أيضاً غير متناهية، ولا تعرف حدّاً، ولا تقف عند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هذا المعنى، وبيّنا موارد تعلّق القدرة الإلهية في المبحث السابق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ذات الله إلى جميع المقدورات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تتعلّق قدرة الله بجميع المقدورات من غير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اختصاص قدرة الله بمقدور دون آخر ترجيح بلا مرجّح، وهو باطل</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فتثبت قدرة الله على كلّ مقدور</w:t>
      </w:r>
      <w:r>
        <w:rPr>
          <w:rStyle w:val="FootnoteAnchor"/>
          <w:rtl w:val="true"/>
        </w:rPr>
        <w:footnoteReference w:id="434"/>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القدرة الإلهية في إيجاد كائنات السماوات والأرض لا من شيء تنبىء عن عظمة قدرته تعالى، وتبيّن بأنّ كلّ ما نفترضه من أمور مقدورة وممكنة هي أهون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قرآنية حول عمومية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بِيَدِهِ الْمُلْكُ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لِيُعْجِزَهُ مِنْ شَيْءٍ فِي السَّماواتِ وَ لا فِي الأَْرْضِ إِنَّهُ كانَ عَلِيماً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عمومية قدرة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الأشياء كلّها له سواء علماً </w:t>
      </w:r>
    </w:p>
    <w:p>
      <w:pPr>
        <w:pStyle w:val="BookText"/>
        <w:rPr/>
      </w:pPr>
      <w:r>
        <w:rPr>
          <w:rFonts w:ascii="Amiri" w:hAnsi="Amiri" w:eastAsia="Amiri" w:cs="Amiri"/>
          <w:color w:val="111111"/>
          <w:sz w:val="28"/>
          <w:sz w:val="28"/>
          <w:szCs w:val="28"/>
          <w:rtl w:val="true"/>
          <w:lang w:bidi="ar-SA"/>
        </w:rPr>
        <w:t>وقدرة</w:t>
      </w:r>
      <w:r>
        <w:rPr>
          <w:rFonts w:eastAsia="Amiri" w:cs="Amiri" w:ascii="Amiri" w:hAnsi="Amiri"/>
          <w:color w:val="111111"/>
          <w:sz w:val="28"/>
          <w:szCs w:val="28"/>
          <w:rtl w:val="true"/>
          <w:lang w:bidi="ar-SA"/>
        </w:rPr>
        <w:t>. . .»</w:t>
      </w:r>
      <w:r>
        <w:rPr>
          <w:rStyle w:val="FootnoteAnchor"/>
          <w:rtl w:val="true"/>
        </w:rPr>
        <w:footnoteReference w:id="43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القادر الذي لايعجز</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مناقشة أهم الإشكالات الواردة حول عموم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إنّ الله غير قادر على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الله قادراً على فعل القبيح لصحّ منه فعله، وصحّة فعل القبيح منه تعالى دليل على اتّصافه بالجهل والاحتياج، ولكنّه تعالى منزّه عن هذه الأوصاف، فيثبت عدم قدرته على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الاتّصاف بالجهل والاحتياج يكون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امتلاك القدرة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فعله تعالى للقبيح ليس لعدم قدرته على فعله، بل لأنّه تعالى حكيم، فلا يريد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قدرته تعالى على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قادر على كلّ مقدور، والقبيح مقدور، فيثبت أنّه تعالى قادر على فعل القبيح </w:t>
      </w:r>
      <w:r>
        <w:rPr>
          <w:rStyle w:val="FootnoteAnchor"/>
          <w:rtl w:val="true"/>
        </w:rPr>
        <w:footnoteReference w:id="43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والقادر على أحد </w:t>
      </w:r>
    </w:p>
    <w:p>
      <w:pPr>
        <w:pStyle w:val="BookText"/>
        <w:rPr/>
      </w:pPr>
      <w:r>
        <w:rPr>
          <w:rFonts w:ascii="Amiri" w:hAnsi="Amiri" w:eastAsia="Amiri" w:cs="Amiri"/>
          <w:color w:val="111111"/>
          <w:sz w:val="28"/>
          <w:sz w:val="28"/>
          <w:szCs w:val="28"/>
          <w:rtl w:val="true"/>
          <w:lang w:bidi="ar-SA"/>
        </w:rPr>
        <w:t>الجنسين يكون قادراً على الآخر</w:t>
      </w:r>
      <w:r>
        <w:rPr>
          <w:rStyle w:val="FootnoteAnchor"/>
          <w:rtl w:val="true"/>
        </w:rPr>
        <w:footnoteReference w:id="439"/>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الله قادراً على فعل القبيح، لم يستحق المدح إزاء عدم فعله للقبيح؛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لمن يقدر على فعل القبيح ثمّ لم يفعله</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الإشكال الثاني</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إنّ الله تعالى لا يقدر على مثل مقدور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يقدر على القيام بمثل الأفعال التي يقوم بها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مقدور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يقدر الإنسان على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غرض، فيوصف هذا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الغرض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للأوامر الشرعية، فيوصف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موافق للأوامر الشرعية، فيوصف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فعل الإنسان لا يخلو عن أحد هذه الأوصاف الثلاثة، وهي العبث والطاعة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الله تعالى قادر على القيام بمثل فعل الإنسان فسيكون معنى ذلك أنّ أفعال الله أيضاً ستوصف بالعبث أو الطاعة أو المعصية، وهذا باطل</w:t>
      </w:r>
      <w:r>
        <w:rPr>
          <w:rStyle w:val="FootnoteAnchor"/>
          <w:rtl w:val="true"/>
        </w:rPr>
        <w:footnoteReference w:id="442"/>
      </w:r>
      <w:r>
        <w:rPr>
          <w:rFonts w:ascii="Amiri" w:hAnsi="Amiri" w:eastAsia="Amiri" w:cs="Amiri"/>
          <w:color w:val="111111"/>
          <w:sz w:val="28"/>
          <w:sz w:val="28"/>
          <w:szCs w:val="28"/>
          <w:rtl w:val="true"/>
          <w:lang w:bidi="ar-SA"/>
        </w:rPr>
        <w:t>، فيثبت عدم قدرة الله على مثل مقدور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فعل بُعدين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الفعل، وهي الصفات التي تُنتزع من خلال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في أفعال الإنسان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لو كان داعي الفعل من دون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لو كان داعي الفعل تلبية الأوامر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لو كان داعي الفعل مخالفة الأوامر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ينبغي 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يستلزم المحذور عبارة عن تشابه دواعي الله في الفعل مع دواعي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إذا قلنا بأنّ دواعي الله مشابهة لدواعي الإنسان، فإنّ أفعال الله تعالى ستُصوف بالعبث أو الطاعة أو المعصية،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إذا قلنا بأنّ الله قادر على القيام بما يقوم به العبد من حيث ذات الفعل وهيئته، وله تعالى دواعي مغايرة لدواعي الإنسان، فإنّه لا يكون أيّ محذور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فتثبت قدرة الله على مثل ما يقدر عليه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دواعي فعل الله مغايرة لدواعي فعل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لا يوصف فعل الله بالأوصاف التي يوصف بها فعل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أو الطاعة أو المعصية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وعدم اتّصاف فعله تعالى بالأوصاف التي يتّصف بها فعل الإنسان لا يوجب إنكار قدرته تعالى على مثل ما يقوم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يثبته أنّ دواعي فعل الله مغايرة لدواعي فعل الإنسان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أيّ إشكال في أن يكون الله قادراً على مثل ما يقوم به الإنسان، وأن يكون الله فاعلاً لمثل الفعل الذي يفعله الإنسان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والأوصاف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قدرة الله على مثل ما يقوم به الإنسان هي الأفعال التي يصح نسبتها إلى الله عزّ وجلّ، وليس المقصود منها الأفعال القائمة بالفاعل المادي والجسماني كالأكل والشرب وما شابه ذلك؛ لأنّ هذه الأفعال ممّا يتنزّه عنها الله تعالى، وهي خارجة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إنّ الله تعالى لا يقدر على عين مقدور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قدرة الإنسان بشيء فلا يمكن بعد ذلك أن تتعلّق قدرة الله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تعلّقت قدرة الإنسان بشيء، وتعلّقت 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اجتماع قادرين على مقدور واحد، وهو محال؛ لأنّ الإنسان قد يريد وقوع الشيء، ويريد الله تعالى 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محال؛ لأنّه من قبيل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عدم تعلّق قدرة الله بالشيء فيما لو تعلّقت قدرة الإنسان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الإشكال يصحّ فيما لو قلنا بأنّ قدرة الإنسان قدرة مستقلة وقائمة بذاتها، فيؤدّي اجتماعها مع قدرة الله إلى اجتماع النقيضين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قدرة الإنسان غير مستقلة، وهي لا تترك أثرها إلاّ بإذن الله، ولهذا لايشكّل فرض اجتماع قدرة الإنسان مع قدرة الله أيّ محذور أبداً؛ لأنّ قدرة الإنسان لوحدها لا تشكّل العلّة التامّة في التأثير، بل لابدّ من وجود إذن إلهي في هذا الصعيد لتترك هذه القدرة أثرها في الواقع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p>
    <w:p>
      <w:pPr>
        <w:pStyle w:val="BookText"/>
        <w:rPr/>
      </w:pPr>
      <w:r>
        <w:rPr>
          <w:rFonts w:ascii="Amiri" w:hAnsi="Amiri" w:eastAsia="Amiri" w:cs="Amiri"/>
          <w:color w:val="111111"/>
          <w:sz w:val="28"/>
          <w:sz w:val="28"/>
          <w:szCs w:val="28"/>
          <w:rtl w:val="true"/>
          <w:lang w:bidi="ar-SA"/>
        </w:rPr>
        <w:t>نظرية الواحد لا يصدر عنه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الفلاسفة إلى أنّ قدرة الله تعالى لا تتعلّق مباشرة إلاّ بشيء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الله بذاته إلاّ شيئاً واحداً فقط، ثمّ يكون تعلّق قدرة الله بسائر الأشياء بصورة غير مباشرة وعن طريق وجود واسطة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واحد بذاته، وهو منزّه عن جميع أنواع الكثرة، وصدور أكثر من شيء واحد عنه تعالى يلزم وجود تكثّر في ذاته، فيكون الله تعالى مركّباً،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مع الفاعل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 هؤلاء الفلاسفة يقولون أو يلازم قولهم بأنّ الله تعالى فاعل موجب، فلهذا يذهبون إلى أنّ الله تعالى لا يصدر عنه إلاّ شيئاً واحداً، ولاتتعلّق قدرته مباشرة إلاّ بشيء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مختار، فلهذا لا تشمله هذه النظرية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 إن كان مختاراً جاز أن يتكثّر أثره مع وحدته وإن كان موجباً فذهب الأكثر إلى استحالة تكثّر معلوله باعتبار واحد</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وعدم الصدور 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فيما لو كان الصدور من جهة واحدة، ولكن الله فاعل مختار، وبإمكانه أن يصدر عنه الفعل من جهات متعدّدة حسب اختلاف مشيئته وإرادته؛ فلهذا يصحّ عنه صدور أفعال كثيرة بحيث يكون لكلّ فعل جهة مغايرة للأخرى</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القول بأنّ الله تعالى لا يصدر عنه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رتبة الله في التأثير أقل من رتبة المؤثّرات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قدرة الله الشاملة لكلّ المقدورات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الله عن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أنّه تعالي يتنزّه عن هذه الأمور فلا يصح قبول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إنّ الله تعالى غير قادر على خلاف 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علم الله وقوعه، يقع قطعاً،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علم الله عدم وقوعه، لا يقع قطعاً،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لا تتعلّق به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القدرة إنّما تتعلّق بما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فعله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فيثبت أنّ الله تعالى غير قادر على خلاف 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يقع ما علم الله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وقع ما علم الله عدم وقوعه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انقلاب علمه تعالى جهلاً، وهو محال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بكلّ شيء عليم، والأشياء كلّها تنقسم في علم الله تعالى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بأنّها تقع، فتكون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بأنّها لا تقع، فتكون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هذا القول أن لا تتعلّق قدرة الله بأيّ شيء أبداً، لأنّه تعالى بكلّ شيء عليم، وهذا الأمر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بوقوع شيء يعني أنّه يعلم بأنّ ذلك الشيء سيقع بتأثير من قدرته المباشرة أو غير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تعالى بعدم وقوع شيء يعنى أنّه يعلم بأنّ ذلك الشيء لا يقع لعدم تعلّق قدرته أو قدرة مخلوقاته به أو عدم سعة قدرة غيره لتحقّقه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المؤثّرة في وقوع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لا يشكّل العلّة لوقوع أو عدم وقوع الأشياء، وإنّما العلم مجرّد كاشف يكشف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الشيء عند تحقّق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وقوع الشيء عند عدم تحقق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وإحدى العلل الحتمية لوقوع الشيء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المستحيل أن يقع شيء من دون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 العلم بوقوع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ذلك الشيء واجب الوقوع نتيجة تعلّق </w:t>
      </w:r>
    </w:p>
    <w:p>
      <w:pPr>
        <w:pStyle w:val="BookText"/>
        <w:rPr/>
      </w:pPr>
      <w:r>
        <w:rPr>
          <w:rFonts w:ascii="IRNazanin" w:hAnsi="IRNazanin" w:eastAsia="IRNazanin"/>
          <w:color w:val="111111"/>
          <w:sz w:val="28"/>
          <w:sz w:val="28"/>
          <w:szCs w:val="28"/>
          <w:rtl w:val="true"/>
          <w:lang w:bidi="fa-IR"/>
        </w:rPr>
        <w:t>العلم‌به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يكون الشيء واجب الوقوع من خلال علّته التامّة، والتي تكون القدرة جزءاً أساسياً من هذه العلّة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الكشف عن تلك العلّة والإخبار عن وقوع ذلك الشيء لا غير، وليس لهذا العلم أيّ أثر في وقوعه أبداً</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628_9810"/>
      <w:bookmarkStart w:id="416" w:name="pg1628_9810"/>
      <w:bookmarkEnd w:id="416"/>
    </w:p>
    <w:p>
      <w:pPr>
        <w:pStyle w:val="Heading2"/>
        <w:numPr>
          <w:ilvl w:val="1"/>
          <w:numId w:val="1"/>
        </w:numPr>
        <w:rPr/>
      </w:pPr>
      <w:bookmarkStart w:id="417" w:name="pg1628_9810"/>
      <w:bookmarkStart w:id="418" w:name="__RefHeading___Toc1050925_3650668749"/>
      <w:bookmarkStart w:id="419" w:name="_Toc145"/>
      <w:bookmarkEnd w:id="417"/>
      <w:bookmarkEnd w:id="418"/>
      <w:r>
        <w:rPr>
          <w:rtl w:val="true"/>
        </w:rPr>
        <w:t>الفصل الثاني عشر</w:t>
      </w:r>
      <w:r>
        <w:rPr>
          <w:rtl w:val="true"/>
        </w:rPr>
        <w:t xml:space="preserve">: </w:t>
      </w:r>
      <w:r>
        <w:rPr>
          <w:rtl w:val="true"/>
        </w:rPr>
        <w:t>مشيئة اللّه تعالى وإرادته</w:t>
      </w:r>
      <w:bookmarkEnd w:id="419"/>
    </w:p>
    <w:p>
      <w:pPr>
        <w:pStyle w:val="Heading3"/>
        <w:numPr>
          <w:ilvl w:val="2"/>
          <w:numId w:val="1"/>
        </w:numPr>
        <w:rPr/>
      </w:pPr>
      <w:bookmarkStart w:id="420" w:name="__RefHeading___Toc1050927_3650668749"/>
      <w:bookmarkStart w:id="421" w:name="_Toc146"/>
      <w:bookmarkEnd w:id="420"/>
      <w:r>
        <w:rPr>
          <w:rtl w:val="true"/>
        </w:rPr>
        <w:t>اشاره</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صدور الفعل من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وأقسام مشيئة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مشيئة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إرادة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الله صفة ذات أم صفة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إرادة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وقبح الإرادة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تعلّق إرادة الله بأفعال العباد القبيحة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الله لبعض الأفعال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628_9812"/>
      <w:bookmarkStart w:id="423" w:name="pg1628_9812"/>
      <w:bookmarkEnd w:id="423"/>
    </w:p>
    <w:p>
      <w:pPr>
        <w:pStyle w:val="Heading3"/>
        <w:numPr>
          <w:ilvl w:val="2"/>
          <w:numId w:val="1"/>
        </w:numPr>
        <w:rPr/>
      </w:pPr>
      <w:bookmarkStart w:id="424" w:name="pg1628_9812"/>
      <w:bookmarkStart w:id="425" w:name="__RefHeading___Toc1050929_3650668749"/>
      <w:bookmarkStart w:id="426" w:name="_Toc147"/>
      <w:bookmarkEnd w:id="424"/>
      <w:bookmarkEnd w:id="425"/>
      <w:r>
        <w:rPr>
          <w:rtl w:val="true"/>
        </w:rPr>
        <w:t>المبحث الأوّل</w:t>
      </w:r>
      <w:r>
        <w:rPr>
          <w:rtl w:val="true"/>
        </w:rPr>
        <w:t xml:space="preserve">: </w:t>
      </w:r>
      <w:r>
        <w:rPr>
          <w:rtl w:val="true"/>
        </w:rPr>
        <w:t>مراتب صدور الفعل من الله تعالى</w:t>
      </w:r>
      <w:bookmarkEnd w:id="42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الإمضاء</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وشاء وأراد وقدّر وقضى وأمضى</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بعلمه كانت المشيئة</w:t>
      </w:r>
    </w:p>
    <w:p>
      <w:pPr>
        <w:pStyle w:val="BookText"/>
        <w:rPr/>
      </w:pPr>
      <w:r>
        <w:rPr>
          <w:rFonts w:ascii="Amiri" w:hAnsi="Amiri" w:eastAsia="Amiri" w:cs="Amiri"/>
          <w:color w:val="111111"/>
          <w:sz w:val="28"/>
          <w:sz w:val="28"/>
          <w:szCs w:val="28"/>
          <w:rtl w:val="true"/>
          <w:lang w:bidi="ar-SA"/>
        </w:rPr>
        <w:t>وبمشيئته كانت الإرادة</w:t>
      </w:r>
    </w:p>
    <w:p>
      <w:pPr>
        <w:pStyle w:val="BookText"/>
        <w:rPr/>
      </w:pPr>
      <w:r>
        <w:rPr>
          <w:rFonts w:ascii="Amiri" w:hAnsi="Amiri" w:eastAsia="Amiri" w:cs="Amiri"/>
          <w:color w:val="111111"/>
          <w:sz w:val="28"/>
          <w:sz w:val="28"/>
          <w:szCs w:val="28"/>
          <w:rtl w:val="true"/>
          <w:lang w:bidi="ar-SA"/>
        </w:rPr>
        <w:t>وبإرادته كان التقدير</w:t>
      </w:r>
    </w:p>
    <w:p>
      <w:pPr>
        <w:pStyle w:val="BookText"/>
        <w:rPr/>
      </w:pPr>
      <w:r>
        <w:rPr>
          <w:rFonts w:ascii="Amiri" w:hAnsi="Amiri" w:eastAsia="Amiri" w:cs="Amiri"/>
          <w:color w:val="111111"/>
          <w:sz w:val="28"/>
          <w:sz w:val="28"/>
          <w:szCs w:val="28"/>
          <w:rtl w:val="true"/>
          <w:lang w:bidi="ar-SA"/>
        </w:rPr>
        <w:t>وبتقديره كان القضاء</w:t>
      </w:r>
    </w:p>
    <w:p>
      <w:pPr>
        <w:pStyle w:val="BookText"/>
        <w:rPr/>
      </w:pPr>
      <w:r>
        <w:rPr>
          <w:rFonts w:ascii="Amiri" w:hAnsi="Amiri" w:eastAsia="Amiri" w:cs="Amiri"/>
          <w:color w:val="111111"/>
          <w:sz w:val="28"/>
          <w:sz w:val="28"/>
          <w:szCs w:val="28"/>
          <w:rtl w:val="true"/>
          <w:lang w:bidi="ar-SA"/>
        </w:rPr>
        <w:t>وبقضائه كان الإمضاء</w:t>
      </w:r>
    </w:p>
    <w:p>
      <w:pPr>
        <w:pStyle w:val="BookText"/>
        <w:rPr/>
      </w:pPr>
      <w:r>
        <w:rPr>
          <w:rFonts w:ascii="Amiri" w:hAnsi="Amiri" w:eastAsia="Amiri" w:cs="Amiri"/>
          <w:color w:val="111111"/>
          <w:sz w:val="28"/>
          <w:sz w:val="28"/>
          <w:szCs w:val="28"/>
          <w:rtl w:val="true"/>
          <w:lang w:bidi="ar-SA"/>
        </w:rPr>
        <w:t>والعلم متقدّم على المشيئة</w:t>
      </w:r>
    </w:p>
    <w:p>
      <w:pPr>
        <w:pStyle w:val="BookText"/>
        <w:rPr/>
      </w:pPr>
      <w:r>
        <w:rPr>
          <w:rFonts w:ascii="Amiri" w:hAnsi="Amiri" w:eastAsia="Amiri" w:cs="Amiri"/>
          <w:color w:val="111111"/>
          <w:sz w:val="28"/>
          <w:sz w:val="28"/>
          <w:szCs w:val="28"/>
          <w:rtl w:val="true"/>
          <w:lang w:bidi="ar-SA"/>
        </w:rPr>
        <w:t>والمشيئة ثانية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والإرادة ثالثة </w:t>
      </w:r>
    </w:p>
    <w:p>
      <w:pPr>
        <w:pStyle w:val="BookText"/>
        <w:rPr/>
      </w:pPr>
      <w:r>
        <w:rPr>
          <w:rFonts w:ascii="Amiri" w:hAnsi="Amiri" w:eastAsia="Amiri" w:cs="Amiri"/>
          <w:color w:val="111111"/>
          <w:sz w:val="28"/>
          <w:sz w:val="28"/>
          <w:szCs w:val="28"/>
          <w:rtl w:val="true"/>
          <w:lang w:bidi="ar-SA"/>
        </w:rPr>
        <w:t>والتقدير واقع على القضاء بالإمضاء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فبالعلم علم الأشياء قبل كونها</w:t>
      </w:r>
    </w:p>
    <w:p>
      <w:pPr>
        <w:pStyle w:val="BookText"/>
        <w:rPr/>
      </w:pPr>
      <w:r>
        <w:rPr>
          <w:rFonts w:ascii="Amiri" w:hAnsi="Amiri" w:eastAsia="Amiri" w:cs="Amiri"/>
          <w:color w:val="111111"/>
          <w:sz w:val="28"/>
          <w:sz w:val="28"/>
          <w:szCs w:val="28"/>
          <w:rtl w:val="true"/>
          <w:lang w:bidi="ar-SA"/>
        </w:rPr>
        <w:t>وبالمشيئة عرف صفاتها وحدودها، وأنشأها قبل إظهارها</w:t>
      </w:r>
    </w:p>
    <w:p>
      <w:pPr>
        <w:pStyle w:val="BookText"/>
        <w:rPr/>
      </w:pPr>
      <w:r>
        <w:rPr>
          <w:rFonts w:ascii="Amiri" w:hAnsi="Amiri" w:eastAsia="Amiri" w:cs="Amiri"/>
          <w:color w:val="111111"/>
          <w:sz w:val="28"/>
          <w:sz w:val="28"/>
          <w:szCs w:val="28"/>
          <w:rtl w:val="true"/>
          <w:lang w:bidi="ar-SA"/>
        </w:rPr>
        <w:t>وبالإرادة ميّز أنفسها في ألوانها وصفاتها</w:t>
      </w:r>
    </w:p>
    <w:p>
      <w:pPr>
        <w:pStyle w:val="BookText"/>
        <w:rPr/>
      </w:pPr>
      <w:r>
        <w:rPr>
          <w:rFonts w:ascii="Amiri" w:hAnsi="Amiri" w:eastAsia="Amiri" w:cs="Amiri"/>
          <w:color w:val="111111"/>
          <w:sz w:val="28"/>
          <w:sz w:val="28"/>
          <w:szCs w:val="28"/>
          <w:rtl w:val="true"/>
          <w:lang w:bidi="ar-SA"/>
        </w:rPr>
        <w:t>وبالتقدير قدّر أقواتها، وعرّف أوّلها وآخرها</w:t>
      </w:r>
    </w:p>
    <w:p>
      <w:pPr>
        <w:pStyle w:val="BookText"/>
        <w:rPr/>
      </w:pPr>
      <w:r>
        <w:rPr>
          <w:rFonts w:ascii="Amiri" w:hAnsi="Amiri" w:eastAsia="Amiri" w:cs="Amiri"/>
          <w:color w:val="111111"/>
          <w:sz w:val="28"/>
          <w:sz w:val="28"/>
          <w:szCs w:val="28"/>
          <w:rtl w:val="true"/>
          <w:lang w:bidi="ar-SA"/>
        </w:rPr>
        <w:t>وبالقضاء أبان للناس أماكنها، ودلّهم عليها</w:t>
      </w:r>
    </w:p>
    <w:p>
      <w:pPr>
        <w:pStyle w:val="BookText"/>
        <w:rPr/>
      </w:pPr>
      <w:r>
        <w:rPr>
          <w:rFonts w:ascii="IRNazanin" w:hAnsi="IRNazanin" w:eastAsia="IRNazanin"/>
          <w:color w:val="111111"/>
          <w:sz w:val="28"/>
          <w:sz w:val="28"/>
          <w:szCs w:val="28"/>
          <w:rtl w:val="true"/>
          <w:lang w:bidi="fa-IR"/>
        </w:rPr>
        <w:t>وبالإمضاء شرح عللها وأبان أمرها</w:t>
      </w:r>
    </w:p>
    <w:p>
      <w:pPr>
        <w:pStyle w:val="BookText"/>
        <w:rPr/>
      </w:pPr>
      <w:r>
        <w:rPr>
          <w:rFonts w:ascii="Amiri" w:hAnsi="Amiri" w:eastAsia="Amiri" w:cs="Amiri"/>
          <w:color w:val="111111"/>
          <w:sz w:val="28"/>
          <w:sz w:val="28"/>
          <w:szCs w:val="28"/>
          <w:rtl w:val="true"/>
          <w:lang w:bidi="ar-SA"/>
        </w:rPr>
        <w:t>وذلك تقدير العزيز العليم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معنى مراتب الفعل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يكون إلاّ ما شاء الله وأراد وقدّر وقضى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المراحل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العزيمة على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العين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 على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الهندسة من الطول والعرض والبقاء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إذا شاء شيئاً أراده، وإذا أراده قدّره، وإذا قدّره قضاه، وإذا قضاه أمضاه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427" w:name="pg1628_9814"/>
    </w:p>
    <w:p>
      <w:pPr>
        <w:pStyle w:val="BookText"/>
        <w:rPr/>
      </w:pPr>
      <w:bookmarkEnd w:id="427"/>
      <w:r>
        <w:rPr>
          <w:rFonts w:ascii="Amiri" w:hAnsi="Amiri" w:eastAsia="Amiri" w:cs="Amiri"/>
          <w:color w:val="111111"/>
          <w:sz w:val="28"/>
          <w:sz w:val="28"/>
          <w:szCs w:val="28"/>
          <w:rtl w:val="true"/>
          <w:lang w:bidi="ar-SA"/>
        </w:rPr>
        <w:t xml:space="preserve">وجاء 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قضى أمضاه، فذلك الذي لا مردّ له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وجاء 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ذلك الشيء </w:t>
      </w:r>
      <w:r>
        <w:rPr>
          <w:rStyle w:val="FootnoteAnchor"/>
          <w:rtl w:val="true"/>
        </w:rPr>
        <w:footnoteReference w:id="453"/>
      </w:r>
    </w:p>
    <w:p>
      <w:pPr>
        <w:pStyle w:val="Heading3"/>
        <w:numPr>
          <w:ilvl w:val="2"/>
          <w:numId w:val="1"/>
        </w:numPr>
        <w:rPr/>
      </w:pPr>
      <w:bookmarkStart w:id="428" w:name="__RefHeading___Toc1050931_3650668749"/>
      <w:bookmarkStart w:id="429" w:name="_Toc148"/>
      <w:bookmarkEnd w:id="428"/>
      <w:r>
        <w:rPr>
          <w:rtl w:val="true"/>
        </w:rPr>
        <w:t>المبحث الثاني</w:t>
      </w:r>
      <w:r>
        <w:rPr>
          <w:rtl w:val="true"/>
        </w:rPr>
        <w:t xml:space="preserve">: </w:t>
      </w:r>
      <w:r>
        <w:rPr>
          <w:rtl w:val="true"/>
        </w:rPr>
        <w:t>معنى وأقسام مشيئة الله تعالى</w:t>
      </w:r>
      <w:bookmarkEnd w:id="429"/>
    </w:p>
    <w:p>
      <w:pPr>
        <w:pStyle w:val="BookText"/>
        <w:rPr/>
      </w:pPr>
      <w:r>
        <w:rPr>
          <w:rFonts w:ascii="Amiri" w:hAnsi="Amiri" w:eastAsia="Amiri" w:cs="Amiri"/>
          <w:color w:val="111111"/>
          <w:sz w:val="28"/>
          <w:sz w:val="28"/>
          <w:szCs w:val="28"/>
          <w:rtl w:val="true"/>
          <w:lang w:bidi="ar-SA"/>
        </w:rPr>
        <w:t>معنى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المشيئة عبارة عن الاهتمام بفعل تمهيداً للقصد والميل القاطع نحو ذلك الفعل</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أقسام 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مشيّة حتم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غير 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مشيّة عزم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حتم، ومشيّة عزم</w:t>
      </w:r>
      <w:r>
        <w:rPr>
          <w:rFonts w:eastAsia="Amiri" w:cs="Amiri" w:ascii="Amiri" w:hAnsi="Amiri"/>
          <w:color w:val="111111"/>
          <w:sz w:val="28"/>
          <w:szCs w:val="28"/>
          <w:rtl w:val="true"/>
          <w:lang w:bidi="ar-SA"/>
        </w:rPr>
        <w:t>. . .»</w:t>
      </w:r>
      <w:r>
        <w:rPr>
          <w:rStyle w:val="FootnoteAnchor"/>
          <w:rtl w:val="true"/>
        </w:rPr>
        <w:footnoteReference w:id="455"/>
      </w:r>
    </w:p>
    <w:p>
      <w:pPr>
        <w:pStyle w:val="Heading3"/>
        <w:numPr>
          <w:ilvl w:val="2"/>
          <w:numId w:val="1"/>
        </w:numPr>
        <w:rPr/>
      </w:pPr>
      <w:bookmarkStart w:id="430" w:name="__RefHeading___Toc1050933_3650668749"/>
      <w:bookmarkStart w:id="431" w:name="_Toc149"/>
      <w:bookmarkEnd w:id="430"/>
      <w:r>
        <w:rPr>
          <w:rtl w:val="true"/>
        </w:rPr>
        <w:t>المبحث الثالث</w:t>
      </w:r>
      <w:r>
        <w:rPr>
          <w:rtl w:val="true"/>
        </w:rPr>
        <w:t xml:space="preserve">: </w:t>
      </w:r>
      <w:r>
        <w:rPr>
          <w:rtl w:val="true"/>
        </w:rPr>
        <w:t>خصائص مشيئة الله تعالى</w:t>
      </w:r>
      <w:bookmarkEnd w:id="4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بوجود الحكمة والمصلحة في فعل معيّن هو الذي يدعو الله إلى مشيئة هذا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منبعثة من العلم، ولكن لا يمكن القول بأنّ هذا العلم هو المشيئة؛ لأنّ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ولهذا جاز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ولم يجز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الله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مشيئة الله مُحدثة، وهي 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حدوث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والإرادة من صفات الأفعال، فمن زعم أنّ الله تعالى لم يزل مريداً شائياً فليس بموحّد</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المشيّة قبل الأشياء، ثمّ خلق الأشياء بالمشيّة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المجلسي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المشيئة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منها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المشيئة بنفسها كناية عن كونها لازمة لذاته تعالى غير متوقّفة على تعلّق إرادة أُخرى بها، فيكون نسبة الخلق إليها مجازاً عن تحقّقها بنفسها منتزعة عن ذاته تعالى بلا توقّف على مشيئة أخرى</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ههنا مظنّة شبهة هي أنّه إن كان الله عزّ وجلّ خلق الأشياء بالمشيئة فبمَ خلق المشيئة، أبمشيئة أخرى؟ فيلزم أن تكون قبل كلّ مشيئة مشيئة إلى ما لا نهاية له</w:t>
      </w:r>
      <w:r>
        <w:rPr>
          <w:rFonts w:eastAsia="Amiri" w:cs="Amiri" w:ascii="Amiri" w:hAnsi="Amiri"/>
          <w:color w:val="111111"/>
          <w:sz w:val="28"/>
          <w:szCs w:val="28"/>
          <w:rtl w:val="true"/>
          <w:lang w:bidi="ar-SA"/>
        </w:rPr>
        <w:t xml:space="preserve">. </w:t>
      </w:r>
      <w:bookmarkStart w:id="432" w:name="pg1628_9816"/>
    </w:p>
    <w:p>
      <w:pPr>
        <w:pStyle w:val="BookText"/>
        <w:rPr/>
      </w:pPr>
      <w:bookmarkEnd w:id="432"/>
      <w:r>
        <w:rPr>
          <w:rFonts w:ascii="Amiri" w:hAnsi="Amiri" w:eastAsia="Amiri" w:cs="Amiri"/>
          <w:color w:val="111111"/>
          <w:sz w:val="28"/>
          <w:sz w:val="28"/>
          <w:szCs w:val="28"/>
          <w:rtl w:val="true"/>
          <w:lang w:bidi="ar-SA"/>
        </w:rPr>
        <w:t xml:space="preserve">فأفاد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الأشياء مخلوقة بالمشيئة، وأمّا المشيئة نفسها فلا يحتاج خلقها إلى مشيئة أُخرى بل هي مخلوقة بنفسها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نظير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الأشياء إنّما توجد بالوجود، فأمّا الوجود نفسه فلا يفتقر إلى وجود آخر، بل إنّما يوجد بنفسه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الشهوة في الحيوان مشتهاة لذاتها، لذيذة بنفسها، وسائر الأشياء مرغوبة بالشهوة</w:t>
      </w:r>
      <w:r>
        <w:rPr>
          <w:rFonts w:eastAsia="Amiri" w:cs="Amiri" w:ascii="Amiri" w:hAnsi="Amiri"/>
          <w:color w:val="111111"/>
          <w:sz w:val="28"/>
          <w:szCs w:val="28"/>
          <w:rtl w:val="true"/>
          <w:lang w:bidi="ar-SA"/>
        </w:rPr>
        <w:t>» .</w:t>
      </w:r>
    </w:p>
    <w:p>
      <w:pPr>
        <w:pStyle w:val="Heading3"/>
        <w:numPr>
          <w:ilvl w:val="2"/>
          <w:numId w:val="1"/>
        </w:numPr>
        <w:rPr/>
      </w:pPr>
      <w:bookmarkStart w:id="433" w:name="__RefHeading___Toc1050935_3650668749"/>
      <w:bookmarkStart w:id="434" w:name="_Toc150"/>
      <w:bookmarkEnd w:id="433"/>
      <w:r>
        <w:rPr>
          <w:rtl w:val="true"/>
        </w:rPr>
        <w:t>المبحث الرابع</w:t>
      </w:r>
      <w:r>
        <w:rPr>
          <w:rtl w:val="true"/>
        </w:rPr>
        <w:t xml:space="preserve">: </w:t>
      </w:r>
      <w:r>
        <w:rPr>
          <w:rtl w:val="true"/>
        </w:rPr>
        <w:t xml:space="preserve">معنى الإرادة </w:t>
      </w:r>
      <w:r>
        <w:rPr>
          <w:rtl w:val="true"/>
        </w:rPr>
        <w:t>(</w:t>
      </w:r>
      <w:r>
        <w:rPr>
          <w:rtl w:val="true"/>
        </w:rPr>
        <w:t>لغة واصطلاحاً</w:t>
      </w:r>
      <w:r>
        <w:rPr>
          <w:rtl w:val="true"/>
        </w:rPr>
        <w:t>)</w:t>
      </w:r>
      <w:bookmarkEnd w:id="434"/>
    </w:p>
    <w:p>
      <w:pPr>
        <w:pStyle w:val="BookText"/>
        <w:rPr/>
      </w:pPr>
      <w:r>
        <w:rPr>
          <w:rFonts w:ascii="Amiri" w:hAnsi="Amiri" w:eastAsia="Amiri" w:cs="Amiri"/>
          <w:color w:val="111111"/>
          <w:sz w:val="28"/>
          <w:sz w:val="28"/>
          <w:szCs w:val="28"/>
          <w:rtl w:val="true"/>
          <w:lang w:bidi="ar-SA"/>
        </w:rPr>
        <w:t xml:space="preserve">معنى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الإرادة هي القصد والميل القاطع نحو الفعل</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معنى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 العقائدي</w:t>
      </w:r>
      <w:r>
        <w:rPr>
          <w:rFonts w:eastAsia="Amiri" w:cs="Amiri" w:ascii="Amiri" w:hAnsi="Amiri"/>
          <w:color w:val="111111"/>
          <w:sz w:val="28"/>
          <w:szCs w:val="28"/>
          <w:rtl w:val="true"/>
          <w:lang w:bidi="ar-SA"/>
        </w:rPr>
        <w:t>)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الإرادة صفة توجب ترجيح أحد طرفي ما يقع في دائرة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يمتلك القدرة يكون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جانب الفعل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إجراء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جانب الترك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وترجيح أحد هذين الأمرين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 </w:t>
      </w:r>
      <w:bookmarkStart w:id="435" w:name="pg1628_9817"/>
    </w:p>
    <w:p>
      <w:pPr>
        <w:pStyle w:val="BookText"/>
        <w:rPr/>
      </w:pPr>
      <w:bookmarkEnd w:id="435"/>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كلّ من يمتلك القدرة على الفعل أنّه قادر على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منه بعض الأفعال دون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منه الأفعال في وقت دون غيره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منه الأفعال بصورة وكيفية دون صورة وكيفية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أجل صدور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دون غيره وبصورة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المخصّص هو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بأنّنا لا يمكننا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المخصّصة والمرجّحة لأحد طرفي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المتمكّنة من تخصيص الفعل بوجه دون غيره وبوقت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وليس من 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436" w:name="__RefHeading___Toc1050937_3650668749"/>
      <w:bookmarkStart w:id="437" w:name="_Toc151"/>
      <w:bookmarkEnd w:id="436"/>
      <w:r>
        <w:rPr>
          <w:rtl w:val="true"/>
        </w:rPr>
        <w:t>المبحث الخامس</w:t>
      </w:r>
      <w:r>
        <w:rPr>
          <w:rtl w:val="true"/>
        </w:rPr>
        <w:t xml:space="preserve">: </w:t>
      </w:r>
      <w:r>
        <w:rPr>
          <w:rtl w:val="true"/>
        </w:rPr>
        <w:t>أقسام إرادة الله تعالى</w:t>
      </w:r>
      <w:bookmarkEnd w:id="437"/>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لأفعال الإنسان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التشريعية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تعالى لأفعال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التكوينية</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مثال إرادة الله التشريعية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الله هنا إرادة تشريعية،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الله من مخاطبيه في هذه الآية أن يكونوا قوّامين بالقسط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إرادة الله التكوينية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الله هنا إرادة تكوينية، ولهذا انقلب أصحاب السبت بعد هذا الخطاب إلى قردة خاسئين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المقارنة بين الإرادتين في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أراد الله أن يكون مخاطبيه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 الله أن يكون مخاطبيه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لكانوا كلّهم قوّامين بالقسط شاؤوا أم أبوا، ولكنّه لو فعل ذلك ما استحقّوا أجراً ولا ثواباً إزاء طاعتهم، ولهذا أراد الله أن يكون مخاطبيه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العباد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قوّامين بالقسط باختيارهم، فتكون الإرادة في هذه الآية مغايرة للإرادة في الآية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وجود إرادة الله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كونه تعالى مريداً لبعض أفعال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أمر الله العباد ببعض الأفعال، فيلزم ذلك أنّه يريد قيامهم بهذه الأفعال؛ لأنّ الحكيم لا يأمر إلاّ بما يريد</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دليل وجود إرادة الله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كونه تعالى مريداً لأفعال 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w:t>
      </w:r>
    </w:p>
    <w:p>
      <w:pPr>
        <w:pStyle w:val="BookText"/>
        <w:rPr/>
      </w:pPr>
      <w:r>
        <w:rPr>
          <w:rFonts w:ascii="Amiri" w:hAnsi="Amiri" w:eastAsia="Amiri" w:cs="Amiri"/>
          <w:color w:val="111111"/>
          <w:sz w:val="28"/>
          <w:sz w:val="28"/>
          <w:szCs w:val="28"/>
          <w:rtl w:val="true"/>
          <w:lang w:bidi="ar-SA"/>
        </w:rPr>
        <w:t>صدرت منه بعض الأفعال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وصدرت منه الأفعال في أوقات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وصدرت منه الأفعال بصورة وكيفية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لزوم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بتحديد وقوع هذه الأفعال، وجعلها تقع في أوقات معيّنة وبصورة وكيفية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المخصّص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فثبت كونه تعالى مريداً لأفعال نفسه</w:t>
      </w:r>
      <w:r>
        <w:rPr>
          <w:rStyle w:val="FootnoteAnchor"/>
          <w:rtl w:val="true"/>
        </w:rPr>
        <w:footnoteReference w:id="46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كلام الله أوامر ونواهي وإخبارات و</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ولا يقع الكلام على أحد هذه الوجوه إلاّ بعد إرادته تعالى له، وهذه الإرادة هي التي تخصّص كلام الله ليكون أمراً أو نهياً أو إخباراً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ولولا كونه تعالى مريداً لما وقع منه الأمر أمراً ولا الخبر خبراً، فوقوع الكلام على إحدى هذه الوجوه يدل على كونه تعالى مريداً</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معنى إرادة الله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إرادة الله لأفعال الإنسان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الله لأفعال عباده تعني أنّه تعالى يطلب منهم أداء هذه الأفعال على وجه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نحو الحتم والإجبار والاضطرار</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إرادة الله ومشيئته في أفعال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الطاعات فإرادة الله ومشيّته فيها الأمر بها، والرضا لها، والمعاونة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ومشيّته في المعاصي النهي عنها، والسخط لها، والخذلان عليها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معنى إرادة الله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إرادة الله لأفعال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الإرادة بتنزيه الأفعال عن السهو والعبث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البعض </w:t>
      </w:r>
      <w:r>
        <w:rPr>
          <w:rStyle w:val="FootnoteAnchor"/>
          <w:rtl w:val="true"/>
        </w:rPr>
        <w:footnoteReference w:id="471"/>
      </w:r>
      <w:r>
        <w:rPr>
          <w:rFonts w:ascii="Amiri" w:hAnsi="Amiri" w:eastAsia="Amiri" w:cs="Amiri"/>
          <w:color w:val="111111"/>
          <w:sz w:val="28"/>
          <w:sz w:val="28"/>
          <w:szCs w:val="28"/>
          <w:rtl w:val="true"/>
          <w:lang w:bidi="ar-SA"/>
        </w:rPr>
        <w:t xml:space="preserve">إلى أنّ المقصود من وصفه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الحقيقة بأنّه تعالى منزّه في أفعاله عن صفة الساهي والعابث، وبيان أنّه غير مغلوب ولا مستكره في أفعاله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هذا المعنى أوصافاً ملازمة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تعتبر هذه الأوصاف معنىً للإرادة نفسها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الإرادة بالعلم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هي علم الله الموجب لإيجاد فعل معيّن بسبب اشتمال ذلك الفعل على مصلحة داعية إلى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كونه تعالى مريداً،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بأنّ المصلحة والحكمة تقتضي صدور هذا الفعل منه بصورة محدّدة ووقت معيّن، فيدعوه هذا العلم إلى إيجاد هذا الفعل بتلك الصورة وفي ذلك الوقت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الله بوجود المصلحة في صدور فعل معيّن هو الذي يدعو الله إلى إيجاده، فيوجد الفعل بصورة دون غيرها وفي الوقت دون غيره لعلمه تعالى بأنّ هذا الفعل يشتمل على المصلحة في تلك الصورة وذلك الوقت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ويقوم هذا المخصّص بعملية تحديد الفعل وزمانه وكيفية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يمتلك القدرة يكون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جانب الفعل</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إجراء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جانب الترك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ويقتضي إجراء القدرة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الحالة؛ لأنّ الفعل يمكنه أن يتّصف بحالات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الوقت؛ لأنّ الفعل لابدّ أن يتحقّق في 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وتخصيص الفعل بحالة دون غيرها وبوقت دون غيره يحتاج إلى مخصّص،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علمه تعالى بالفعل والوجه والوقت المشتمل على المصلحة، فيكون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لصدور الفعل وتخصيصه بوجه دون وجه ووقت دون وقت، فيكون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الله تعالى يعلم بعلمه المطلق كلّ شيء، ولكنّه لا يريد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المقصود هو العلم الخاص، وهو العلم باشتمال بعض الأفعال على الخير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المصلحة التي تدعو الله إلى الفعل ترجع إلى العباد ولا ترجع إلى الله عزّ وجلّ، لأنّ الله تعالى غني بالذات، وهو منزّه عن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الذاتية؛ لأنّ مرجعها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والعلم من صفات الله الذاتية، فتكون الإرادة من صفات الله الذاتية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سبب القول بهذا المعنى إلى الهروب من توصيف الله بأمر حادث يستلزم الفعل والانفعال كما هو الحال في الإرادة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مناقشة الرأي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الإرادة بالعلم</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شك في أنّ الله تعالى عالم بذاته وعالم بالأفعال التي يؤدّي فعلها إلى فعل الأصلح والأنفع، ولكن تفسير الإرادة بالعلم يؤدّي إلى إنكار حقيقة الإرادة، ويؤدّي إلى القول بأنّ الله تعالى موجود غير إرادي يعمل وفق البرمجة المسبقة الكامنة في ذاته، والله تعالى منزّه عن ذلك</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ويقتضي إجراء القدرة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الحالة؛ لأنّ الفعل يمكنه أن يتّصف بحالات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الوقت؛ لأنّ الفعل لابدّ أن يتحقّق في 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وتخصيص الفعل بحالة دون غيرها وبوقت دون غيره يحتاج إلى مخصّص،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علمه تعالى بالفعل والوجه والوقت المشتمل على المصلحة، فيكون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لصدور الفعل وتخصيصه بوجه دون وجه ووقت دون وقت، فيكون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الله تعالى يعلم بعلمه المطلق كلّ شيء، ولكنّه لا يريد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المقصود هو العلم الخاص، وهو العلم باشتمال بعض الأفعال على الخير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المصلحة التي تدعو الله إلى الفعل ترجع إلى العباد ولا ترجع إلى الله عزّ وجلّ، لأنّ الله تعالى غني بالذات، وهو منزّه عن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الذاتية؛ لأنّ مرجعها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والعلم من صفات الله الذاتية، فتكون الإرادة من صفات الله الذاتية</w:t>
      </w:r>
      <w:r>
        <w:rPr>
          <w:rStyle w:val="FootnoteAnchor"/>
          <w:rtl w:val="true"/>
        </w:rPr>
        <w:footnoteReference w:id="477"/>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سبب القول بهذا المعنى إلى الهروب من توصيف الله بأمر حادث يستلزم الفعل والانفعال كما هو الحال في الإرادة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مناقشة الرأي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الإرادة بالعلم</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شك في أنّ الله تعالى عالم بذاته وعالم بالأفعال التي يؤدّي فعلها إلى فعل الأصلح والأنفع، ولكن تفسير الإرادة بالعلم يؤدّي إلى إنكار حقيقة الإرادة، ويؤدّي إلى القول بأنّ الله تعالى موجود غير إرادي يعمل وفق البرمجة المسبقة الكامنة في ذاته، والله تعالى منزّه عن ذلك</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القول بأنّ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بذريعة أنّ صفات الله الذاتية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المقصود من كون صفات الله الذاتية عين ذاته إرجاع مفهوم كلّ واحدة من هذه الصفات إلى الأخرى،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قدرته، وقدرته حياته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لأنّ لازم ذلك إنكار جميع هذه الصفات، بل المقصود إثبات حقيقة بسيطة اجتمعت فيها الحياة والعلم والقدرة من دون أن يحدث في الذات تكثّر وتركّب</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صفة غير العلم، وهي صفة زائدة على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 حول معنى إرادة الله لأفعال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الإرادة بالخلق والإيجاد</w:t>
      </w:r>
    </w:p>
    <w:p>
      <w:pPr>
        <w:pStyle w:val="BookText"/>
        <w:rPr/>
      </w:pPr>
      <w:r>
        <w:rPr>
          <w:rFonts w:ascii="Amiri" w:hAnsi="Amiri" w:eastAsia="Amiri" w:cs="Amiri"/>
          <w:color w:val="111111"/>
          <w:sz w:val="28"/>
          <w:sz w:val="28"/>
          <w:szCs w:val="28"/>
          <w:rtl w:val="true"/>
          <w:lang w:bidi="ar-SA"/>
        </w:rPr>
        <w:t>إرادة الله لشيء تعني نفس عملية الخلق والإيجاد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وأوجده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كذا ولم يرد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ولم يفعل كذا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إرادة الله تعالى لأفعاله هي نفس أفعاله،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وبهذا جاءت الآثار عن أئمة الهدى من آل محمّد</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الإرادة من المخلوق الضمير وما يبدو </w:t>
      </w:r>
    </w:p>
    <w:p>
      <w:pPr>
        <w:pStyle w:val="BookText"/>
        <w:rPr/>
      </w:pPr>
      <w:r>
        <w:rPr>
          <w:rFonts w:ascii="Amiri" w:hAnsi="Amiri" w:eastAsia="Amiri" w:cs="Amiri"/>
          <w:color w:val="111111"/>
          <w:sz w:val="28"/>
          <w:sz w:val="28"/>
          <w:szCs w:val="28"/>
          <w:rtl w:val="true"/>
          <w:lang w:bidi="ar-SA"/>
        </w:rPr>
        <w:t>له بعد ذلك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الله عزّ وجلّ فإرادته إحداثه لا غير ذلك؛ لأنّه لا يروّي </w:t>
      </w:r>
      <w:r>
        <w:rPr>
          <w:rStyle w:val="FootnoteAnchor"/>
          <w:rtl w:val="true"/>
        </w:rPr>
        <w:footnoteReference w:id="483"/>
      </w:r>
      <w:r>
        <w:rPr>
          <w:rFonts w:ascii="Amiri" w:hAnsi="Amiri" w:eastAsia="Amiri" w:cs="Amiri"/>
          <w:color w:val="111111"/>
          <w:sz w:val="28"/>
          <w:sz w:val="28"/>
          <w:szCs w:val="28"/>
          <w:rtl w:val="true"/>
          <w:lang w:bidi="ar-SA"/>
        </w:rPr>
        <w:t>ولا يهمّ ولا يتفكّر، وهذه الصفات منفية عنه، وهي من صفات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الله هي الفعل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ولا نطق بلسان، ولا همّة، ولا تفكّر، ولا كيف لذلك، كما أنّه بلا كيف</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القرآنية المشيرة إلى إرادة الله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اللَّهُ بِقَوْمٍ سُوْءاً فَلا مَرَدَّ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أَرادَنِيَ اللَّهُ بِضُرٍّ هَلْ هُنَّ كاشِفاتُ ضُرِّهِ أَوْ أَرادَنِي بِرَحْمَةٍ هَلْ هُنَّ مُمْسِكاتُ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مِنَ اللَّهِ شَيْئاً إِنْ أَرادَ أَنْ يُهْلِكَ الْمَسِيحَ ابْنَ مَرْيَمَ وَ أُمَّهُ وَ مَنْ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القرآنية المشيرة إلى إرادة الله التشريعية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تُرِيدُونَ عَرَضَ الدُّنْيا وَ اللَّهُ يُرِيدُ الآْخِرَةَ وَ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إرادة الله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صدور الإرادة وتحقّقها واحد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الإرادة الآن لتتحقّق في نفس وقت صدورها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صدورها نفس تحقّقها في الواقع الخارجي</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bookmarkStart w:id="438" w:name="pg1628_9825"/>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صدور الإرادة وتحقّقها مختلف</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الإرادة الآن لتتحقّق في المستقبل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صدورها تسجيلها في اللوح المحفوظ أو لوح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هذه الإرادة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الحتمية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الإرادة التي لا يطرء عليها تغيير، ولابدّ من تحقّقها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غير الحتمية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الإرادة التي قد يطرء عليها تغيير، فيعتريها البداء ولا تتحقّق في المستقبل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إرادة حتم لاتخطىء، وإرادة عزم تخطىء وتصيب</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050939_3650668749"/>
      <w:bookmarkStart w:id="440" w:name="_Toc152"/>
      <w:bookmarkEnd w:id="439"/>
      <w:r>
        <w:rPr>
          <w:rtl w:val="true"/>
        </w:rPr>
        <w:t>المبحث السادس</w:t>
      </w:r>
      <w:r>
        <w:rPr>
          <w:rtl w:val="true"/>
        </w:rPr>
        <w:t xml:space="preserve">: </w:t>
      </w:r>
      <w:r>
        <w:rPr>
          <w:rtl w:val="true"/>
        </w:rPr>
        <w:t>إرادة الله صفة ذات أم صفة فعل</w:t>
      </w:r>
      <w:bookmarkEnd w:id="440"/>
    </w:p>
    <w:p>
      <w:pPr>
        <w:pStyle w:val="BookText"/>
        <w:rPr/>
      </w:pPr>
      <w:r>
        <w:rPr>
          <w:rFonts w:ascii="Amiri" w:hAnsi="Amiri" w:eastAsia="Amiri" w:cs="Amiri"/>
          <w:color w:val="111111"/>
          <w:sz w:val="28"/>
          <w:sz w:val="28"/>
          <w:szCs w:val="28"/>
          <w:rtl w:val="true"/>
          <w:lang w:bidi="ar-SA"/>
        </w:rPr>
        <w:t>إنّ إرادة الله من صفات الله الفعلية؛ لأنّ إرادة الله تعني قصده تعالى للفعل، وهذا القصد لا ينفك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فعلية صفة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مقاييس تمييز الصفات الذاتية عن 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الذاتية لا تقع في دائرة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ولا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وغير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الصفات الفعلية تقع في دائرة النفي والإثبات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ولا يعطي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يرزق ولا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المقياس نجد بأنّ الإرادة تقع في دائرة النفي والإثبات،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يريد كذا ولا يريد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إرادة الله تعالى 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مقاييس تمييز الصفات الذاتية عن 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تُنتزع من الذات الإلهية مع قطع النظر عن مخلوقاته تعالى،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العلم،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وصفات الفعل تُنتزع من الأفعال الإلهية، ولا يمكن نسبتها إلى الله إلاّ بعد لحاظ إحدى مخلوقاته تعالى </w:t>
      </w:r>
      <w:r>
        <w:rPr>
          <w:rStyle w:val="FootnoteAnchor"/>
          <w:rtl w:val="true"/>
        </w:rPr>
        <w:footnoteReference w:id="488"/>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الرازق،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تنتزع من الأفعال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الإرادة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بعد اللاوجود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المعنى يستحيل أن تكون الإرادة وصفاً لذاته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الإرادة من صفات الله الفعلية، وليست من صفات الله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الشريفة المبيّنة بأنّ الإرادة 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 والإرادة من صفات الأفعال، فمن زعم أنّ الله تعالى لم يزل مريداً فليس بموحّد</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مريداً؟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المريد لا يكون إلاّ لمراد معه، لم يزل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وهو لا يريد بلا عدد أكثر مما كان مريداً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قال السيّد عبدالله شبّر</w:t>
      </w:r>
      <w:r>
        <w:rPr>
          <w:rFonts w:eastAsia="Amiri" w:cs="Amiri" w:ascii="Amiri" w:hAnsi="Amiri"/>
          <w:color w:val="111111"/>
          <w:sz w:val="28"/>
          <w:szCs w:val="28"/>
          <w:rtl w:val="true"/>
          <w:lang w:bidi="ar-SA"/>
        </w:rPr>
        <w:t xml:space="preserve">: </w:t>
      </w:r>
      <w:bookmarkStart w:id="441" w:name="pg1628_9827"/>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جملة من الأخبار عن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الغفّار أنّ إرادته عبارة عن إيجاده وإحداثه، وأنّها من صفات الفعل الحادثة كالخالقية والرازقية ونحوها، لا من صفات الذات بمعنى العلم بالأصلح</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الإرادة قديمة ومن الصفات الذاتية، فسيلزم ذلك قدم المرادات، وهو باطل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الإرادة من صفات الله الفعلية، وهي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من صفات الله الذاتية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تعالى غير مضطر ولا مجبور</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050941_3650668749"/>
      <w:bookmarkStart w:id="443" w:name="_Toc153"/>
      <w:bookmarkEnd w:id="442"/>
      <w:r>
        <w:rPr>
          <w:rtl w:val="true"/>
        </w:rPr>
        <w:t>المبحث السابع</w:t>
      </w:r>
      <w:r>
        <w:rPr>
          <w:rtl w:val="true"/>
        </w:rPr>
        <w:t xml:space="preserve">: </w:t>
      </w:r>
      <w:r>
        <w:rPr>
          <w:rtl w:val="true"/>
        </w:rPr>
        <w:t>خصائص إرادة الله تعالى</w:t>
      </w:r>
      <w:bookmarkEnd w:id="44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المؤثّر في حدوث الفعل هو القدرة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والإرادة لا تؤثّر في حدوث الفعل، وإنّما تؤدّي إلى إعمال القدرة في اتّجاه معيّن، فتنطلق القدرة وتحقّق الفعل المقصود وفق الخصائص المطلوبة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الله مريداً لشيء بإرادة أخرى، ليحتاج في إرادته إلى 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احتياج الإرادة إلى إرادة أخرى تسلسل الإرادات إلى ما لا نهاية له، وهذا محال، فيثبت أنّ إرادة الله تصدر منه تعالى من دون احتياجها إلى إرادة أخرى</w:t>
      </w:r>
      <w:r>
        <w:rPr>
          <w:rStyle w:val="FootnoteAnchor"/>
        </w:rPr>
        <w:footnoteReference w:id="495"/>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تحقّق الإرادة إلى وجود إرادة أُخرى؛ لأنّ الإرادة لا تقع على وجوه مختلفة لتحتاج إلى ما يؤثّر في وقوعها على بعض تلك الوجوه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الإرادة لغرض يخصّها، وإنّما تتحقّق والمراد والمقصود شيء </w:t>
      </w:r>
      <w:bookmarkStart w:id="444" w:name="pg1628_9828"/>
    </w:p>
    <w:p>
      <w:pPr>
        <w:pStyle w:val="BookText"/>
        <w:rPr/>
      </w:pPr>
      <w:bookmarkEnd w:id="444"/>
      <w:r>
        <w:rPr>
          <w:rFonts w:ascii="Amiri" w:hAnsi="Amiri" w:eastAsia="Amiri" w:cs="Amiri"/>
          <w:color w:val="111111"/>
          <w:sz w:val="28"/>
          <w:sz w:val="28"/>
          <w:szCs w:val="28"/>
          <w:rtl w:val="true"/>
          <w:lang w:bidi="ar-SA"/>
        </w:rPr>
        <w:t>آخر، فلا تكون الإرادة مُرادة ليتطلّب تحقّقها إلى إرادة أخرى، وإنّما المقصود هو ذلك الشيء فيحتاج تحقّقه إلى إرادة</w:t>
      </w:r>
      <w:r>
        <w:rPr>
          <w:rStyle w:val="FootnoteAnchor"/>
          <w:rtl w:val="true"/>
        </w:rPr>
        <w:footnoteReference w:id="497"/>
      </w:r>
    </w:p>
    <w:p>
      <w:pPr>
        <w:pStyle w:val="Heading3"/>
        <w:numPr>
          <w:ilvl w:val="2"/>
          <w:numId w:val="1"/>
        </w:numPr>
        <w:rPr/>
      </w:pPr>
      <w:bookmarkStart w:id="445" w:name="__RefHeading___Toc1050943_3650668749"/>
      <w:bookmarkStart w:id="446" w:name="_Toc154"/>
      <w:bookmarkEnd w:id="445"/>
      <w:r>
        <w:rPr>
          <w:rtl w:val="true"/>
        </w:rPr>
        <w:t>المبحث الثامن</w:t>
      </w:r>
      <w:r>
        <w:rPr>
          <w:rtl w:val="true"/>
        </w:rPr>
        <w:t xml:space="preserve">: </w:t>
      </w:r>
      <w:r>
        <w:rPr>
          <w:rtl w:val="true"/>
        </w:rPr>
        <w:t>حسن وقبح الإرادة</w:t>
      </w:r>
      <w:bookmarkEnd w:id="446"/>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لا تمتلك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تؤثّر في حسن وقبح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تترك الإرادة الأثر في وقوع الشيء على بعض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تكون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فتتصف الإرادة عن طريق هذه الوجوه بالحسن أو القبح</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فاقد للحسن أو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يكون حسنه وقبحه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للواقع، كان صدقاً وحسناً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للواقع، كان كذباً وقبيحاً</w:t>
      </w:r>
      <w:r>
        <w:rPr>
          <w:rStyle w:val="FootnoteAnchor"/>
          <w:rtl w:val="true"/>
        </w:rPr>
        <w:footnoteReference w:id="499"/>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بمراد حسن فهي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يشترط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وجوه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الإرادة قبيحة،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الحسن ممن لا يطيقه</w:t>
      </w:r>
      <w:r>
        <w:rPr>
          <w:rStyle w:val="FootnoteAnchor"/>
          <w:rtl w:val="true"/>
        </w:rPr>
        <w:footnoteReference w:id="50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القبيح قبيحة؛ لأنّ الذمّ يتعلّق بمريد القبيح كما يتعلّق بفاعله </w:t>
      </w:r>
      <w:r>
        <w:rPr>
          <w:rStyle w:val="FootnoteAnchor"/>
          <w:rtl w:val="true"/>
        </w:rPr>
        <w:footnoteReference w:id="501"/>
      </w:r>
      <w:bookmarkStart w:id="447" w:name="pg1628_9829"/>
    </w:p>
    <w:p>
      <w:pPr>
        <w:pStyle w:val="Heading3"/>
        <w:numPr>
          <w:ilvl w:val="2"/>
          <w:numId w:val="1"/>
        </w:numPr>
        <w:rPr/>
      </w:pPr>
      <w:bookmarkStart w:id="448" w:name="__RefHeading___Toc1050945_3650668749"/>
      <w:bookmarkStart w:id="449" w:name="_Toc155"/>
      <w:bookmarkEnd w:id="447"/>
      <w:bookmarkEnd w:id="448"/>
      <w:r>
        <w:rPr>
          <w:rtl w:val="true"/>
        </w:rPr>
        <w:t>المبحث التاسع</w:t>
      </w:r>
      <w:r>
        <w:rPr>
          <w:rtl w:val="true"/>
        </w:rPr>
        <w:t xml:space="preserve">: </w:t>
      </w:r>
      <w:r>
        <w:rPr>
          <w:rtl w:val="true"/>
        </w:rPr>
        <w:t>عدم تعلّق إرادة الله بأفعال العباد القبيحة</w:t>
      </w:r>
      <w:bookmarkEnd w:id="449"/>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يريد إلاّ ما حسن من الأفعال، ولا يشاء إلاّ الجميل من الأعمال، ولا يريد القبائح، ولا يشاء الفواحش، تعالى الله عمّا يقول المبطلون علوّاً كبيراً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يرد شيئاً من المعاصي والقبائح، ولا يجوز أن يريدها ولا يشاءها ولا يرضاها، بل هو تعالى كاره وساخط لها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قال سديدالدين الحمصي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جماهير أهل العدل إلى أنّه تعالى لا يريد شيئاً من القبائح والفواحش والمعاصي، ولم يحبّها ولم يرض بها، بل كرهها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أدلة عدم تعلّق إرادة الله بأفعال العباد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العباد عن القيام ببعض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يكشف كراهته تعالى لهذه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المعقول أن يكره الله صدور فعل من العبد، ثمّ تتعلّق إرادته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تعلّق الإرادة والكراهة بشيء واحد في آن واحد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عدم تعلّق إرادة الله بما نهى العباد عنه وكرهه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إرادة الله بأفعال العباد القبيحة</w:t>
      </w:r>
      <w:r>
        <w:rPr>
          <w:rStyle w:val="FootnoteAnchor"/>
          <w:rtl w:val="true"/>
        </w:rPr>
        <w:footnoteReference w:id="50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مريداً لفعل القبائح التي تصدر من العباد، لكان العاصي مطيعاً لله بفعل القبائح؛ لأنّ العاصي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مؤدّياً لما أراده الله، فيكون بذلك مطيعاً لله</w:t>
      </w:r>
      <w:r>
        <w:rPr>
          <w:rStyle w:val="FootnoteAnchor"/>
          <w:rtl w:val="true"/>
        </w:rPr>
        <w:footnoteReference w:id="50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مستلزمات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والرضا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جاز أن تتعلّق إرادة الله بأفعال العباد القبيحة، جاز أن يحبّ الله هذه الأفعال القبيحة ويرضى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لم يجز أن يحبّ الله هذه الأفعال أو يرضى بها، لم يجز أن تتعلّق إرادته بها</w:t>
      </w:r>
      <w:r>
        <w:rPr>
          <w:rStyle w:val="FootnoteAnchor"/>
          <w:rtl w:val="true"/>
        </w:rPr>
        <w:footnoteReference w:id="507"/>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مرجع الإرادة هو الداعي، فلا شك في أنّه تعالى لا داعي له إلى فعل القبيح، فلا تتعلّق إرادته بالفعل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مرجع الإرادة أمراً زائداً على الداعي، فلا يمكن أيضاً نسبة إرادة القبيح إلى الله؛ لأنّ إرادة القبيح قبيحة، وهي بمنزلة فعل القبيح، والله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يثبت أنّه تعالى لا يريد شيئاً من القبائح التي تصدر من العباد </w:t>
      </w:r>
      <w:r>
        <w:rPr>
          <w:rStyle w:val="FootnoteAnchor"/>
          <w:rtl w:val="true"/>
        </w:rPr>
        <w:footnoteReference w:id="508"/>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الله أن يُفترى عليه أو يُكذّب أنبياؤه، فكيف يريد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أنّ إرادة الله، لا تتعلّق بأفعال العباد القبيحة</w:t>
      </w:r>
      <w:r>
        <w:rPr>
          <w:rStyle w:val="FootnoteAnchor"/>
          <w:rtl w:val="true"/>
        </w:rPr>
        <w:footnoteReference w:id="509"/>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نريده من الكفّار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ما أردتم من الإيمان أو ما أراد الله من الكفر؟</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الله خير مما أردنا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زعموا أنّ الكفر خير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أردنا من الإيمان خير مما أراده الله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زعموا أنّهم أولى بالخير والفضل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وكفاهم بذلك خزياً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وبهذا يثبت عدم تعلّق إرادة الله بأفعال العباد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الآيات القرآنية التي تنزّه الله عن إرادة 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bookmarkStart w:id="450" w:name="pg1628_9831"/>
    </w:p>
    <w:p>
      <w:pPr>
        <w:pStyle w:val="BookText"/>
        <w:rPr/>
      </w:pPr>
      <w:bookmarkEnd w:id="450"/>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لِيَظْلِمَهُمْ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050947_3650668749"/>
      <w:bookmarkStart w:id="452" w:name="_Toc156"/>
      <w:bookmarkEnd w:id="451"/>
      <w:r>
        <w:rPr>
          <w:rtl w:val="true"/>
        </w:rPr>
        <w:t>المبحث العاشر</w:t>
      </w:r>
      <w:r>
        <w:rPr>
          <w:rtl w:val="true"/>
        </w:rPr>
        <w:t xml:space="preserve">: </w:t>
      </w:r>
      <w:r>
        <w:rPr>
          <w:rtl w:val="true"/>
        </w:rPr>
        <w:t>كراهة الله لبعض الأفعال</w:t>
      </w:r>
      <w:bookmarkEnd w:id="452"/>
    </w:p>
    <w:p>
      <w:pPr>
        <w:pStyle w:val="BookText"/>
        <w:rPr/>
      </w:pPr>
      <w:r>
        <w:rPr>
          <w:rFonts w:ascii="Amiri" w:hAnsi="Amiri" w:eastAsia="Amiri" w:cs="Amiri"/>
          <w:color w:val="111111"/>
          <w:sz w:val="28"/>
          <w:sz w:val="28"/>
          <w:szCs w:val="28"/>
          <w:rtl w:val="true"/>
          <w:lang w:bidi="ar-SA"/>
        </w:rPr>
        <w:t>معنى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الكراهة هي القصد والميل القاطع نحو ترك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باشتمال الفعل أو اشتمال بعض خصائصه على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العلم هو الصارف عن إيجاد الفعل أو إيجاده وفق تلك الخصائص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أقسام كراهة الله لصدور بعض الأفعال</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 تعالى لصدور بعض الأفعال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 تعالى لصدور بعض الأفعال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يكره الله شيئاً من أفعاله؛ لأنّ كراهته تعالى لأيّ فعل تقتضي قبح ذلك الفعل، والله تعالى منزّه عن فعل القبيح</w:t>
      </w:r>
      <w:r>
        <w:rPr>
          <w:rFonts w:eastAsia="Amiri" w:cs="Amiri" w:ascii="Amiri" w:hAnsi="Amiri"/>
          <w:color w:val="111111"/>
          <w:sz w:val="28"/>
          <w:szCs w:val="28"/>
          <w:rtl w:val="true"/>
          <w:lang w:bidi="ar-SA"/>
        </w:rPr>
        <w:t>.</w:t>
      </w:r>
      <w:r>
        <w:rPr>
          <w:rStyle w:val="FootnoteAnchor"/>
          <w:rtl w:val="true"/>
        </w:rPr>
        <w:footnoteReference w:id="513"/>
      </w:r>
      <w:r>
        <w:rPr>
          <w:rStyle w:val="FootnoteAnchor"/>
          <w:rtl w:val="true"/>
        </w:rPr>
        <w:footnoteReference w:id="51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يكره الله شيئاً مما أراده من أفعال عباده وأمرهم بها؛ لأنّ كراهيته تعالى لشيء تستلزم قبح ذلك الشيء، وقد علمنا حسن هذه الأفعال نتيجة أمر الله تعالى بها </w:t>
      </w:r>
      <w:r>
        <w:rPr>
          <w:rStyle w:val="FootnoteAnchor"/>
          <w:rtl w:val="true"/>
        </w:rPr>
        <w:footnoteReference w:id="51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كراهة الله لبعض أفعال عباده في نهيه إيّاهم عنها، ليتركوها على وجه الاختيار</w:t>
      </w:r>
      <w:r>
        <w:rPr>
          <w:rStyle w:val="FootnoteAnchor"/>
          <w:rtl w:val="true"/>
        </w:rPr>
        <w:footnoteReference w:id="51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628_9834"/>
      <w:bookmarkStart w:id="454" w:name="pg1628_9834"/>
      <w:bookmarkEnd w:id="454"/>
    </w:p>
    <w:p>
      <w:pPr>
        <w:pStyle w:val="Heading2"/>
        <w:numPr>
          <w:ilvl w:val="1"/>
          <w:numId w:val="1"/>
        </w:numPr>
        <w:rPr/>
      </w:pPr>
      <w:bookmarkStart w:id="455" w:name="pg1628_9834"/>
      <w:bookmarkStart w:id="456" w:name="__RefHeading___Toc1050949_3650668749"/>
      <w:bookmarkStart w:id="457" w:name="_Toc157"/>
      <w:bookmarkEnd w:id="455"/>
      <w:bookmarkEnd w:id="456"/>
      <w:r>
        <w:rPr>
          <w:rtl w:val="true"/>
        </w:rPr>
        <w:t>الفصل الثالث عشر</w:t>
      </w:r>
      <w:r>
        <w:rPr>
          <w:rtl w:val="true"/>
        </w:rPr>
        <w:t xml:space="preserve">: </w:t>
      </w:r>
      <w:r>
        <w:rPr>
          <w:rtl w:val="true"/>
        </w:rPr>
        <w:t>البداء</w:t>
      </w:r>
      <w:bookmarkEnd w:id="457"/>
    </w:p>
    <w:p>
      <w:pPr>
        <w:pStyle w:val="Heading3"/>
        <w:numPr>
          <w:ilvl w:val="2"/>
          <w:numId w:val="1"/>
        </w:numPr>
        <w:rPr/>
      </w:pPr>
      <w:bookmarkStart w:id="458" w:name="__RefHeading___Toc1050951_3650668749"/>
      <w:bookmarkStart w:id="459" w:name="_Toc158"/>
      <w:bookmarkEnd w:id="458"/>
      <w:r>
        <w:rPr>
          <w:rtl w:val="true"/>
        </w:rPr>
        <w:t>اشاره</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مسألة البداء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الاعتقاد بالبداء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البداء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كيفية وأسباب وقوع البداء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التسمية بالبداء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البداء بالقضاء الإلهي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البداء ولوح المحو والإثبات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أمثلة وقوع البداء 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أهمية البداء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والردّ على مقولة اليهود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ومشكلة عدم تحقّق إخبار الأنبياء بالمغيّبات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مستثنيات البداء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المشابهة والفرق بين البداء والنسخ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628_9836"/>
      <w:bookmarkStart w:id="461" w:name="pg1628_9836"/>
      <w:bookmarkEnd w:id="461"/>
    </w:p>
    <w:p>
      <w:pPr>
        <w:pStyle w:val="Heading3"/>
        <w:numPr>
          <w:ilvl w:val="2"/>
          <w:numId w:val="1"/>
        </w:numPr>
        <w:rPr/>
      </w:pPr>
      <w:bookmarkStart w:id="462" w:name="pg1628_9836"/>
      <w:bookmarkStart w:id="463" w:name="__RefHeading___Toc1050953_3650668749"/>
      <w:bookmarkStart w:id="464" w:name="_Toc159"/>
      <w:bookmarkEnd w:id="462"/>
      <w:bookmarkEnd w:id="463"/>
      <w:r>
        <w:rPr>
          <w:rtl w:val="true"/>
        </w:rPr>
        <w:t>المبحث الأوّل</w:t>
      </w:r>
      <w:r>
        <w:rPr>
          <w:rtl w:val="true"/>
        </w:rPr>
        <w:t xml:space="preserve">: </w:t>
      </w:r>
      <w:r>
        <w:rPr>
          <w:rtl w:val="true"/>
        </w:rPr>
        <w:t>خصائص مسألة البداء</w:t>
      </w:r>
      <w:bookmarkEnd w:id="464"/>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مسألة البداء موقع سوء الفهم عند أهل السنّة، وفهم هؤلاء من البداء ما لم يقصده أتباع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جعل هؤلاء مسألة البداء ذريعة لشنّ الهجمات ضدّ مذهب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الصراع العقائدي بين الشيعة ومخالفيهم حول مسألة البداء إلى اشتهار هذه المسألة، وتسليط المزيد من الأضواء عليها في الساحات العلمية وغير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الباعث على الاستغراب حول مسألة البداء أنّها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يعتبرها أتباع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ويعتبرها أتباع مذهب أهل السنّة عقيدة هدّامة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أهل السنّة على إنكار عقيدة البداء؛ لأنّهم ظنّوا بأنّها تستلزم اتّصاف الله تعالى بالجهل وخفاء الأمور عليه، ويعود هذا الظن إلى عدم فهمهم الصحيح لهذه المسألة، واكتفائهم بالمعنى اللغوي الظاهري لمصطلح البداء</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050955_3650668749"/>
      <w:bookmarkStart w:id="466" w:name="_Toc160"/>
      <w:bookmarkEnd w:id="465"/>
      <w:r>
        <w:rPr>
          <w:rtl w:val="true"/>
        </w:rPr>
        <w:t>المبحث الثاني</w:t>
      </w:r>
      <w:r>
        <w:rPr>
          <w:rtl w:val="true"/>
        </w:rPr>
        <w:t xml:space="preserve">: </w:t>
      </w:r>
      <w:r>
        <w:rPr>
          <w:rtl w:val="true"/>
        </w:rPr>
        <w:t>أهمية الاعتقاد بالبداء</w:t>
      </w:r>
      <w:bookmarkEnd w:id="466"/>
    </w:p>
    <w:p>
      <w:pPr>
        <w:pStyle w:val="BookText"/>
        <w:rPr/>
      </w:pPr>
      <w:r>
        <w:rPr>
          <w:rFonts w:ascii="Amiri" w:hAnsi="Amiri" w:eastAsia="Amiri" w:cs="Amiri"/>
          <w:color w:val="111111"/>
          <w:sz w:val="28"/>
          <w:sz w:val="28"/>
          <w:szCs w:val="28"/>
          <w:rtl w:val="true"/>
          <w:lang w:bidi="ar-SA"/>
        </w:rPr>
        <w:t>أكّد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الاعتقاد بالبداء أشدّ التأكيد بحيث ورد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القول بالبداء من الأجر ما فتروا عن الكلام فيه</w:t>
      </w:r>
      <w:r>
        <w:rPr>
          <w:rFonts w:eastAsia="Amiri" w:cs="Amiri" w:ascii="Amiri" w:hAnsi="Amiri"/>
          <w:color w:val="111111"/>
          <w:sz w:val="28"/>
          <w:szCs w:val="28"/>
          <w:rtl w:val="true"/>
          <w:lang w:bidi="ar-SA"/>
        </w:rPr>
        <w:t>»</w:t>
      </w:r>
      <w:r>
        <w:rPr>
          <w:rStyle w:val="FootnoteAnchor"/>
          <w:rtl w:val="true"/>
        </w:rPr>
        <w:footnoteReference w:id="517"/>
      </w:r>
      <w:bookmarkStart w:id="467" w:name="pg1628_9837"/>
    </w:p>
    <w:p>
      <w:pPr>
        <w:pStyle w:val="BookText"/>
        <w:rPr/>
      </w:pPr>
      <w:bookmarkEnd w:id="467"/>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عزّ وجلّ نبيّاً حتّى أخذ عليه ثلاث خصال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أنّ الله يقدّم ما يشاء، ويؤخّر ما يشاء</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وسيتبيّن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معنى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أهمية الاعتقاد بالبداء والفوائد المترتبة على الإيمان به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050957_3650668749"/>
      <w:bookmarkStart w:id="469" w:name="_Toc161"/>
      <w:bookmarkEnd w:id="468"/>
      <w:r>
        <w:rPr>
          <w:rtl w:val="true"/>
        </w:rPr>
        <w:t>المبحث الثالث</w:t>
      </w:r>
      <w:r>
        <w:rPr>
          <w:rtl w:val="true"/>
        </w:rPr>
        <w:t xml:space="preserve">: </w:t>
      </w:r>
      <w:r>
        <w:rPr>
          <w:rtl w:val="true"/>
        </w:rPr>
        <w:t>معنى البداء</w:t>
      </w:r>
      <w:bookmarkEnd w:id="469"/>
    </w:p>
    <w:p>
      <w:pPr>
        <w:pStyle w:val="BookText"/>
        <w:rPr/>
      </w:pPr>
      <w:r>
        <w:rPr>
          <w:rFonts w:ascii="IRNazanin" w:hAnsi="IRNazanin" w:eastAsia="IRNazanin"/>
          <w:color w:val="111111"/>
          <w:sz w:val="28"/>
          <w:sz w:val="28"/>
          <w:szCs w:val="28"/>
          <w:rtl w:val="true"/>
          <w:lang w:bidi="fa-IR"/>
        </w:rPr>
        <w:t>معنى البداء</w:t>
      </w:r>
      <w:r>
        <w:rPr>
          <w:rStyle w:val="FootnoteAnchor"/>
          <w:rtl w:val="true"/>
        </w:rPr>
        <w:footnoteReference w:id="521"/>
      </w:r>
      <w:r>
        <w:rPr>
          <w:rFonts w:ascii="Amiri" w:hAnsi="Amiri" w:eastAsia="Amiri" w:cs="Amiri"/>
          <w:color w:val="111111"/>
          <w:sz w:val="28"/>
          <w:sz w:val="28"/>
          <w:szCs w:val="28"/>
          <w:rtl w:val="true"/>
          <w:lang w:bidi="ar-SA"/>
        </w:rPr>
        <w:t>في الاصطلاح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يعني الظهور</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و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ظهور أمر،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شخص في طريقي،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البداء هو الظهور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 حقيقة في اللغة هو الظهور</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المعنى اللغوي للبداء في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w:t>
      </w:r>
      <w:r>
        <w:rPr>
          <w:rFonts w:eastAsia="Amiri" w:cs="Amiri" w:ascii="Amiri" w:hAnsi="Amiri"/>
          <w:color w:val="111111"/>
          <w:sz w:val="28"/>
          <w:szCs w:val="28"/>
          <w:rtl w:val="true"/>
          <w:lang w:bidi="ar-SA"/>
        </w:rPr>
        <w:t xml:space="preserve">. </w:t>
      </w:r>
      <w:bookmarkStart w:id="470" w:name="pg1628_9838"/>
    </w:p>
    <w:p>
      <w:pPr>
        <w:pStyle w:val="BookText"/>
        <w:rPr/>
      </w:pPr>
      <w:bookmarkEnd w:id="470"/>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ما تُبْدُونَ وَ ما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لَهُمْ سَيِّئاتُ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ذاقَا الشَّجَرَةَ بَدَتْ لَهُما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البداء في الاصطلاح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 العرفي معنىً آخر له صلة بالظهور، وهو كما أشار إليه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البداء أطلق في أصل اللغة على تعقّب الرأي والانتقال من عزيمة إلى عزيمة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يقوم بفعل معيّن، فظهر له أمر دفعه إلى تغيير موقفه الذي كان يقصده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المعنى يكون المقصود من البداء المنسوب إلى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الله شيئاً في المستقبل بالنسبة إلى العباد، فيصدر بعد ذلك من العباد شيء يدعو الله إلى تغيير ما قدّره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يصلح نسبة هذا المعنى إلى الله أم لا؟</w:t>
      </w:r>
    </w:p>
    <w:p>
      <w:pPr>
        <w:pStyle w:val="BookText"/>
        <w:rPr/>
      </w:pPr>
      <w:r>
        <w:rPr>
          <w:rFonts w:ascii="Amiri" w:hAnsi="Amiri" w:eastAsia="Amiri" w:cs="Amiri"/>
          <w:color w:val="111111"/>
          <w:sz w:val="28"/>
          <w:sz w:val="28"/>
          <w:szCs w:val="28"/>
          <w:rtl w:val="true"/>
          <w:lang w:bidi="ar-SA"/>
        </w:rPr>
        <w:t>هذا ما سيتبيّن في البحوث القادمة</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050959_3650668749"/>
      <w:bookmarkStart w:id="472" w:name="_Toc162"/>
      <w:bookmarkEnd w:id="471"/>
      <w:r>
        <w:rPr>
          <w:rtl w:val="true"/>
        </w:rPr>
        <w:t>المبحث الرابع</w:t>
      </w:r>
      <w:r>
        <w:rPr>
          <w:rtl w:val="true"/>
        </w:rPr>
        <w:t xml:space="preserve">: </w:t>
      </w:r>
      <w:r>
        <w:rPr>
          <w:rtl w:val="true"/>
        </w:rPr>
        <w:t>بيان كيفية وقوع البداء في أفعال الله وأسباب ذلك</w:t>
      </w:r>
      <w:bookmarkEnd w:id="472"/>
    </w:p>
    <w:p>
      <w:pPr>
        <w:pStyle w:val="BookText"/>
        <w:rPr/>
      </w:pPr>
      <w:r>
        <w:rPr>
          <w:rFonts w:ascii="Amiri" w:hAnsi="Amiri" w:eastAsia="Amiri" w:cs="Amiri"/>
          <w:color w:val="111111"/>
          <w:sz w:val="28"/>
          <w:sz w:val="28"/>
          <w:szCs w:val="28"/>
          <w:rtl w:val="true"/>
          <w:lang w:bidi="ar-SA"/>
        </w:rPr>
        <w:t xml:space="preserve">إذا أراد الله وقوع فعل من أفعاله في المستقبل، فستتجلّى هذه الإرادة الإلهية في الواقع الخارجي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تثبيته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المحو والإثبات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مرحلة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 الله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w:t>
      </w:r>
    </w:p>
    <w:p>
      <w:pPr>
        <w:pStyle w:val="BookText"/>
        <w:rPr/>
      </w:pPr>
      <w:r>
        <w:rPr>
          <w:rFonts w:ascii="Amiri" w:hAnsi="Amiri" w:eastAsia="Amiri" w:cs="Amiri"/>
          <w:color w:val="111111"/>
          <w:sz w:val="28"/>
          <w:sz w:val="28"/>
          <w:szCs w:val="28"/>
          <w:rtl w:val="true"/>
          <w:lang w:bidi="ar-SA"/>
        </w:rPr>
        <w:t>المرحلة لا يلزم على الله أن يحقّق ما قدّر وقوعه، بل الله مخيّر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حقّق الله ما قدّره، وأبقاه على ما كان عليه، ولم يغيّره بتقدير آخر، سُمّي هذا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لم يحقّق الله ما قدّره، ولم يبقه على ما كان عليه، وغيّره بتقدير آخر، سُمّي هذا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إبقاء التقدير الأوّل على ما كان عليه، وعدم استبداله بتقدير آخر، وإيصال التقدير الأوّل إلى مرحلة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إبقاء التقدير الأوّل على ما كان عليه، بل استبداله بتقدير آخر، وإيصال التقدير الثاني إلى مرحلة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أمضى الله شيئاً فلا بداء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معنى بعد وقوع الفعل أن نقول بأنّ هذا الفعل هل سيقع أو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 القضاء بالإمضاء فلا بداء</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أسباب تغيير التقدير الإلهي إزاء العباد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يتعامل الله مع العباد وفق مشيئة أو إرادة محدّدة مسبقاً، أو قضاء وقدر غير قابل للتغيير، بل يتّخذ الله دائماً إزاء العباد المواقف المنسجمة مع المتطلّبات الجديدة</w:t>
      </w:r>
      <w:r>
        <w:rPr>
          <w:rFonts w:eastAsia="Amiri" w:cs="Amiri" w:ascii="Amiri" w:hAnsi="Amiri"/>
          <w:color w:val="111111"/>
          <w:sz w:val="28"/>
          <w:szCs w:val="28"/>
          <w:rtl w:val="true"/>
          <w:lang w:bidi="ar-SA"/>
        </w:rPr>
        <w:t xml:space="preserve">. </w:t>
      </w:r>
      <w:bookmarkStart w:id="473" w:name="pg1628_9840"/>
    </w:p>
    <w:p>
      <w:pPr>
        <w:pStyle w:val="BookText"/>
        <w:rPr/>
      </w:pPr>
      <w:bookmarkEnd w:id="473"/>
      <w:r>
        <w:rPr>
          <w:rFonts w:ascii="Amiri" w:hAnsi="Amiri" w:eastAsia="Amiri" w:cs="Amiri"/>
          <w:color w:val="111111"/>
          <w:sz w:val="28"/>
          <w:sz w:val="28"/>
          <w:szCs w:val="28"/>
          <w:rtl w:val="true"/>
          <w:lang w:bidi="ar-SA"/>
        </w:rPr>
        <w:t>وقد جعل الله لأفعال العباد الدور الكبير في كيفية تعامله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يغيّر الله ما قدّره للعباد بموازات تغييرهم لسلوكهم وتصرّفاتهم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الله أن يرزق أحد العباد مالاً، فيقدّر له أن يحصل على هذا الرزق بعد يومين، وفي اليوم التالي يصدر من العبد فعلٌ، فيغيّر الله تعالى تقديره السابق وفق المتطلّبات الجديدة، ويقدّر حرمان هذا العبد من هذا الرزق أو يقدّر وصول هذا الرزق إلى هذا العبد بعد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الله أن ينزل البلاء على أحد العباد، فيقدّر أن يتحقّق نزول هذا البلاء بعد يومين، وفي اليوم التالي يتوسّل هذا العبد بالدعاء ويسأل الله أن يرحمه برحمته الواسعة، فيغيّر الله تبعاً لذلك ما قدّره لهذا العبد، ويستبدل تقديره السابق بتقدير جديد منسجم مع المتطلّبات الجديدة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بعد ما أُبرم إبراماً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فإنّ الدّعاء لله والطلب إلى الله يردّ البلاء وقد قدّر وقضي ولم يبق إلاّ إمضاؤه</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474" w:name="__RefHeading___Toc1050961_3650668749"/>
      <w:bookmarkStart w:id="475" w:name="_Toc163"/>
      <w:bookmarkEnd w:id="474"/>
      <w:r>
        <w:rPr>
          <w:rtl w:val="true"/>
        </w:rPr>
        <w:t>المبحث الخامس</w:t>
      </w:r>
      <w:r>
        <w:rPr>
          <w:rtl w:val="true"/>
        </w:rPr>
        <w:t xml:space="preserve">: </w:t>
      </w:r>
      <w:r>
        <w:rPr>
          <w:rtl w:val="true"/>
        </w:rPr>
        <w:t>أسباب التسمية بالبداء</w:t>
      </w:r>
      <w:bookmarkEnd w:id="475"/>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نسبة مجازية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الإظهار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أفعال الله للعباد ما كان خافياً عنهم، وما لم يتوقّعوه، ولم يكن في حسبانهم لعدم اطّلاعهم على علله وأسبابه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لفلان عمل حسن أو بدا له كلام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فلان كذا، فيجعلون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الله سبحانه</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البداء في اللغة هو الظهور، فلا يمتنع أن يظهر لنا من أفعال الله تعالى ما كنّا نظن خلافه أو نعلم ولا نعلم شرطه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المعنى بحدّ ذاته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يستبعد أن يكون هذا المعنى هو المقصود من البداء الذي اهتمّ به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وأكّدوا عليه أشدّ التأكيد، كما اتّضح من أحاديثهم الشريفة التي أشرنا إلى أهمّها في المبحث الثاني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ظهور ما لم يتوقّعه العباد من الله شيء طبيعي، وذلك لقصور معرفة العباد وقلّة إلمامهم وعلمهم،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ويتبيّن من هنا بأنّ المعنى المقصود من البداء أرفع شأناً من هذا المعنى الذي لايدل إلاّ على قلّة مستوى علم الإنسان بالأفعال الإلهية</w:t>
      </w:r>
      <w:r>
        <w:rPr>
          <w:rFonts w:eastAsia="Amiri" w:cs="Amiri" w:ascii="Amiri" w:hAnsi="Amiri"/>
          <w:color w:val="111111"/>
          <w:sz w:val="28"/>
          <w:szCs w:val="28"/>
          <w:rtl w:val="true"/>
          <w:lang w:bidi="ar-SA"/>
        </w:rPr>
        <w:t xml:space="preserve">. </w:t>
      </w:r>
      <w:bookmarkStart w:id="476" w:name="pg1628_9842"/>
    </w:p>
    <w:p>
      <w:pPr>
        <w:pStyle w:val="BookText"/>
        <w:rPr/>
      </w:pPr>
      <w:bookmarkEnd w:id="476"/>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عبارة عن تغيير الله ما قدّره للعباد، وقد سمّي البداء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التغيير لا يتحقّق إلاّ بعد أن يظهر لله تعالى في الواقع الخارجي أمر من العباد يدعوه إلى هذا التغيّر في التعامل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وسيتبيّن في المبحث اللاحق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لله تعالى</w:t>
      </w:r>
      <w:r>
        <w:rPr>
          <w:rFonts w:eastAsia="Amiri" w:cs="Amiri" w:ascii="Amiri" w:hAnsi="Amiri"/>
          <w:color w:val="111111"/>
          <w:sz w:val="28"/>
          <w:szCs w:val="28"/>
          <w:rtl w:val="true"/>
          <w:lang w:bidi="ar-SA"/>
        </w:rPr>
        <w:t>» .</w:t>
      </w:r>
    </w:p>
    <w:p>
      <w:pPr>
        <w:pStyle w:val="Heading3"/>
        <w:numPr>
          <w:ilvl w:val="2"/>
          <w:numId w:val="1"/>
        </w:numPr>
        <w:rPr/>
      </w:pPr>
      <w:bookmarkStart w:id="477" w:name="__RefHeading___Toc1050963_3650668749"/>
      <w:bookmarkStart w:id="478" w:name="_Toc164"/>
      <w:bookmarkEnd w:id="477"/>
      <w:r>
        <w:rPr>
          <w:rtl w:val="true"/>
        </w:rPr>
        <w:t>المبحث السادس</w:t>
      </w:r>
      <w:r>
        <w:rPr>
          <w:rtl w:val="true"/>
        </w:rPr>
        <w:t xml:space="preserve">: </w:t>
      </w:r>
      <w:r>
        <w:rPr>
          <w:rtl w:val="true"/>
        </w:rPr>
        <w:t>المقصود من الظهور لله تعالى</w:t>
      </w:r>
      <w:r>
        <w:rPr>
          <w:rtl w:val="true"/>
        </w:rPr>
        <w:t>»</w:t>
      </w:r>
      <w:bookmarkEnd w:id="478"/>
    </w:p>
    <w:p>
      <w:pPr>
        <w:pStyle w:val="BookText"/>
        <w:rPr/>
      </w:pPr>
      <w:r>
        <w:rPr>
          <w:rFonts w:ascii="Amiri" w:hAnsi="Amiri" w:eastAsia="Amiri" w:cs="Amiri"/>
          <w:color w:val="111111"/>
          <w:sz w:val="28"/>
          <w:sz w:val="28"/>
          <w:szCs w:val="28"/>
          <w:rtl w:val="true"/>
          <w:lang w:bidi="ar-SA"/>
        </w:rPr>
        <w:t>معنى الظهور الذي لا يصح نسبته إلى الله تعالى</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الظهور بعد الخفاء بمعنى العلم بعد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تنزيه الله تعالى عن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هذا المعنى اتّصاف الله بالجهل، وخفاء الأمور عنه تعالى، وعدم معرفته بعواقب الأمور، ولكنّه عزّ وجلّ منزّه عن هذه الأمور، وهو الذي لا تخفى عليه خافية، وهو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يبدو له إلاّ وقد كان في علمه، إنّ الله لا يبدو له من جهل</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 يكون اليوم شيء لم يكن في علم الله بالأمس؟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قال هذا فأخزاه الله</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عزّوجلّ يبدو له في شيء لم يعلمه أمس فابرؤوا منه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بدا له في شيء بداء ندامة، فهو عندنا كافر بالله العظيم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الظهور الذي يصح نسبته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بعد الخفاء بمعنى أن يجد الله تحقّق الشيء في الواقع الخارجي بعد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ظهور الأشياء لله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مقام العلم الذاتي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لله، ولا يمكن استثناء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مقام العلم الفعلي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الفعلي عبارة عن ظهور الأشياء لله بعد تحقّقها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ظاهرة لله في مقام الفعل إلاّ بعد تحقّقها في الواقع الخارجي، أمّا الأشياء التي لم توجد بعد، ولم يكن لها وجود في الواقع الخارجي فهي لا تتّصف بالظهور في مقام الفعل، بل لا معنى للقول بأنّها ظاهرة في مقام الفعل وهي بعد معدومة وليس لها وجود في الواقع الخارجي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الأشياء الموجودة والمتحقّقة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يعلمها الله تعالى بالعلم الذاتي، ولها عنده تعالى ظهور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الأشياء غير الموجودة والتي ستتحقّق في الواقع الخارجي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يعلمها الله تعالى بالعلم الذاتي، ولكن ليس لها عنده ظهور إلاّ بعد تحقّقها</w:t>
      </w:r>
      <w:r>
        <w:rPr>
          <w:rFonts w:eastAsia="Amiri" w:cs="Amiri" w:ascii="Amiri" w:hAnsi="Amiri"/>
          <w:color w:val="111111"/>
          <w:sz w:val="28"/>
          <w:szCs w:val="28"/>
          <w:rtl w:val="true"/>
          <w:lang w:bidi="ar-SA"/>
        </w:rPr>
        <w:t xml:space="preserve">. </w:t>
      </w:r>
      <w:bookmarkStart w:id="479" w:name="pg1628_9844"/>
    </w:p>
    <w:p>
      <w:pPr>
        <w:pStyle w:val="BookText"/>
        <w:rPr/>
      </w:pPr>
      <w:bookmarkEnd w:id="479"/>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نستنتج من التقسيم الذي تمّ بيانه حول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قولنا 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لله كذا بعد أن لم يكن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الله كذا في الواقع الخارجي بعد أن 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هذا الظهور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نعلم جهادكم موجوداً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لأنّ قبل وجود الجهاد لا يُعلم الجهاد موجوداً، وإنّما يُعلم كذلك بعد حصوله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ذلك في مقام الفعل وفي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فالله عالم بالأشياء قبل كونها بعلمه الذاتي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المقصود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وجود وتحقّق الشيء في الواقع الخارجي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050965_3650668749"/>
      <w:bookmarkStart w:id="481" w:name="_Toc165"/>
      <w:bookmarkEnd w:id="480"/>
      <w:r>
        <w:rPr>
          <w:rtl w:val="true"/>
        </w:rPr>
        <w:t>المبحث السابع</w:t>
      </w:r>
      <w:r>
        <w:rPr>
          <w:rtl w:val="true"/>
        </w:rPr>
        <w:t xml:space="preserve">: </w:t>
      </w:r>
      <w:r>
        <w:rPr>
          <w:rtl w:val="true"/>
        </w:rPr>
        <w:t>صلة البداء بالقضاء الإلهي</w:t>
      </w:r>
      <w:bookmarkEnd w:id="481"/>
    </w:p>
    <w:p>
      <w:pPr>
        <w:pStyle w:val="BookText"/>
        <w:rPr/>
      </w:pPr>
      <w:r>
        <w:rPr>
          <w:rFonts w:ascii="Amiri" w:hAnsi="Amiri" w:eastAsia="Amiri" w:cs="Amiri"/>
          <w:color w:val="111111"/>
          <w:sz w:val="28"/>
          <w:sz w:val="28"/>
          <w:szCs w:val="28"/>
          <w:rtl w:val="true"/>
          <w:lang w:bidi="ar-SA"/>
        </w:rPr>
        <w:t>أقسام القضاء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المحتوم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القضاء القطعي الذي لا يقبل المحو والتبديل والتغيير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غير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القضاء غير القطعي الذي جعل الله تحقّقه متوقّفاً على توفّر بعض الشروط وانتفاء بعض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يقع التبديل والتغيير في هذا القضاء فيما لو لم تتوفّر بعض شروطه أو فيما لو لم تنتف منه بعض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البداء بالقضاء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يكون في القضاء غير المحتوم دون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فالبداء من الله تعالى يختص ما كان مشترطاً في التقدير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للقضاء الإلهي المحتوم وغير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p>
    <w:p>
      <w:pPr>
        <w:pStyle w:val="BookText"/>
        <w:rPr/>
      </w:pPr>
      <w:r>
        <w:rPr>
          <w:rFonts w:ascii="Amiri" w:hAnsi="Amiri" w:eastAsia="Amiri" w:cs="Amiri"/>
          <w:color w:val="111111"/>
          <w:sz w:val="28"/>
          <w:sz w:val="28"/>
          <w:szCs w:val="28"/>
          <w:rtl w:val="true"/>
          <w:lang w:bidi="ar-SA"/>
        </w:rPr>
        <w:t>معنى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المدّة المعيّنة للإنسان ليعيش في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الأجل الذي قضاه الله وقدّره بصورة حتمية بحيث جعله لا يقبل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غير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الأجل الذي جعل الله فيه قابلية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قَضى أَجَلاً وَ 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جعفر بن محمّد الصادق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موقوف يصنع الله ما يشاء</w:t>
      </w:r>
      <w:r>
        <w:rPr>
          <w:rFonts w:eastAsia="Amiri" w:cs="Amiri" w:ascii="Amiri" w:hAnsi="Amiri"/>
          <w:color w:val="111111"/>
          <w:sz w:val="28"/>
          <w:szCs w:val="28"/>
          <w:rtl w:val="true"/>
          <w:lang w:bidi="ar-SA"/>
        </w:rPr>
        <w:t xml:space="preserve">. </w:t>
      </w:r>
      <w:bookmarkStart w:id="482" w:name="pg1628_9846"/>
    </w:p>
    <w:p>
      <w:pPr>
        <w:pStyle w:val="BookText"/>
        <w:rPr/>
      </w:pPr>
      <w:bookmarkEnd w:id="482"/>
      <w:r>
        <w:rPr>
          <w:rFonts w:ascii="IRNazanin" w:hAnsi="IRNazanin" w:eastAsia="IRNazanin"/>
          <w:color w:val="111111"/>
          <w:sz w:val="28"/>
          <w:sz w:val="28"/>
          <w:szCs w:val="28"/>
          <w:rtl w:val="true"/>
          <w:lang w:bidi="fa-IR"/>
        </w:rPr>
        <w:t>وأجل محتوم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الذي غير مسمّى موقوف يقدّم منه ما يشاء ويؤخّر منه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الأجل المسمّى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فهو محتوم،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لا يَسْتَأْخِرُونَ ساعَةً وَ 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سأل حمران بن أعين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الموقوف؟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لله فيه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أو يؤخّر منه ما يشاء</w:t>
      </w:r>
      <w:r>
        <w:rPr>
          <w:rFonts w:eastAsia="Amiri" w:cs="Amiri" w:ascii="Amiri" w:hAnsi="Amiri"/>
          <w:color w:val="111111"/>
          <w:sz w:val="28"/>
          <w:szCs w:val="28"/>
          <w:rtl w:val="true"/>
          <w:lang w:bidi="ar-SA"/>
        </w:rPr>
        <w:t>]. .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050967_3650668749"/>
      <w:bookmarkStart w:id="484" w:name="_Toc166"/>
      <w:bookmarkEnd w:id="483"/>
      <w:r>
        <w:rPr>
          <w:rtl w:val="true"/>
        </w:rPr>
        <w:t>المبحث الثامن</w:t>
      </w:r>
      <w:r>
        <w:rPr>
          <w:rtl w:val="true"/>
        </w:rPr>
        <w:t xml:space="preserve">: </w:t>
      </w:r>
      <w:r>
        <w:rPr>
          <w:rtl w:val="true"/>
        </w:rPr>
        <w:t>البداء ولوح المحو والإثبات</w:t>
      </w:r>
      <w:bookmarkEnd w:id="4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أنواع اللوح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اللوح الذي يُكتب فيه القدر والقضاء الإلهي المحتوم، ولهذا يكون هذا اللوح مصوناً من المحو والإثبات والتغيير والتبدّل، ولا يطرأ البداء على ما تمّ تدوينه في هذا اللوح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المحو والإثبات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اللوح الذي يُكتب فيه القدر والقضاء الإلهي غير المحتوم،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والقضاء الذي جعل الله تحقّقه متوقّفاً على توفّر بعض الشروط وانتفاء بعض الموانع</w:t>
      </w:r>
      <w:r>
        <w:rPr>
          <w:rFonts w:eastAsia="Amiri" w:cs="Amiri" w:ascii="Amiri" w:hAnsi="Amiri"/>
          <w:color w:val="111111"/>
          <w:sz w:val="28"/>
          <w:szCs w:val="28"/>
          <w:rtl w:val="true"/>
          <w:lang w:bidi="ar-SA"/>
        </w:rPr>
        <w:t xml:space="preserve">. </w:t>
      </w:r>
      <w:bookmarkStart w:id="485" w:name="pg1628_9847"/>
    </w:p>
    <w:p>
      <w:pPr>
        <w:pStyle w:val="BookText"/>
        <w:rPr/>
      </w:pPr>
      <w:bookmarkEnd w:id="485"/>
      <w:r>
        <w:rPr>
          <w:rFonts w:ascii="Amiri" w:hAnsi="Amiri" w:eastAsia="Amiri" w:cs="Amiri"/>
          <w:color w:val="111111"/>
          <w:sz w:val="28"/>
          <w:sz w:val="28"/>
          <w:szCs w:val="28"/>
          <w:rtl w:val="true"/>
          <w:lang w:bidi="ar-SA"/>
        </w:rPr>
        <w:t>ولهذا يقع التغيير والتبديل في ما تمّ تدوينه في هذا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ويمحو الله تعالى في هذا اللوح ما يشاء ويثبت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الله في لوح المحو والإثبات ما قدّر تحقّقه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لأفعال ومواقف العباد دوراً في تغيير ما قدّره الله لهم، فلهذا إذا غيّر العباد سلوكهم وتصرّفاتهم فإنّ الله سيغيّر ما قدّره لهم، وسيمحو ما كتبه في لوح المحو والإثبات ويبدّل ذلك بتقدير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البداء بعلم الله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التغيير في التقدير الإلهي لا يوجب وقوع التغيير في العلم الإلهي الذاتي؛ لأنّه تعالى كما هو عالم بالتقدير الأوّل فإنّه كذلك عالم من الأزل بأنّه سيغيّر هذا التقدير بتقدير آخر</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050969_3650668749"/>
      <w:bookmarkStart w:id="487" w:name="_Toc167"/>
      <w:bookmarkEnd w:id="486"/>
      <w:r>
        <w:rPr>
          <w:rtl w:val="true"/>
        </w:rPr>
        <w:t>المبحث التاسع</w:t>
      </w:r>
      <w:r>
        <w:rPr>
          <w:rtl w:val="true"/>
        </w:rPr>
        <w:t xml:space="preserve">: </w:t>
      </w:r>
      <w:r>
        <w:rPr>
          <w:rtl w:val="true"/>
        </w:rPr>
        <w:t>أمثلة وقوع البداء لله تعالى</w:t>
      </w:r>
      <w:bookmarkEnd w:id="487"/>
    </w:p>
    <w:p>
      <w:pPr>
        <w:pStyle w:val="BookText"/>
        <w:rPr/>
      </w:pPr>
      <w:r>
        <w:rPr>
          <w:rFonts w:ascii="Amiri" w:hAnsi="Amiri" w:eastAsia="Amiri" w:cs="Amiri"/>
          <w:color w:val="111111"/>
          <w:sz w:val="28"/>
          <w:sz w:val="28"/>
          <w:szCs w:val="28"/>
          <w:rtl w:val="true"/>
          <w:lang w:bidi="ar-SA"/>
        </w:rPr>
        <w:t>البداء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العذاب عن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خطوات تحقق البداء الإلهي بالنسبة إلى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إلى الهدى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قوم يونس على الكفر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دعوة قومه، فطلب من الله أن ينزل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دعاء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قضاءً غير حتمياً بإنزال العذاب على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سينزل على قومه العذاب 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بتعلّق الإرادة الإلهية بإنزال العذاب عليهم في يوم‌كذا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المحدّد من المنطقة التي يسكنها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آثار نزول العذاب الإلهي على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عصيانهم لله، فتابوا وفزعوا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لله في الواقع الخارجي ندم وتوبة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واستغاثتهم به لرفع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ما قدّره من العذاب على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الله تقديره الأوّل بإنزال العذاب على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واستبدله بتقدير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التقدير الإلهي الثاني أن يرفع عنهم العذاب ويمتّعهم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وقع البداء، وكذلك يمحو الله ما يشاء ويثبت وعنده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آخر بالنسبة إلى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خطوات تحقّق هذا البداء</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استاء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نزول العذاب على قومه، فلم يرجع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وقضى أن تبلع الحوت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يلبث في بطنها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الحوت من ذكر الله وتسبيحه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لله في الواقع الخارجي توسّل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والتسبيح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ما قدّره للنبي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بقائه في بطن الحوت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 الله تقديره الأوّل بتقدير آخر، وهو إخراج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الحوت،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١۴٣</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مدّة ميقات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خطوات تحقّق هذا 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أن يستدعي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لميقاته مدّة ثلاثين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بأنّه سيغيب عنهم ثلاثين ليلة،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وعدني ثلاثين ليلة أن ألقاه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ميقات ربّه وناجى الله ثلاثين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تقديره الأوّل في خصوص مدّة بقاء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الميقات، واستبدله بتقدير آخر، وهو أن يزيد الميقات عشرة ليال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سبب هذا التغيير ما ظهر لله من أحوال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فأراد أن يختبرهم ويرى ما هو موقفهم عند تأخير عودة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البداء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إبعاد الله الموت عن العروس</w:t>
      </w:r>
    </w:p>
    <w:p>
      <w:pPr>
        <w:pStyle w:val="BookText"/>
        <w:rPr/>
      </w:pPr>
      <w:r>
        <w:rPr>
          <w:rFonts w:ascii="Amiri" w:hAnsi="Amiri" w:eastAsia="Amiri" w:cs="Amiri"/>
          <w:color w:val="111111"/>
          <w:sz w:val="28"/>
          <w:sz w:val="28"/>
          <w:szCs w:val="28"/>
          <w:rtl w:val="true"/>
          <w:lang w:bidi="ar-SA"/>
        </w:rPr>
        <w:t>روي أنّ المسيح عيسى بن مريم مرّ بقوم مُجلَبين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فلانة بنت فلان تُهدى إلى فلان بن فلان في ليلتها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يجلبون اليوم ويبكون غداً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فلمّا أصبحوا جاؤوا، فوجدوها على حالها لم يحدث بها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إنّ التي أخبرتنا أمس أنّها ميّتة لم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الله ما يشاء، فاذهبوا بنا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كان يعترينا سائل في كلّ ليلة جمعة، فننيله ما يقوته إلى مثلها، وأنّه جاءني في ليلتي هذه وأنا مشغولة بأمري، وأهلي بمشاغيل، فهتف فلم يجبه أحد، ثمّ هتف فلم يجب حتّى هتف مراراً، فلمّا سمعت مقالته قمت متنكّرة حتّى أنَلْتهُ كما كنّا نُنيله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عن مجلسك، فإذا تحت ثيابها أفعى مثل جَذَعة عاض على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صنعتِ صرف الله عنكِ هذا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الله الموت عن اليهودي</w:t>
      </w:r>
    </w:p>
    <w:p>
      <w:pPr>
        <w:pStyle w:val="BookText"/>
        <w:rPr/>
      </w:pPr>
      <w:r>
        <w:rPr>
          <w:rFonts w:ascii="IRNazanin" w:hAnsi="IRNazanin" w:eastAsia="IRNazanin"/>
          <w:color w:val="111111"/>
          <w:sz w:val="28"/>
          <w:sz w:val="28"/>
          <w:szCs w:val="28"/>
          <w:rtl w:val="true"/>
          <w:lang w:bidi="fa-IR"/>
        </w:rPr>
        <w:t xml:space="preserve">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يهودي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اليهودي يعضّه أسود في قفاه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اليهودي فاحتطب حطباً كثيراً، فاحتمله ثمّ لم يلبث أن انصرف، 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الحطب، فإذا أسود في جوف الحطب عاضّ على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يهودي ما عملت اليوم؟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احتملته فجئت به، وكان معي كعكتان، فأكلت واحدة وتصدّقت بواحدة على مسكين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 دفع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الصدقة تدفع ميتة السوء عن الإنسان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التأجيل والتأخير في النصر الإلهي</w:t>
      </w:r>
    </w:p>
    <w:p>
      <w:pPr>
        <w:pStyle w:val="BookText"/>
        <w:rPr/>
      </w:pPr>
      <w:r>
        <w:rPr>
          <w:rFonts w:ascii="IRNazanin" w:hAnsi="IRNazanin" w:eastAsia="IRNazanin"/>
          <w:color w:val="111111"/>
          <w:sz w:val="28"/>
          <w:sz w:val="28"/>
          <w:szCs w:val="28"/>
          <w:rtl w:val="true"/>
          <w:lang w:bidi="fa-IR"/>
        </w:rPr>
        <w:t xml:space="preserve">ورد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نبي وعده الله أن ينصره إلى خمس عشرة ليلة، فأخبر بذلك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إذا كان ليفعلن وليفعلن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فأخّره الله إلى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فيهم من وعده الله النصرة إلى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بذلك النبي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فعجّله الله لهم في خمس عشرة ليلة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تأجيل الله أجل المَلِك</w:t>
      </w:r>
    </w:p>
    <w:p>
      <w:pPr>
        <w:pStyle w:val="BookText"/>
        <w:rPr/>
      </w:pPr>
      <w:r>
        <w:rPr>
          <w:rFonts w:ascii="Amiri" w:hAnsi="Amiri" w:eastAsia="Amiri" w:cs="Amiri"/>
          <w:color w:val="111111"/>
          <w:sz w:val="28"/>
          <w:sz w:val="28"/>
          <w:szCs w:val="28"/>
          <w:rtl w:val="true"/>
          <w:lang w:bidi="ar-SA"/>
        </w:rPr>
        <w:t xml:space="preserve">قال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أخبرني أبي عن آبائه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أوحى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أخبر فلان المَلِك أنّي متوفّيه إلى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ذلك النبي فأخبره، فدعا الله المَلك وهو على سريره حتّى سقط من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أجّلني حتّى يشبّ طفلي وأقضي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إلى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فلان المَلِك فأعلمه أنّي قد أنسيت في أجله، وزدت في عمره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إنّك لتعلم أنّي لم أكذب قطّ</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والله لا يسأل عمّا يفعل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488" w:name="pg1628_9852"/>
    </w:p>
    <w:p>
      <w:pPr>
        <w:pStyle w:val="Heading3"/>
        <w:numPr>
          <w:ilvl w:val="2"/>
          <w:numId w:val="1"/>
        </w:numPr>
        <w:rPr/>
      </w:pPr>
      <w:bookmarkStart w:id="489" w:name="__RefHeading___Toc1050971_3650668749"/>
      <w:bookmarkStart w:id="490" w:name="_Toc168"/>
      <w:bookmarkEnd w:id="488"/>
      <w:bookmarkEnd w:id="489"/>
      <w:r>
        <w:rPr>
          <w:rtl w:val="true"/>
        </w:rPr>
        <w:t>المبحث العاشر</w:t>
      </w:r>
      <w:r>
        <w:rPr>
          <w:rtl w:val="true"/>
        </w:rPr>
        <w:t xml:space="preserve">: </w:t>
      </w:r>
      <w:r>
        <w:rPr>
          <w:rtl w:val="true"/>
        </w:rPr>
        <w:t>أسباب أهمية البداء</w:t>
      </w:r>
      <w:bookmarkEnd w:id="490"/>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حرّية الله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غير مقيّد بحدود معيّنة مقدّرة منه تعالى منذ الأزل بحيث يكون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عن تخطّيها أو تجاوز حدّها، بل الله تعالى قادر على تغيير ما قدّره مسبقاً بتقدير آخر، ومجرّد تقديره لشيء لا يحدّد أفعاله ولايمنعه من تغيير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قدّر الله شيئاً فإنّه غير مقيّد بالعمل وفق ما قدّره مسبقاً، بل له الحرّية والقدرة على تغيير هذا التقدير واستبداله بتقدير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هيمنة الله وسلطانه على أمور العالم كلّها، وتصرّفه المباشر فيها حسب مشيئته وإرادته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مسألة اختيار الإنسان ودوره في تغيير مصيره بأفعاله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يحثّ الإنسان على الجدّ والاجتهاد لرفع مستواه والوصول إلى ما هو الأفضل عن طريق تمسّكه بالأسباب المادّية المتاحة له والأسباب المعنوية كالدعاء والتوسّل والصدقات وأنواع البرّ والطاعات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بعكس ما لو كانت عقيدة الانسان بأنّ التقدير كلّه بيد الله من دون أن يكون للإنسان أيّ أثر في ذلك، وقد كُتب مصير كلّ إنسان، وجفّ القلم، والإنسان غير قادر على تغيير ما 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العقيدة تبعث الإنسان نحو الإحباط واليأس والقنوط، وتشلّ قدرته وتسلب منه القوّة والعزم والإرادة على تغيير مصيره 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وبصورة عامّة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بالبداء يعني الاعتقاد بامتلاك القدرة على تغيير المصير المقدّر من قبل الله تعالى، وهذا ما يحثّ الإنسان على العمل الدؤوب والجاد من أجل تغيير مصيره بيده نحو الأفضل</w:t>
      </w:r>
      <w:r>
        <w:rPr>
          <w:rFonts w:eastAsia="Amiri" w:cs="Amiri" w:ascii="Amiri" w:hAnsi="Amiri"/>
          <w:color w:val="111111"/>
          <w:sz w:val="28"/>
          <w:szCs w:val="28"/>
          <w:rtl w:val="true"/>
          <w:lang w:bidi="ar-SA"/>
        </w:rPr>
        <w:t xml:space="preserve">. </w:t>
      </w:r>
      <w:bookmarkStart w:id="491" w:name="pg1628_9853"/>
    </w:p>
    <w:p>
      <w:pPr>
        <w:pStyle w:val="BookText"/>
        <w:rPr/>
      </w:pPr>
      <w:bookmarkEnd w:id="491"/>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إرادة الله حادثة وليست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إرادة الله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وقوع فعل معيّن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وقوع فعل معيّن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وقوع فعل معيّن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تتجسّد هذه الإرادة عن طريق تحقّق الفعل المقصود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وقوع فعل معيّن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تتجسّد هذه الإرادة عن طريق الكتابة في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فتتجسّد إرادة الله الحتمية في لوح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وتتجسّد إرادة الله غير الحتمية في لوح المحو والإثبات</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050973_3650668749"/>
      <w:bookmarkStart w:id="493" w:name="_Toc169"/>
      <w:bookmarkEnd w:id="492"/>
      <w:r>
        <w:rPr>
          <w:rtl w:val="true"/>
        </w:rPr>
        <w:t>المبحث الحادي عشر</w:t>
      </w:r>
      <w:r>
        <w:rPr>
          <w:rtl w:val="true"/>
        </w:rPr>
        <w:t xml:space="preserve">: </w:t>
      </w:r>
      <w:r>
        <w:rPr>
          <w:rtl w:val="true"/>
        </w:rPr>
        <w:t>البداء والردّ على مقولة اليهود</w:t>
      </w:r>
      <w:bookmarkEnd w:id="493"/>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 هو ردّ على اليهود؛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فرغ من الأمر،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كلّ يوم في شأن، يحيي ويميت ويرزق ويفعل ما يشاء</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اليهود إلى أنّ الله قدّر أمور العالم منذ الأزل، وفرغ من الأمر، فلا تغيير ولا تبديل فيما قدّر الله،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ولازم هذا القول أن يكون الله عاجزاً عن تغيير ما جرى به قلم التقدير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عقيدة اليهود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ماذهب إليه اليهود لتؤكّد بأنّ الأمر بيد الله، وأنّه تعالى لم يفرغ من الأمر، بل يمكن إيقاع التغيير في كلّ قضاء وقدر إلهي غير حتمي</w:t>
      </w:r>
      <w:r>
        <w:rPr>
          <w:rFonts w:eastAsia="Amiri" w:cs="Amiri" w:ascii="Amiri" w:hAnsi="Amiri"/>
          <w:color w:val="111111"/>
          <w:sz w:val="28"/>
          <w:szCs w:val="28"/>
          <w:rtl w:val="true"/>
          <w:lang w:bidi="ar-SA"/>
        </w:rPr>
        <w:t xml:space="preserve">. </w:t>
      </w:r>
      <w:bookmarkStart w:id="494" w:name="pg1628_9854"/>
    </w:p>
    <w:p>
      <w:pPr>
        <w:pStyle w:val="BookText"/>
        <w:rPr/>
      </w:pPr>
      <w:bookmarkEnd w:id="494"/>
      <w:r>
        <w:rPr>
          <w:rFonts w:ascii="Amiri" w:hAnsi="Amiri" w:eastAsia="Amiri" w:cs="Amiri"/>
          <w:color w:val="111111"/>
          <w:sz w:val="28"/>
          <w:sz w:val="28"/>
          <w:szCs w:val="28"/>
          <w:rtl w:val="true"/>
          <w:lang w:bidi="ar-SA"/>
        </w:rPr>
        <w:t xml:space="preserve">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 يزيد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 تكذيباً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وَ لُعِنُوا بِما قالُوا بَلْ يَداهُ مَبْسُوطَتانِ يُنْفِقُ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تسمع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 يَدُ اللَّهِ مَغْلُولَةٌ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فرغ من الأمر، فليس يحدث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وَ لُعِنُوا بِما قالُوا </w:t>
      </w:r>
      <w:r>
        <w:rPr>
          <w:rFonts w:eastAsia="Amiri" w:cs="Amiri" w:ascii="Amiri" w:hAnsi="Amiri"/>
          <w:color w:val="111111"/>
          <w:sz w:val="28"/>
          <w:szCs w:val="28"/>
          <w:rtl w:val="true"/>
          <w:lang w:bidi="ar-SA"/>
        </w:rPr>
        <w:t>.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p>
    <w:p>
      <w:pPr>
        <w:pStyle w:val="BookText"/>
        <w:rPr/>
      </w:pPr>
      <w:r>
        <w:rPr>
          <w:rFonts w:ascii="IRNazanin" w:hAnsi="IRNazanin" w:eastAsia="IRNazanin"/>
          <w:color w:val="111111"/>
          <w:sz w:val="28"/>
          <w:sz w:val="28"/>
          <w:szCs w:val="28"/>
          <w:rtl w:val="true"/>
          <w:lang w:bidi="fa-IR"/>
        </w:rPr>
        <w:t xml:space="preserve">وقد فرغ من الأمر؟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ولهذا 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ولا تقل إنّ الأمر قد فرغ منه</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495" w:name="__RefHeading___Toc1050975_3650668749"/>
      <w:bookmarkStart w:id="496" w:name="_Toc170"/>
      <w:bookmarkEnd w:id="495"/>
      <w:r>
        <w:rPr>
          <w:rtl w:val="true"/>
        </w:rPr>
        <w:t>المبحث الثاني عشر</w:t>
      </w:r>
      <w:r>
        <w:rPr>
          <w:rtl w:val="true"/>
        </w:rPr>
        <w:t xml:space="preserve">: </w:t>
      </w:r>
      <w:r>
        <w:rPr>
          <w:rtl w:val="true"/>
        </w:rPr>
        <w:t>البداء ومشكلة عدم تحقّق إخبار الأنبياء بالمغيّبات</w:t>
      </w:r>
      <w:bookmarkEnd w:id="496"/>
    </w:p>
    <w:p>
      <w:pPr>
        <w:pStyle w:val="BookText"/>
        <w:rPr/>
      </w:pPr>
      <w:r>
        <w:rPr>
          <w:rFonts w:ascii="Amiri" w:hAnsi="Amiri" w:eastAsia="Amiri" w:cs="Amiri"/>
          <w:color w:val="111111"/>
          <w:sz w:val="28"/>
          <w:sz w:val="28"/>
          <w:szCs w:val="28"/>
          <w:rtl w:val="true"/>
          <w:lang w:bidi="ar-SA"/>
        </w:rPr>
        <w:t>قد يشكل البعض على البداء، ويقول بأنّه يستلزم تكذيب الأنبياء والرسل وعدم الوثوق بهم؛ لأنّ هؤلاء قد يخبروا عن تحقّق حدث معيّن، ثمّ لا يتحقّق ذلك نتيجة وقوع البداء الإلهي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تنقسم الأمور التي يريد الله تحقّقها في المستقبل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الأمور التي تعلّقت إرادة الله بها على أن تقع حتماً، وهي من القضاء والقدر الإلهي الذي لم يجعل الله فيه قابلية المحو والإثبات والتبديل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غير 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الأمور التي تعلّقت إرادة الله بها على أن يكون تحقّقها مشروطاً بتوفّر بعض المتطلّبات وانتفاء بعض الموانع، ولهذا فهي أمور فيها قابلية المحو والإثبات والتبديل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نوعية إخبارات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أغلب إخبارات الأنبياء والرسل تكون من الأمور الحتمية التي لا يكون فيها البداء، ولهذا ورد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أمور محتومة كائنة لا محالة</w:t>
      </w:r>
    </w:p>
    <w:p>
      <w:pPr>
        <w:pStyle w:val="BookText"/>
        <w:rPr/>
      </w:pPr>
      <w:r>
        <w:rPr>
          <w:rFonts w:ascii="Amiri" w:hAnsi="Amiri" w:eastAsia="Amiri" w:cs="Amiri"/>
          <w:color w:val="111111"/>
          <w:sz w:val="28"/>
          <w:sz w:val="28"/>
          <w:szCs w:val="28"/>
          <w:rtl w:val="true"/>
          <w:lang w:bidi="ar-SA"/>
        </w:rPr>
        <w:t>ومن الأمور أمور موقوفة عند الله، يقدّم منها ما يشاء، ويمحو ما يشاء، ويثبت منها ما يشاء، لم يطلع على ذلك أحداً، يعني الموقوفة، فأمّا ما جاءت به الرسل، فهي كائنة لا يكذّب نفسه ولا نبيّه ولا ملائكته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عند الله مخزون لم يطلع عليه أحداً من خلقه</w:t>
      </w:r>
    </w:p>
    <w:p>
      <w:pPr>
        <w:pStyle w:val="BookText"/>
        <w:rPr/>
      </w:pPr>
      <w:r>
        <w:rPr>
          <w:rFonts w:ascii="Amiri" w:hAnsi="Amiri" w:eastAsia="Amiri" w:cs="Amiri"/>
          <w:color w:val="111111"/>
          <w:sz w:val="28"/>
          <w:sz w:val="28"/>
          <w:szCs w:val="28"/>
          <w:rtl w:val="true"/>
          <w:lang w:bidi="ar-SA"/>
        </w:rPr>
        <w:t>وعلم علّمه ملائكته ورسله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علّمه ملائكته ورسله، فإنّه سيكون، ولا يكذّب نفسه ولا ملائكته ولا رسله، وعلم عنده مخزون يقدّم فيه ما يشاء، ويؤخّر ما يشاء، ويثبت ما يشاء</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و</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 نفسه ولا ملائكته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وقوع البداء في إخبارات الأنبياء؛ لأنّ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وقوع مثل هذا البداء كقصّة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المقصود أنّه تعالى لا يفعل البداء الذي يؤدّي إلى تكذيب نفسه أو ملائكته أو رسله، وسنبيّن كيفية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مشكلة إخبار الأنبياء عن الأمر غير الحتمي ووقوع البداء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البداء في ما أخبر عنه الأنبياء لا يؤدّي إلى تكذيبهم أو عدم الوثوق بهم؛ لأنّه تعالى جعل دائماً القرائن الواضحة الدالة على صدق إخبار الأنبياء، ولهذا نجد أكثر حالات البداء المروية في الأحاديث مقرونة بما يفيد التصديق وصحة إخبار الأنبياء،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العذاب عن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قرينة صحة إخبار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قومه آثار العذاب الإلهي، ويكفي هذا في صحة خبر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بموت العروس</w:t>
      </w:r>
    </w:p>
    <w:p>
      <w:pPr>
        <w:pStyle w:val="BookText"/>
        <w:rPr/>
      </w:pPr>
      <w:r>
        <w:rPr>
          <w:rFonts w:ascii="Amiri" w:hAnsi="Amiri" w:eastAsia="Amiri" w:cs="Amiri"/>
          <w:color w:val="111111"/>
          <w:sz w:val="28"/>
          <w:sz w:val="28"/>
          <w:szCs w:val="28"/>
          <w:rtl w:val="true"/>
          <w:lang w:bidi="ar-SA"/>
        </w:rPr>
        <w:t xml:space="preserve">قرينة صحّة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الأفعى تحت ثياب العروس، ثمّ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مساعدتك لذلك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عنك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بهلاك اليهودي</w:t>
      </w:r>
    </w:p>
    <w:p>
      <w:pPr>
        <w:pStyle w:val="BookText"/>
        <w:rPr/>
      </w:pPr>
      <w:r>
        <w:rPr>
          <w:rFonts w:ascii="Amiri" w:hAnsi="Amiri" w:eastAsia="Amiri" w:cs="Amiri"/>
          <w:color w:val="111111"/>
          <w:sz w:val="28"/>
          <w:sz w:val="28"/>
          <w:szCs w:val="28"/>
          <w:rtl w:val="true"/>
          <w:lang w:bidi="ar-SA"/>
        </w:rPr>
        <w:t xml:space="preserve">قرينة صحّة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اليهودي بوضع الحطب، فإذا أفعى أسود في جوف الحطب عاض على عود،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 التي أعطيتها للمسكين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التي يخبر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بوقوعها، ثمّ لا تقع نتيجة البداء الإلهي، فإنّه تعالى يجعل فيها القرائن الدالة على صحّة إخبارهم، والهدف من تبيين هذا البداء هو التأكيد على حريّة الله في أفعاله والتأكيد على دور الإنسان في تغيير مصيره بأفعاله، كما بيّنا ذلك في المبحث العاشر من هذا الفصل</w:t>
      </w:r>
      <w:r>
        <w:rPr>
          <w:rFonts w:eastAsia="Amiri" w:cs="Amiri" w:ascii="Amiri" w:hAnsi="Amiri"/>
          <w:color w:val="111111"/>
          <w:sz w:val="28"/>
          <w:szCs w:val="28"/>
          <w:rtl w:val="true"/>
          <w:lang w:bidi="ar-SA"/>
        </w:rPr>
        <w:t xml:space="preserve">. </w:t>
      </w:r>
      <w:bookmarkStart w:id="497" w:name="pg1628_9857"/>
    </w:p>
    <w:p>
      <w:pPr>
        <w:pStyle w:val="Heading3"/>
        <w:numPr>
          <w:ilvl w:val="2"/>
          <w:numId w:val="1"/>
        </w:numPr>
        <w:rPr/>
      </w:pPr>
      <w:bookmarkStart w:id="498" w:name="__RefHeading___Toc1050977_3650668749"/>
      <w:bookmarkStart w:id="499" w:name="_Toc171"/>
      <w:bookmarkEnd w:id="497"/>
      <w:bookmarkEnd w:id="498"/>
      <w:r>
        <w:rPr>
          <w:rtl w:val="true"/>
        </w:rPr>
        <w:t>المبحث الثالث عشر</w:t>
      </w:r>
      <w:r>
        <w:rPr>
          <w:rtl w:val="true"/>
        </w:rPr>
        <w:t xml:space="preserve">: </w:t>
      </w:r>
      <w:r>
        <w:rPr>
          <w:rtl w:val="true"/>
        </w:rPr>
        <w:t>مستثنيات البداء</w:t>
      </w:r>
      <w:bookmarkEnd w:id="499"/>
    </w:p>
    <w:p>
      <w:pPr>
        <w:pStyle w:val="BookText"/>
        <w:rPr/>
      </w:pPr>
      <w:r>
        <w:rPr>
          <w:rFonts w:ascii="Amiri" w:hAnsi="Amiri" w:eastAsia="Amiri" w:cs="Amiri"/>
          <w:color w:val="111111"/>
          <w:sz w:val="28"/>
          <w:sz w:val="28"/>
          <w:szCs w:val="28"/>
          <w:rtl w:val="true"/>
          <w:lang w:bidi="ar-SA"/>
        </w:rPr>
        <w:t>تستلزم الحكمة الإلهية عدم وقوع البداء في موارد،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يصرّح النبي عند إخباره عن تحقّقها أو عدم تحقّقها بأنّها من الأمور الحتمية؛ لأنّ البداء يشمل الأمور غير الحتمية فقط، وأمّا الأمور الحتمية فلا يشملها البداء أبداً، ولهذا فإنّ وقوع البداء في ما يصرّح النبي بوقوعه حتماً يؤدّي إلى توصيف النبي بالكذب وخلف الوعد وغيرها من الأمور التي تؤدّي بالناس إلى عدم الوثوق بكلامه وإخباره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يخبر النبي عن وقوعها على نحو الإعجاز، من قبيل قول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يلزم أن يكون هذا الإخبار من الأمور الحتمية، وإلاّ ينتفي الغرض فيما لو كان هذا الإخبار من الأمور غير الحتمية التي يقع فيها البداء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الأساسية المرتبطة بصميم الدين، من قبيل الأمور المتعلّقة بالنبوّة والإمامة؛ لأنّ وقوع البداء في هذه الأمور يؤدّي إلى إضلال العباد وإخلال نظام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في الحديث الشريف عن أئمة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بدا لله في شيء فإنّه لا يبدو له في نقل نبي عن نبوّته، ولا إمام عن إمامته</w:t>
      </w:r>
      <w:r>
        <w:rPr>
          <w:rFonts w:eastAsia="Amiri" w:cs="Amiri" w:ascii="Amiri" w:hAnsi="Amiri"/>
          <w:color w:val="111111"/>
          <w:sz w:val="28"/>
          <w:szCs w:val="28"/>
          <w:rtl w:val="true"/>
          <w:lang w:bidi="ar-SA"/>
        </w:rPr>
        <w:t>. .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أخطأ من ظنّ بأنّ البداء الذي حصل لإسماعيل بن الإمام جعفربن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كان حول مسألة الإمامة</w:t>
      </w:r>
      <w:r>
        <w:rPr>
          <w:rStyle w:val="FootnoteAnchor"/>
          <w:rtl w:val="true"/>
        </w:rPr>
        <w:footnoteReference w:id="566"/>
      </w:r>
      <w:r>
        <w:rPr>
          <w:rFonts w:ascii="Amiri" w:hAnsi="Amiri" w:eastAsia="Amiri" w:cs="Amiri"/>
          <w:color w:val="111111"/>
          <w:sz w:val="28"/>
          <w:sz w:val="28"/>
          <w:szCs w:val="28"/>
          <w:rtl w:val="true"/>
          <w:lang w:bidi="ar-SA"/>
        </w:rPr>
        <w:t xml:space="preserve">، بل كان هذا البداء حول مسألة أخرى بيّنها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bookmarkStart w:id="500" w:name="pg1628_9858"/>
    </w:p>
    <w:p>
      <w:pPr>
        <w:pStyle w:val="BookText"/>
        <w:rPr/>
      </w:pPr>
      <w:bookmarkEnd w:id="5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القتل قد كتب على إسماعيل مرّتين، فسألت الله في دفعه عنه فدفعه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تقدير الله أن يُقتل إسماعيل مرّتين، ولكن بسبب دعاء أبيه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تعالى هذا التقدير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050979_3650668749"/>
      <w:bookmarkStart w:id="502" w:name="_Toc172"/>
      <w:bookmarkEnd w:id="501"/>
      <w:r>
        <w:rPr>
          <w:rtl w:val="true"/>
        </w:rPr>
        <w:t>المبحث الرابع عشر</w:t>
      </w:r>
      <w:r>
        <w:rPr>
          <w:rtl w:val="true"/>
        </w:rPr>
        <w:t xml:space="preserve">: </w:t>
      </w:r>
      <w:r>
        <w:rPr>
          <w:rtl w:val="true"/>
        </w:rPr>
        <w:t>المشابهة والفرق بين البداء والنسخ</w:t>
      </w:r>
      <w:bookmarkEnd w:id="502"/>
    </w:p>
    <w:p>
      <w:pPr>
        <w:pStyle w:val="BookText"/>
        <w:rPr/>
      </w:pPr>
      <w:r>
        <w:rPr>
          <w:rFonts w:ascii="Amiri" w:hAnsi="Amiri" w:eastAsia="Amiri" w:cs="Amiri"/>
          <w:color w:val="111111"/>
          <w:sz w:val="28"/>
          <w:sz w:val="28"/>
          <w:szCs w:val="28"/>
          <w:rtl w:val="true"/>
          <w:lang w:bidi="ar-SA"/>
        </w:rPr>
        <w:t>تعريف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عبارة عن زوال حكم شرعي واستبداله بحكم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للنسخ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إرادة الله بأن يحلّ الطيّبات لبني إسرائيل، ثمّ تغيّرت إرادة الله في هذا المجال، فحرّم الطيّبات عليهم، وتبيّن الآية التالية أسباب 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على المسلمين الاتّجاه نحو بيت المقدس حين الصلاة، ثمّ نسخ الله هذا الحكم، وأبدله بالاتّجاه نحو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وَ 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نسخ الله هذا الحكم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w:t>
      </w:r>
    </w:p>
    <w:p>
      <w:pPr>
        <w:pStyle w:val="BookText"/>
        <w:rPr/>
      </w:pPr>
      <w:r>
        <w:rPr>
          <w:rFonts w:ascii="Amiri" w:hAnsi="Amiri" w:eastAsia="Amiri" w:cs="Amiri"/>
          <w:color w:val="111111"/>
          <w:sz w:val="28"/>
          <w:sz w:val="28"/>
          <w:szCs w:val="28"/>
          <w:rtl w:val="true"/>
          <w:lang w:bidi="ar-SA"/>
        </w:rPr>
        <w:t xml:space="preserve">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أهم موارد الشبه والفرق بين البداء والنسخ</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إرادة الله التكوينية أن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ثمّ تتغيّر هذه الإرادة، وتأتي مكانها إرادة أخرى</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إرادة الله التشريعية أن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ثمّ تتغيّر هذه الإرادة، وتأتي مكانها 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تغيير الإرادة والقدر والقضاء الإلهي في التكوينات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تغيير الإرادة والقدر والقضاء الإلهي في التشريعات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البداء في قضايا تكوينية قدّر الله لها أن تتحقّق، ثمّ يمحو الله ما قدّره ويستبدله بقدر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النسخ في قضايا تشريعيّة تحقّقت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تمّ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يزيلها الله تعالى ويستبدلها بحكم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حول المشابهة بين البداء والنسخ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أن نقرّ لله عزّ وجلّ بأنّ له البداء، ومعناه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يأمر الله عباده بأمر في وقت ما إلاّ وهو يعلم أنّ الصلاح لهم في ذلك الوقت أن يأمرهم بذلك، ويعلم أنّ في وقت آخر الصلاح لهم في أن ينهاهم عن مثل ما أمرهم به، فإذا كان ذلك الوقت أمرهم بما يصلحهم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أقرّ لله عزّ وجلّ بأنّ له أن يفعل ما يشاء، ويَعْدم ما يشاء، ويخلق مكانه ما يشاء، ويقدّم مايشاء، ويؤخّر ما يشاء، ويأمر بما يشاء كيف يشاء فقد أقرّ بالبداء</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 معنى البداء ما يقوله المسلمون بأجمعهم في النسخ وأمثاله، من الافتقار بعد الإغناء، والإمراض بعد الإعفاء، والإماتة بعد الإحياء، وما يذهب إليه أهل العدل خاصّة من الزيادة في الآجال والأرزاق والنقصان منها بالأعمال</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أضيفت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ما يجوز إطلاقه عليه ومنه ما لا يجوز</w:t>
      </w:r>
    </w:p>
    <w:p>
      <w:pPr>
        <w:pStyle w:val="BookText"/>
        <w:rPr/>
      </w:pPr>
      <w:r>
        <w:rPr>
          <w:rFonts w:ascii="Amiri" w:hAnsi="Amiri" w:eastAsia="Amiri" w:cs="Amiri"/>
          <w:color w:val="111111"/>
          <w:sz w:val="28"/>
          <w:sz w:val="28"/>
          <w:szCs w:val="28"/>
          <w:rtl w:val="true"/>
          <w:lang w:bidi="ar-SA"/>
        </w:rPr>
        <w:t>فأمّا ما يجوز من ذلك فهو ما أفاد النسخ بعينه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لا يجوز من ذلك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بعد أن لم يكن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منزّه عن الجهل أو الندم عند نسخه لبعض الأحكام الشرعية واستبدالها بأحكام أخرى، بل يعود سبب ذلك إلى لحاظ الله مصالح العباد في التشريع، وقد تتغيّر مصالح العباد نتيجة حدوث بعض التغييرات في الواقع الخارجي، فيؤدّي هذا الأمر إلى نسخ الله للحكم الشرعي واستبداله بحكم آخر أكثر انسجاماً مع المتطلّبات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القبلة بيت المقدس قد صلّيت إليها أربع عشرة سنة، ثمّ تركتها الآن، أفحقّاً كان ما كنت </w:t>
      </w:r>
    </w:p>
    <w:p>
      <w:pPr>
        <w:pStyle w:val="BookText"/>
        <w:rPr/>
      </w:pPr>
      <w:r>
        <w:rPr>
          <w:rFonts w:ascii="Amiri" w:hAnsi="Amiri" w:eastAsia="Amiri" w:cs="Amiri"/>
          <w:color w:val="111111"/>
          <w:sz w:val="28"/>
          <w:sz w:val="28"/>
          <w:szCs w:val="28"/>
          <w:rtl w:val="true"/>
          <w:lang w:bidi="ar-SA"/>
        </w:rPr>
        <w:t>عليه؟ فقد تركته إلى باطل، فإنّما يخالف الحق الباطل، أو باطلاً كان ذلك؟ فقد كنت عليه طوال هذه المدّة، فما يؤمننا أن تكون الآن على الباطل؟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ذلك كان حقّاً، وهذا حقّ،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وَ الْمَغْرِبُ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صلاحكم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استقبال المشرق أمركم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 صلاحكم في استقبال المغرب أمركم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 صلاحكم في غيرهما أمركم به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تنكروا تدبير الله تعالى في عباده، وقصده إلى مصالحكم</w:t>
      </w:r>
      <w:r>
        <w:rPr>
          <w:rFonts w:eastAsia="Amiri" w:cs="Amiri" w:ascii="Amiri" w:hAnsi="Amiri"/>
          <w:color w:val="111111"/>
          <w:sz w:val="28"/>
          <w:szCs w:val="28"/>
          <w:rtl w:val="true"/>
          <w:lang w:bidi="ar-SA"/>
        </w:rPr>
        <w:t>»</w:t>
      </w:r>
      <w:r>
        <w:rPr>
          <w:rStyle w:val="FootnoteAnchor"/>
          <w:rtl w:val="true"/>
        </w:rPr>
        <w:footnoteReference w:id="573"/>
      </w:r>
      <w:bookmarkStart w:id="503" w:name="pg1628_9862"/>
    </w:p>
    <w:p>
      <w:pPr>
        <w:pStyle w:val="Heading2"/>
        <w:numPr>
          <w:ilvl w:val="1"/>
          <w:numId w:val="1"/>
        </w:numPr>
        <w:rPr/>
      </w:pPr>
      <w:bookmarkStart w:id="504" w:name="__RefHeading___Toc1050981_3650668749"/>
      <w:bookmarkStart w:id="505" w:name="_Toc173"/>
      <w:bookmarkEnd w:id="503"/>
      <w:bookmarkEnd w:id="504"/>
      <w:r>
        <w:rPr>
          <w:rtl w:val="true"/>
        </w:rPr>
        <w:t>الفصل الرابع عشر</w:t>
      </w:r>
      <w:r>
        <w:rPr>
          <w:rtl w:val="true"/>
        </w:rPr>
        <w:t xml:space="preserve">: </w:t>
      </w:r>
      <w:r>
        <w:rPr>
          <w:rtl w:val="true"/>
        </w:rPr>
        <w:t>كلام اللّه تعالى</w:t>
      </w:r>
      <w:bookmarkEnd w:id="505"/>
    </w:p>
    <w:p>
      <w:pPr>
        <w:pStyle w:val="Heading3"/>
        <w:numPr>
          <w:ilvl w:val="2"/>
          <w:numId w:val="1"/>
        </w:numPr>
        <w:rPr/>
      </w:pPr>
      <w:bookmarkStart w:id="506" w:name="__RefHeading___Toc1050983_3650668749"/>
      <w:bookmarkStart w:id="507" w:name="_Toc174"/>
      <w:bookmarkEnd w:id="506"/>
      <w:r>
        <w:rPr>
          <w:rtl w:val="true"/>
        </w:rPr>
        <w:t>اشاره</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مسألة كلام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الكلام والمتكلّم وأقسام 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اتّصاف الله بصفة المتكلّم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كلام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أو حدوث كلام الله 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كلام الله تعالى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628_9864"/>
      <w:bookmarkStart w:id="509" w:name="pg1628_9864"/>
      <w:bookmarkEnd w:id="509"/>
    </w:p>
    <w:p>
      <w:pPr>
        <w:pStyle w:val="Heading3"/>
        <w:numPr>
          <w:ilvl w:val="2"/>
          <w:numId w:val="1"/>
        </w:numPr>
        <w:rPr/>
      </w:pPr>
      <w:bookmarkStart w:id="510" w:name="pg1628_9864"/>
      <w:bookmarkStart w:id="511" w:name="__RefHeading___Toc1050985_3650668749"/>
      <w:bookmarkStart w:id="512" w:name="_Toc175"/>
      <w:bookmarkEnd w:id="510"/>
      <w:bookmarkEnd w:id="511"/>
      <w:r>
        <w:rPr>
          <w:rtl w:val="true"/>
        </w:rPr>
        <w:t>المبحث الأوّل</w:t>
      </w:r>
      <w:r>
        <w:rPr>
          <w:rtl w:val="true"/>
        </w:rPr>
        <w:t xml:space="preserve">: </w:t>
      </w:r>
      <w:r>
        <w:rPr>
          <w:rtl w:val="true"/>
        </w:rPr>
        <w:t>خصائص مسألة كلام الله تعالى</w:t>
      </w:r>
      <w:bookmarkEnd w:id="51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أنّ الله تعالى متكلّم، وإنّما وقع الخلاف في حقيقة كلام الله وكونه قديماً أو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مسألة قدم القرآن الكريم أو حدوثه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كلام الله أو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القرن الثالث الهجري في أوساط المسلمين، وأدّت هذه المسألة إلى إثارة فتن كبيرة دفعت المسلمين إلى نزاعات أريقت خلالها دماء كثيرة سجّلها التاريخ، وعُرفت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محنة القرآن</w:t>
      </w:r>
      <w:r>
        <w:rPr>
          <w:rFonts w:eastAsia="Amiri" w:cs="Amiri" w:ascii="Amiri" w:hAnsi="Amiri"/>
          <w:color w:val="111111"/>
          <w:sz w:val="28"/>
          <w:szCs w:val="28"/>
          <w:rtl w:val="true"/>
          <w:lang w:bidi="ar-SA"/>
        </w:rPr>
        <w:t>»</w:t>
      </w:r>
      <w:r>
        <w:rPr>
          <w:rStyle w:val="FootnoteAnchor"/>
          <w:rtl w:val="true"/>
        </w:rPr>
        <w:footnoteReference w:id="574"/>
      </w:r>
    </w:p>
    <w:p>
      <w:pPr>
        <w:pStyle w:val="Heading3"/>
        <w:numPr>
          <w:ilvl w:val="2"/>
          <w:numId w:val="1"/>
        </w:numPr>
        <w:rPr/>
      </w:pPr>
      <w:bookmarkStart w:id="513" w:name="__RefHeading___Toc1050987_3650668749"/>
      <w:bookmarkStart w:id="514" w:name="_Toc176"/>
      <w:bookmarkEnd w:id="513"/>
      <w:r>
        <w:rPr>
          <w:rtl w:val="true"/>
        </w:rPr>
        <w:t>المبحث الثاني</w:t>
      </w:r>
      <w:r>
        <w:rPr>
          <w:rtl w:val="true"/>
        </w:rPr>
        <w:t xml:space="preserve">: </w:t>
      </w:r>
      <w:r>
        <w:rPr>
          <w:rtl w:val="true"/>
        </w:rPr>
        <w:t>معنى الكلام والمتكلّم وأقسام الكلام</w:t>
      </w:r>
      <w:bookmarkEnd w:id="514"/>
    </w:p>
    <w:p>
      <w:pPr>
        <w:pStyle w:val="BookText"/>
        <w:rPr/>
      </w:pPr>
      <w:r>
        <w:rPr>
          <w:rFonts w:ascii="Amiri" w:hAnsi="Amiri" w:eastAsia="Amiri" w:cs="Amiri"/>
          <w:color w:val="111111"/>
          <w:sz w:val="28"/>
          <w:sz w:val="28"/>
          <w:szCs w:val="28"/>
          <w:rtl w:val="true"/>
          <w:lang w:bidi="ar-SA"/>
        </w:rPr>
        <w:t>معنى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هو ما تألّف من حرفين فصاعداً من الحروف التي يمكن تهجّيها، إذا وقعت ممن يصح منه الإفادة</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معنى المتكلّم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المتكلّم هو كلّ من يوجد حروفاً وأصواتاً لتدل على معنى يريد الإخبار بها عنه </w:t>
      </w:r>
      <w:r>
        <w:rPr>
          <w:rStyle w:val="FootnoteAnchor"/>
          <w:rtl w:val="true"/>
        </w:rPr>
        <w:footnoteReference w:id="576"/>
      </w:r>
      <w:bookmarkStart w:id="515" w:name="pg1628_9865"/>
    </w:p>
    <w:p>
      <w:pPr>
        <w:pStyle w:val="BookText"/>
        <w:rPr/>
      </w:pPr>
      <w:bookmarkEnd w:id="515"/>
      <w:r>
        <w:rPr>
          <w:rFonts w:ascii="Amiri" w:hAnsi="Amiri" w:eastAsia="Amiri" w:cs="Amiri"/>
          <w:color w:val="111111"/>
          <w:sz w:val="28"/>
          <w:sz w:val="28"/>
          <w:szCs w:val="28"/>
          <w:rtl w:val="true"/>
          <w:lang w:bidi="ar-SA"/>
        </w:rPr>
        <w:t>أقسام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هو الحرف المشتمل على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والكتابة هي النقوش الحاكية عن تلك الحروف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الذي يفيد نفس المعنى الذي يفيده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الكلام الفعلي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وصف جميع أفعال الله بأنّها من جملة كلام الله من باب التوسّع؛ لأنّها تكشف عن دلالات ومعان تفيد نفس الأثر الذي يفيده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الله عيسى بن مريم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رَسُولُ اللَّهِ وَ كَلِمَتُهُ أَلْقاها إِلى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الله المسيح بالكلمة؛ لأنّ المسيح فعله وأثره المعبّر والكاشف عن كمال قدرته تعالى في خلق الإنسان من دون أب</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050989_3650668749"/>
      <w:bookmarkStart w:id="517" w:name="_Toc177"/>
      <w:bookmarkEnd w:id="516"/>
      <w:r>
        <w:rPr>
          <w:rtl w:val="true"/>
        </w:rPr>
        <w:t>المبحث الثالث</w:t>
      </w:r>
      <w:r>
        <w:rPr>
          <w:rtl w:val="true"/>
        </w:rPr>
        <w:t xml:space="preserve">: </w:t>
      </w:r>
      <w:r>
        <w:rPr>
          <w:rtl w:val="true"/>
        </w:rPr>
        <w:t>اتّصاف الله بصفة المتكلّم</w:t>
      </w:r>
      <w:bookmarkEnd w:id="517"/>
    </w:p>
    <w:p>
      <w:pPr>
        <w:pStyle w:val="BookText"/>
        <w:rPr/>
      </w:pPr>
      <w:r>
        <w:rPr>
          <w:rFonts w:ascii="Amiri" w:hAnsi="Amiri" w:eastAsia="Amiri" w:cs="Amiri"/>
          <w:color w:val="111111"/>
          <w:sz w:val="28"/>
          <w:sz w:val="28"/>
          <w:szCs w:val="28"/>
          <w:rtl w:val="true"/>
          <w:lang w:bidi="ar-SA"/>
        </w:rPr>
        <w:t>إنّ السبيل لإثبات كونه تعالى متكلّماً هو الدليل النقلي فحسب، أمّا الدليل العقلي فلا يثبت أكثر من كونه تعالى قادراً على الكلام</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الآيات القرآنية المشيرة إلى اتّصافه تعالى بالمتكلّم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٢۵٣</w:t>
      </w:r>
      <w:r>
        <w:rPr>
          <w:rFonts w:eastAsia="Amiri" w:cs="Amiri" w:ascii="Amiri" w:hAnsi="Amiri"/>
          <w:color w:val="111111"/>
          <w:sz w:val="28"/>
          <w:szCs w:val="28"/>
          <w:rtl w:val="true"/>
          <w:lang w:bidi="ar-SA"/>
        </w:rPr>
        <w:t xml:space="preserve">] </w:t>
      </w:r>
      <w:bookmarkStart w:id="518" w:name="pg1628_9866"/>
    </w:p>
    <w:p>
      <w:pPr>
        <w:pStyle w:val="BookText"/>
        <w:rPr/>
      </w:pPr>
      <w:bookmarkEnd w:id="518"/>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يُكَلِّمُهُمُ اللَّهُ وَ لا يَنْظُرُ إِلَيْهِمْ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50991_3650668749"/>
      <w:bookmarkStart w:id="520" w:name="_Toc178"/>
      <w:bookmarkEnd w:id="519"/>
      <w:r>
        <w:rPr>
          <w:rtl w:val="true"/>
        </w:rPr>
        <w:t>المبحث الرابع</w:t>
      </w:r>
      <w:r>
        <w:rPr>
          <w:rtl w:val="true"/>
        </w:rPr>
        <w:t xml:space="preserve">: </w:t>
      </w:r>
      <w:r>
        <w:rPr>
          <w:rtl w:val="true"/>
        </w:rPr>
        <w:t>حقيقة كلام الله تعالى</w:t>
      </w:r>
      <w:bookmarkEnd w:id="520"/>
    </w:p>
    <w:p>
      <w:pPr>
        <w:pStyle w:val="BookText"/>
        <w:rPr/>
      </w:pPr>
      <w:r>
        <w:rPr>
          <w:rFonts w:ascii="Amiri" w:hAnsi="Amiri" w:eastAsia="Amiri" w:cs="Amiri"/>
          <w:color w:val="111111"/>
          <w:sz w:val="28"/>
          <w:sz w:val="28"/>
          <w:szCs w:val="28"/>
          <w:rtl w:val="true"/>
          <w:lang w:bidi="ar-SA"/>
        </w:rPr>
        <w:t>كلام الله عبارة عن أصوات وحروف يخلقها الله ليوصل عن طريقها مقصوده إلى المخاطب، ويسمّى هذا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اللفظي</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الكلام في الشجرة في البقعة المباركة ليوصل بذلك مقصوده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كلام الله تعالى مع موسى وقومه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أحدثه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الشجرة، ثمّ جعله منبعثاً منها</w:t>
      </w:r>
      <w:r>
        <w:rPr>
          <w:rFonts w:eastAsia="Amiri" w:cs="Amiri" w:ascii="Amiri" w:hAnsi="Amiri"/>
          <w:color w:val="111111"/>
          <w:sz w:val="28"/>
          <w:szCs w:val="28"/>
          <w:rtl w:val="true"/>
          <w:lang w:bidi="ar-SA"/>
        </w:rPr>
        <w:t xml:space="preserve">. . .»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الكلام إلى الله تجري مجرى سائر الإضافات التي تقتضي الفعلية</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ويقال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إيجاده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يقال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إيجاده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يقال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إيجاده للنعمة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يقال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إيجاده للحركة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وراء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الخلاف بين الإمامية والأشاعرة حول الكلام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كلام حقيقة أم يوجد وراءه حقيقة أخرى بحيث يكون الكلام اللفظي تعبيراً عن تلك الحقيقة الكامنة؟</w:t>
      </w:r>
    </w:p>
    <w:p>
      <w:pPr>
        <w:pStyle w:val="BookText"/>
        <w:rPr/>
      </w:pPr>
      <w:r>
        <w:rPr>
          <w:rFonts w:ascii="Amiri" w:hAnsi="Amiri" w:eastAsia="Amiri" w:cs="Amiri"/>
          <w:color w:val="111111"/>
          <w:sz w:val="28"/>
          <w:sz w:val="28"/>
          <w:szCs w:val="28"/>
          <w:rtl w:val="true"/>
          <w:lang w:bidi="ar-SA"/>
        </w:rPr>
        <w:t>عقيدة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اللفظي هو الكلام حقيقة، ولا يوجد ما وراء الكلام اللفظي سوى العلم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اللفظي ليس الكلام حقيقة، وإنّما الكلام الحقيقي هو الكلام النفسي، وهو مغاير للعلم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وسنوضّح لاحقاً كلّ واحدة من هاتين العقيدتين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عقيدة الإمامية حول ما وراء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الكلام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هذا الإخبار مجموعة تصوّرات وتصديقات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التالية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الموضوع والمحمول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النسبة بين الموضوع والمحمول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يكون على شكل أمر أو نهي أو استفهام أو تمنّي أو 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والاستفهام والتمنّي والترجّي تعبير عمّا يناسبها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لمجموعة تصوّرات أو 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لمجموعة أوامر ونواهي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والكراهة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فنستنتج انتفاء وجود شيء وراء الكلام اللفظي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والكراهة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توضيح عقيدة الأشاعرة حول ما وراء الكلام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الأشاعرة حول ما وراء الكلام اللفظي إلى إثبات أمر آخر مغاير للعلم والإرادة، وقاموا بتسميته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حقيقة،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لإبراز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تسمية مجازية</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الحقيقي، لكان الساكت متكلّم، ولكن لا يقول أحد بذلك</w:t>
      </w:r>
      <w:r>
        <w:rPr>
          <w:rStyle w:val="FootnoteAnchor"/>
          <w:rtl w:val="true"/>
        </w:rPr>
        <w:footnoteReference w:id="583"/>
      </w:r>
      <w:r>
        <w:rPr>
          <w:rFonts w:ascii="Amiri" w:hAnsi="Amiri" w:eastAsia="Amiri" w:cs="Amiri"/>
          <w:color w:val="111111"/>
          <w:sz w:val="28"/>
          <w:sz w:val="28"/>
          <w:szCs w:val="28"/>
          <w:rtl w:val="true"/>
          <w:lang w:bidi="ar-SA"/>
        </w:rPr>
        <w:t>فيثبت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الحقيقي هو الكلام اللفظي، وما يطلق عليه الأشاعرة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مجرّد تصوّرات تدخل في دائرة العلم لاغير، ولا يطلق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على أحد إلاّ بعد إيجاده للحروف والأصوات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الأشاعرة على مغايرة الكلام النفسي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قد يُخبر عمّا لا يعلمه أو عمّا يعلم خلافه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فنستنتج بأنّ الإخبار عن شيء قد يكون غير العلم به</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لا يشمل التصديق فحسب، بل يشمل التصوّرات لوحدها أيضاً، وإخبار الإنسان عمّا لا يعلمه أو عمّا يعلم خلافه هو إخبار عن مجموعة تصوّرات مع وجود نسبة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هذه النسبة صحيحة أو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التصوّرات والنسبة بينها من مقولة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الأشاعرة على مغايرة الكلام النفسي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قد يأمر غيره بما لا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الأب ولده بأداء فعل معيّن، ويكون هدفه من هذا الأمر فقط اختبار ولده هل يطيعه أو لا؟</w:t>
      </w:r>
    </w:p>
    <w:p>
      <w:pPr>
        <w:pStyle w:val="BookText"/>
        <w:rPr/>
      </w:pPr>
      <w:r>
        <w:rPr>
          <w:rFonts w:ascii="Amiri" w:hAnsi="Amiri" w:eastAsia="Amiri" w:cs="Amiri"/>
          <w:color w:val="111111"/>
          <w:sz w:val="28"/>
          <w:sz w:val="28"/>
          <w:szCs w:val="28"/>
          <w:rtl w:val="true"/>
          <w:lang w:bidi="ar-SA"/>
        </w:rPr>
        <w:t xml:space="preserve">فهنا يأمر الأب ابنه بما لا يريد، وإنّما المقصود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بالفعل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فنستنتج بأنّ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أنواع الكلام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مغايراً للإرادة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القسم من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الاختبارية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الإرادة أيضاً،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الأوامر لا تتعلّق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الذي يأمر ولده بأداء فعل معيّن، ويكون قصده من ذلك هو اختبار الولد أيطيعه أم لا؟ فإنّ أمره هذا ناشئ من الإرادة أيضاً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تتعلّق بأداء ذلك الفعل المعيّن</w:t>
      </w:r>
      <w:r>
        <w:rPr>
          <w:rFonts w:eastAsia="Amiri" w:cs="Amiri" w:ascii="Amiri" w:hAnsi="Amiri"/>
          <w:color w:val="111111"/>
          <w:sz w:val="28"/>
          <w:szCs w:val="28"/>
          <w:rtl w:val="true"/>
          <w:lang w:bidi="ar-SA"/>
        </w:rPr>
        <w:t xml:space="preserve">. </w:t>
      </w:r>
      <w:bookmarkStart w:id="521" w:name="pg1628_9870"/>
    </w:p>
    <w:p>
      <w:pPr>
        <w:pStyle w:val="BookText"/>
        <w:rPr/>
      </w:pPr>
      <w:bookmarkEnd w:id="521"/>
      <w:r>
        <w:rPr>
          <w:rFonts w:ascii="Amiri" w:hAnsi="Amiri" w:eastAsia="Amiri" w:cs="Amiri"/>
          <w:color w:val="111111"/>
          <w:sz w:val="28"/>
          <w:sz w:val="28"/>
          <w:szCs w:val="28"/>
          <w:rtl w:val="true"/>
          <w:lang w:bidi="ar-SA"/>
        </w:rPr>
        <w:t>وإنّما تعلّقت باختبار المأمور،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بأنّ منشأ الأمر في هذه الحالة أيضاً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خصائص الكلام النفسي الإلهي عند الأشاعرة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قديم قائم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في نفسه ليس بخبر ولا أمر ولا نهي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فيه ماض ولا حاضر ولا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العبارات، وحقيقته مغايرة لما له صلة بالأمور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في الإنسان حادث تبعاً لحدوث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النفسي في الله قديم تبعاً لقدم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القائم بالذات لا يقال له كلام حقيقة، وما يسبق الكلام اللفظي عند الإنسان أيضاً فهو عبارة عن العلم بكيفية نظم الكلام أو العزم على الكلام، وجميع هذه الأمور من مقولة العلم والإرادة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عند الإنسان متتابع ومتوال، وهو متكوّن من مجموعة تصوّرات، وأمّا الكلام النفسي الذي ينسبه الأشاعرة إلى الله بالأوصاف التي ذكروها، فهو أمر لا يمكن تعقّله، ولا طريق إلى إثباته، فكيف يصح نسبته إلى الله‌تعالى</w:t>
      </w:r>
      <w:r>
        <w:rPr>
          <w:rStyle w:val="FootnoteAnchor"/>
          <w:rtl w:val="true"/>
        </w:rPr>
        <w:footnoteReference w:id="5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522" w:name="__RefHeading___Toc1050993_3650668749"/>
      <w:bookmarkStart w:id="523" w:name="_Toc179"/>
      <w:bookmarkEnd w:id="522"/>
      <w:r>
        <w:rPr>
          <w:rtl w:val="true"/>
        </w:rPr>
        <w:t>المبحث الخامس</w:t>
      </w:r>
      <w:r>
        <w:rPr>
          <w:rtl w:val="true"/>
        </w:rPr>
        <w:t xml:space="preserve">: </w:t>
      </w:r>
      <w:r>
        <w:rPr>
          <w:rtl w:val="true"/>
        </w:rPr>
        <w:t>قدم أو حدوث كلام الله تعالى</w:t>
      </w:r>
      <w:bookmarkEnd w:id="5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الله مُحدث، وبذلك جاءت الآثار عن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إجماع الإمامية</w:t>
      </w:r>
      <w:r>
        <w:rPr>
          <w:rFonts w:eastAsia="Amiri" w:cs="Amiri" w:ascii="Amiri" w:hAnsi="Amiri"/>
          <w:color w:val="111111"/>
          <w:sz w:val="28"/>
          <w:szCs w:val="28"/>
          <w:rtl w:val="true"/>
          <w:lang w:bidi="ar-SA"/>
        </w:rPr>
        <w:t>» .</w:t>
      </w:r>
      <w:r>
        <w:rPr>
          <w:rStyle w:val="FootnoteAnchor"/>
          <w:rtl w:val="true"/>
        </w:rPr>
        <w:footnoteReference w:id="589"/>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أدلة حدوث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مركّب من حروف متتالية، متعاقبة في الوجود بحيث يتقدّم بعضها على بعض، ويسبق بعضها على بعض، ويعدم بعضها ببعض، وكلّ ما هو كذلك فهو حادث، فنستنتج بأنّ كلامه تعالى حادث </w:t>
      </w:r>
      <w:r>
        <w:rPr>
          <w:rStyle w:val="FootnoteAnchor"/>
          <w:rtl w:val="true"/>
        </w:rPr>
        <w:footnoteReference w:id="59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الكلام إفادة المخاطب، ولهذا يكون وجود الكلام قبل وجود المخاطب لغواً وعبثاً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كتاب الله خطاباً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كلام الله تعالى قديماً لم يحسن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حدوث كلامه تعالى</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كلام الله تعالى إخبار عن الماضي، من قبيل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أَوْحَيْنا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أَهْلَكْنَا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ضَرَبْنا لَكُمُ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الكلام الإلهي قديماً، لاستلزم الكذب عليه تعالى؛ لأنّ الإخبار عن شيء قبل وقوعه كلام غير مطابق للواقع</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مفهوم منتزع من العلاقة بين الله والمخاطب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فهو 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أفعال الله كلّها حادثة، فنستنتج بأنّ كلام الله أيضاً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الذاتية لا يمكن اتّصاف الله بنقيضها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غير عالم، أو الله غير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الصفات الفعلية فهي ممّا يمكن اتّصاف الله بها في حال واتّصافه تعالى بنقيضها في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كذا ولم يخلق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فلان ولم يرزق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مثل الخلق والرزق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الله تعالى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يكلّم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القرآنية الدالة على حدوث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ذِكْرٍ مِنَ الرَّحْمنِ مُحْدَثٍ إِلاَّ كانُوا عَنْهُ 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 هو القرآن</w:t>
      </w:r>
      <w:r>
        <w:rPr>
          <w:rStyle w:val="FootnoteAnchor"/>
          <w:rtl w:val="true"/>
        </w:rPr>
        <w:footnoteReference w:id="594"/>
      </w:r>
      <w:r>
        <w:rPr>
          <w:rFonts w:ascii="Amiri" w:hAnsi="Amiri" w:eastAsia="Amiri" w:cs="Amiri"/>
          <w:color w:val="111111"/>
          <w:sz w:val="28"/>
          <w:sz w:val="28"/>
          <w:szCs w:val="28"/>
          <w:rtl w:val="true"/>
          <w:lang w:bidi="ar-SA"/>
        </w:rPr>
        <w:t>، والمحدث بمعنى الجديد،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أتاهم بعد الإنجيل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هاتين الآيتين بصراحة بأنّ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Style w:val="FootnoteAnchor"/>
          <w:rtl w:val="true"/>
        </w:rPr>
        <w:footnoteReference w:id="59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لم يصح وصفه بالإذهاب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والمختص بزمان معيّن مُحدَث، فنستنتج بأنّ قول الله المذكور في هذه الآية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قبله شيء لا يكون قديماً </w:t>
      </w:r>
      <w:r>
        <w:rPr>
          <w:rStyle w:val="FootnoteAnchor"/>
          <w:rtl w:val="true"/>
        </w:rPr>
        <w:footnoteReference w:id="596"/>
      </w:r>
      <w:r>
        <w:rPr>
          <w:rFonts w:ascii="Amiri" w:hAnsi="Amiri" w:eastAsia="Amiri" w:cs="Amiri"/>
          <w:color w:val="111111"/>
          <w:sz w:val="28"/>
          <w:sz w:val="28"/>
          <w:szCs w:val="28"/>
          <w:rtl w:val="true"/>
          <w:lang w:bidi="ar-SA"/>
        </w:rPr>
        <w:t>، وهذه الآية تصرّح بأنّ كلام الله في الإنجيل قبل كلام الله في القرآن، والقبلية والبعدية من علامات الحدوث، فنستنتج بأنّ كلام الله حادث</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الله كلامه في القرآن الكريم بالنزول </w:t>
      </w:r>
      <w:r>
        <w:rPr>
          <w:rStyle w:val="FootnoteAnchor"/>
          <w:rtl w:val="true"/>
        </w:rPr>
        <w:footnoteReference w:id="598"/>
      </w:r>
      <w:r>
        <w:rPr>
          <w:rFonts w:ascii="Amiri" w:hAnsi="Amiri" w:eastAsia="Amiri" w:cs="Amiri"/>
          <w:color w:val="111111"/>
          <w:sz w:val="28"/>
          <w:sz w:val="28"/>
          <w:szCs w:val="28"/>
          <w:rtl w:val="true"/>
          <w:lang w:bidi="ar-SA"/>
        </w:rPr>
        <w:t>والتفريق</w:t>
      </w:r>
      <w:r>
        <w:rPr>
          <w:rStyle w:val="FootnoteAnchor"/>
          <w:rtl w:val="true"/>
        </w:rPr>
        <w:footnoteReference w:id="599"/>
      </w:r>
      <w:r>
        <w:rPr>
          <w:rFonts w:ascii="IRNazanin" w:hAnsi="IRNazanin" w:eastAsia="IRNazanin"/>
          <w:color w:val="111111"/>
          <w:sz w:val="28"/>
          <w:sz w:val="28"/>
          <w:szCs w:val="28"/>
          <w:rtl w:val="true"/>
          <w:lang w:bidi="fa-IR"/>
        </w:rPr>
        <w:t>والجمع</w:t>
      </w:r>
      <w:r>
        <w:rPr>
          <w:rStyle w:val="FootnoteAnchor"/>
          <w:rtl w:val="true"/>
        </w:rPr>
        <w:footnoteReference w:id="600"/>
      </w:r>
      <w:r>
        <w:rPr>
          <w:rFonts w:ascii="Amiri" w:hAnsi="Amiri" w:eastAsia="Amiri" w:cs="Amiri"/>
          <w:color w:val="111111"/>
          <w:sz w:val="28"/>
          <w:sz w:val="28"/>
          <w:szCs w:val="28"/>
          <w:rtl w:val="true"/>
          <w:lang w:bidi="ar-SA"/>
        </w:rPr>
        <w:t xml:space="preserve">والقراءة </w:t>
      </w:r>
      <w:r>
        <w:rPr>
          <w:rStyle w:val="FootnoteAnchor"/>
          <w:rtl w:val="true"/>
        </w:rPr>
        <w:footnoteReference w:id="601"/>
      </w:r>
      <w:r>
        <w:rPr>
          <w:rFonts w:ascii="Amiri" w:hAnsi="Amiri" w:eastAsia="Amiri" w:cs="Amiri"/>
          <w:color w:val="111111"/>
          <w:sz w:val="28"/>
          <w:sz w:val="28"/>
          <w:szCs w:val="28"/>
          <w:rtl w:val="true"/>
          <w:lang w:bidi="ar-SA"/>
        </w:rPr>
        <w:t>والترتيل</w:t>
      </w:r>
      <w:r>
        <w:rPr>
          <w:rStyle w:val="FootnoteAnchor"/>
          <w:rtl w:val="true"/>
        </w:rPr>
        <w:footnoteReference w:id="602"/>
      </w:r>
      <w:r>
        <w:rPr>
          <w:rFonts w:ascii="IRNazanin" w:hAnsi="IRNazanin" w:eastAsia="IRNazanin"/>
          <w:color w:val="111111"/>
          <w:sz w:val="28"/>
          <w:sz w:val="28"/>
          <w:szCs w:val="28"/>
          <w:rtl w:val="true"/>
          <w:lang w:bidi="fa-IR"/>
        </w:rPr>
        <w:t xml:space="preserve">والجعل </w:t>
      </w:r>
      <w:r>
        <w:rPr>
          <w:rStyle w:val="FootnoteAnchor"/>
          <w:rtl w:val="true"/>
        </w:rPr>
        <w:footnoteReference w:id="603"/>
      </w:r>
      <w:r>
        <w:rPr>
          <w:rFonts w:ascii="IRNazanin" w:hAnsi="IRNazanin" w:eastAsia="IRNazanin"/>
          <w:color w:val="111111"/>
          <w:sz w:val="28"/>
          <w:sz w:val="28"/>
          <w:szCs w:val="28"/>
          <w:rtl w:val="true"/>
          <w:lang w:bidi="fa-IR"/>
        </w:rPr>
        <w:t>والناسخ والمنسوخ</w:t>
      </w:r>
      <w:r>
        <w:rPr>
          <w:rStyle w:val="FootnoteAnchor"/>
          <w:rtl w:val="true"/>
        </w:rPr>
        <w:footnoteReference w:id="6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وجميع هذه الأمور من صفات الأشياء الحادثة، فنستنتج بأنّ كلام الله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حدوث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لابصوت يَقرَع، ولا بنداء يُسمع، وإنّما 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متكلّماً؟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صفة مُحدَثة ليست بأزلية، كان الله عزّ وجلّ ولا متكلّم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مُحدَث، كان الله عزّ وجلّ وليس بمتكلّم، ثمّ أحدث الكلام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تكلّم الله عزّ وجلّ مع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 سيناء حيث سمع قومه كلام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الشجرة، ثمّ جعله منبعثاً منها حتّى سمعوه من جميع الوجوه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غير المتكلّم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شيء سواه مخلوق</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والإنجيل والزبور والفرقان وكلّ كتاب أُنزل، كان كلام الله، أنزله للعالمين نوراً وهدى، وهي كلّها مُحدَثة، وهي غير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يُحْدِثُ لَهُمْ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أحدث الكتب كلّها التي أنزلها</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موقف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القول بقدم القرآن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العالم الإسلامي في القرن الثالث بمحنة شديدة حول مسألة كون القرآن قديماً أو حادثاً، وبعبارة أخرى مخلوقاً أو غير مخلوق، ثمّ اتّخذت هذه المسألة طابعاً غير علمي، واستغلّها البعض لتكفير مخالفيهم وسفك دمائهم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نجد أنّ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أصحابهم في هذه الفترة من الخوض في هذه المسألة، واكتفوا في بياناتهم حول هذه المسألة بأنّ القرآن كلام الله عزّ وجلّ، ومن هذا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ما تقول في القرآن، فقد اختلف فيه من قِبَلنا،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مخلوق؟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لا أقول في ذلك ما يقولون،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لاتتجاوزوه</w:t>
      </w:r>
      <w:r>
        <w:rPr>
          <w:rFonts w:eastAsia="Amiri" w:cs="Amiri" w:ascii="Amiri" w:hAnsi="Amiri"/>
          <w:color w:val="111111"/>
          <w:sz w:val="28"/>
          <w:szCs w:val="28"/>
          <w:rtl w:val="true"/>
          <w:lang w:bidi="ar-SA"/>
        </w:rPr>
        <w:t>. .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وبعد انقضاء فترة الفتنة بيّن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موقفهم، وصرّحوا بحدوث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بوادر التصريح في الحديث الشريف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شيعته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نحن نرى أنّ الجدال في القرآن بدعة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وليس الخالق إلاّ الله عزّوجلّ وما سواه مخلوق</w:t>
      </w:r>
      <w:r>
        <w:rPr>
          <w:rFonts w:eastAsia="Amiri" w:cs="Amiri" w:ascii="Amiri" w:hAnsi="Amiri"/>
          <w:color w:val="111111"/>
          <w:sz w:val="28"/>
          <w:szCs w:val="28"/>
          <w:rtl w:val="true"/>
          <w:lang w:bidi="ar-SA"/>
        </w:rPr>
        <w:t>.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غير الله تعالى، وكلّ ما هو غير الله فهو مُحدَث، فكلام الله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الاجتناب عن وصف القرآن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يأتي‌بعض الأحيان في اللغة العربية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إلى غير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قصيدة مخلوقة،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مكذوبة على صاحبها أو مضافة إلى غير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ينبغي الامتناع من وصف القرآن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w:t>
      </w:r>
    </w:p>
    <w:p>
      <w:pPr>
        <w:pStyle w:val="BookText"/>
        <w:rPr/>
      </w:pPr>
      <w:r>
        <w:rPr>
          <w:rFonts w:ascii="Amiri" w:hAnsi="Amiri" w:eastAsia="Amiri" w:cs="Amiri"/>
          <w:color w:val="111111"/>
          <w:sz w:val="28"/>
          <w:sz w:val="28"/>
          <w:szCs w:val="28"/>
          <w:rtl w:val="true"/>
          <w:lang w:bidi="ar-SA"/>
        </w:rPr>
        <w:t xml:space="preserve">موهماًللمعنى السلبي، ويلزم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وصف القرآن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ولهذا نجد بأنّ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امتنعوا بعض الأحيان من وصف القرآن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كلام الله محدَث، غير مخلوق، وغير أزلي مع الله تعالى ذكره، وتعالى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عزّ وجلّ ولا شيء غير الله معروف ولا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عزّ وجلّ ولا متكلّم ولا مريد، ولا متحرّك ولا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وعزّ ربّنا، فجميع هذه الصفات مُحدَثة، عند حدوث الفعل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وعزّ ربّنا، والقرآن كلام الله غير مخلوق</w:t>
      </w:r>
      <w:r>
        <w:rPr>
          <w:rFonts w:eastAsia="Amiri" w:cs="Amiri" w:ascii="Amiri" w:hAnsi="Amiri"/>
          <w:color w:val="111111"/>
          <w:sz w:val="28"/>
          <w:szCs w:val="28"/>
          <w:rtl w:val="true"/>
          <w:lang w:bidi="ar-SA"/>
        </w:rPr>
        <w:t>. . .»</w:t>
      </w:r>
      <w:r>
        <w:rPr>
          <w:rStyle w:val="FootnoteAnchor"/>
          <w:rtl w:val="true"/>
        </w:rPr>
        <w:footnoteReference w:id="61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أخبرني عن القرآن أخالق أو مخلوق؟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بخالق ولا مخلوق، ولكنه كلام الله عزّ وجلّ</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عقيدة الأشاعرة حول قدم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الأشاعرة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لفظي</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نفسي</w:t>
      </w:r>
    </w:p>
    <w:p>
      <w:pPr>
        <w:pStyle w:val="BookText"/>
        <w:rPr/>
      </w:pPr>
      <w:r>
        <w:rPr>
          <w:rFonts w:ascii="Amiri" w:hAnsi="Amiri" w:eastAsia="Amiri" w:cs="Amiri"/>
          <w:color w:val="111111"/>
          <w:sz w:val="28"/>
          <w:sz w:val="28"/>
          <w:szCs w:val="28"/>
          <w:rtl w:val="true"/>
          <w:lang w:bidi="ar-SA"/>
        </w:rPr>
        <w:t>والكلام النفسي، هو الكلام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اللفظي فلا يعدّ كلاماً حقيقة، وإنّما هو وسيلة للإشارة إلى الكلام النفسي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الله النفسي كلام قديم وقائم بذات الله</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أدلة الأشاعرة على إثبات قدم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العقليّة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تعالى صفة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هو صفة لله فهو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بأنّ كلامه تعالى قديم</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ما هو صفة لله فهو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صفات الله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والصفات الفعلية ليست قديمة،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نستنتج بأنّ كلام الله غير قديم، بل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اتّصاف الحي بصفة الكلام، وإلاّ اتّصف بضدّها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وضدّ الكلام هو الخرس والسكوت، وهما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والنقص على الله محال، فيلزم ثبوت أنّه تعالى لم يزل متكلّماً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من الكلام إفادة الآخرين، ولا معنى للكلام من دون وجود مخاطب، والنقص على الله أن نقول بأنّه يتكلّم ولا يوجد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والاتّصاف بالسكوت والخرس من مختصّات من يحتاج في كلامه إلى آلة، ولكنّ الله منزّه في كلامه عن هذه الأدوات، بل كلامه نوع من أنواع أفعاله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أدلة الأشاعرة على إثبات قدم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القرآنية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لوجب أن يكون هذا القرآن مخاطباً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الله قائلاً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قبل كلّ كلامه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يوجب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كلّ كلام بكلام آخر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فيستلزم هذا الأمر التسلسل،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كلّ كلام بكلام آخر إلى أن نصل إلى كلمة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أن كلام الله تعالى قديم</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اللفظية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ليصح التقسيم المذكور في الدليل أعلاه؛ لأنّه لا معنى لتوجيه القول والخطاب للمعدوم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التكويني المعبّر عن تعلّق الإرادة القطعية بإيجاد الشيء</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وتستهدف هذه الآية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شيئاً، فسيتحقّق هذا الشيء مباشرة من دون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الله في إيجاده لشيء إلى سبب يوجد له ما أراده أو يساعده في إيجاده أو يدفع عنه مانعاً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ولهذا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لا بصوت يقرع، ولا بنداء يسمع، وإنّما كلامه سبحانه فعل منه، أنشأه ومثّله، لم يكن من قبل ذلك كائناً</w:t>
      </w:r>
      <w:r>
        <w:rPr>
          <w:rFonts w:eastAsia="Amiri" w:cs="Amiri" w:ascii="Amiri" w:hAnsi="Amiri"/>
          <w:color w:val="111111"/>
          <w:sz w:val="28"/>
          <w:szCs w:val="28"/>
          <w:rtl w:val="true"/>
          <w:lang w:bidi="ar-SA"/>
        </w:rPr>
        <w:t>. .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الدليل الثاني للأشاعرة على قدم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تشمل جميع ما خلق الله،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تدل على وجود شيء غير ما خلق الله، فيثبت بذلك وجود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 وغير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هو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بأنّ كلام الله غير حادث،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بمعنى التصرّف والتدبير للنظام المهيمن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إيجاد ذوات أشياء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التصرّف في هذا الخلق، وتدبير النظام الحاكم على أشياء العالم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تدبير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نفس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النُّجُومَ مُسَخَّراتٍ بِأَمْرِهِ 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والنجوم مسخّرات بتصرّفه تعالى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القرائن الأخرى الدالة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التاليتين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الهدف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يستهدف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تعالى بعد خلقه للعالم لم يترك تفويض تدبير نظامه لغيره، بل كما يقوم الله بخلق هذا العالم، فإنّه أيضاً يتولّى أمر تدبير نظامه والتصرّف في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هذه الآية أدنى إشارة أو قرينة على أنّ المقصود من الأمر هو الكلام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إفراده عن الخلق لا يعني أنّه غير مخلوق، بل يفيد هذا الإفراد تعظيم شأنه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 مَلائِكَتِهِ وَ رُسُلِهِ وَ جِبْرِيلَ وَ مِيكالَ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فإفراد ذكر جبريل وميكال من الملائكة لا يدل أنّهما خارجان عن دائرة الملائكة، بل يفيد إفرادها تعظيم شأنهما فحسب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كلام الله،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حدوث كلام الله؛ لأنّ المفعول من صفات المُحدث</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الدليل الثالث للأشاعرة على قدم كلام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لم يجز أن تنفد كلمات الله صح أنّه لم يزل متكلّماً</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نفاد البحر قبل نفاد كلمات الله لا يعني أزلية هذه الكلمات، بل غاية ما تدلّ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سعة كلمات الله أعظم من سعة البحر لو كان مداداً لكتابة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في الواقع بصدد بيان عظمة مقدورات وحكمة وعجائب الله تعالى</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الدليل الرابع للأشاعرة على قدم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زعم أنّ القرآن مخلوق فقد جعله قولاً للبشر، وهذا ما أنكره الله على المشركين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أنكره الله على المشركين أنّهم قالوا بأنّ هذا القرآن ليس من عند الله، بل هو مما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فجاءت هذه الآية على مقولتهم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الإشكال بأنّ من يعتقد بأنّ القرآن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جعله قولاً للبشر، ولكن الذي يعتقد بأنّ القرآن مخلوق، فإنّه لا يجعله قولاً مخلوقاً للبشر، بل يجعله قولاً مخلوقاً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اعتبار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صفة قديمة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تعالى على إيجاد الأصوات والحروف لمخاطبة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تعالى بما سيوجد من الأصوات والحروف لمخاطبة الآخرين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خلقه تعالى للأصوات والحروف، فستكون هذه الصفة لله حادثة، وتكون من صفات الله الفعلية كالخالقية والرازقية</w:t>
      </w:r>
      <w:r>
        <w:rPr>
          <w:rFonts w:eastAsia="Amiri" w:cs="Amiri" w:ascii="Amiri" w:hAnsi="Amiri"/>
          <w:color w:val="111111"/>
          <w:sz w:val="28"/>
          <w:szCs w:val="28"/>
          <w:rtl w:val="true"/>
          <w:lang w:bidi="ar-SA"/>
        </w:rPr>
        <w:t xml:space="preserve">. </w:t>
      </w:r>
      <w:bookmarkStart w:id="524" w:name="pg1628_9882"/>
    </w:p>
    <w:p>
      <w:pPr>
        <w:pStyle w:val="Heading3"/>
        <w:numPr>
          <w:ilvl w:val="2"/>
          <w:numId w:val="1"/>
        </w:numPr>
        <w:rPr/>
      </w:pPr>
      <w:bookmarkStart w:id="525" w:name="__RefHeading___Toc1050995_3650668749"/>
      <w:bookmarkStart w:id="526" w:name="_Toc180"/>
      <w:bookmarkEnd w:id="524"/>
      <w:bookmarkEnd w:id="525"/>
      <w:r>
        <w:rPr>
          <w:rtl w:val="true"/>
        </w:rPr>
        <w:t>المبحث السادس</w:t>
      </w:r>
      <w:r>
        <w:rPr>
          <w:rtl w:val="true"/>
        </w:rPr>
        <w:t xml:space="preserve">: </w:t>
      </w:r>
      <w:r>
        <w:rPr>
          <w:rtl w:val="true"/>
        </w:rPr>
        <w:t>صدق كلام الله تعالى</w:t>
      </w:r>
      <w:bookmarkEnd w:id="526"/>
    </w:p>
    <w:p>
      <w:pPr>
        <w:pStyle w:val="BookText"/>
        <w:rPr/>
      </w:pPr>
      <w:r>
        <w:rPr>
          <w:rFonts w:ascii="Amiri" w:hAnsi="Amiri" w:eastAsia="Amiri" w:cs="Amiri"/>
          <w:color w:val="111111"/>
          <w:sz w:val="28"/>
          <w:sz w:val="28"/>
          <w:szCs w:val="28"/>
          <w:rtl w:val="true"/>
          <w:lang w:bidi="ar-SA"/>
        </w:rPr>
        <w:t>الكلام المتّصف بالصدق هو الكلام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وضدّه الكلام المتّصف بالكذب وهو الكلام المخالف للواقع</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دليل وصفه تعالى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قبيح، والله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قبح الكذب أنّه يؤدّي إلى رفع الوثوق بإخبار الله وعدم الصدق بوعده ووعيده، فينتفي بذلك فائدة التكليف، ويترتّب على ذلك الكثير من المفاسد</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الآيات القرآنية المشيرة إلى صدق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أَصْدَقُ مِنَ اللَّهِ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أَصْدَقُ مِنَ اللَّهِ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أَتَيْناكَ بِالْحَقِّ وَ إِنَّا 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628_9884"/>
      <w:bookmarkStart w:id="528" w:name="pg1628_9884"/>
      <w:bookmarkEnd w:id="528"/>
    </w:p>
    <w:p>
      <w:pPr>
        <w:pStyle w:val="Heading2"/>
        <w:numPr>
          <w:ilvl w:val="1"/>
          <w:numId w:val="1"/>
        </w:numPr>
        <w:rPr/>
      </w:pPr>
      <w:bookmarkStart w:id="529" w:name="pg1628_9884"/>
      <w:bookmarkStart w:id="530" w:name="__RefHeading___Toc1050997_3650668749"/>
      <w:bookmarkStart w:id="531" w:name="_Toc181"/>
      <w:bookmarkEnd w:id="529"/>
      <w:bookmarkEnd w:id="530"/>
      <w:r>
        <w:rPr>
          <w:rtl w:val="true"/>
        </w:rPr>
        <w:t>الفصل الخامس عشر</w:t>
      </w:r>
      <w:r>
        <w:rPr>
          <w:rtl w:val="true"/>
        </w:rPr>
        <w:t xml:space="preserve">: </w:t>
      </w:r>
      <w:r>
        <w:rPr>
          <w:rtl w:val="true"/>
        </w:rPr>
        <w:t>صفات اللّه الخبرية</w:t>
      </w:r>
      <w:bookmarkEnd w:id="531"/>
    </w:p>
    <w:p>
      <w:pPr>
        <w:pStyle w:val="Heading3"/>
        <w:numPr>
          <w:ilvl w:val="2"/>
          <w:numId w:val="1"/>
        </w:numPr>
        <w:rPr/>
      </w:pPr>
      <w:bookmarkStart w:id="532" w:name="__RefHeading___Toc1050999_3650668749"/>
      <w:bookmarkStart w:id="533" w:name="_Toc182"/>
      <w:bookmarkEnd w:id="532"/>
      <w:r>
        <w:rPr>
          <w:rtl w:val="true"/>
        </w:rPr>
        <w:t>اشاره</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بالصفات الخبرية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الأقوال حول تفسير صفات الله الخبرية</w:t>
      </w:r>
    </w:p>
    <w:p>
      <w:pPr>
        <w:pStyle w:val="BookText"/>
        <w:rPr/>
      </w:pPr>
      <w:r>
        <w:rPr>
          <w:rFonts w:ascii="Amiri" w:hAnsi="Amiri" w:eastAsia="Amiri" w:cs="Amiri"/>
          <w:color w:val="111111"/>
          <w:sz w:val="28"/>
          <w:sz w:val="28"/>
          <w:szCs w:val="28"/>
          <w:rtl w:val="true"/>
          <w:lang w:bidi="ar-SA"/>
        </w:rPr>
        <w:t>المشبّهة</w:t>
      </w:r>
    </w:p>
    <w:p>
      <w:pPr>
        <w:pStyle w:val="BookText"/>
        <w:rPr/>
      </w:pPr>
      <w:r>
        <w:rPr>
          <w:rFonts w:ascii="Amiri" w:hAnsi="Amiri" w:eastAsia="Amiri" w:cs="Amiri"/>
          <w:color w:val="111111"/>
          <w:sz w:val="28"/>
          <w:sz w:val="28"/>
          <w:szCs w:val="28"/>
          <w:rtl w:val="true"/>
          <w:lang w:bidi="ar-SA"/>
        </w:rPr>
        <w:t>الأشاعرة</w:t>
      </w:r>
    </w:p>
    <w:p>
      <w:pPr>
        <w:pStyle w:val="BookText"/>
        <w:rPr/>
      </w:pPr>
      <w:r>
        <w:rPr>
          <w:rFonts w:ascii="Amiri" w:hAnsi="Amiri" w:eastAsia="Amiri" w:cs="Amiri"/>
          <w:color w:val="111111"/>
          <w:sz w:val="28"/>
          <w:sz w:val="28"/>
          <w:szCs w:val="28"/>
          <w:rtl w:val="true"/>
          <w:lang w:bidi="ar-SA"/>
        </w:rPr>
        <w:t>المعطّلة</w:t>
      </w:r>
    </w:p>
    <w:p>
      <w:pPr>
        <w:pStyle w:val="BookText"/>
        <w:rPr/>
      </w:pPr>
      <w:r>
        <w:rPr>
          <w:rFonts w:ascii="Amiri" w:hAnsi="Amiri" w:eastAsia="Amiri" w:cs="Amiri"/>
          <w:color w:val="111111"/>
          <w:sz w:val="28"/>
          <w:sz w:val="28"/>
          <w:szCs w:val="28"/>
          <w:rtl w:val="true"/>
          <w:lang w:bidi="ar-SA"/>
        </w:rPr>
        <w:t>المؤوّلة</w:t>
      </w:r>
    </w:p>
    <w:p>
      <w:pPr>
        <w:pStyle w:val="BookText"/>
        <w:rPr/>
      </w:pPr>
      <w:r>
        <w:rPr>
          <w:rFonts w:ascii="Amiri" w:hAnsi="Amiri" w:eastAsia="Amiri" w:cs="Amiri"/>
          <w:color w:val="111111"/>
          <w:sz w:val="28"/>
          <w:sz w:val="28"/>
          <w:szCs w:val="28"/>
          <w:rtl w:val="true"/>
          <w:lang w:bidi="ar-SA"/>
        </w:rPr>
        <w:t>الإمامية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المعاني المقصودة من الصفات الخبرية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628_9886"/>
      <w:bookmarkStart w:id="535" w:name="pg1628_9886"/>
      <w:bookmarkEnd w:id="535"/>
    </w:p>
    <w:p>
      <w:pPr>
        <w:pStyle w:val="Heading3"/>
        <w:numPr>
          <w:ilvl w:val="2"/>
          <w:numId w:val="1"/>
        </w:numPr>
        <w:rPr/>
      </w:pPr>
      <w:bookmarkStart w:id="536" w:name="pg1628_9886"/>
      <w:bookmarkStart w:id="537" w:name="__RefHeading___Toc1051001_3650668749"/>
      <w:bookmarkStart w:id="538" w:name="_Toc183"/>
      <w:bookmarkEnd w:id="536"/>
      <w:bookmarkEnd w:id="537"/>
      <w:r>
        <w:rPr>
          <w:rtl w:val="true"/>
        </w:rPr>
        <w:t>المبحث الأوّل</w:t>
      </w:r>
      <w:r>
        <w:rPr>
          <w:rtl w:val="true"/>
        </w:rPr>
        <w:t xml:space="preserve">: </w:t>
      </w:r>
      <w:r>
        <w:rPr>
          <w:rtl w:val="true"/>
        </w:rPr>
        <w:t>التعريف بصفات الله الخبرية</w:t>
      </w:r>
      <w:bookmarkEnd w:id="538"/>
    </w:p>
    <w:p>
      <w:pPr>
        <w:pStyle w:val="BookText"/>
        <w:rPr/>
      </w:pPr>
      <w:r>
        <w:rPr>
          <w:rFonts w:ascii="Amiri" w:hAnsi="Amiri" w:eastAsia="Amiri" w:cs="Amiri"/>
          <w:color w:val="111111"/>
          <w:sz w:val="28"/>
          <w:sz w:val="28"/>
          <w:szCs w:val="28"/>
          <w:rtl w:val="true"/>
          <w:lang w:bidi="ar-SA"/>
        </w:rPr>
        <w:t>صفات الله الخبرية هي الصفات التي لم يتمّ إثباتها إلاّ عن طريق إخبار الكتاب والسنّة، وهي التي يؤدّي الأخذ بظاهرها العرفي إلى 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صفات الله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مَطْوِيَّاتٌ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فِي نَفْسِي وَ لا أَعْلَمُ ما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قَرِيبٌ أُجِيبُ دَعْوَةَ الدَّاعِ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١٨۶</w:t>
      </w:r>
      <w:r>
        <w:rPr>
          <w:rFonts w:eastAsia="Amiri" w:cs="Amiri" w:ascii="Amiri" w:hAnsi="Amiri"/>
          <w:color w:val="111111"/>
          <w:sz w:val="28"/>
          <w:szCs w:val="28"/>
          <w:rtl w:val="true"/>
          <w:lang w:bidi="ar-SA"/>
        </w:rPr>
        <w:t xml:space="preserve">] </w:t>
      </w:r>
      <w:bookmarkStart w:id="539" w:name="pg1628_9887"/>
    </w:p>
    <w:p>
      <w:pPr>
        <w:pStyle w:val="BookText"/>
        <w:rPr/>
      </w:pPr>
      <w:bookmarkEnd w:id="539"/>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غَضِبَ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والاستهزاء والمكر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 يَسْتَهْزِئُ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مَكَرُوا وَ مَكَرَ اللَّهُ وَ 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051003_3650668749"/>
      <w:bookmarkStart w:id="541" w:name="_Toc184"/>
      <w:bookmarkEnd w:id="540"/>
      <w:r>
        <w:rPr>
          <w:rtl w:val="true"/>
        </w:rPr>
        <w:t>المبحث الثاني</w:t>
      </w:r>
      <w:r>
        <w:rPr>
          <w:rtl w:val="true"/>
        </w:rPr>
        <w:t xml:space="preserve">: </w:t>
      </w:r>
      <w:r>
        <w:rPr>
          <w:rtl w:val="true"/>
        </w:rPr>
        <w:t>أهم الأقوال حول تفسير صفات الله الخبرية</w:t>
      </w:r>
      <w:bookmarkEnd w:id="541"/>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بظواهر هذه الصفات وإثباتها مع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هذه الصفات لله مع تشبيهها بصفات الإنسان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بظواهر هذه الصفات وإثباتها لله بعد سلب 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هذه الصفات لله بعد انتزاع كيفيتها من مفهومها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تعطيل العقل في مجال فهم معنى هذه الصفات، وتفويض معناها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غير مكلّف بفهم معاني هذه الصفات، بل تكليفه هو الإيمان بلفظها فحسب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الأخذ بظواهر هذه الصفات وإثباتها مع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وتأويل معناها إلى المعنى المنسجم مع تنزيه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الأخذ بظواهر هذه الصفات وإثباتها على نحو المجاز من غير تأويل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الصفات على معانيها اللغوية من باب الكناية عن مفاهيم عالية لا من باب التأويل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تشبيه صفات الله بصفات الإنسان</w:t>
      </w:r>
    </w:p>
    <w:p>
      <w:pPr>
        <w:pStyle w:val="BookText"/>
        <w:rPr/>
      </w:pPr>
      <w:r>
        <w:rPr>
          <w:rFonts w:ascii="Amiri" w:hAnsi="Amiri" w:eastAsia="Amiri" w:cs="Amiri"/>
          <w:color w:val="111111"/>
          <w:sz w:val="28"/>
          <w:sz w:val="28"/>
          <w:szCs w:val="28"/>
          <w:rtl w:val="true"/>
          <w:lang w:bidi="ar-SA"/>
        </w:rPr>
        <w:t>يذهب أصحاب هذا القول إلى الأخذ بظواهر الصفات الخبرية، وإثباتها لله مع تشبيهها بصفات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جوّز هؤلاء الانتقال والنزول والصعود والاستقرار المادي والملامسة والمصافحة لله؛ لأنّهم يتمسّكون بظواهر هذه الصفات ويفهمون منها ما يفهم عند إطلاقها على الأجسام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موقف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عَرَف الله من شبّهه بخلقه</w:t>
      </w:r>
      <w:r>
        <w:rPr>
          <w:rStyle w:val="FootnoteAnchor"/>
          <w:rtl w:val="true"/>
        </w:rPr>
        <w:footnoteReference w:id="63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أن تمثّلوا بالربّ الذي لا مثل له، أو تشبّهوه من خلقه، أو تلقوا عليه الأوهام، أو تعملوا فيه الفكر، وتضربوا له الأمثال، أو تنعتوه بنعوت المخلوقين</w:t>
      </w:r>
      <w:r>
        <w:rPr>
          <w:rFonts w:eastAsia="Amiri" w:cs="Amiri" w:ascii="Amiri" w:hAnsi="Amiri"/>
          <w:color w:val="111111"/>
          <w:sz w:val="28"/>
          <w:szCs w:val="28"/>
          <w:rtl w:val="true"/>
          <w:lang w:bidi="ar-SA"/>
        </w:rPr>
        <w:t>. . .»</w:t>
      </w:r>
      <w:r>
        <w:rPr>
          <w:rStyle w:val="FootnoteAnchor"/>
          <w:rtl w:val="true"/>
        </w:rPr>
        <w:footnoteReference w:id="63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سمع قوماً يُشبِّهون الله تعالى بخلقه، ففزع لذلك وارتاعَ له، ونهض حتّى أتى قبر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عنده ورفع صوته يناجي ربّه، فقال في مناجاته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بدت قدرتُك ولم تبدُ هيئةٌ فجهلوك وقدّروك بالتقدير على غير ما به أنت، شبّهوك وأنا بريء يا إلهي من الذين بالتشبيه طلبوك</w:t>
      </w:r>
      <w:r>
        <w:rPr>
          <w:rFonts w:eastAsia="Amiri" w:cs="Amiri" w:ascii="Amiri" w:hAnsi="Amiri"/>
          <w:color w:val="111111"/>
          <w:sz w:val="28"/>
          <w:szCs w:val="28"/>
          <w:rtl w:val="true"/>
          <w:lang w:bidi="ar-SA"/>
        </w:rPr>
        <w:t>. .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تعالى عمّا يصفه الواصفون المشبّهون الله بخلقه المفترون على الله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يصف ربّه بالقياس لا يزال الدهر في الالتباس، مائلاً عن المنهاج، ظاعناً في الاعوجاج، ضالاًّ عن السبيل، قائلاً غير جميل، أعرفه بما عرّف به نفسه من غير رؤية، وأصفه بما وصف به نفسه من غير صورة، لا يدرك بالحواس، ولا يقاس بالناس معروف بغير تشبيه</w:t>
      </w:r>
      <w:r>
        <w:rPr>
          <w:rFonts w:eastAsia="Amiri" w:cs="Amiri" w:ascii="Amiri" w:hAnsi="Amiri"/>
          <w:color w:val="111111"/>
          <w:sz w:val="28"/>
          <w:szCs w:val="28"/>
          <w:rtl w:val="true"/>
          <w:lang w:bidi="ar-SA"/>
        </w:rPr>
        <w:t xml:space="preserve">. . .» </w:t>
      </w:r>
      <w:r>
        <w:rPr>
          <w:rStyle w:val="FootnoteAnchor"/>
          <w:rtl w:val="true"/>
        </w:rPr>
        <w:footnoteReference w:id="640"/>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في التوحيد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إثبات بتشبيه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إثبات بلا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 الإثبات بتشبيه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النفي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في المذهب إثبات بلا تشبيه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الأشاعرة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بالظاهر وإثباتها بعد سلب كيفيتها</w:t>
      </w:r>
    </w:p>
    <w:p>
      <w:pPr>
        <w:pStyle w:val="BookText"/>
        <w:rPr/>
      </w:pPr>
      <w:r>
        <w:rPr>
          <w:rFonts w:ascii="Amiri" w:hAnsi="Amiri" w:eastAsia="Amiri" w:cs="Amiri"/>
          <w:color w:val="111111"/>
          <w:sz w:val="28"/>
          <w:sz w:val="28"/>
          <w:szCs w:val="28"/>
          <w:rtl w:val="true"/>
          <w:lang w:bidi="ar-SA"/>
        </w:rPr>
        <w:t>يذهب أصحاب هذا القول إلى أنّ الصفات الخبرية ثابتة لله بالمعنى المتبادر منها عرفاً، وأنّ لله وجهاً وعيناً ويداً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 كيفية هذه الصفات مغايرة لكيفية صفاتنا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تعالى وجه، ولكنّه ليس كوجوهنا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تعالى عين، ولكنّها ليست كأعيننا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تعالى يد، ولكنّها ليست كأيدينا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تعالى نزول، ولكنّه ليس كنزولنا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سبحانه وجهاً بلا كيف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له سبحانه يدين بلا كيف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له سبحانه عينين بلا كيف</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الصفات الخبرية عبارة عن ألفاظ وضعت لأشياء لها 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استعمال هذه الألفاظ في موارد وإثبات معانيها بلا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المقوّمة والمثبتة للمعنى، فإذا حُذفت الكيفية فستكون الألفاظ من ناحية المعنى مبهمة ومجهولة، وما هو مبهم ومجهول غير صالح للدلالة على شيء أو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بأنّ لله تعالى يداً حقيقية ولكنّها بلا كيف، كلام متناقض؛ لأنّ اليد الحقيقية لها كيفية معلومة، وحذف الكيفية حذف لحقيقتها،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الكيفية لفظاً غير مفهوم وغير معقول، فلا يمكن جعل هذا اللفظ وسيلة للإشارة إلى حقيقة معيّنة؛ لأنّ اللفظ المبهم لا يصلح لذلك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اللفظ يجعل اللفظ غير مفهوم وغير معقول، ولا يصح هذا الانتزاع في جميع الأحوال حتّى في الكناية والاستعارة، ففي هذه الحالات أيضاً يُستعمل اللفظ مع كيفيته، ولكن يكون استعماله في غير ما وضع له، ويكون إطلاقه مع كيفيته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المعطّلة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 العقل في فهم الصفات</w:t>
      </w:r>
    </w:p>
    <w:p>
      <w:pPr>
        <w:pStyle w:val="BookText"/>
        <w:rPr/>
      </w:pPr>
      <w:r>
        <w:rPr>
          <w:rFonts w:ascii="Amiri" w:hAnsi="Amiri" w:eastAsia="Amiri" w:cs="Amiri"/>
          <w:color w:val="111111"/>
          <w:sz w:val="28"/>
          <w:sz w:val="28"/>
          <w:szCs w:val="28"/>
          <w:rtl w:val="true"/>
          <w:lang w:bidi="ar-SA"/>
        </w:rPr>
        <w:t xml:space="preserve">يذهب أصحاب هذا القول إلى لزوم تعطيل العقل في مجال إمعان النظر في صفات الله الخبرية، ويقولون بأنّ معنى هذه الصفات غير معلوم لنا، ونحن غير مكلّفين بفهم معناها، وليس علينا سوى الإيمان بألفاظها فقط وتفويض أمر معناها إلى الله تعالى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دليل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الصفات الخبرية من المتشابهة، وقد نهى الله عن تأويلها، وأمر العباد </w:t>
      </w:r>
    </w:p>
    <w:p>
      <w:pPr>
        <w:pStyle w:val="BookText"/>
        <w:rPr/>
      </w:pPr>
      <w:r>
        <w:rPr>
          <w:rFonts w:ascii="Amiri" w:hAnsi="Amiri" w:eastAsia="Amiri" w:cs="Amiri"/>
          <w:color w:val="111111"/>
          <w:sz w:val="28"/>
          <w:sz w:val="28"/>
          <w:szCs w:val="28"/>
          <w:rtl w:val="true"/>
          <w:lang w:bidi="ar-SA"/>
        </w:rPr>
        <w:t>بالإيمان بها فقط،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يجب الاجتناب عن التعرّض لفهم معنى هذه الصفات، وتفويض أمر معناها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الله الخبرية ليست من الآيات المتشابهة؛ لأنّ الإنسان يستطيع أن يصل إلى معانيها عن طريق فهمه للمجاز والكناية والاستعارة في اللغة العربية، ولا يخفى بأنّ معرفة ظواهر الكتاب عن طريق معرفة ضوابط اللغة العربية ومعرفة كيفية التعامل مع المجازات والاستعارات والكنايات يعدّ نوعاً من أنواع البحث الذي من شأنه إيصال الباحث إلى العلم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المؤوّلة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الصفات بصورة تنسجم مع تنزيه الله</w:t>
      </w:r>
    </w:p>
    <w:p>
      <w:pPr>
        <w:pStyle w:val="BookText"/>
        <w:rPr/>
      </w:pPr>
      <w:r>
        <w:rPr>
          <w:rFonts w:ascii="Amiri" w:hAnsi="Amiri" w:eastAsia="Amiri" w:cs="Amiri"/>
          <w:color w:val="111111"/>
          <w:sz w:val="28"/>
          <w:sz w:val="28"/>
          <w:szCs w:val="28"/>
          <w:rtl w:val="true"/>
          <w:lang w:bidi="ar-SA"/>
        </w:rPr>
        <w:t xml:space="preserve">يذهب أصحاب هذا القول إلى أنّ الالتزام بظاهر صفات الله الخبرية يؤدّي إلى التجسيم والتشبيه فلا سبيل سوى صرف ظاهر هذه الصفات إلى خلاف الظاهر، وتأويل هذه الصفات إلى معان تنسجم مع تنزيه الله تعالى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بالتأويل لا يكون إلاّ في حالات الاضطرار، ولا يوجد هذا الاضطرار في فهم معنى الصفات الخبرية فيما لو كان لهذه الصفات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المعاني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أخرى تنسب إليها من غير تأويل، وسنوضّح هذا الأمر في القول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بالمعاني المجازية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أصحاب هذا القول إلى أنّ الصفات الخبريّة كما لها معان ظاهرية </w:t>
      </w:r>
      <w:bookmarkStart w:id="542" w:name="pg1628_9892"/>
    </w:p>
    <w:p>
      <w:pPr>
        <w:pStyle w:val="BookText"/>
        <w:rPr/>
      </w:pPr>
      <w:bookmarkEnd w:id="542"/>
      <w:r>
        <w:rPr>
          <w:rFonts w:ascii="Amiri" w:hAnsi="Amiri" w:eastAsia="Amiri" w:cs="Amiri"/>
          <w:color w:val="111111"/>
          <w:sz w:val="28"/>
          <w:sz w:val="28"/>
          <w:szCs w:val="28"/>
          <w:rtl w:val="true"/>
          <w:lang w:bidi="ar-SA"/>
        </w:rPr>
        <w:t>وحسيّة لا يمكن نسبتها إلى الله تعالى، فإنّ لها أيضاً معان أخرى مجازية يعرفها العربي من غير تأويل ولا محاولة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والكلمات المتضمّنة للمعاني المجازية بلا تأويل كثيرة ومتعارفة جدّاً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تطلق على اليد الحسيّة التي يحمل بها الإنسان الأشياء، فإنّها تطلق أيضاً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والسيطرة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عند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المعنى المقصود من خلال ملاحظة القرائن الموجودة،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الأمير الحقيبة بيده، فالمقصود واضح بأنّه حملها بيده الحسيّة،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في يد الأمير، فالمقصود أنّ البلد تحت سيطرة الأمير وقدرته، وليس هذا المعنى الثاني على نحو التأويل والتفسير على خلاف ظاهرها، بل هذا المعنى ثابت لها بالوضع في اللغة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تطلق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والسبيل للتمييز بين هذين المعنيين هو لحاظ القرائن، فإذا قال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في حديقة الحيوانات، فإنّه يتبادر إلى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فإنّ المتبادر من كلمة الأسد مع لحاظ قرينة يرمي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الشجاع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المهمّة التي ينبغي الالتفات إليها في المثال السابق هي أنّ ثبوت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 في اللغة العربية، وليس 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على خلاف ظاهر الكلمة</w:t>
      </w:r>
      <w:r>
        <w:rPr>
          <w:rFonts w:eastAsia="Amiri" w:cs="Amiri" w:ascii="Amiri" w:hAnsi="Amiri"/>
          <w:color w:val="111111"/>
          <w:sz w:val="28"/>
          <w:szCs w:val="28"/>
          <w:rtl w:val="true"/>
          <w:lang w:bidi="ar-SA"/>
        </w:rPr>
        <w:t>» .</w:t>
      </w:r>
    </w:p>
    <w:p>
      <w:pPr>
        <w:pStyle w:val="Heading3"/>
        <w:numPr>
          <w:ilvl w:val="2"/>
          <w:numId w:val="1"/>
        </w:numPr>
        <w:rPr/>
      </w:pPr>
      <w:bookmarkStart w:id="543" w:name="__RefHeading___Toc1051005_3650668749"/>
      <w:bookmarkStart w:id="544" w:name="_Toc185"/>
      <w:bookmarkEnd w:id="543"/>
      <w:r>
        <w:rPr>
          <w:rtl w:val="true"/>
        </w:rPr>
        <w:t>المبحث الثالث</w:t>
      </w:r>
      <w:r>
        <w:rPr>
          <w:rtl w:val="true"/>
        </w:rPr>
        <w:t xml:space="preserve">: </w:t>
      </w:r>
      <w:r>
        <w:rPr>
          <w:rtl w:val="true"/>
        </w:rPr>
        <w:t>بيان المعاني المقصودة من الصفات الخبرية</w:t>
      </w:r>
      <w:bookmarkEnd w:id="54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ذات الشيء</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ذات الله وحقيقته، وكلّ شيء ما سوى الله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يتوجّه به إلى الله تعالى</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أعمال العباد هالك وباطل إلاّ ما أريد به الله تعالى، فإنّ ذلك يبقى ثوابه</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شيء هالك إلاّ دينه والوجه الذي يؤتى منه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من أخذ طريق الحق</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أنبياؤه ورسله وحججه صلوات الله عليهم، هم الذين بهم يتوجّه إلى الله وإلى دينه ومعرفته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تنزيه الله تعالى عن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منزّه عن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الحديث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بيّن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هذا الحديث من زاويتين مختلفتين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 الأشخاص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إنّ الناس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الله، لقد حذفوا أوّل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عبدالله، لا تقل هذا لأخيك، فإنّ الله عزّ وجلّ خلق آدم على صورته</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آدم على صورته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صورة محدثة مخلوقة اصطفاها الله واختارها على ساير الصور المختلفة، فأضافها إلى نفسه كما أضاف الكعبة إلى نفسه والروح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نصراني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وجه الربّ تبارك وتعالى؟</w:t>
      </w:r>
    </w:p>
    <w:p>
      <w:pPr>
        <w:pStyle w:val="BookText"/>
        <w:rPr/>
      </w:pP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بنار وحَطَب فأضرمه، فلمّا اشتعلت،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وجه هذه النار؟</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وجه من جميع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النار مدبّرة مصنوعة لا يعرف وجهها، وخالقها لا يشبهها، ولله المشرق والمغرب فأينما تولّوا فثمّ وجه الله</w:t>
      </w:r>
      <w:r>
        <w:rPr>
          <w:rFonts w:eastAsia="Amiri" w:cs="Amiri" w:ascii="Amiri" w:hAnsi="Amiri"/>
          <w:color w:val="111111"/>
          <w:sz w:val="28"/>
          <w:szCs w:val="28"/>
          <w:rtl w:val="true"/>
          <w:lang w:bidi="ar-SA"/>
        </w:rPr>
        <w:t>. . .»</w:t>
      </w:r>
      <w:r>
        <w:rPr>
          <w:rStyle w:val="FootnoteAnchor"/>
          <w:rtl w:val="true"/>
        </w:rPr>
        <w:footnoteReference w:id="65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نُطْعِمُكُمْ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موجّهاً إلى الله تعالى بإخلاص ومن دون رياء أو شائبة</w:t>
      </w:r>
      <w:r>
        <w:rPr>
          <w:rStyle w:val="FootnoteAnchor"/>
          <w:rtl w:val="true"/>
        </w:rPr>
        <w:footnoteReference w:id="65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كناية عن الرعاية والحفظ والإشراف والحماية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واصنع الفلك في ظلّ إشرافنا ورعايتنا وحمايتنا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فَإِنَّكَ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لحكم ربّك فإنّك في ظلّ عنايتنا وحفظنا ورعايتنا</w:t>
      </w:r>
      <w:r>
        <w:rPr>
          <w:rStyle w:val="FootnoteAnchor"/>
          <w:rtl w:val="true"/>
        </w:rPr>
        <w:footnoteReference w:id="65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في كلام العرب القوّة والنعمة،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الله وقدرته أعلى وأقوى من قوّتهم وقدرتهم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ما مَنَعَكَ أَنْ تَسْجُدَ 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بقوّتي وقدرتي</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تعني النعمة</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البخل والتقتير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البذل والجود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يَدُ اللَّهِ مَغْلُولَةٌ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بأنّ الله تعالى بخيل ويقتّر الأرزاق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w:t>
      </w:r>
      <w:r>
        <w:rPr>
          <w:rStyle w:val="FootnoteAnchor"/>
          <w:rtl w:val="true"/>
        </w:rPr>
        <w:footnoteReference w:id="662"/>
      </w:r>
      <w:r>
        <w:rPr>
          <w:rFonts w:ascii="Amiri" w:hAnsi="Amiri" w:eastAsia="Amiri" w:cs="Amiri"/>
          <w:color w:val="111111"/>
          <w:sz w:val="28"/>
          <w:sz w:val="28"/>
          <w:szCs w:val="28"/>
          <w:rtl w:val="true"/>
          <w:lang w:bidi="ar-SA"/>
        </w:rPr>
        <w:t>مبسوطتان،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في غاية الجود والبذل والسخاء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البذل في هذه الآية يشبه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تعني القدرة والقوّة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مَطْوِيَّاتٌ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مطويّات بقدرته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والقوّة،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مطويّات بقدرته وقوّته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القبضة تعني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جميعاً ملكه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لا يملكها معه أحد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كناية عن شدّة الأمر</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يوم الشدّة والأهوال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حول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به يوم القيامة يكشف فيه عن أمر شديد صعب عظيم، وهو الحساب والموافقة على الأعمال، والجزاء على الأفعال، وظهور السرائر، وانكشاف البواطن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فعبّر بالساق عن الشدّة</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قال الشريف الرضي حول سبب استعمال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عادة الناس أن يشمّروا عن سوقهم عند الأمور الصعبة</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وقد ورد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أُفحِم القوم </w:t>
      </w:r>
      <w:r>
        <w:rPr>
          <w:rStyle w:val="FootnoteAnchor"/>
          <w:rtl w:val="true"/>
        </w:rPr>
        <w:footnoteReference w:id="668"/>
      </w:r>
      <w:r>
        <w:rPr>
          <w:rFonts w:ascii="Amiri" w:hAnsi="Amiri" w:eastAsia="Amiri" w:cs="Amiri"/>
          <w:color w:val="111111"/>
          <w:sz w:val="28"/>
          <w:sz w:val="28"/>
          <w:szCs w:val="28"/>
          <w:rtl w:val="true"/>
          <w:lang w:bidi="ar-SA"/>
        </w:rPr>
        <w:t>ودخلتهم الهيبة، وشخصت الأبصار، وبلغت القلوب الحناجر، خاشعة أبصارهم ترهقهم ذلة</w:t>
      </w:r>
      <w:r>
        <w:rPr>
          <w:rFonts w:eastAsia="Amiri" w:cs="Amiri" w:ascii="Amiri" w:hAnsi="Amiri"/>
          <w:color w:val="111111"/>
          <w:sz w:val="28"/>
          <w:szCs w:val="28"/>
          <w:rtl w:val="true"/>
          <w:lang w:bidi="ar-SA"/>
        </w:rPr>
        <w:t xml:space="preserve">. . .»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إشارة إلى حجاب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من نور يكشف</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 الله كناية عمّا هو قريب من الله،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وأوليائه، وما فيه مرضاته، وبصورة عامّة يمكن القول بأنّ جنب الله يعني طاعته تعالى</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فرّطت في اتّباع رسول الله واتّباع السبيل الذي أمرني بالتمسّك به من بعده، أو بصورة عامّة على ما فرّطت في طاعة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جنب الله، أنّه ليس بشيء أقرب إلى الله من رسوله، ولا أقرب إلى رسوله من وصيّه، فهو في القرب كالجنب، وقد بيّن الله تعالى ذلك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ولاية أوليائه</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تعني ذات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فِي نَفْسِي وَ لا أَعْلَمُ ما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أغيّبه ولا أعلم ما تغيّبه</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يحذّركم الله إيّاه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المقصود من ذكره تعالى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يحذّر العباد من العقاب الذي يأتي من قبله ويصدر عن أمره لا العقاب الذي يصدر من غيره؛ لأنّ العقاب الذي يصدر مباشرة من الله تعالى يكون أبلغ تأثيراً وأشدّ ألماً</w:t>
      </w:r>
      <w:r>
        <w:rPr>
          <w:rStyle w:val="FootnoteAnchor"/>
          <w:rtl w:val="true"/>
        </w:rPr>
        <w:footnoteReference w:id="674"/>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عبارة عن مخلوق اصطفاه الله ونسبه إلى نفسه تكريماً له، كما نسب إلى نفسه بعض الأشياء المخلوقة،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جنّتي، ناري، سمائي وأرضي</w:t>
      </w:r>
      <w:r>
        <w:rPr>
          <w:rStyle w:val="FootnoteAnchor"/>
          <w:rtl w:val="true"/>
        </w:rPr>
        <w:footnoteReference w:id="67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اختاره الله واصطفاه وخلقه وأضافه إلى نفسه وفضّله على جميع الأرواح، فأمر فنفخ منه في آدم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وإنّما أضافه إلى نفسه؛ لأنّه اصطفاه على‌سائر الأرواح كما اصطفى بيتاً من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وقال لرسول من‌الرسل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وأشباه ذلك، وكلّ ذلك مخلوق مصنوع محدَث مربوب مدبَّر</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والإتيان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المجيء والإتيان إلى الله تكون بعد حذف شيء مضاف إلى الله تعالى، وهذا الحذف أمر متعارف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أمر ربّك</w:t>
      </w:r>
      <w:r>
        <w:rPr>
          <w:rStyle w:val="FootnoteAnchor"/>
          <w:rtl w:val="true"/>
        </w:rPr>
        <w:footnoteReference w:id="678"/>
      </w:r>
      <w:r>
        <w:rPr>
          <w:rFonts w:ascii="Amiri" w:hAnsi="Amiri" w:eastAsia="Amiri" w:cs="Amiri"/>
          <w:color w:val="111111"/>
          <w:sz w:val="28"/>
          <w:sz w:val="28"/>
          <w:szCs w:val="28"/>
          <w:rtl w:val="true"/>
          <w:lang w:bidi="ar-SA"/>
        </w:rPr>
        <w:t>، كما قال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لايوصف بالمجيء والذهاب، تعالى عن الانتقال، إنّما يعني بذلك وجاء أمر ربّك</w:t>
      </w:r>
      <w:r>
        <w:rPr>
          <w:rFonts w:eastAsia="Amiri" w:cs="Amiri" w:ascii="Amiri" w:hAnsi="Amiri"/>
          <w:color w:val="111111"/>
          <w:sz w:val="28"/>
          <w:szCs w:val="28"/>
          <w:rtl w:val="true"/>
          <w:lang w:bidi="ar-SA"/>
        </w:rPr>
        <w:t>. .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٢١٠</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يأتيهم عذاب الله</w:t>
      </w:r>
      <w:r>
        <w:rPr>
          <w:rStyle w:val="FootnoteAnchor"/>
          <w:rtl w:val="true"/>
        </w:rPr>
        <w:footnoteReference w:id="680"/>
      </w:r>
      <w:r>
        <w:rPr>
          <w:rFonts w:ascii="Amiri" w:hAnsi="Amiri" w:eastAsia="Amiri" w:cs="Amiri"/>
          <w:color w:val="111111"/>
          <w:sz w:val="28"/>
          <w:sz w:val="28"/>
          <w:szCs w:val="28"/>
          <w:rtl w:val="true"/>
          <w:lang w:bidi="ar-SA"/>
        </w:rPr>
        <w:t xml:space="preserve">، أو يأتيهم وعده ووعيده </w:t>
      </w:r>
      <w:r>
        <w:rPr>
          <w:rStyle w:val="FootnoteAnchor"/>
          <w:rtl w:val="true"/>
        </w:rPr>
        <w:footnoteReference w:id="681"/>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عرش الله؟</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العرش كهيئة السرير، ولكنّه شيء محدود، مخلوق، مدبّر، وربّك عزّ وجلّ مالكه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وأمر الملائكة بحمله، فهم يحملون العرش بما أقدرهم عليه</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متى خلق الله العرش؟</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العرش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قبل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لماذا خلق الله العرش؟</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العرش إظهاراً لقدرته، لا مكاناً لذاته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ويجد المتأمّل في الآيات القرآنية التي ورد فيها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أنّه تعالى ذكر مسألة تدبير شؤون الخلق في العديد من هذه الآيات بعد ذكر استوائه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رَفَعَ السَّماواتِ بِغَيْرِ عَمَدٍ تَرَوْنَها ثُمَّ اسْتَوى عَلَى الْعَرْشِ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فِي سِتَّةِ أَيَّامٍ ثُمَّ اسْتَوى عَلَى الْعَرْشِ يُدَبِّرُ الْأَمْرَ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السَّماءِ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فنستنتج بأنّ العرش مخلوق جعله الله تعالى المنطلق لتدبير شؤون خلقه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معنى استواء الله على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الاستواء يعني استقرار شيء على شيء، كما أنّه كناية عن الاستيلاء والهيمنة والسيطرة والسيادة</w:t>
      </w:r>
      <w:r>
        <w:rPr>
          <w:rStyle w:val="FootnoteAnchor"/>
          <w:rtl w:val="true"/>
        </w:rPr>
        <w:footnoteReference w:id="685"/>
      </w:r>
      <w:r>
        <w:rPr>
          <w:rFonts w:ascii="Amiri" w:hAnsi="Amiri" w:eastAsia="Amiri" w:cs="Amiri"/>
          <w:color w:val="111111"/>
          <w:sz w:val="28"/>
          <w:sz w:val="28"/>
          <w:szCs w:val="28"/>
          <w:rtl w:val="true"/>
          <w:lang w:bidi="ar-SA"/>
        </w:rPr>
        <w:t>، وبما أنّ الله تعالى منزّه عن الاستقرار المكاني فيلزم الأخذ بالمعنى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استولى وهيمن وسيطر عليه؛</w:t>
      </w:r>
      <w:r>
        <w:rPr>
          <w:rStyle w:val="FootnoteAnchor"/>
          <w:rtl w:val="true"/>
        </w:rPr>
        <w:footnoteReference w:id="686"/>
      </w:r>
      <w:r>
        <w:rPr>
          <w:rFonts w:ascii="Amiri" w:hAnsi="Amiri" w:eastAsia="Amiri" w:cs="Amiri"/>
          <w:color w:val="111111"/>
          <w:sz w:val="28"/>
          <w:sz w:val="28"/>
          <w:szCs w:val="28"/>
          <w:rtl w:val="true"/>
          <w:lang w:bidi="ar-SA"/>
        </w:rPr>
        <w:t>ليدبّر من خلال ذلك أمور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استواء الله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أنّه عليه ككون الشيء على الشيء</w:t>
      </w:r>
      <w:r>
        <w:rPr>
          <w:rFonts w:eastAsia="Amiri" w:cs="Amiri" w:ascii="Amiri" w:hAnsi="Amiri"/>
          <w:color w:val="111111"/>
          <w:sz w:val="28"/>
          <w:szCs w:val="28"/>
          <w:rtl w:val="true"/>
          <w:lang w:bidi="ar-SA"/>
        </w:rPr>
        <w:t xml:space="preserve">. . .»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يوصف بالكون على العرش؛ لأنّه ليس بجسم، تعالى الله عن صفة خلقه علوّاً كبيراً</w:t>
      </w:r>
      <w:r>
        <w:rPr>
          <w:rFonts w:eastAsia="Amiri" w:cs="Amiri" w:ascii="Amiri" w:hAnsi="Amiri"/>
          <w:color w:val="111111"/>
          <w:sz w:val="28"/>
          <w:szCs w:val="28"/>
          <w:rtl w:val="true"/>
          <w:lang w:bidi="ar-SA"/>
        </w:rPr>
        <w:t>. . .»</w:t>
      </w:r>
      <w:r>
        <w:rPr>
          <w:rStyle w:val="FootnoteAnchor"/>
          <w:rtl w:val="true"/>
        </w:rPr>
        <w:footnoteReference w:id="68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الربّ فوق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صيّر الله محمولاً، ووصفه بصفة المخلوقين، ولزمه أنّ الشيء الذي يحمله أقوى منه</w:t>
      </w:r>
      <w:r>
        <w:rPr>
          <w:rFonts w:eastAsia="Amiri" w:cs="Amiri" w:ascii="Amiri" w:hAnsi="Amiri"/>
          <w:color w:val="111111"/>
          <w:sz w:val="28"/>
          <w:szCs w:val="28"/>
          <w:rtl w:val="true"/>
          <w:lang w:bidi="ar-SA"/>
        </w:rPr>
        <w:t>. . .»</w:t>
      </w:r>
      <w:r>
        <w:rPr>
          <w:rStyle w:val="FootnoteAnchor"/>
          <w:rtl w:val="true"/>
        </w:rPr>
        <w:footnoteReference w:id="68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مستول على العرش، بائن من خلقه من غير أن يكون العرش حاملاً له، ولا أنّ العرش محلّ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ونفينا أن يكون العرش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حاوياً له، وأن يكون عزّ وجلّ محتاجاً إلى مكان أو إلى شيء مما خلق، بل خلقه محتاجون إليه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المنسوب إلى الله عبارة عن وعاء محيط بالسماوات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مخلوق إلهي محيط بالسماوات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فحشاه السماوات والأرض، والكرسي أكبر من كلّ شيء خلقه الله، ثمّ خلق العرش فجعله أكبر من الكرسي</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خلقه الله في جوف الكرسي ما خلا عرشه، فإنّه أعظم من أن يحيط به الكرسي</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في اللغة العربية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قصّة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أَلْقَيْنا عَلى كُرْسِيِّهِ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Style w:val="FootnoteAnchor"/>
          <w:rtl w:val="true"/>
        </w:rPr>
        <w:footnoteReference w:id="694"/>
      </w:r>
      <w:r>
        <w:rPr>
          <w:rFonts w:ascii="Amiri" w:hAnsi="Amiri" w:eastAsia="Amiri" w:cs="Amiri"/>
          <w:color w:val="111111"/>
          <w:sz w:val="28"/>
          <w:sz w:val="28"/>
          <w:szCs w:val="28"/>
          <w:rtl w:val="true"/>
          <w:lang w:bidi="ar-SA"/>
        </w:rPr>
        <w:t>، ولهذا يقال للصحيفة المتضمّنة للعلم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كراسة</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بِشَيْءٍ مِنْ عِلْمِهِ إِلاَّ بِما شاءَ وَسِعَ كُرْسِيُّهُ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علمه</w:t>
      </w:r>
      <w:r>
        <w:rPr>
          <w:rStyle w:val="FootnoteAnchor"/>
          <w:rtl w:val="true"/>
        </w:rPr>
        <w:footnoteReference w:id="696"/>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اللقاء بشخص عظيم يعني الدخول تحت حكمه وقهره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يَلْقَوْنَهُ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في معنى اللقاء في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سيكونون يوم القيامة تحت حكم الله وقهره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ملاقوا جزاء ربّهم</w:t>
      </w:r>
      <w:r>
        <w:rPr>
          <w:rStyle w:val="FootnoteAnchor"/>
          <w:rtl w:val="true"/>
        </w:rPr>
        <w:footnoteReference w:id="697"/>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القرب بالنسبة إلى الله يعني القرب بالعلم والقدرة، ولا يمكن نسبة القرب المكاني والزماني إلى الله؛ لأنّه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 إليه بالعلم والإحاطة والإشراف والسمع والبصر</w:t>
      </w:r>
      <w:r>
        <w:rPr>
          <w:rStyle w:val="FootnoteAnchor"/>
          <w:rtl w:val="true"/>
        </w:rPr>
        <w:footnoteReference w:id="698"/>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تنزيه الله تعالى عن الرضا والغضب الانفعالي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تبارك وتعالى أله رضا وسخط؟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وليس ذلك على ما يوجد من المخلوقين، وذلك أنّ الرضا والغضب دِخال يدخل عليه فينقله من حال إلى حال، مُعتَمَل</w:t>
      </w:r>
      <w:r>
        <w:rPr>
          <w:rStyle w:val="FootnoteAnchor"/>
          <w:rtl w:val="true"/>
        </w:rPr>
        <w:footnoteReference w:id="699"/>
      </w:r>
      <w:r>
        <w:rPr>
          <w:rFonts w:ascii="Amiri" w:hAnsi="Amiri" w:eastAsia="Amiri" w:cs="Amiri"/>
          <w:color w:val="111111"/>
          <w:sz w:val="28"/>
          <w:sz w:val="28"/>
          <w:szCs w:val="28"/>
          <w:rtl w:val="true"/>
          <w:lang w:bidi="ar-SA"/>
        </w:rPr>
        <w:t>، مركّب، للأشياء فيه مدخل، وخالقنا لا مدخل للأشياء فيه، واحد، أحدي الذات، وأحدي المعنى</w:t>
      </w:r>
      <w:r>
        <w:rPr>
          <w:rFonts w:eastAsia="Amiri" w:cs="Amiri" w:ascii="Amiri" w:hAnsi="Amiri"/>
          <w:color w:val="111111"/>
          <w:sz w:val="28"/>
          <w:szCs w:val="28"/>
          <w:rtl w:val="true"/>
          <w:lang w:bidi="ar-SA"/>
        </w:rPr>
        <w:t>. . .»</w:t>
      </w:r>
      <w:r>
        <w:rPr>
          <w:rStyle w:val="FootnoteAnchor"/>
          <w:rtl w:val="true"/>
        </w:rPr>
        <w:footnoteReference w:id="70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إذا دخله الضجر والغضب دخله التغيير، وإذا دخله التغيير لم يؤمن عليه الإبادة، ولو كان ذلك </w:t>
      </w:r>
    </w:p>
    <w:p>
      <w:pPr>
        <w:pStyle w:val="BookText"/>
        <w:rPr/>
      </w:pPr>
      <w:r>
        <w:rPr>
          <w:rFonts w:ascii="Amiri" w:hAnsi="Amiri" w:eastAsia="Amiri" w:cs="Amiri"/>
          <w:color w:val="111111"/>
          <w:sz w:val="28"/>
          <w:sz w:val="28"/>
          <w:szCs w:val="28"/>
          <w:rtl w:val="true"/>
          <w:lang w:bidi="ar-SA"/>
        </w:rPr>
        <w:t>كذلك لم يعرف المكوِّن من المكوَّن، ولا القادر من المقدور، ولا الخالق من المخلوق، تعالى الله عن هذا القول علوّاً كبيراً</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غضب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 وجلّ زال من شيء إلى شيء فقد وصفه صفة مخلوق، إنّ الله عزّ وجلّ لايستفزّه شيء ولا يغيّره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ويرضى من غير رقّة، ويبغض ويغضب من غير مشقّة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المقصود من الرضا والغضب المنسوب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فرضاه ثوابه وسخطه عقابه من غير شيء يتداخله فيهيجه وينقله من حال إلى حال، فإنّ ذلك صفة المخلوقين العاجزين المحتاجين، وهو تبارك وتعالى القويّ العزيز الذي لا حاجة به إلى شيء مما خلق، وخلقه جميعاً محتاجون إليه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أخبرني عن الله عزّ وجلّ هل له رضا وسخط؟</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وليس ذلك على ما يوجد من المخلوقين، ولكنّ غضب الله عقابه، ورضاه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الرضا والغضب تتضمّن معنى التغيير والانفعال، وبما أنّ الله منزّه عن هذه المعاني، فيلزم أن يكون إطلاق هذه الصفات عليه تعالى من باب المجاز، وتكون هذه الصفات كناية عن ثوابه وعقابه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رضا الله وغضبه بالمكلَّف فالمقصود إثابة الله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تعلّق رضا الله وغضبه بأفعال العباد فالمقصود يكون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الطاعة،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من المعصية،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ينهى عنها</w:t>
      </w:r>
      <w:r>
        <w:rPr>
          <w:rStyle w:val="FootnoteAnchor"/>
          <w:rtl w:val="true"/>
        </w:rPr>
        <w:footnoteReference w:id="705"/>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والاستهزاء والمكر والخداع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يسخر ولا يستهزىء ولا يمكر ولا يخادع، ولكنّه عزّ وجلّ يجازيهم جزاء السخرية، وجزاء الاستهزاء، وجزاء المكر والخديعة، تعالى الله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نسيان الله لبعض العباد يعني إهماله تعالى لهم، وعدم الاهتمام بهم، وتركهم لشأنهم، فإذا فعل الله بهم ذلك فإنّهم سينسون أنفسهم، ويكون ذلك عقوبة من الله لهم إزاء نسيانهم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ينسى ولا يسهو، وإنّما ينسى ويسهو المخلوق المحدَث، ألا تسمعه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يجازي من نسيه ونسي لقاء يومه بأن ينسيهم أنفسهم،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نتركهم كما تركوا الاستعداد للقاء يومهم هذا</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إنّما يعني نسوا الله في دار الدنيا، لم يعملوا بطاعته، فنسيهم في الآخرة،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لهم في ثوابه شيئاً فصاروا منسيين من الخير</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628_9908"/>
      <w:bookmarkStart w:id="546" w:name="pg1628_9908"/>
      <w:bookmarkEnd w:id="546"/>
    </w:p>
    <w:p>
      <w:pPr>
        <w:pStyle w:val="Heading2"/>
        <w:numPr>
          <w:ilvl w:val="1"/>
          <w:numId w:val="1"/>
        </w:numPr>
        <w:rPr/>
      </w:pPr>
      <w:bookmarkStart w:id="547" w:name="pg1628_9908"/>
      <w:bookmarkStart w:id="548" w:name="__RefHeading___Toc1051007_3650668749"/>
      <w:bookmarkStart w:id="549" w:name="_Toc186"/>
      <w:bookmarkEnd w:id="547"/>
      <w:bookmarkEnd w:id="548"/>
      <w:r>
        <w:rPr>
          <w:rtl w:val="true"/>
        </w:rPr>
        <w:t>الفصل السادس عشر</w:t>
      </w:r>
      <w:r>
        <w:rPr>
          <w:rtl w:val="true"/>
        </w:rPr>
        <w:t xml:space="preserve">: </w:t>
      </w:r>
      <w:r>
        <w:rPr>
          <w:rtl w:val="true"/>
        </w:rPr>
        <w:t>أسماء الله تعالى</w:t>
      </w:r>
      <w:bookmarkEnd w:id="549"/>
    </w:p>
    <w:p>
      <w:pPr>
        <w:pStyle w:val="Heading3"/>
        <w:numPr>
          <w:ilvl w:val="2"/>
          <w:numId w:val="1"/>
        </w:numPr>
        <w:rPr/>
      </w:pPr>
      <w:bookmarkStart w:id="550" w:name="__RefHeading___Toc1051009_3650668749"/>
      <w:bookmarkStart w:id="551" w:name="_Toc187"/>
      <w:bookmarkEnd w:id="550"/>
      <w:r>
        <w:rPr>
          <w:rtl w:val="true"/>
        </w:rPr>
        <w:t>اشاره</w:t>
      </w:r>
      <w:bookmarkEnd w:id="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وأقسام الاسم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من وجود الأسماء 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الله الحسنى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إحصاء أسماء الله تعالى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أسماء الله 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توقيفية أسماء الله تعالى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628_9910"/>
      <w:bookmarkStart w:id="553" w:name="pg1628_9910"/>
      <w:bookmarkEnd w:id="553"/>
    </w:p>
    <w:p>
      <w:pPr>
        <w:pStyle w:val="Heading3"/>
        <w:numPr>
          <w:ilvl w:val="2"/>
          <w:numId w:val="1"/>
        </w:numPr>
        <w:rPr/>
      </w:pPr>
      <w:bookmarkStart w:id="554" w:name="pg1628_9910"/>
      <w:bookmarkStart w:id="555" w:name="__RefHeading___Toc1051011_3650668749"/>
      <w:bookmarkStart w:id="556" w:name="_Toc188"/>
      <w:bookmarkEnd w:id="554"/>
      <w:bookmarkEnd w:id="555"/>
      <w:r>
        <w:rPr>
          <w:rtl w:val="true"/>
        </w:rPr>
        <w:t>المبحث الأوّل</w:t>
      </w:r>
      <w:r>
        <w:rPr>
          <w:rtl w:val="true"/>
        </w:rPr>
        <w:t xml:space="preserve">: </w:t>
      </w:r>
      <w:r>
        <w:rPr>
          <w:rtl w:val="true"/>
        </w:rPr>
        <w:t>معنى وأقسام الاسم</w:t>
      </w:r>
      <w:bookmarkEnd w:id="556"/>
    </w:p>
    <w:p>
      <w:pPr>
        <w:pStyle w:val="BookText"/>
        <w:rPr/>
      </w:pPr>
      <w:r>
        <w:rPr>
          <w:rFonts w:ascii="IRNazanin" w:hAnsi="IRNazanin" w:eastAsia="IRNazanin"/>
          <w:color w:val="111111"/>
          <w:sz w:val="28"/>
          <w:sz w:val="28"/>
          <w:szCs w:val="28"/>
          <w:rtl w:val="true"/>
          <w:lang w:bidi="fa-IR"/>
        </w:rPr>
        <w:t>معنى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الاسم كلمة تدلّ على معنى تام غير مقيّد بزمان</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حاكية عن مسمّاها الخارجي</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أقسام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يؤخذ الاسم من عدّة جهات،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الذات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وعمر، ومن قبيل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جزء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كالجسم للإنسان، وهذا القسم محال على الله تعالى؛ لأنّه ليس له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وصف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الإيجابي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الاسم الدال على الذات الموصوفة بصفة إيجابية معيّنة،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اسم يدل على ذات متّصفة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وصف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السلبي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الاسم الذي يطلق على الذات باعتبار عدم اتّصافها بالصفة السلبية،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الطاهر المنزّه‌عن كلّ عيب ونقص</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مبدأ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الفعلي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الاسم الذي يطلق على الذات من حيث قيامها ببعض الأفعال، كالخالق والرازق</w:t>
      </w:r>
      <w:r>
        <w:rPr>
          <w:rFonts w:eastAsia="Amiri" w:cs="Amiri" w:ascii="Amiri" w:hAnsi="Amiri"/>
          <w:color w:val="111111"/>
          <w:sz w:val="28"/>
          <w:szCs w:val="28"/>
          <w:rtl w:val="true"/>
          <w:lang w:bidi="ar-SA"/>
        </w:rPr>
        <w:t xml:space="preserve">. </w:t>
      </w:r>
      <w:bookmarkStart w:id="557" w:name="pg1628_9911"/>
    </w:p>
    <w:p>
      <w:pPr>
        <w:pStyle w:val="BookText"/>
        <w:rPr/>
      </w:pPr>
      <w:bookmarkEnd w:id="557"/>
      <w:r>
        <w:rPr>
          <w:rFonts w:ascii="Amiri" w:hAnsi="Amiri" w:eastAsia="Amiri" w:cs="Amiri"/>
          <w:color w:val="111111"/>
          <w:sz w:val="28"/>
          <w:sz w:val="28"/>
          <w:szCs w:val="28"/>
          <w:rtl w:val="true"/>
          <w:lang w:bidi="ar-SA"/>
        </w:rPr>
        <w:t>تقسيم آخر للاسم</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الدال على الذات من غير ملاحظة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الدال على الذات باعتبار اتّصافها بصفة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الاسم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نظرنا إلى الصفة بما هي صفة فسيطلق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نظرنا إلى الذات من منطلق تلبّس الصفة بها فسيطلق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معنىً تتلبّس به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الذات باعتبار تلبّسه بإحدى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فالحياة والعلم صفتان، والحي والعالم اسمان</w:t>
      </w:r>
      <w:r>
        <w:rPr>
          <w:rStyle w:val="FootnoteAnchor"/>
          <w:rtl w:val="true"/>
        </w:rPr>
        <w:footnoteReference w:id="713"/>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محمولاً،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الله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محمولاً،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الله خالق</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051013_3650668749"/>
      <w:bookmarkStart w:id="559" w:name="_Toc189"/>
      <w:bookmarkEnd w:id="558"/>
      <w:r>
        <w:rPr>
          <w:rtl w:val="true"/>
        </w:rPr>
        <w:t>المبحث الثاني</w:t>
      </w:r>
      <w:r>
        <w:rPr>
          <w:rtl w:val="true"/>
        </w:rPr>
        <w:t xml:space="preserve">: </w:t>
      </w:r>
      <w:r>
        <w:rPr>
          <w:rtl w:val="true"/>
        </w:rPr>
        <w:t>الهدف من وجود الأسماء لله تعالى</w:t>
      </w:r>
      <w:bookmarkEnd w:id="55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ليعرفه ويدعوه بها</w:t>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اختيار الله الأسماء لنفسه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اختار لنفسه أسماء لغيره يدعوه بها؛ لأنّه إذا لم يدع باسمه لم يعرف</w:t>
      </w:r>
      <w:r>
        <w:rPr>
          <w:rFonts w:eastAsia="Amiri" w:cs="Amiri" w:ascii="Amiri" w:hAnsi="Amiri"/>
          <w:color w:val="111111"/>
          <w:sz w:val="28"/>
          <w:szCs w:val="28"/>
          <w:rtl w:val="true"/>
          <w:lang w:bidi="ar-SA"/>
        </w:rPr>
        <w:t>. . .»</w:t>
      </w:r>
      <w:r>
        <w:rPr>
          <w:rStyle w:val="FootnoteAnchor"/>
          <w:rtl w:val="true"/>
        </w:rPr>
        <w:footnoteReference w:id="714"/>
      </w:r>
      <w:bookmarkStart w:id="560" w:name="pg1628_9912"/>
    </w:p>
    <w:p>
      <w:pPr>
        <w:pStyle w:val="BookText"/>
        <w:rPr/>
      </w:pPr>
      <w:bookmarkEnd w:id="560"/>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ليتوسّل بها إلى الله تعالى</w:t>
      </w:r>
    </w:p>
    <w:p>
      <w:pPr>
        <w:pStyle w:val="BookText"/>
        <w:rPr/>
      </w:pPr>
      <w:r>
        <w:rPr>
          <w:rFonts w:ascii="Amiri" w:hAnsi="Amiri" w:eastAsia="Amiri" w:cs="Amiri"/>
          <w:color w:val="111111"/>
          <w:sz w:val="28"/>
          <w:sz w:val="28"/>
          <w:szCs w:val="28"/>
          <w:rtl w:val="true"/>
          <w:lang w:bidi="ar-SA"/>
        </w:rPr>
        <w:t xml:space="preserve">قال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الأسماء لتكون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بينه وبين خلقه يتضرّعون بها إليه ويعبدونه</w:t>
      </w:r>
      <w:r>
        <w:rPr>
          <w:rFonts w:eastAsia="Amiri" w:cs="Amiri" w:ascii="Amiri" w:hAnsi="Amiri"/>
          <w:color w:val="111111"/>
          <w:sz w:val="28"/>
          <w:szCs w:val="28"/>
          <w:rtl w:val="true"/>
          <w:lang w:bidi="ar-SA"/>
        </w:rPr>
        <w:t>. .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نماذج من التوسّل بأسماء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بكلّ اسم سمّيت به نفسك</w:t>
      </w:r>
      <w:r>
        <w:rPr>
          <w:rFonts w:eastAsia="Amiri" w:cs="Amiri" w:ascii="Amiri" w:hAnsi="Amiri"/>
          <w:color w:val="111111"/>
          <w:sz w:val="28"/>
          <w:szCs w:val="28"/>
          <w:rtl w:val="true"/>
          <w:lang w:bidi="ar-SA"/>
        </w:rPr>
        <w:t>. . .»</w:t>
      </w:r>
      <w:r>
        <w:rPr>
          <w:rStyle w:val="FootnoteAnchor"/>
          <w:rtl w:val="true"/>
        </w:rPr>
        <w:footnoteReference w:id="716"/>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وأسألك يا الله بحقّ هذه الأسماء الجليلة الرفيعة عندك العالية المنيعة التي اخترتها لنفسك واختصصتها لذكرك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وجعلتها دليلةً عليك وسبباً إليك</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المشلول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 اسم هو لك</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بكلّ اسم مقدّس مطهّر مكنون اخترته لنفسك</w:t>
      </w:r>
      <w:r>
        <w:rPr>
          <w:rFonts w:eastAsia="Amiri" w:cs="Amiri" w:ascii="Amiri" w:hAnsi="Amiri"/>
          <w:color w:val="111111"/>
          <w:sz w:val="28"/>
          <w:szCs w:val="28"/>
          <w:rtl w:val="true"/>
          <w:lang w:bidi="ar-SA"/>
        </w:rPr>
        <w:t>»</w:t>
      </w:r>
      <w:r>
        <w:rPr>
          <w:rStyle w:val="FootnoteAnchor"/>
          <w:rtl w:val="true"/>
        </w:rPr>
        <w:footnoteReference w:id="719"/>
      </w:r>
    </w:p>
    <w:p>
      <w:pPr>
        <w:pStyle w:val="Heading3"/>
        <w:numPr>
          <w:ilvl w:val="2"/>
          <w:numId w:val="1"/>
        </w:numPr>
        <w:rPr/>
      </w:pPr>
      <w:bookmarkStart w:id="561" w:name="__RefHeading___Toc1051015_3650668749"/>
      <w:bookmarkStart w:id="562" w:name="_Toc190"/>
      <w:bookmarkEnd w:id="561"/>
      <w:r>
        <w:rPr>
          <w:rtl w:val="true"/>
        </w:rPr>
        <w:t>المبحث الثالث</w:t>
      </w:r>
      <w:r>
        <w:rPr>
          <w:rtl w:val="true"/>
        </w:rPr>
        <w:t xml:space="preserve">: </w:t>
      </w:r>
      <w:r>
        <w:rPr>
          <w:rtl w:val="true"/>
        </w:rPr>
        <w:t>أسماء الله الحسنى</w:t>
      </w:r>
      <w:bookmarkEnd w:id="5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الأسماء الحسنى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واللام في الأسماء الحسنى ليست للعهد ليكون المقصود منها الإشارة إلى الأسماء الواردة في الكتاب والسنّة الصحيحة، بل الألف واللام هنا للاستغراق وإفادة العموم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يفيد الحصر</w:t>
      </w:r>
      <w:r>
        <w:rPr>
          <w:rFonts w:eastAsia="Amiri" w:cs="Amiri" w:ascii="Amiri" w:hAnsi="Amiri"/>
          <w:color w:val="111111"/>
          <w:sz w:val="28"/>
          <w:szCs w:val="28"/>
          <w:rtl w:val="true"/>
          <w:lang w:bidi="ar-SA"/>
        </w:rPr>
        <w:t xml:space="preserve">. </w:t>
      </w:r>
      <w:bookmarkStart w:id="563" w:name="pg1628_9913"/>
    </w:p>
    <w:p>
      <w:pPr>
        <w:pStyle w:val="BookText"/>
        <w:rPr/>
      </w:pPr>
      <w:bookmarkEnd w:id="563"/>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هو المتفرّد في امتلاك أسمى مراتب الكمال بحيث أوجب له ذلك الاتّصاف بالأسماء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فليس له من الكمال إلاّ بمقدار ما يعطيه الله أو يتيح له مجال كسب ذلك</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051017_3650668749"/>
      <w:bookmarkStart w:id="565" w:name="_Toc191"/>
      <w:bookmarkEnd w:id="564"/>
      <w:r>
        <w:rPr>
          <w:rtl w:val="true"/>
        </w:rPr>
        <w:t>المبحث الرابع</w:t>
      </w:r>
      <w:r>
        <w:rPr>
          <w:rtl w:val="true"/>
        </w:rPr>
        <w:t xml:space="preserve">: </w:t>
      </w:r>
      <w:r>
        <w:rPr>
          <w:rtl w:val="true"/>
        </w:rPr>
        <w:t>إحصاء أسماء الله تعالى</w:t>
      </w:r>
      <w:bookmarkEnd w:id="565"/>
    </w:p>
    <w:p>
      <w:pPr>
        <w:pStyle w:val="BookText"/>
        <w:rPr/>
      </w:pPr>
      <w:r>
        <w:rPr>
          <w:rFonts w:ascii="Amiri" w:hAnsi="Amiri" w:eastAsia="Amiri" w:cs="Amiri"/>
          <w:color w:val="111111"/>
          <w:sz w:val="28"/>
          <w:sz w:val="28"/>
          <w:szCs w:val="28"/>
          <w:rtl w:val="true"/>
          <w:lang w:bidi="ar-SA"/>
        </w:rPr>
        <w:t xml:space="preserve">ورد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لله تبارك وتعالى تسعة وتسعين اسماً مائة إلاّ واحداً، من أحصاها دخل الجنّة، وهي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الإله، الواحد، الأحد، الصمد، الأوّل، الآخر، السميع، البصير، القدير، القاهر، العليّ، الأعلى، الباقي، البديع، البارىء، الأكرم، الظاهر، الباطن، الحيّ، الحكيم، العليم، الحليم، الحفيظ، الحقّ، الحسيب، الحميد، الحفيّ، الربّ، الرحمن، الرحيم، الذارىء، الرازق، الرقيب، الرؤوف، الرائي، السلام، المؤمن، المهيمن، العزيز، الجبّار، المتكبّر، السيّد، السبّوح، الشهيد، الصادق، الصانع، الطاهر، العدل، العفوّ، الغفور، الغنيّ، الغياث، الفاطر، الفرد، الفتّاح، الفالق، القديم، الملك، القدّوس، القوي، القريب، القيّوم، القابض، الباسط، قاضي الحاجات، المجيد، المَولى، المنّان، المحيط، المبين، المقيت، المصوّر، الكريم، الكبير، الكافي، كاشف الضرّ، الوِتر، النور، الوهّاب، الناصر، الوَدود، الهادي، الوفيّ، الوكيل، الوارث، البَرّ، الباعث، التوّاب، الجليل، الجواد، الخبير، الخالق، خير الناصرين، الديّان، الشكور، العظيم، اللطيف، الشافي </w:t>
      </w:r>
      <w:r>
        <w:rPr>
          <w:rStyle w:val="FootnoteAnchor"/>
          <w:rtl w:val="true"/>
        </w:rPr>
        <w:footnoteReference w:id="720"/>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566" w:name="pg1628_9914"/>
    </w:p>
    <w:p>
      <w:pPr>
        <w:pStyle w:val="BookText"/>
        <w:rPr/>
      </w:pPr>
      <w:bookmarkEnd w:id="566"/>
      <w:r>
        <w:rPr>
          <w:rFonts w:ascii="IRNazanin" w:hAnsi="IRNazanin" w:eastAsia="IRNazanin"/>
          <w:color w:val="111111"/>
          <w:sz w:val="28"/>
          <w:sz w:val="28"/>
          <w:szCs w:val="28"/>
          <w:rtl w:val="true"/>
          <w:lang w:bidi="fa-IR"/>
        </w:rPr>
        <w:t>معنى إحصاء أسماء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إحصاؤها هو الإحاطة بها والوقوف على معانيها، وليس معنى الإحصاء عدّها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معاني الأسماء على سبيل المشاهدة القلبية، والوصول إلى مرتبة اليقين من معرفتها عن طريق رؤية حقائقها بوضوح، ولا يتمّ ذلك إلاّ بعد تهذيب النفس من الشوائب وتطهير القلب من الأدران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التخلّق بما يصح التخلّق به من هذه الأسماء الإلهية والتحلّي بمحاسنها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التخلّق بأخلاق الله لا يعني وجود مشابهة بين العبد وربّه؛ لأنّه تعالى ليس كمثله شيء، وإنّما يكون التشابه في مظاهر الصفات لا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الإحصاء يعني الإطاقة،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تطيقوه،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أحصى أسماء الله دخل الجنّة،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أطاق وتحمّل التحلّي والاتّصاف بها قدر وسعه دخل الجنّة</w:t>
      </w:r>
      <w:r>
        <w:rPr>
          <w:rFonts w:eastAsia="Amiri" w:cs="Amiri" w:ascii="Amiri" w:hAnsi="Amiri"/>
          <w:color w:val="111111"/>
          <w:sz w:val="28"/>
          <w:szCs w:val="28"/>
          <w:rtl w:val="true"/>
          <w:lang w:bidi="ar-SA"/>
        </w:rPr>
        <w:t>»</w:t>
      </w:r>
      <w:r>
        <w:rPr>
          <w:rStyle w:val="FootnoteAnchor"/>
          <w:rtl w:val="true"/>
        </w:rPr>
        <w:footnoteReference w:id="724"/>
      </w:r>
    </w:p>
    <w:p>
      <w:pPr>
        <w:pStyle w:val="Heading3"/>
        <w:numPr>
          <w:ilvl w:val="2"/>
          <w:numId w:val="1"/>
        </w:numPr>
        <w:rPr/>
      </w:pPr>
      <w:bookmarkStart w:id="567" w:name="__RefHeading___Toc1051019_3650668749"/>
      <w:bookmarkStart w:id="568" w:name="_Toc192"/>
      <w:bookmarkEnd w:id="567"/>
      <w:r>
        <w:rPr>
          <w:rtl w:val="true"/>
        </w:rPr>
        <w:t>المبحث الخامس</w:t>
      </w:r>
      <w:r>
        <w:rPr>
          <w:rtl w:val="true"/>
        </w:rPr>
        <w:t xml:space="preserve">: </w:t>
      </w:r>
      <w:r>
        <w:rPr>
          <w:rtl w:val="true"/>
        </w:rPr>
        <w:t>خصائص أسماء الله تعالى</w:t>
      </w:r>
      <w:bookmarkEnd w:id="568"/>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كلّها توصيفية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تعالى لوصف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الأسماء صفات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نفسه</w:t>
      </w:r>
      <w:r>
        <w:rPr>
          <w:rFonts w:eastAsia="IRNazanin" w:cs="IRNazanin"/>
          <w:color w:val="111111"/>
          <w:sz w:val="28"/>
          <w:szCs w:val="28"/>
          <w:rtl w:val="true"/>
          <w:lang w:bidi="fa-IR"/>
        </w:rPr>
        <w:t>»</w:t>
      </w:r>
      <w:r>
        <w:rPr>
          <w:rStyle w:val="FootnoteAnchor"/>
          <w:rtl w:val="true"/>
        </w:rPr>
        <w:footnoteReference w:id="72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يطلق على الله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كلّ واحد من الأسماء الإلهية على الذات الإلهية من ناحية اتّصافها بصفة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الذات الإلهية من ناحية اتّصافها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أسماء الله كلّها عن الذات الإلهية في مقام التمجيد والتعظيم والتكبير والتحميد أو التقديس والتسبيح والتنزيه والتهليل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بعض الأسماء الإلهية أوسع من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أحد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واسع تنطوي تحته عدّة أسماء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البصير، الشهيد، الخبير،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ليست مترادفة، بل لكلّ اسم معنى يغاير الاسم الآخر ولو باشتماله على زيادة دلالة لا يدل عليه الآخر </w:t>
      </w:r>
      <w:r>
        <w:rPr>
          <w:rStyle w:val="FootnoteAnchor"/>
          <w:rtl w:val="true"/>
        </w:rPr>
        <w:footnoteReference w:id="72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معنى أسماء الله ما يجري على المخلوقين، بل المقصود المعنى اللائق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إطلاق أسمائه تعالى على غيره من باب الاشتراك اللفظي فقط، ولهذا فحقيقة معاني أسماء الله تعالى لا تشبه شيئاً من حقيقة معاني أسماء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يكون لله اسم دال على جزء معناه؛ لأنّه تعالى غير مركّب، فلا جزء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تنزيه أسماء الله إضافة إلى تنزيه ذاته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غير المسمّى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 غير المسمّى، فمن عبد الاسم دون المعنى فقد كفر ولم يعبد شيئاً، ومن عبد الاسم والمعنى فقد أشرك </w:t>
      </w:r>
      <w:bookmarkStart w:id="569" w:name="pg1628_9916"/>
    </w:p>
    <w:p>
      <w:pPr>
        <w:pStyle w:val="BookText"/>
        <w:rPr/>
      </w:pPr>
      <w:bookmarkEnd w:id="569"/>
      <w:r>
        <w:rPr>
          <w:rFonts w:ascii="Amiri" w:hAnsi="Amiri" w:eastAsia="Amiri" w:cs="Amiri"/>
          <w:color w:val="111111"/>
          <w:sz w:val="28"/>
          <w:sz w:val="28"/>
          <w:szCs w:val="28"/>
          <w:rtl w:val="true"/>
          <w:lang w:bidi="ar-SA"/>
        </w:rPr>
        <w:t>وعبد اثنين، ومن عبد المعنى دون الاسم فذلك التوحيد</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قال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يسمّى بأسماء، وهو غير أسمائه والأسماء غيره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الاسم هو المسمّى، لكان كلّ اسم منها إلهاً، ولكن الله معنى يدل عليه بهذه الأسماء وكلّها غيره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تعالى حادثة ومخلوقة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أسماء وصفات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والصفات مخلوقات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ولهذا نستنتج بأنّ الله لم يكن له اسم في الأزل، وإنّما خلق الأسماء في رتبة متأخّرة ليعرفه العباد ويدعوه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محذور أن لا يكون لله اسم في الأزل؛ لأنّ الاسم غير المسمّى، وفقدان الاسم لا يلازم فقدان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 تعالى في خطابه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آباؤُكُمْ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عبدوا أسماء بلا 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عبدوا ذوات سمّوها آلهة وهي في الواقع ليست آلهة، كما يُقال لمن سمّى نفسه باسم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من السلطنة إلاّ الاسم</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051021_3650668749"/>
      <w:bookmarkStart w:id="571" w:name="_Toc193"/>
      <w:bookmarkEnd w:id="570"/>
      <w:r>
        <w:rPr>
          <w:rtl w:val="true"/>
        </w:rPr>
        <w:t>المبحث السادس</w:t>
      </w:r>
      <w:r>
        <w:rPr>
          <w:rtl w:val="true"/>
        </w:rPr>
        <w:t xml:space="preserve">: </w:t>
      </w:r>
      <w:r>
        <w:rPr>
          <w:rtl w:val="true"/>
        </w:rPr>
        <w:t xml:space="preserve">توقيفية أسماء الله تعالى </w:t>
      </w:r>
      <w:r>
        <w:rPr/>
        <w:t>۵</w:t>
      </w:r>
      <w:bookmarkEnd w:id="57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أسماء الله تبارك وتعالى لا تؤخذ إلاّ عنه أو عن </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الأئمة الهداة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تسمية الباري تعالى إلاّ بما سمّى به نفسه في كتابه أو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سمّاه به حججه من خلفاء نبيّه، وكذلك أقول في الصفات، وبهذا تطابقت الأخبار عن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مذهب جماعة الإمامية</w:t>
      </w:r>
      <w:r>
        <w:rPr>
          <w:rFonts w:eastAsia="Amiri" w:cs="Amiri" w:ascii="Amiri" w:hAnsi="Amiri"/>
          <w:color w:val="111111"/>
          <w:sz w:val="28"/>
          <w:szCs w:val="28"/>
          <w:rtl w:val="true"/>
          <w:lang w:bidi="ar-SA"/>
        </w:rPr>
        <w:t>» .</w:t>
      </w:r>
      <w:r>
        <w:rPr>
          <w:rStyle w:val="FootnoteAnchor"/>
          <w:rtl w:val="true"/>
        </w:rPr>
        <w:footnoteReference w:id="734"/>
      </w:r>
      <w:r>
        <w:rPr>
          <w:rFonts w:ascii="IRNazanin" w:hAnsi="IRNazanin" w:eastAsia="IRNazanin"/>
          <w:color w:val="111111"/>
          <w:sz w:val="28"/>
          <w:sz w:val="28"/>
          <w:szCs w:val="28"/>
          <w:rtl w:val="true"/>
          <w:lang w:bidi="fa-IR"/>
        </w:rPr>
        <w:t>و</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توقيفية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أعلى وأجلّ وأعظم من أن يبلغ كنه صفته، فصفوه بما وصف به نفسه، وكفّوا عمّا سوى ذلك</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الخالق لا يوصف إلاّ بما وصف به نفسه، وأنّى يوصف الذي تعجز الحواس أن تدركه، والأوهام أن تناله، والخطرات أن تحدّه، والأبصار عن الإحاطة به، جلّ عمّا وصفه الواصفون، وتعالى عمّا ينعته الناعتون</w:t>
      </w:r>
      <w:r>
        <w:rPr>
          <w:rFonts w:eastAsia="Amiri" w:cs="Amiri" w:ascii="Amiri" w:hAnsi="Amiri"/>
          <w:color w:val="111111"/>
          <w:sz w:val="28"/>
          <w:szCs w:val="28"/>
          <w:rtl w:val="true"/>
          <w:lang w:bidi="ar-SA"/>
        </w:rPr>
        <w:t>. . .»</w:t>
      </w:r>
      <w:r>
        <w:rPr>
          <w:rStyle w:val="FootnoteAnchor"/>
          <w:rtl w:val="true"/>
        </w:rPr>
        <w:footnoteReference w:id="737"/>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حاوره حول أسماء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لك أن تسمّيه بما لم يسمّ به نفسه</w:t>
      </w:r>
      <w:r>
        <w:rPr>
          <w:rFonts w:eastAsia="Amiri" w:cs="Amiri" w:ascii="Amiri" w:hAnsi="Amiri"/>
          <w:color w:val="111111"/>
          <w:sz w:val="28"/>
          <w:szCs w:val="28"/>
          <w:rtl w:val="true"/>
          <w:lang w:bidi="ar-SA"/>
        </w:rPr>
        <w:t>. .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مشروعية تسمية الله تعالى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الكاشاني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الألفاظ الكمالية فإن لم يرد فيها من جهة الشرع إذن بالتسمية كواجب الوجود، فذلك إنّما يجوز إطلاقه عليه سبحانه توصيفاً لا تسمية</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الطباطبائي في تفسير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 في الدين يقتضي الاقتصار في التسمية بما ورد من طريق السمع، وأمّا مجرّد الإجراء والإطلاق من دون تسمية فالأمر فيه سهل</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جعفر السبحاني إلى أنّ العقل يحكم ببعض الحقائق المرتبطة بالله تعالى، ولكن تسميته تعالى بتلك الحقائق لا يجتمع مع القول بتوقيفية أسمائه وصفاته،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الحقيقة شيء والتسمية شيء آخر</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الجارية بين المؤمنين قراءة الأدعية المأثورة وإن لم تثبت صحّة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مرجع تقليد بحرمة قراءة الأدعية المشتملة على أسماء الله فيما لو لم‌يثبت صحّة صدورها من الشرع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يثبت عدم بلوغ النهي الوارد في الأحاديث حول تسمية الله تعالى حدّ الحرمة</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مصادر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عن أصول الديانة، أبو الحسن علي بن إسماعيل الأشعري،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صباغ، الطبعة الأُولى، بيروت، دار النفائس للطباعة والنشر والتوزيع،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الأبحاث المفيدة، العلاّمة الحلّي، الطبعة الأولى،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للبحوث والتعليم،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أبو منصور أحمد بن علي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والشيخ محمّد هادي، الطبعة الثانية، قم، دار الأسوة للطباعة والنشر،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الطالبين إلى نهج المسترشدين، جمال الدين 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الطبعة الأُولى، قم، منشورات مكتبة السيّد المرعشي النجفي،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قم، المؤتمر العالمي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في دين الإمامية، الشيخ أبو جعفر محمّد بن علي بن الحسين ابن بابويه القمي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المازندراني، الطبعة الأُولى، قم، المطبعة العلمية،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شرح واجب الاعتقاد، المقداد بن عبدالله السيوري،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صفاءالدين البصري، الطبعة الأُولى، مشهد، مجمع البحوث الإسلامية،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الخفية في العلوم العقلية، 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الطبعة الأولى، قم، مركز انتشارات مكتب الإعلام الاسلامي،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الحسنى، شمس الدين أبو عبدالله محمّد بن أبي بكر الزرعي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 بديوي، أيمن عبدالرزاق الشوا،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الثلاثة، الإله والرب والعبادة، جعفر السبحاني، الطبعة الأولى،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والصفات، الحافظ أبو بكر أحمد بن حسين البيهقي،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أحمد حيدر، الطبعة الثانية، بيروت، دار الكتاب العربي،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علي بن سينا، مع شرح نصيرالدين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دنيا، الطبعة الأُولى، بيروت، مؤسسة النعمان للطباعة والنشر،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 اللاهوت في نقد شرح الياقوت، السيّد عميدالدين أبو عبدالله عبدالمطلب بن مجدالدين الحسين العُبَيدلي،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ضيائي، الطبعة الأُولى، طهران، مركز نشر ميراث مكتوب،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بالأعمال الحسنة فيما يعمل مرّة في السنة، السيّد رضي الدين علي بن موسى بن جعفر 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الطبعة الثانية، مركز النشر التابع لمكتب الإعلام الإسلامي،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فيما يتعلّق بالاعتقاد، الشيخ محمّد بن الحسن الطوسي، الطبعة الأُولى، النجف الأشرف، منشورات جمعية منتدى النشر،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 على هدى الكتاب والسنّة والعقل، محاضرات الشيخ جعفر السبحاني،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محمّد مكي العاملي، الطبعة الرابعة، منشورات المركز العالمي للدراسات الإسلامية،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الطبعة الأولى، قم، مركز الطباعة والنشر في مؤسسة البعثة،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أبو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الطبعة الأُولى، قم، دار الثقافة،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 غرر الفوائد ودرر القلائد،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الطبعة الأولى، دار إحياء الكتب العربية،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علي أكبر الغفاري، الطبعة الأُولى، المؤتمر العالمي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 من الحيرة،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قم، مدرسة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الجلالية في شرح الفصول النصيرية، مقداد بن عبدالله السيوري،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حاجي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جلالي نيا، الطبعة الأولى، مشهد، مؤسسة الطبع التابعة للآستانة الرضوية المقدّسة،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 الشيخ أبو عبدالله محمّد بن محمّد بن النعمان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الأنصاري، الطبعة الأُولى، المؤتمر العالمي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المراد في شرح كشف المراد، علي الرباني الكلبايكاني، الطبعة الأولى، قم، انتشارات مركز مديرية الحوزة العلمية،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للعلاّمة الحلّي، مع شرحه النافع يوم الحشر، لمقداد بن عبدالله السيوري ومفتاح الباب لأبي الفتح بن مخدوم الحسيني،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محقّق، الطبعة الثالثة، مشهد، انتشارات الآستانة الرضوية المقدّسة،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وآراؤه الكلامية، محمّد رمضان عبدالله، الطبعة الأولى، بغداد، مطبعة الأُمّة، </w:t>
      </w:r>
      <w:r>
        <w:rPr>
          <w:rFonts w:ascii="Amiri" w:hAnsi="Amiri" w:eastAsia="Amiri" w:cs="Amiri"/>
          <w:color w:val="111111"/>
          <w:sz w:val="28"/>
          <w:sz w:val="28"/>
          <w:szCs w:val="28"/>
          <w:lang w:bidi="ar-SA"/>
        </w:rPr>
        <w:t>١٩٨۶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العلاّمة محمّد باقر المجلسي، طهران، 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أصول المعارف الإلهية والعقائد الحقة للإمامية، أبو طالب التجليل، الطبعة الأُولى، قم، مطبعة مهر،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محمّد مرتضى الزبيدي، بيروت، مكتبة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تاريخ الأمم والملوك، أبو جعفر محمّد بن جرير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شيخ الطائفة أبو جعفر محمّد بن الحسن الطوسي، بيروت، دار إحياء التراث العربي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الاعتقاد، الشيخ نصيرالدين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الطبعة الأُولى، مركز النشر مكتب الإعلام الإسلامي،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اعتقادات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ضمن سلسلة مؤلفات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أبو عبدالله محمّد بن محمّد بن النعمان العكبري المفيد، الطبعة الأولى، المؤتمر العالمي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أبو النضر محمّد بن مسعود بن عياش السمرقندي،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الطبعة الأولى، طهران، المكتبة 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أبو الصلاح تقي بن نجم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الحسّون، الطبعة الأُولى، قم، المحقّق،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المحصّل المعروف بنقد المحصّل، خواجة نصيرالدين الطوسي، الطبعة الثانية، بيروت، دار الأضواء،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الطبعة السابعة، قم، مؤسسة النشر الإسلامي التابعة لجماعة المدرسين،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مرتضى المطهري،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الخزرجي، الطبعة الأولى، بيروت، دارالمحجة البيضاء،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بحوث في مراتبه ومعطياته، تقريراً لدروس السيّد كمال الحيدري، جواد علي كسار، الطبعة الثالثة، دار فراقد للطباعة والنشر،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أبو علي الفضل بن الحسن الطبرسي، الطبعة السادسة، قم، انتشارات ناصر خسرو،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أبو عبدالله محمّد بن أحمد القرطبي،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مصطفى البدري، الطبعة الأولى، بيروت، دار 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في معرفة أصول الدين، السيّد عبدالله شبّر، الطبعة الأُولى، بيروت، منشورات مؤسسة الأعلمي للمطبوعات،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 التنزيل، الشريف المرتضى،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محمّدالرضا آل كاشف الغطاء، الطبعة الأولى، بيروت، دار الأضواء،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الخلاف، الشيخ أبو جعفر بن الحسن الطوسي، الطبعة الأولى، قم، مركز الثقافة الإسلامية،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الشيخ محمّد حسن المظفر، الطبعة الثانية، القاهرة، دار العلم للطباعة،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في علم الكلام، الشريف المرتضى علم الهدى علي بن الحسين الموسوي،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الطبعة الأُولى، قم، مؤسسة النشر الإسلامي التابعة لجماعة المدرسين،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زاده الخراساني، الطبعة الأولى، قم، مؤسسة النشر الإسلامي التابعة لجماعة المدرسين،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السعدية، العلاّمة أبو منصور جمال‌الدين الحسن بن يوسف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محمّد علي البقال، الطبعة الأُولى، قم، مكتبة السيّد المرعشي النجفي،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زين‌الدين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قم، انتشارات داوري،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الأسماء الحسنى، الملاّ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الأصول الخمسة، لقاضي القضاة عبدالجبار بن أحمد،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الحسين بن أبي هاشم،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عثمان، الطبعة الثانية، القاهرة، مكتبة وهبة،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العلم والعمل، الشريف علي بن الحسين المرتضى علم الهدى،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يعقوب الجعفري المراغي، الطبعة الثانية، قم، دار الأسوة للطباعة والنشر،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 مسعود بن عمر الشهير بسعدالدين التفتازاني،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عميرة، الطبعة الأُولى، قم، منشورات الشريف الرضي،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عبدالغفور، الطبعة الرابعة، بيروت، دار العلم للملايين،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أبو عبدالله محمّد بن إسماعيل، الطبعة الأولى، دار 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أبو الحسين مسلم بن الحجاج النيشابوري، الطبعة الأولى، بيروت، دار ابن حزم، مكتبة المعارف،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الحق في المعارف الإسلامية والأصول العقائدية، الشيخ محمّد آصف المحسني، الطبعة الثانية، قم، الحركة الإسلامية الأفغانية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عجالة المعرفة في أصول الدين، محمّد بن سعيد الراوندي،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الطبعة الأولى، قم،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الأصول،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الطبعة الأولى، قم، المطبعة ستارة،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الإسلامية وأسسها، عبدالرحمن حسن جنكه الميداني، الطبعة الثانية، دمشق، دار العلم،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أبو جعفر محمّد بن علي بن الحسين بن بابويه القمي، الطبعة الأُولى، المكتبة الحيدرية،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في أصول الدين، الشيخ محمّد بن المرتضى المدعو بالمولى محسن الكاشاني، الطبعة الأُولى، بيروت، دار البلاغة للطباعة والنشر والتوزيع،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الشيخ أبو جعفر محمّد بن علي الحسين بن بابويه القمي المعروف بالصدوق، الطبعة الأُولى، بيروت، منشورات مؤسسة الأعلمي للمطبوعات،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الأصول والفروع، السيّد حمزة بن علي بن زهرة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الطبعة الأُولى،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عباد الله الطهراني، الشيخ علي أحمد ناصح، الطبعة الأولى، قم، مؤسسة المعارف الإسلامية،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دراسة فلسفية لآراء الفرق الإسلامية في أصول الدين، الأشاعرة، الدكتور أحمد محمود صبحي، الطبعة الرابعة، الاسكندرية مصر، مؤسسة الثقافة الجامعية، </w:t>
      </w:r>
      <w:r>
        <w:rPr>
          <w:rFonts w:ascii="Amiri" w:hAnsi="Amiri" w:eastAsia="Amiri" w:cs="Amiri"/>
          <w:color w:val="111111"/>
          <w:sz w:val="28"/>
          <w:sz w:val="28"/>
          <w:szCs w:val="28"/>
          <w:lang w:bidi="ar-SA"/>
        </w:rPr>
        <w:t>١٩٨٢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الكتاب المقدّس، نخبة من الأساتذة، الطبعة الثانية عشر، دار الثقافة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 نصيرالدين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الرباني الگپايگاني، الطبعة الأُولى، قم، لجنة إدارة الحوزة العلمية،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المرام في علم الكلام، كمال الدين ميثم بن علي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مكتبة السيّد المرعشي النجفي،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محمّد بن مكّي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الشيخ ثقة الاسلام أبو جعفر محمّد بن يعقوب الكليني، الطبعة السادسة، طهران، دار الكتب الإسلامية،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الخليل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الطبعة الأولى، قم، انتشارات أسوة،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الفوائد في شرح قواعد العقائد، العلاّمة الحلّي،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المكّي العاملي، الطبعة الأُولى، بيروت، دار الصفوة،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 العلاّمة الحلّي،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حسن زادة الآملي، الطبعة التاسعة، قم، مؤسسة النشر الإسلامي التابعة لجماعة المدرسين،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أبو الفتح الشيخ محمّد بن علي الكراجكي،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نعمة، الطبعة الأولى، بيروت، دار الأضواء،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الطبعة الثالثة، بيروت، دار إحياء التراث العربي للطباعة والنشر والتوزيع،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الإلهية في المباحث الكلامية، الجمال الدين مقداد بن عبدالله الأسدي السيوري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القاضي الطباطبائي، الطبعة الثانية، مكتب الإعلام الإسلامي،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العربية، رشيد الشرتوني، الطبعة الحادية عشر، قم، مؤسسة انتشارات دارالعلم، </w:t>
      </w:r>
      <w:r>
        <w:rPr>
          <w:rFonts w:ascii="Amiri" w:hAnsi="Amiri" w:eastAsia="Amiri" w:cs="Amiri"/>
          <w:color w:val="111111"/>
          <w:sz w:val="28"/>
          <w:sz w:val="28"/>
          <w:szCs w:val="28"/>
          <w:lang w:bidi="ar-SA"/>
        </w:rPr>
        <w:t>١٣٧۵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ومختلفه، محمّد بن علي بن شهر آشوب، الطبعة الثالثة، قم، انتشارات بيدار،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الشيخ فخرالدين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الطبعة الثانية،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الشيخ أبو علي الفضل بن الحسن الطبرسي، الطبعة السادسة، انتشارات ناصر خسرو،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أبو جعفر أحمد بن محمّد البرقي،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الطبعة الثانية، قم، المجمع العالمي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العقيدة الإسلامية، أحمد البهادلي، الطبعة الأُولى، بيروت، دار التعارف للمطبوعات،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أفكار المتقدّمين والمتأخّرين من العلماء والحكماء والمتكلّمين، فخرالدين الرازي، 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عبدالرؤوف سعد، القاهرة، مكتبة الكليات الأزهرية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الفروق اللغوية، أبو هلال العسكري،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قم، جامعة المدرسين،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العكبرية، الشيخ أبو عبدالله محمّد بن محمّد بن النعمان العكبري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الإلهي الخراساني، الطبعة الأولى، قم، المؤتمر العالمي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أصول الدين، نجم الدين أبو القاسم جعفر بن الحسن بن سعيد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الأستادي، الطبعة الأُولى، مشهد، مجمع البحوث الإسلامية،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الكفعمي، جنة الأمان الواقية وجنة الإيمان الباقية، الشيخ تقي الدين إبراهيم بن علي العاملي الكفعمي، الطبعة الأولى، بيروتع، مؤسسة النعمان،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الشيخ الطوسي، الطبعة الأولى، بيروت، مؤسسة فقه الشيعة،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المصطلحات الإسلامية، السيّد مرتضى العسكري، جمع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الحسني، الطبعة الأُولى، بيروت، كلية أصول الدين،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 من العلم الا لهي، فخرالدين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حجازي السقا، الطبعة الأولى، بيروت، دار الكتاب العربي،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القرآن في معرفة الله، محمّد تقي مصباح اليزدي،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عبدالمنعم الخاقاني، الطبعة الأُولى، قم، دار الهادي للمطبوعات،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 قام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أحمد حسن الزيّات، حامد عبدالقادر، محمّد علي النجار، مجمع اللغة العربية، الإدارة العامة للمعجمات وإحياء التراث، استانبول، دار الدعوة، مؤسسة ثقافية للتأليف والطباعة والنشر والتوزيع،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جعفر السبحاني، الطبعة الأُولى،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 الراغب الأصبهاني،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الداوودي، الطبعة الثالثة، قم، انتشارات ذوي القربى،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الملخّص في أصول الدين،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الطبعة الأولى، طهران، مركز نشر الجامعة ومكتبة مجلس الشورى الإسلامي،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أبو الفتح محمّد بن عبدالكريم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بيروت، دار المعرفة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في أصول الدين، العلاّمة الحسن بن يوسف بن المطهر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القمي، الطبعة الأُولى، قم، المحقّق،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الطبعة الحادية والعشرين، بيروت، دار المشرق، </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من التقليد، الشيخ سديدالدين محمود الحمصي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الإسلامية، الطبعة الأُولى، التابعة لجماعة المدرسين،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المواقف للقاضي عضدالدين عبدالرحمن بن أحمد الإيجي بشرح الشريف علي بن محمّد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عبدالرحمن عمير، الطبعة الأُولى، بيروت، دارالجليل،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العلاّمة السيّد محمّد حسين الطباطبائي، الطبعة الخامسة، قم، مؤسسة إسماعيليان،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يوم الحشر في شرح الباب الحادي عشر، العلاّمة أبو منصور جمال الدين الحسن بن يوسف الحلّي، شرح الفقيه الفاضل المقداد السيوري، الطبعة الثانية، بيروت، دار الأضواء للطباعة والنشر والتوزيع،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حول دروس في العقيدة الإسلامية، محمّد تقي مصباح اليزدي،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عبدالجواد الإبراهيمي، الطبعة الأولى، قم، مؤسسة أنصاريان،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الشيخ أبو عبدالله محمّد بن محمّد بن النعمان العكبري المفيد، الطبعة الأُولى، المؤتمر العالمي لألفية الشيخ المفيد،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الحكمة، العلاّمة السيّد محمّد حسين الطباطبائي، قم، مركز الطباعة والنشر، دار التبليغ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وكشف الصدق، العلاّمة الحسن بن يوسف المطهّر الحلّي،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الطبعة الأُولى، قم، مؤسسة دار الهجرة،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الفيض الكاشاني، الطبعة الأولى، قم، منشورات مكتبة السيّد المرعشي النجفي،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الثانية، قم،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 في علم الكلام، أبو إسحاق إبراهيم بن نوبخت،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ضيائي، الطبعة الأولى، قم، مكتبة السيّد المرعشي النجفي العامّة،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العوامل الجغرافية والسياسية والاقتصادية وغيرها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حول دروس في العقيدة الإسلامية، محمّد تقي مصباح اليزدي،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عبدالجواد الإبراهيمي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الخامس،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أبو جعفر البرقي،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٢٢۶</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 ص</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العقيدة الإسلامية، أحمد البهادلي، صص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خبر الإهليلجة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مرتضى مطهري، صص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النكت الاعتقادية، الشيخ المفيد، ص</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تلخيص المحصّل، نصيرالدين الطوسي، ص</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قواعد المرام، ميثم البحراني،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كشف المراد، العلاّمة الحلّي، ص</w:t>
      </w:r>
      <w:r>
        <w:rPr>
          <w:rFonts w:ascii="IRNazanin" w:hAnsi="IRNazanin" w:eastAsia="IRNazanin"/>
          <w:b w:val="false"/>
          <w:b w:val="false"/>
          <w:bCs w:val="false"/>
          <w:i w:val="false"/>
          <w:i w:val="false"/>
          <w:iCs w:val="false"/>
          <w:color w:val="333333"/>
          <w:sz w:val="20"/>
          <w:sz w:val="20"/>
          <w:szCs w:val="20"/>
        </w:rPr>
        <w:t>٨٢</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النكت الاعتقادية، ص</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الرسائل العشر، الشيخ الطوسي، 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كشف المراد، العلاّمة الحلّي، ص</w:t>
      </w:r>
      <w:r>
        <w:rPr>
          <w:rFonts w:ascii="IRNazanin" w:hAnsi="IRNazanin" w:eastAsia="IRNazanin"/>
          <w:b w:val="false"/>
          <w:b w:val="false"/>
          <w:bCs w:val="false"/>
          <w:i w:val="false"/>
          <w:i w:val="false"/>
          <w:iCs w:val="false"/>
          <w:color w:val="333333"/>
          <w:sz w:val="20"/>
          <w:sz w:val="20"/>
          <w:szCs w:val="20"/>
        </w:rPr>
        <w:t>٨٢</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الشريف المرتضى، ص</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المسلك في أصول الدين، المحقّق الحلّي، 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قواعد العقائد، نصيرالدين الطوسي،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قواعد المرام،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مناهج اليقين، العلاّمة الحلّي، ص</w:t>
      </w:r>
      <w:r>
        <w:rPr>
          <w:rFonts w:ascii="IRNazanin" w:hAnsi="IRNazanin" w:eastAsia="IRNazanin"/>
          <w:b w:val="false"/>
          <w:b w:val="false"/>
          <w:bCs w:val="false"/>
          <w:i w:val="false"/>
          <w:i w:val="false"/>
          <w:iCs w:val="false"/>
          <w:color w:val="333333"/>
          <w:sz w:val="20"/>
          <w:sz w:val="20"/>
          <w:szCs w:val="20"/>
        </w:rPr>
        <w:t>١۵٨</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عما سوى الله تعالى؛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قواعد المرام، ص</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كشف الفوائد، العلامّة الحلّي،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كشف الفوائد، ص</w:t>
      </w:r>
      <w:r>
        <w:rPr>
          <w:rFonts w:ascii="IRNazanin" w:hAnsi="IRNazanin" w:eastAsia="IRNazanin"/>
          <w:b w:val="false"/>
          <w:b w:val="false"/>
          <w:bCs w:val="false"/>
          <w:i w:val="false"/>
          <w:i w:val="false"/>
          <w:iCs w:val="false"/>
          <w:color w:val="333333"/>
          <w:sz w:val="20"/>
          <w:sz w:val="20"/>
          <w:szCs w:val="20"/>
        </w:rPr>
        <w:t>١٣۵</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كشف الفوائد، ص </w:t>
      </w:r>
      <w:r>
        <w:rPr>
          <w:rFonts w:ascii="IRNazanin" w:hAnsi="IRNazanin" w:eastAsia="IRNazanin"/>
          <w:b w:val="false"/>
          <w:b w:val="false"/>
          <w:bCs w:val="false"/>
          <w:i w:val="false"/>
          <w:i w:val="false"/>
          <w:iCs w:val="false"/>
          <w:color w:val="333333"/>
          <w:sz w:val="20"/>
          <w:sz w:val="20"/>
          <w:szCs w:val="20"/>
        </w:rPr>
        <w:t>١٣٧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يتمثّل هذا التغيير بتبدّل بعض الأجسام إلى البعض الآخر، وتطرّق الزيادة والنقصان إليها واحتياجها في وجودها إلى غيرها و</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٣٠٠</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كشف الفوائد،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الشيء الذي لا بداية له، فلا يكون قبله شيء</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كون الجسم في مكان بعد كونه في مكان آخر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١۶٣</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الشيخ الصدوق،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٨١</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٢٩٠</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أبو الفتح الكراجكي،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ص </w:t>
      </w:r>
      <w:r>
        <w:rPr>
          <w:rFonts w:ascii="IRNazanin" w:hAnsi="IRNazanin" w:eastAsia="IRNazanin"/>
          <w:b w:val="false"/>
          <w:b w:val="false"/>
          <w:bCs w:val="false"/>
          <w:i w:val="false"/>
          <w:i w:val="false"/>
          <w:iCs w:val="false"/>
          <w:color w:val="333333"/>
          <w:sz w:val="20"/>
          <w:sz w:val="20"/>
          <w:szCs w:val="20"/>
        </w:rPr>
        <w:t>۴٩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ابن زهرة الحلبي،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١٨۵</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الخطبة </w:t>
      </w:r>
      <w:r>
        <w:rPr>
          <w:rFonts w:ascii="IRNazanin" w:hAnsi="IRNazanin" w:eastAsia="IRNazanin"/>
          <w:b w:val="false"/>
          <w:b w:val="false"/>
          <w:bCs w:val="false"/>
          <w:i w:val="false"/>
          <w:i w:val="false"/>
          <w:iCs w:val="false"/>
          <w:color w:val="333333"/>
          <w:sz w:val="20"/>
          <w:sz w:val="20"/>
          <w:szCs w:val="20"/>
        </w:rPr>
        <w:t>١۵٢</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٢٢۴</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الباب الحادي عشر للعلاّمة الحلّي، شرح مقداد السيوري،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نصيرالدين الطوسي، ص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مناهج اليقين، العلاّمة الحلّي، ص </w:t>
      </w:r>
      <w:r>
        <w:rPr>
          <w:rFonts w:ascii="IRNazanin" w:hAnsi="IRNazanin" w:eastAsia="IRNazanin"/>
          <w:b w:val="false"/>
          <w:b w:val="false"/>
          <w:bCs w:val="false"/>
          <w:i w:val="false"/>
          <w:i w:val="false"/>
          <w:iCs w:val="false"/>
          <w:color w:val="333333"/>
          <w:sz w:val="20"/>
          <w:sz w:val="20"/>
          <w:szCs w:val="20"/>
        </w:rPr>
        <w:t>١۵٧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الباب الحادي عشر، صص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الباب الحادي عشر، صص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عدم توقّف الشيء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يكتسب إضاءته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يكتسب إضاءته من شيء آخر، وإنّما هو مضيء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يكتسب حلاوته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يكتسب حلاوته من شيء آخر، وإنّما هو حلو بذاته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تلخيص المحصّل، ص</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 ابن سينا،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قواعد العقائد،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كشف الفوائد في شرح قواعد العقائد،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الباب الحادي عشر، ص </w:t>
      </w:r>
      <w:r>
        <w:rPr>
          <w:rFonts w:ascii="IRNazanin" w:hAnsi="IRNazanin" w:eastAsia="IRNazanin"/>
          <w:b w:val="false"/>
          <w:b w:val="false"/>
          <w:bCs w:val="false"/>
          <w:i w:val="false"/>
          <w:i w:val="false"/>
          <w:iCs w:val="false"/>
          <w:color w:val="333333"/>
          <w:sz w:val="20"/>
          <w:sz w:val="20"/>
          <w:szCs w:val="20"/>
        </w:rPr>
        <w:t>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الحواس عاجزة عن إثبات وجود الله تعالى بصورة مباشرة، ولكن يمكن الاستعانة في هذا المجال بصورة غير مباشرة، وذلك عن طريق معرفة النظام المهيمن على هذا العالم عن طريق الحواس، ومن ثمّ الاستنتاج عن طريق العقل بوجود منظّم حكيم وراء هذا النظام الدقيق</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٣۵</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حديث الإهليجة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قال الإمام علي 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اعرفوا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ومعنى قوله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يشبه جسماً ولا 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نُفي عنه الشبهين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الأبدان وشبهُ الأرواح، فقد عرف الله بالله، وإذا شبّهه بالروح أو البدن أو النور فلم يعرف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بتصرّف يسير ، والتوحيد، 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٣۴</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٣٠</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٢۴</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الفصل الثالث، المبحث الأوّل من هذا الكتاب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ascii="IRNazanin" w:hAnsi="IRNazanin" w:eastAsia="IRNazanin"/>
          <w:b w:val="false"/>
          <w:b w:val="false"/>
          <w:bCs w:val="false"/>
          <w:i w:val="false"/>
          <w:i w:val="false"/>
          <w:iCs w:val="false"/>
          <w:color w:val="333333"/>
          <w:sz w:val="20"/>
          <w:sz w:val="20"/>
          <w:szCs w:val="20"/>
        </w:rPr>
        <w:t>١٠٨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جعفر السبحاني،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٢۶</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 الشيخ الصدوق، ص</w:t>
      </w:r>
      <w:r>
        <w:rPr>
          <w:rFonts w:ascii="IRNazanin" w:hAnsi="IRNazanin" w:eastAsia="IRNazanin"/>
          <w:b w:val="false"/>
          <w:b w:val="false"/>
          <w:bCs w:val="false"/>
          <w:i w:val="false"/>
          <w:i w:val="false"/>
          <w:iCs w:val="false"/>
          <w:color w:val="333333"/>
          <w:sz w:val="20"/>
          <w:sz w:val="20"/>
          <w:szCs w:val="20"/>
        </w:rPr>
        <w:t>٧</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ascii="IRNazanin" w:hAnsi="IRNazanin" w:eastAsia="IRNazanin"/>
          <w:b w:val="false"/>
          <w:b w:val="false"/>
          <w:bCs w:val="false"/>
          <w:i w:val="false"/>
          <w:i w:val="false"/>
          <w:iCs w:val="false"/>
          <w:color w:val="333333"/>
          <w:sz w:val="20"/>
          <w:sz w:val="20"/>
          <w:szCs w:val="20"/>
        </w:rPr>
        <w:t>۴٩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١</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عبدالله شبر، ص </w:t>
      </w:r>
      <w:r>
        <w:rPr>
          <w:rFonts w:ascii="IRNazanin" w:hAnsi="IRNazanin" w:eastAsia="IRNazanin"/>
          <w:b w:val="false"/>
          <w:b w:val="false"/>
          <w:bCs w:val="false"/>
          <w:i w:val="false"/>
          <w:i w:val="false"/>
          <w:iCs w:val="false"/>
          <w:color w:val="333333"/>
          <w:sz w:val="20"/>
          <w:sz w:val="20"/>
          <w:szCs w:val="20"/>
        </w:rPr>
        <w:t>۴١</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الشيخ المفيد،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٣١</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ascii="IRNazanin" w:hAnsi="IRNazanin" w:eastAsia="IRNazanin"/>
          <w:b w:val="false"/>
          <w:b w:val="false"/>
          <w:bCs w:val="false"/>
          <w:i w:val="false"/>
          <w:i w:val="false"/>
          <w:iCs w:val="false"/>
          <w:color w:val="333333"/>
          <w:sz w:val="20"/>
          <w:sz w:val="20"/>
          <w:szCs w:val="20"/>
        </w:rPr>
        <w:t>۵</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ascii="IRNazanin" w:hAnsi="IRNazanin" w:eastAsia="IRNazanin"/>
          <w:b w:val="false"/>
          <w:b w:val="false"/>
          <w:bCs w:val="false"/>
          <w:i w:val="false"/>
          <w:i w:val="false"/>
          <w:iCs w:val="false"/>
          <w:color w:val="333333"/>
          <w:sz w:val="20"/>
          <w:sz w:val="20"/>
          <w:szCs w:val="20"/>
        </w:rPr>
        <w:t>۴١</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تصحيح اعتقادات الإمامية، ص</w:t>
      </w:r>
      <w:r>
        <w:rPr>
          <w:rFonts w:ascii="IRNazanin" w:hAnsi="IRNazanin" w:eastAsia="IRNazanin"/>
          <w:b w:val="false"/>
          <w:b w:val="false"/>
          <w:bCs w:val="false"/>
          <w:i w:val="false"/>
          <w:i w:val="false"/>
          <w:iCs w:val="false"/>
          <w:color w:val="333333"/>
          <w:sz w:val="20"/>
          <w:sz w:val="20"/>
          <w:szCs w:val="20"/>
        </w:rPr>
        <w:t>۴١</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القاضي عبدالجبار،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الملل والنحل للشهرستانيّ،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١٠١</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القول إلى أتباع محمّد بن كرام السجستاني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ه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 مقداد السيوري،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أبو هاشم الجبائي من المعتزلة إلى هذا الرأي؛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والمتأخّرين من العلماء والحكماء والمتكلّمين، لفخر الدين الرازي، ص </w:t>
      </w:r>
      <w:r>
        <w:rPr>
          <w:rFonts w:ascii="IRNazanin" w:hAnsi="IRNazanin" w:eastAsia="IRNazanin"/>
          <w:b w:val="false"/>
          <w:b w:val="false"/>
          <w:bCs w:val="false"/>
          <w:i w:val="false"/>
          <w:i w:val="false"/>
          <w:iCs w:val="false"/>
          <w:color w:val="333333"/>
          <w:sz w:val="20"/>
          <w:sz w:val="20"/>
          <w:szCs w:val="20"/>
        </w:rPr>
        <w:t>١٨٠</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عضدالدين الأيجي، بشرح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الجرجاني،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شرح المقاصد، سعدالدين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محمّد حسن المظفر،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٢٧٣</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ascii="IRNazanin" w:hAnsi="IRNazanin" w:eastAsia="IRNazanin"/>
          <w:b w:val="false"/>
          <w:b w:val="false"/>
          <w:bCs w:val="false"/>
          <w:i w:val="false"/>
          <w:i w:val="false"/>
          <w:iCs w:val="false"/>
          <w:color w:val="333333"/>
          <w:sz w:val="20"/>
          <w:sz w:val="20"/>
          <w:szCs w:val="20"/>
        </w:rPr>
        <w:t>۵١</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سديد الدين الحمصي،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١۴٠</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سديد الدين الحمصي،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اللوامع الإلهية،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۴١٠</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٢١٧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ص </w:t>
      </w:r>
      <w:r>
        <w:rPr>
          <w:rFonts w:ascii="IRNazanin" w:hAnsi="IRNazanin" w:eastAsia="IRNazanin"/>
          <w:b w:val="false"/>
          <w:b w:val="false"/>
          <w:bCs w:val="false"/>
          <w:i w:val="false"/>
          <w:i w:val="false"/>
          <w:iCs w:val="false"/>
          <w:color w:val="333333"/>
          <w:sz w:val="20"/>
          <w:sz w:val="20"/>
          <w:szCs w:val="20"/>
        </w:rPr>
        <w:t>١٩٧</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١٣۵</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۴١٠</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٢٢٢</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لا يعني مقولة النيابة؛ لأنّ النيابة مبنية على نفي الصفات الكمالية كالعلم والقدرة، ولكن هذا القول يعترف بوجود هذه الصفات الكمالية في مقام الذات؛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 ه 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ص د ق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بحوث في مراتبه ومعطياته، تقريراً لدروس السيّد كمال الحيدري، جواد علي كسار،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التوحيد، صص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عضدالدين الايجي،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٧٠</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أبو الحسن الأشعري،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قواعد المرام، ميثم البحراني،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كشف الفوائد، ص </w:t>
      </w:r>
      <w:r>
        <w:rPr>
          <w:rFonts w:ascii="IRNazanin" w:hAnsi="IRNazanin" w:eastAsia="IRNazanin"/>
          <w:b w:val="false"/>
          <w:b w:val="false"/>
          <w:bCs w:val="false"/>
          <w:i w:val="false"/>
          <w:i w:val="false"/>
          <w:iCs w:val="false"/>
          <w:color w:val="333333"/>
          <w:sz w:val="20"/>
          <w:sz w:val="20"/>
          <w:szCs w:val="20"/>
        </w:rPr>
        <w:t>٢٢٣</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٢٣٨</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قواعد العقائد، ص </w:t>
      </w:r>
      <w:r>
        <w:rPr>
          <w:rFonts w:ascii="IRNazanin" w:hAnsi="IRNazanin" w:eastAsia="IRNazanin"/>
          <w:b w:val="false"/>
          <w:b w:val="false"/>
          <w:bCs w:val="false"/>
          <w:i w:val="false"/>
          <w:i w:val="false"/>
          <w:iCs w:val="false"/>
          <w:color w:val="333333"/>
          <w:sz w:val="20"/>
          <w:sz w:val="20"/>
          <w:szCs w:val="20"/>
        </w:rPr>
        <w:t>٧٢</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٢٣٨</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۴٠٧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عجالة المعرفة في أصول الدين،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قواعد العقائد،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كشف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الاعتماد في شرح واجب الاعتقاد،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٢٢۴</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xml:space="preserve">؛ مناهج اليقين، صص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٢٠٢</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أصول المعارف الإلهية والعقائد الحقّة للامامية،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٢٣٧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ascii="IRNazanin" w:hAnsi="IRNazanin" w:eastAsia="IRNazanin"/>
          <w:b w:val="false"/>
          <w:b w:val="false"/>
          <w:bCs w:val="false"/>
          <w:i w:val="false"/>
          <w:i w:val="false"/>
          <w:iCs w:val="false"/>
          <w:color w:val="333333"/>
          <w:sz w:val="20"/>
          <w:sz w:val="20"/>
          <w:szCs w:val="20"/>
        </w:rPr>
        <w:t>۵۶</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٢٠٢</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٢٠٢</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٢٠۴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إرشاد الطالبين، صص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٢٢٨</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كشف الفوائد، صص </w:t>
      </w:r>
      <w:r>
        <w:rPr>
          <w:rFonts w:ascii="IRNazanin" w:hAnsi="IRNazanin" w:eastAsia="IRNazanin"/>
          <w:b w:val="false"/>
          <w:b w:val="false"/>
          <w:bCs w:val="false"/>
          <w:i w:val="false"/>
          <w:i w:val="false"/>
          <w:iCs w:val="false"/>
          <w:color w:val="333333"/>
          <w:sz w:val="20"/>
          <w:sz w:val="20"/>
          <w:szCs w:val="20"/>
        </w:rPr>
        <w:t>٢١۵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الباب الحادي عشر، ص</w:t>
      </w:r>
      <w:r>
        <w:rPr>
          <w:rFonts w:ascii="IRNazanin" w:hAnsi="IRNazanin" w:eastAsia="IRNazanin"/>
          <w:b w:val="false"/>
          <w:b w:val="false"/>
          <w:bCs w:val="false"/>
          <w:i w:val="false"/>
          <w:i w:val="false"/>
          <w:iCs w:val="false"/>
          <w:color w:val="333333"/>
          <w:sz w:val="20"/>
          <w:sz w:val="20"/>
          <w:szCs w:val="20"/>
        </w:rPr>
        <w:t>۵٢</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أبو الفتح الكراجكي،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١٨۵</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غنية النزوع، ابن زهرة الحلبي، ص </w:t>
      </w:r>
      <w:r>
        <w:rPr>
          <w:rFonts w:ascii="IRNazanin" w:hAnsi="IRNazanin" w:eastAsia="IRNazanin"/>
          <w:b w:val="false"/>
          <w:b w:val="false"/>
          <w:bCs w:val="false"/>
          <w:i w:val="false"/>
          <w:i w:val="false"/>
          <w:iCs w:val="false"/>
          <w:color w:val="333333"/>
          <w:sz w:val="20"/>
          <w:sz w:val="20"/>
          <w:szCs w:val="20"/>
        </w:rPr>
        <w:t>۴٧</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١۵٢</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٣٣</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صص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۴٠٧</w:t>
      </w:r>
      <w:r>
        <w:rPr>
          <w:rFonts w:ascii="IRNazanin" w:hAnsi="IRNazanin" w:eastAsia="IRNazanin"/>
          <w:b w:val="false"/>
          <w:b w:val="false"/>
          <w:bCs w:val="false"/>
          <w:i w:val="false"/>
          <w:i w:val="false"/>
          <w:iCs w:val="false"/>
          <w:color w:val="333333"/>
          <w:sz w:val="20"/>
          <w:sz w:val="20"/>
          <w:szCs w:val="20"/>
          <w:rtl w:val="true"/>
        </w:rPr>
        <w:t xml:space="preserve">؛ إشراق اللاهوت،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٢٢٧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عبدالله شبر، ص </w:t>
      </w:r>
      <w:r>
        <w:rPr>
          <w:rFonts w:ascii="IRNazanin" w:hAnsi="IRNazanin" w:eastAsia="IRNazanin"/>
          <w:b w:val="false"/>
          <w:b w:val="false"/>
          <w:bCs w:val="false"/>
          <w:i w:val="false"/>
          <w:i w:val="false"/>
          <w:iCs w:val="false"/>
          <w:color w:val="333333"/>
          <w:sz w:val="20"/>
          <w:sz w:val="20"/>
          <w:szCs w:val="20"/>
        </w:rPr>
        <w:t>۶١</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٢٠٣</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٢٣٢</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۵٧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الله بالبصر</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محمّد آصف المحسني،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الخامس عشر، المبحث الثاني، قول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صفات اللّه بصفات الإنسان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 صص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المراد، ص </w:t>
      </w:r>
      <w:r>
        <w:rPr>
          <w:rFonts w:ascii="IRNazanin" w:hAnsi="IRNazanin" w:eastAsia="IRNazanin"/>
          <w:b w:val="false"/>
          <w:b w:val="false"/>
          <w:bCs w:val="false"/>
          <w:i w:val="false"/>
          <w:i w:val="false"/>
          <w:iCs w:val="false"/>
          <w:color w:val="333333"/>
          <w:sz w:val="20"/>
          <w:sz w:val="20"/>
          <w:szCs w:val="20"/>
        </w:rPr>
        <w:t>٨٧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صص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٢٠٩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٣۴</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١۴</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١۴</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xml:space="preserve">؛ مناهج اليقين،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٢٣۶</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١۶١</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٢١١</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وقال الشريف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 ليست زائدة، وإنّما نفى أن يكون لمثله مثل، فإذا ثبت ذلك عُلم أنّه لا مثل له؛ لأنّه لو كان له مثل لكان له أمثال، وكان لمثله مثل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نعلم بذلك أنّه لا مثل له أصلاً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فأراد الله تعالى أن يبيّن أنّه منزّه عن التشبيه أنّه كشيء أو مثل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محمّد بن علي بن شهر آشوب، ص </w:t>
      </w:r>
      <w:r>
        <w:rPr>
          <w:rFonts w:ascii="IRNazanin" w:hAnsi="IRNazanin" w:eastAsia="IRNazanin"/>
          <w:b w:val="false"/>
          <w:b w:val="false"/>
          <w:bCs w:val="false"/>
          <w:i w:val="false"/>
          <w:i w:val="false"/>
          <w:iCs w:val="false"/>
          <w:color w:val="333333"/>
          <w:sz w:val="20"/>
          <w:sz w:val="20"/>
          <w:szCs w:val="20"/>
        </w:rPr>
        <w:t>١٠۴</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الباب الحادي عشر، ص</w:t>
      </w:r>
      <w:r>
        <w:rPr>
          <w:rFonts w:ascii="IRNazanin" w:hAnsi="IRNazanin" w:eastAsia="IRNazanin"/>
          <w:b w:val="false"/>
          <w:b w:val="false"/>
          <w:bCs w:val="false"/>
          <w:i w:val="false"/>
          <w:i w:val="false"/>
          <w:iCs w:val="false"/>
          <w:color w:val="333333"/>
          <w:sz w:val="20"/>
          <w:sz w:val="20"/>
          <w:szCs w:val="20"/>
        </w:rPr>
        <w:t>۵٢</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٢٢٧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۶٣</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قوله تعالى في قصّة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رَفَعَهُ اللَّهُ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٣۴</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۵٧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۴۵٣</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حكم المقابل للرائي، كرؤية الإنسان المرئيات التي حوله عن طريق المرآة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ابن زهرة الحلبي،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ميثم البحراني،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 ص</w:t>
      </w:r>
      <w:r>
        <w:rPr>
          <w:rFonts w:ascii="IRNazanin" w:hAnsi="IRNazanin" w:eastAsia="IRNazanin"/>
          <w:b w:val="false"/>
          <w:b w:val="false"/>
          <w:bCs w:val="false"/>
          <w:i w:val="false"/>
          <w:i w:val="false"/>
          <w:iCs w:val="false"/>
          <w:color w:val="333333"/>
          <w:sz w:val="20"/>
          <w:sz w:val="20"/>
          <w:szCs w:val="20"/>
        </w:rPr>
        <w:t>١۶٣</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٢۴١</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١۶۴</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٣۴</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١٨۵</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ascii="IRNazanin" w:hAnsi="IRNazanin" w:eastAsia="IRNazanin"/>
          <w:b w:val="false"/>
          <w:b w:val="false"/>
          <w:bCs w:val="false"/>
          <w:i w:val="false"/>
          <w:i w:val="false"/>
          <w:iCs w:val="false"/>
          <w:color w:val="333333"/>
          <w:sz w:val="20"/>
          <w:sz w:val="20"/>
          <w:szCs w:val="20"/>
        </w:rPr>
        <w:t>۴٩۵</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٧٠٨</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ص </w:t>
      </w:r>
      <w:r>
        <w:rPr>
          <w:rFonts w:ascii="IRNazanin" w:hAnsi="IRNazanin" w:eastAsia="IRNazanin"/>
          <w:b w:val="false"/>
          <w:b w:val="false"/>
          <w:bCs w:val="false"/>
          <w:i w:val="false"/>
          <w:i w:val="false"/>
          <w:iCs w:val="false"/>
          <w:color w:val="333333"/>
          <w:sz w:val="20"/>
          <w:sz w:val="20"/>
          <w:szCs w:val="20"/>
        </w:rPr>
        <w:t>٢۶</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ص </w:t>
      </w:r>
      <w:r>
        <w:rPr>
          <w:rFonts w:ascii="IRNazanin" w:hAnsi="IRNazanin" w:eastAsia="IRNazanin"/>
          <w:b w:val="false"/>
          <w:b w:val="false"/>
          <w:bCs w:val="false"/>
          <w:i w:val="false"/>
          <w:i w:val="false"/>
          <w:iCs w:val="false"/>
          <w:color w:val="333333"/>
          <w:sz w:val="20"/>
          <w:sz w:val="20"/>
          <w:szCs w:val="20"/>
        </w:rPr>
        <w:t>٢٢</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الصحاح للجوهري،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٨٣٠</w:t>
      </w:r>
      <w:r>
        <w:rPr>
          <w:rFonts w:ascii="IRNazanin" w:hAnsi="IRNazanin" w:eastAsia="IRNazanin"/>
          <w:b w:val="false"/>
          <w:b w:val="false"/>
          <w:bCs w:val="false"/>
          <w:i w:val="false"/>
          <w:i w:val="false"/>
          <w:iCs w:val="false"/>
          <w:color w:val="333333"/>
          <w:sz w:val="20"/>
          <w:sz w:val="20"/>
          <w:szCs w:val="20"/>
          <w:rtl w:val="true"/>
        </w:rPr>
        <w:t xml:space="preserve">؛ وجاء في مفردات ألفاظ القرآن للراغب، ص </w:t>
      </w:r>
      <w:r>
        <w:rPr>
          <w:rFonts w:ascii="IRNazanin" w:hAnsi="IRNazanin" w:eastAsia="IRNazanin"/>
          <w:b w:val="false"/>
          <w:b w:val="false"/>
          <w:bCs w:val="false"/>
          <w:i w:val="false"/>
          <w:i w:val="false"/>
          <w:iCs w:val="false"/>
          <w:color w:val="333333"/>
          <w:sz w:val="20"/>
          <w:sz w:val="20"/>
          <w:szCs w:val="20"/>
        </w:rPr>
        <w:t>٨١٢</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شرح الاعتقاد،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۴١٢</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حذف المضاف وقيام المضاف إليه مكانه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 أهل القرية، لعدم إمكان السؤال من أحجار القرية وبيوتها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رَبُّكَ وَ الْمَلَكُ صَفًّا 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أمر ربّك؛ لأنّ الحركة من لوازم الجسمانية، والله تعالى منزّه عن ذلك</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لسان العرب،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ص </w:t>
      </w:r>
      <w:r>
        <w:rPr>
          <w:rFonts w:ascii="IRNazanin" w:hAnsi="IRNazanin" w:eastAsia="IRNazanin"/>
          <w:b w:val="false"/>
          <w:b w:val="false"/>
          <w:bCs w:val="false"/>
          <w:i w:val="false"/>
          <w:i w:val="false"/>
          <w:iCs w:val="false"/>
          <w:color w:val="333333"/>
          <w:sz w:val="20"/>
          <w:sz w:val="20"/>
          <w:szCs w:val="20"/>
        </w:rPr>
        <w:t>٢١</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صص </w:t>
      </w:r>
      <w:r>
        <w:rPr>
          <w:rFonts w:ascii="IRNazanin" w:hAnsi="IRNazanin" w:eastAsia="IRNazanin"/>
          <w:b w:val="false"/>
          <w:b w:val="false"/>
          <w:bCs w:val="false"/>
          <w:i w:val="false"/>
          <w:i w:val="false"/>
          <w:iCs w:val="false"/>
          <w:color w:val="333333"/>
          <w:sz w:val="20"/>
          <w:sz w:val="20"/>
          <w:szCs w:val="20"/>
        </w:rPr>
        <w:t>۴١٢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۴١٣</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صص </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أصول الديانة،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طلب قوم موسى رؤية الله تعالى أنزل الله تعالى عليهم صاعقة من السماء وأهلكهم، فقال موسى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تُهْلِكُنا بِما فَعَلَ السُّفَهاءُ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فنلاحظ أنّ موسى ع يصف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رؤية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بالسفاهة، فكيف يطلبها بعد ذلك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تخليص المحصّل، ص</w:t>
      </w:r>
      <w:r>
        <w:rPr>
          <w:rFonts w:ascii="IRNazanin" w:hAnsi="IRNazanin" w:eastAsia="IRNazanin"/>
          <w:b w:val="false"/>
          <w:b w:val="false"/>
          <w:bCs w:val="false"/>
          <w:i w:val="false"/>
          <w:i w:val="false"/>
          <w:iCs w:val="false"/>
          <w:color w:val="333333"/>
          <w:sz w:val="20"/>
          <w:sz w:val="20"/>
          <w:szCs w:val="20"/>
        </w:rPr>
        <w:t>٣٢٠</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ascii="IRNazanin" w:hAnsi="IRNazanin" w:eastAsia="IRNazanin"/>
          <w:b w:val="false"/>
          <w:b w:val="false"/>
          <w:bCs w:val="false"/>
          <w:i w:val="false"/>
          <w:i w:val="false"/>
          <w:iCs w:val="false"/>
          <w:color w:val="333333"/>
          <w:sz w:val="20"/>
          <w:sz w:val="20"/>
          <w:szCs w:val="20"/>
        </w:rPr>
        <w:t>٢٣</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۵٣۶</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ascii="IRNazanin" w:hAnsi="IRNazanin" w:eastAsia="IRNazanin"/>
          <w:b w:val="false"/>
          <w:b w:val="false"/>
          <w:bCs w:val="false"/>
          <w:i w:val="false"/>
          <w:i w:val="false"/>
          <w:iCs w:val="false"/>
          <w:color w:val="333333"/>
          <w:sz w:val="20"/>
          <w:sz w:val="20"/>
          <w:szCs w:val="20"/>
        </w:rPr>
        <w:t>٣١٩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ص </w:t>
      </w:r>
      <w:r>
        <w:rPr>
          <w:rFonts w:ascii="IRNazanin" w:hAnsi="IRNazanin" w:eastAsia="IRNazanin"/>
          <w:b w:val="false"/>
          <w:b w:val="false"/>
          <w:bCs w:val="false"/>
          <w:i w:val="false"/>
          <w:i w:val="false"/>
          <w:iCs w:val="false"/>
          <w:color w:val="333333"/>
          <w:sz w:val="20"/>
          <w:sz w:val="20"/>
          <w:szCs w:val="20"/>
        </w:rPr>
        <w:t>٢۴</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ع في وصف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لا من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٢٢٣</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قواعد المرام،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٢۵٠</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نجد الله تعالى يصف نفسه بالوحدانية ثمّ يتبعها بصفة القاهرية، لتكون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على صفته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الوحدانية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 إِلهٍ إِلاَّ اللَّهُ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هُوَ اللَّهُ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الملخّص في أصول الدين، 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شرح جمل العلم والعمل،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تقريب المعارف، أبو الصلاح الحلبي،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تلخيص المحصل، ص</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كشف الفوائد، ص </w:t>
      </w:r>
      <w:r>
        <w:rPr>
          <w:rFonts w:ascii="IRNazanin" w:hAnsi="IRNazanin" w:eastAsia="IRNazanin"/>
          <w:b w:val="false"/>
          <w:b w:val="false"/>
          <w:bCs w:val="false"/>
          <w:i w:val="false"/>
          <w:i w:val="false"/>
          <w:iCs w:val="false"/>
          <w:color w:val="333333"/>
          <w:sz w:val="20"/>
          <w:sz w:val="20"/>
          <w:szCs w:val="20"/>
        </w:rPr>
        <w:t>١٩۴</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المنقذ من التقليد، سديد الدين الحمصي،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١١٣</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استمراره على التوالي وعدم انقطاعه؛ لأنّ انقطاعه يؤدّي إلى الفساد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إتقانه وكماله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۵۴٢</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٢٠</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ص</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جعفر السبحاني،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واحدها أقنوم؛ لسان العرب، ابن منظور، ج</w:t>
      </w:r>
      <w:r>
        <w:rPr>
          <w:rFonts w:ascii="IRNazanin" w:hAnsi="IRNazanin" w:eastAsia="IRNazanin"/>
          <w:b w:val="false"/>
          <w:b w:val="false"/>
          <w:bCs w:val="false"/>
          <w:i w:val="false"/>
          <w:i w:val="false"/>
          <w:iCs w:val="false"/>
          <w:color w:val="333333"/>
          <w:sz w:val="20"/>
          <w:sz w:val="20"/>
          <w:szCs w:val="20"/>
        </w:rPr>
        <w:t>١١</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ص </w:t>
      </w:r>
      <w:r>
        <w:rPr>
          <w:rFonts w:ascii="IRNazanin" w:hAnsi="IRNazanin" w:eastAsia="IRNazanin"/>
          <w:b w:val="false"/>
          <w:b w:val="false"/>
          <w:bCs w:val="false"/>
          <w:i w:val="false"/>
          <w:i w:val="false"/>
          <w:iCs w:val="false"/>
          <w:color w:val="333333"/>
          <w:sz w:val="20"/>
          <w:sz w:val="20"/>
          <w:szCs w:val="20"/>
        </w:rPr>
        <w:t>٢٣٢</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ascii="IRNazanin" w:hAnsi="IRNazanin" w:eastAsia="IRNazanin"/>
          <w:b w:val="false"/>
          <w:b w:val="false"/>
          <w:bCs w:val="false"/>
          <w:i w:val="false"/>
          <w:i w:val="false"/>
          <w:iCs w:val="false"/>
          <w:color w:val="333333"/>
          <w:sz w:val="20"/>
          <w:sz w:val="20"/>
          <w:szCs w:val="20"/>
        </w:rPr>
        <w:t>٢٩٩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صص</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الاقتصاد، 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غنية النزوع، ابن زهرة الحلبي، صص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٢٠</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المباحث السابقة في هذا الفصل</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المبحث السادس، القول الخامس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توحيد الذات والصفات متقدّم في الرتبة عن توحيد العبودية؛ لأنّ الله تعالى منزّه عن الشريك والتركيب سواء كان هناك معبوداً أو 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أبوالصلاح الحلبي،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في شرح واجب الاعتقاد،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القول إلى الفلاسفة؛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ونسب العلاّمة الحلّي هذا التعريف إلى الأوائل في كتابه مناهج اليقين، وصرّح به في كتابه الأبحاث المفيدة؛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الأبحاث المفيدة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والغريب أنّ الشيخ الصدوق على رغم اعتقاده ببطلان قدم العالم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معناه أنّه الفعّال المدبّر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وهذا المعنى يستلزم القول بقدم العالم؛ لأنّ الفعل والتدبير والخلق أمور متأخّرة عن وجود الذات الإلهية، والقول بأنّ الحي فعّال ومدبّر يستلزم القول بأنّ الفعل والتدبير الإلهي صفة ذاتية فيكون الخلق قديماً بقدم الذات الإلهية، وقد بيّن الشيخ الصدوق بطلان قدم العالم في باب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من كتابه التوحيد</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وقد أشرنا إلى هذه المصادر قبل قليل؛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٢٣</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۴٠٠</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ascii="IRNazanin" w:hAnsi="IRNazanin" w:eastAsia="IRNazanin"/>
          <w:b w:val="false"/>
          <w:b w:val="false"/>
          <w:bCs w:val="false"/>
          <w:i w:val="false"/>
          <w:i w:val="false"/>
          <w:iCs w:val="false"/>
          <w:color w:val="333333"/>
          <w:sz w:val="20"/>
          <w:sz w:val="20"/>
          <w:szCs w:val="20"/>
        </w:rPr>
        <w:t>۵۶١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١٣١</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اللَّهُ يَشْهَدُ بِما أَنْزَلَ إِلَيْكَ أَنْزَلَهُ بِعِلْمِهِ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يصح القول بأنّ هذه الآية تدلّ على أنّه تعالى عالم بعلم؛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أنزله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 وهو عالم به، ولو كان المقصود من العلم ذاتاً أخرى لوجب أن يكون العلم آلة في الإنزال، كما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العلم ليس آله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المسلك في أصول الدين،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كشف الفوائد، 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مناهج اليقين، ص</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١٩۴</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يتأتّى ذلك إلاّ من عالم؛ وإنّ غير العالم يستحيل منه وقوع الفعل المتقن مرّة بعد أخرى؛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٣٩٧</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الدليل يثبت فقط اتّصاف الله تعالى بالعلم، وأمّا السبيل لمعرفة سعة علم الله تعالى فهو يتطلّب بيان أدلة أخرى سنذكرها في المباحث القادمة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٨۵</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٢٧٧</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هذه الشبهة وجوابها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صص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كشف المراد، ص</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اللوامع الإلهية،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الصفات والخصائص الموضّحة لمعنى كلّي؛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 ف ه 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الذي يتحقّق فيه معنى كلّي؛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 د ق</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ascii="IRNazanin" w:hAnsi="IRNazanin" w:eastAsia="IRNazanin"/>
          <w:b w:val="false"/>
          <w:b w:val="false"/>
          <w:bCs w:val="false"/>
          <w:i w:val="false"/>
          <w:i w:val="false"/>
          <w:iCs w:val="false"/>
          <w:color w:val="333333"/>
          <w:sz w:val="20"/>
          <w:sz w:val="20"/>
          <w:szCs w:val="20"/>
        </w:rPr>
        <w:t>١</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٢٩۶</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الخفية، ص </w:t>
      </w:r>
      <w:r>
        <w:rPr>
          <w:rFonts w:ascii="IRNazanin" w:hAnsi="IRNazanin" w:eastAsia="IRNazanin"/>
          <w:b w:val="false"/>
          <w:b w:val="false"/>
          <w:bCs w:val="false"/>
          <w:i w:val="false"/>
          <w:i w:val="false"/>
          <w:iCs w:val="false"/>
          <w:color w:val="333333"/>
          <w:sz w:val="20"/>
          <w:sz w:val="20"/>
          <w:szCs w:val="20"/>
        </w:rPr>
        <w:t>۵۶٠</w:t>
      </w:r>
      <w:r>
        <w:rPr>
          <w:rFonts w:ascii="IRNazanin" w:hAnsi="IRNazanin" w:eastAsia="IRNazanin"/>
          <w:b w:val="false"/>
          <w:b w:val="false"/>
          <w:bCs w:val="false"/>
          <w:i w:val="false"/>
          <w:i w:val="false"/>
          <w:iCs w:val="false"/>
          <w:color w:val="333333"/>
          <w:sz w:val="20"/>
          <w:sz w:val="20"/>
          <w:szCs w:val="20"/>
          <w:rtl w:val="true"/>
        </w:rPr>
        <w:t xml:space="preserve">؛ إشراق اللاهوت، ص </w:t>
      </w:r>
      <w:r>
        <w:rPr>
          <w:rFonts w:ascii="IRNazanin" w:hAnsi="IRNazanin" w:eastAsia="IRNazanin"/>
          <w:b w:val="false"/>
          <w:b w:val="false"/>
          <w:bCs w:val="false"/>
          <w:i w:val="false"/>
          <w:i w:val="false"/>
          <w:iCs w:val="false"/>
          <w:color w:val="333333"/>
          <w:sz w:val="20"/>
          <w:sz w:val="20"/>
          <w:szCs w:val="20"/>
        </w:rPr>
        <w:t>٢٧۵</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بأنّ العلم بالعلّة يقع على ثلاثة أقسام، وفي قسمين لا يوجب العلم بالعلّة العلم التام بالمعلول، وإنّما يوجب العلم بالعلّة العلم التام بالمعلول فيما لو كان العلم بالعلّة من حيث هي هي، ومن حيث لوازمها وأعراضها وملزوماتها ومعروضاتها ومالها في نفسها ومالها بالقياس إلى الغير؛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الخفية، ص</w:t>
      </w:r>
      <w:r>
        <w:rPr>
          <w:rFonts w:ascii="IRNazanin" w:hAnsi="IRNazanin" w:eastAsia="IRNazanin"/>
          <w:b w:val="false"/>
          <w:b w:val="false"/>
          <w:bCs w:val="false"/>
          <w:i w:val="false"/>
          <w:i w:val="false"/>
          <w:iCs w:val="false"/>
          <w:color w:val="333333"/>
          <w:sz w:val="20"/>
          <w:sz w:val="20"/>
          <w:szCs w:val="20"/>
        </w:rPr>
        <w:t>۵۶٠</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القول بأنّنا عالمون بذواتنا التي هي علل لأفعالنا الآتية ولكننا مع ذلك لا نعلم ما سيصدر منّا؛ دليل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ذواتنا ليست علّة مستقلّة لأفعالنا، بل أفعالنا محتاجة إلى أسباب خارجية بخلاف أفعال الله تعالى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المنجّم بالقوانين الكونية وحركة الشمس والأرض والقمر يوجب علمه بوقوع الخسوف والكسوف وما شابه ذلك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في شرح الباب الحادي عشر، ص</w:t>
      </w:r>
      <w:r>
        <w:rPr>
          <w:rFonts w:ascii="IRNazanin" w:hAnsi="IRNazanin" w:eastAsia="IRNazanin"/>
          <w:b w:val="false"/>
          <w:b w:val="false"/>
          <w:bCs w:val="false"/>
          <w:i w:val="false"/>
          <w:i w:val="false"/>
          <w:iCs w:val="false"/>
          <w:color w:val="333333"/>
          <w:sz w:val="20"/>
          <w:sz w:val="20"/>
          <w:szCs w:val="20"/>
        </w:rPr>
        <w:t>٣۶</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النكت الاعتقادية،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اللاهوت،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اللاهوت، صص </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٢٠٠</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المعاجم اللغوية،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والمعجم الوسيط مادة درك</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الشريف المرتضى والشيخ الطوسي إلى هذا الرأي، وسيأتي لاحقاً بيان أقوالهما في هذا المجال مع ذكر المصدر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ولا يشمل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بالمعدومات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عجالة المعرفة،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ميثم البحراني هذا الرأي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نسلّم أنّ المعدومات غير مدركة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المفهوم المتعارف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لحوق العقل أو الحس للمعقول أو المحسوس، وهو بهذا الاعتبار صادق على المعدومات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ascii="IRNazanin" w:hAnsi="IRNazanin" w:eastAsia="IRNazanin"/>
          <w:b w:val="false"/>
          <w:b w:val="false"/>
          <w:bCs w:val="false"/>
          <w:i w:val="false"/>
          <w:i w:val="false"/>
          <w:iCs w:val="false"/>
          <w:color w:val="333333"/>
          <w:sz w:val="20"/>
          <w:sz w:val="20"/>
          <w:szCs w:val="20"/>
        </w:rPr>
        <w:t>٩۶</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۵٣</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۵۶</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ص</w:t>
      </w:r>
      <w:r>
        <w:rPr>
          <w:rFonts w:ascii="IRNazanin" w:hAnsi="IRNazanin" w:eastAsia="IRNazanin"/>
          <w:b w:val="false"/>
          <w:b w:val="false"/>
          <w:bCs w:val="false"/>
          <w:i w:val="false"/>
          <w:i w:val="false"/>
          <w:iCs w:val="false"/>
          <w:color w:val="333333"/>
          <w:sz w:val="20"/>
          <w:sz w:val="20"/>
          <w:szCs w:val="20"/>
        </w:rPr>
        <w:t>۴١</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۵٣</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۴٠٣</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الشريف المرتضى،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قنوت الامام زين العابدين ع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ascii="IRNazanin" w:hAnsi="IRNazanin" w:eastAsia="IRNazanin"/>
          <w:b w:val="false"/>
          <w:b w:val="false"/>
          <w:bCs w:val="false"/>
          <w:i w:val="false"/>
          <w:i w:val="false"/>
          <w:iCs w:val="false"/>
          <w:color w:val="333333"/>
          <w:sz w:val="20"/>
          <w:sz w:val="20"/>
          <w:szCs w:val="20"/>
        </w:rPr>
        <w:t>۵٧</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۵۴</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٢٠٢</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وأشار العلاّمة الحلّي إلى هذين الرأيين في كتابه كشف المراد، ص </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القول في سميع وبصير،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٢٠٢</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٢٨٨</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۵۵</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اللاهوت،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كشف الفوائد،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ascii="IRNazanin" w:hAnsi="IRNazanin" w:eastAsia="IRNazanin"/>
          <w:b w:val="false"/>
          <w:b w:val="false"/>
          <w:bCs w:val="false"/>
          <w:i w:val="false"/>
          <w:i w:val="false"/>
          <w:iCs w:val="false"/>
          <w:color w:val="333333"/>
          <w:sz w:val="20"/>
          <w:sz w:val="20"/>
          <w:szCs w:val="20"/>
        </w:rPr>
        <w:t>۵٧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الفارة العمياء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خلد ،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الخلد نوع من القواضم يعيش تحت الأرض وهو ليس له عينان ولا أذنان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مادة خلد ، ص</w:t>
      </w:r>
      <w:r>
        <w:rPr>
          <w:rFonts w:ascii="IRNazanin" w:hAnsi="IRNazanin" w:eastAsia="IRNazanin"/>
          <w:b w:val="false"/>
          <w:b w:val="false"/>
          <w:bCs w:val="false"/>
          <w:i w:val="false"/>
          <w:i w:val="false"/>
          <w:iCs w:val="false"/>
          <w:color w:val="333333"/>
          <w:sz w:val="20"/>
          <w:sz w:val="20"/>
          <w:szCs w:val="20"/>
        </w:rPr>
        <w:t>١٩١</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٢٨٨</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اللاهوت، ص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إشراق اللاهوت، ص </w:t>
      </w:r>
      <w:r>
        <w:rPr>
          <w:rFonts w:ascii="IRNazanin" w:hAnsi="IRNazanin" w:eastAsia="IRNazanin"/>
          <w:b w:val="false"/>
          <w:b w:val="false"/>
          <w:bCs w:val="false"/>
          <w:i w:val="false"/>
          <w:i w:val="false"/>
          <w:iCs w:val="false"/>
          <w:color w:val="333333"/>
          <w:sz w:val="20"/>
          <w:sz w:val="20"/>
          <w:szCs w:val="20"/>
        </w:rPr>
        <w:t>٢١۵</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۵۴</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٢٠٢</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وأشار العلاّمة الحلّي إلى هذين الرأيين في كتابه كشف المراد، ص </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قدر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٣٨٢</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٩</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١٨٨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١۶١</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المعرفة،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١۶٠</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الفعل ممكناً ولم يمنع منه مانع؛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۴٢</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الإسلامية، عبدالرحمن حسن جنكة الميداني، صص</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الاعتماد في شرح واجب الاعتقاد،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٩٣</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۴٩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٨٣</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الجلاليه، ص </w:t>
      </w:r>
      <w:r>
        <w:rPr>
          <w:rFonts w:ascii="IRNazanin" w:hAnsi="IRNazanin" w:eastAsia="IRNazanin"/>
          <w:b w:val="false"/>
          <w:b w:val="false"/>
          <w:bCs w:val="false"/>
          <w:i w:val="false"/>
          <w:i w:val="false"/>
          <w:iCs w:val="false"/>
          <w:color w:val="333333"/>
          <w:sz w:val="20"/>
          <w:sz w:val="20"/>
          <w:szCs w:val="20"/>
        </w:rPr>
        <w:t>٧۵</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ص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الجلالية، ص </w:t>
      </w:r>
      <w:r>
        <w:rPr>
          <w:rFonts w:ascii="IRNazanin" w:hAnsi="IRNazanin" w:eastAsia="IRNazanin"/>
          <w:b w:val="false"/>
          <w:b w:val="false"/>
          <w:bCs w:val="false"/>
          <w:i w:val="false"/>
          <w:i w:val="false"/>
          <w:iCs w:val="false"/>
          <w:color w:val="333333"/>
          <w:sz w:val="20"/>
          <w:sz w:val="20"/>
          <w:szCs w:val="20"/>
        </w:rPr>
        <w:t>٧۵</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الموجب هو الذي لا يتخلّف أثره عنه بالضرورة، وهو الذي لا ينفك عنه فعله، والذين يقولون بأنّه تعالى قادر موجب، يعتقدون بأن العالم بالنسبة إلى الله كالنور بالنسبة إلى الشمس، وبما أنّه تعالى كان من الأزل، فالعالم أيضاً كان معه من الأزل؛ لأنّ العالم لا ينفك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كالنور بالنسبة إلى الشمس، فما دامت الشمس موجودة فالنور موجود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الاعتماد، مقداد السوري في صفات الله تعالى،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حدوث العالم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العالم بعد عدمه يثبت بأنّ الله تعالي قادر مختار لا قادر 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الشيخ الطوسي، القسم الأوّل، الفصل الثاني، صص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تجريد الاعتقاد، نصيرالدين الطوسي، المقصد الثالث، الفصل الثاني،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من أدلة تنزيه الله عن الاتّصاف بالقادر الموجب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العلاّمة الحلّى، المنهج الرابع، البحث الرابع، صص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١۶١</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۵٣</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٣٩٣</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أبو جعفر البرقي،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من التوحيد،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ascii="IRNazanin" w:hAnsi="IRNazanin" w:eastAsia="IRNazanin"/>
          <w:b w:val="false"/>
          <w:b w:val="false"/>
          <w:bCs w:val="false"/>
          <w:i w:val="false"/>
          <w:i w:val="false"/>
          <w:iCs w:val="false"/>
          <w:color w:val="333333"/>
          <w:sz w:val="20"/>
          <w:sz w:val="20"/>
          <w:szCs w:val="20"/>
        </w:rPr>
        <w:t>٨١</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بخلاف قدرة الإنسان التي مهما تعاظمت فإنّها تبقى في إطار الأسباب الطبيعية، وغاية ما يستطيع الإنسان فعله عبارة عن تسخير القوانين الطبيعية وتنفيذ إرادته في دائرة لا تتجاوز حدود هذه القوانين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الإمام علي بن موسى الرضا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يقدر ربّك أن يجعل السماوات والأرض وما بينهما في بيضة؟ قال 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وفي أصغر من البيضة، قد جعلها في عينك، وهي أقل من البيضة، لأنّك إذا فتحتها عاينت السماء والأرض وما بينهما، ولو شاء لأعماك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ولا يخفى بأنّ إجابة الإمام الرضا ع في هذا المقام وبهذه الصورة كانت لأجل إزالة حالة شكّ السائل في قدرة الله تعالى، فكلّم الإمام ع السائل على قدر عقله، ولم يبيّن له استحالة ما سأله لئلا يشوش ذهنه، وأجابه بجواب يصرف ذهنه إلى عظمة قدرة الله تعالى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 محمّد تقي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المقتضي لكون الشيء مقدوراً هو اتّصافه بصفة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الصفة متساوية بين جميع الممكنات، فلهذا تكون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مشتركة بين 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الممكنات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هذا الإشكال والردّ عليه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أبو الصلاح الحلبي، ص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١۶٣</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 صص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ascii="IRNazanin" w:hAnsi="IRNazanin" w:eastAsia="IRNazanin"/>
          <w:b w:val="false"/>
          <w:b w:val="false"/>
          <w:bCs w:val="false"/>
          <w:i w:val="false"/>
          <w:i w:val="false"/>
          <w:iCs w:val="false"/>
          <w:color w:val="333333"/>
          <w:sz w:val="20"/>
          <w:sz w:val="20"/>
          <w:szCs w:val="20"/>
        </w:rPr>
        <w:t>٨٨</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علم الكلام، ص </w:t>
      </w:r>
      <w:r>
        <w:rPr>
          <w:rFonts w:ascii="IRNazanin" w:hAnsi="IRNazanin" w:eastAsia="IRNazanin"/>
          <w:b w:val="false"/>
          <w:b w:val="false"/>
          <w:bCs w:val="false"/>
          <w:i w:val="false"/>
          <w:i w:val="false"/>
          <w:iCs w:val="false"/>
          <w:color w:val="333333"/>
          <w:sz w:val="20"/>
          <w:sz w:val="20"/>
          <w:szCs w:val="20"/>
        </w:rPr>
        <w:t>۵٧</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هذا الإشكال والردّ عليه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١٩١</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وصف فعل الله بالعبث نفي الحكمة عنه، والله تعالى منزّه عن ذلك؛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وصف فعل الله بالطاعة والمعصية أن يكون له تعالى آمر وناهي، وهذا محال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هذا الإشكال والرد عليه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نصيرالدين الطوسي،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صفات الله، عموم العلم والقدرة،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كشف الفوائد، العلاّمة الحلّي،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الصفات الثبوتية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العلم، الواحد لايصدر عنه إلاّ الواحد،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فخرالدين الرازي،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هذا الفصل، المبحث الثاني التعريف بالفاعل الموجب والفاعل المختار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العلاّمة الحلي، المقصد الأول، الفصل الثالث، المسألة الثالثة،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نصيرالدين الطوسي، رسالة في العلل والمعلومات، ص </w:t>
      </w:r>
      <w:r>
        <w:rPr>
          <w:rFonts w:ascii="IRNazanin" w:hAnsi="IRNazanin" w:eastAsia="IRNazanin"/>
          <w:b w:val="false"/>
          <w:b w:val="false"/>
          <w:bCs w:val="false"/>
          <w:i w:val="false"/>
          <w:i w:val="false"/>
          <w:iCs w:val="false"/>
          <w:color w:val="333333"/>
          <w:sz w:val="20"/>
          <w:sz w:val="20"/>
          <w:szCs w:val="20"/>
        </w:rPr>
        <w:t>۵٠٩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هذا الإشكال والرد عليه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۶٨</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٧۵</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مقتبس من الأحاديث الشريفة التي ذكرناها في المبحث السابق</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مقتبس من حديث شريف للإمام الصادق ع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٣۵۵</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تجريد الاعتقاد،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قواعد العقائد،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قواعد المرام،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كشف الفوائد في شرح قواعد العقائد، صص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إرشاد الطالبين، ص</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اللوامع الإلهية، 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كشف الفوائد في شرح قواعد العقائد،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نهج الحق وكشف الصدق، ص</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إرشاد الطالبين، ص</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اللوامع الإلهية، ص </w:t>
      </w:r>
      <w:r>
        <w:rPr>
          <w:rFonts w:ascii="IRNazanin" w:hAnsi="IRNazanin" w:eastAsia="IRNazanin"/>
          <w:b w:val="false"/>
          <w:b w:val="false"/>
          <w:bCs w:val="false"/>
          <w:i w:val="false"/>
          <w:i w:val="false"/>
          <w:iCs w:val="false"/>
          <w:color w:val="333333"/>
          <w:sz w:val="20"/>
          <w:sz w:val="20"/>
          <w:szCs w:val="20"/>
        </w:rPr>
        <w:t>٢٠١</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صص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الملخّص في أصول الدين،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٣٨۶</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تلخيص المحصّل، ص</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تجريد الاعتقاد،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قواعد المرام،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كشف المراد، صص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اللوامع الإلهية،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في أصول الدين،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٣۵٧</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المسلك في أصول الدين، ص</w:t>
      </w:r>
      <w:r>
        <w:rPr>
          <w:rFonts w:ascii="IRNazanin" w:hAnsi="IRNazanin" w:eastAsia="IRNazanin"/>
          <w:b w:val="false"/>
          <w:b w:val="false"/>
          <w:bCs w:val="false"/>
          <w:i w:val="false"/>
          <w:i w:val="false"/>
          <w:iCs w:val="false"/>
          <w:color w:val="333333"/>
          <w:sz w:val="20"/>
          <w:sz w:val="20"/>
          <w:szCs w:val="20"/>
        </w:rPr>
        <w:t>۵٠</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النكت الاعتقادية،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أوائل المقالات، 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كنز الفوائد،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٢۶٩</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القول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متكلّمي أهل السنّة، توفّي حوالي سنة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تلخيص المحصّل، ص</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المسلك في أصول الدين،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كشف المراد، ص</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مناهج اليقين، ص</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إرشاد الطالبين، ص</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٢٠۵</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عجالة المعرفة،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اللاهوت،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الإرادة لله تعالى،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الأنوار الجلالية، ص </w:t>
      </w:r>
      <w:r>
        <w:rPr>
          <w:rFonts w:ascii="IRNazanin" w:hAnsi="IRNazanin" w:eastAsia="IRNazanin"/>
          <w:b w:val="false"/>
          <w:b w:val="false"/>
          <w:bCs w:val="false"/>
          <w:i w:val="false"/>
          <w:i w:val="false"/>
          <w:iCs w:val="false"/>
          <w:color w:val="333333"/>
          <w:sz w:val="20"/>
          <w:sz w:val="20"/>
          <w:szCs w:val="20"/>
        </w:rPr>
        <w:t>٨٩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محاضرات، 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الأنوار الجلالية، ص </w:t>
      </w:r>
      <w:r>
        <w:rPr>
          <w:rFonts w:ascii="IRNazanin" w:hAnsi="IRNazanin" w:eastAsia="IRNazanin"/>
          <w:b w:val="false"/>
          <w:b w:val="false"/>
          <w:bCs w:val="false"/>
          <w:i w:val="false"/>
          <w:i w:val="false"/>
          <w:iCs w:val="false"/>
          <w:color w:val="333333"/>
          <w:sz w:val="20"/>
          <w:sz w:val="20"/>
          <w:szCs w:val="20"/>
        </w:rPr>
        <w:t>٨٩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محاضرات، 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مكي العاملي،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من هذه الآية أنّه تعالى يخاطب شيء غير موجود، بل الآية من باب المجاز، والمقصود أنّه تعالى إذا أراد شيئاً فإنّ هذا الشيء سيوجد بسهولة ومن دون أي مانع أو تأخير؛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 وتفكّر</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المبحث الرابع والثامن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عزم قد لا تقع وقد تقع</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تحكي هذه الصفات عن الأفعال الإلهية وكيفيتها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إشراق اللاهوت، ص </w:t>
      </w:r>
      <w:r>
        <w:rPr>
          <w:rFonts w:ascii="IRNazanin" w:hAnsi="IRNazanin" w:eastAsia="IRNazanin"/>
          <w:b w:val="false"/>
          <w:b w:val="false"/>
          <w:bCs w:val="false"/>
          <w:i w:val="false"/>
          <w:i w:val="false"/>
          <w:iCs w:val="false"/>
          <w:color w:val="333333"/>
          <w:sz w:val="20"/>
          <w:sz w:val="20"/>
          <w:szCs w:val="20"/>
        </w:rPr>
        <w:t>۴٠٨</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الإرادة، صص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الملخّص،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ص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٣۴٧</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٣٨۶</w:t>
      </w:r>
      <w:r>
        <w:rPr>
          <w:rFonts w:ascii="IRNazanin" w:hAnsi="IRNazanin" w:eastAsia="IRNazanin"/>
          <w:b w:val="false"/>
          <w:b w:val="false"/>
          <w:bCs w:val="false"/>
          <w:i w:val="false"/>
          <w:i w:val="false"/>
          <w:iCs w:val="false"/>
          <w:color w:val="333333"/>
          <w:sz w:val="20"/>
          <w:sz w:val="20"/>
          <w:szCs w:val="20"/>
          <w:rtl w:val="true"/>
        </w:rPr>
        <w:t>؛ رسائل الشريف المرتضى،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ص </w:t>
      </w:r>
      <w:r>
        <w:rPr>
          <w:rFonts w:ascii="IRNazanin" w:hAnsi="IRNazanin" w:eastAsia="IRNazanin"/>
          <w:b w:val="false"/>
          <w:b w:val="false"/>
          <w:bCs w:val="false"/>
          <w:i w:val="false"/>
          <w:i w:val="false"/>
          <w:iCs w:val="false"/>
          <w:color w:val="333333"/>
          <w:sz w:val="20"/>
          <w:sz w:val="20"/>
          <w:szCs w:val="20"/>
        </w:rPr>
        <w:t>١۴٠</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٢۶٩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٢٣١</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قواعد المرام،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عجالة المعرفة،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ص </w:t>
      </w:r>
      <w:r>
        <w:rPr>
          <w:rFonts w:ascii="IRNazanin" w:hAnsi="IRNazanin" w:eastAsia="IRNazanin"/>
          <w:b w:val="false"/>
          <w:b w:val="false"/>
          <w:bCs w:val="false"/>
          <w:i w:val="false"/>
          <w:i w:val="false"/>
          <w:iCs w:val="false"/>
          <w:color w:val="333333"/>
          <w:sz w:val="20"/>
          <w:sz w:val="20"/>
          <w:szCs w:val="20"/>
        </w:rPr>
        <w:t>۶٧</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٢۵</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ascii="IRNazanin" w:hAnsi="IRNazanin" w:eastAsia="IRNazanin"/>
          <w:b w:val="false"/>
          <w:b w:val="false"/>
          <w:bCs w:val="false"/>
          <w:i w:val="false"/>
          <w:i w:val="false"/>
          <w:iCs w:val="false"/>
          <w:color w:val="333333"/>
          <w:sz w:val="20"/>
          <w:sz w:val="20"/>
          <w:szCs w:val="20"/>
        </w:rPr>
        <w:t>١٠٣</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يصح من الإنسان أن يكره بعض أفعاله ليصرف نفسه بذلك عن فعلها، وليوطّن نفسه على أن لا يفعلها، وكلّ ذلك لا يجوز عليه تعالى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ascii="IRNazanin" w:hAnsi="IRNazanin" w:eastAsia="IRNazanin"/>
          <w:b w:val="false"/>
          <w:b w:val="false"/>
          <w:bCs w:val="false"/>
          <w:i w:val="false"/>
          <w:i w:val="false"/>
          <w:iCs w:val="false"/>
          <w:color w:val="333333"/>
          <w:sz w:val="20"/>
          <w:sz w:val="20"/>
          <w:szCs w:val="20"/>
        </w:rPr>
        <w:t>١٠۴</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مصدر بدا، يبدو، بدواً من الناقص الواوي ؛ وليس من بدا بالهمز الذي يعني الابتداء</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ولهذا فالمعنى الأدق للبداء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 بعد الخفاء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بدو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ascii="IRNazanin" w:hAnsi="IRNazanin" w:eastAsia="IRNazanin"/>
          <w:b w:val="false"/>
          <w:b w:val="false"/>
          <w:bCs w:val="false"/>
          <w:i w:val="false"/>
          <w:i w:val="false"/>
          <w:iCs w:val="false"/>
          <w:color w:val="333333"/>
          <w:sz w:val="20"/>
          <w:sz w:val="20"/>
          <w:szCs w:val="20"/>
        </w:rPr>
        <w:t>١١٣</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٩</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ascii="IRNazanin" w:hAnsi="IRNazanin" w:eastAsia="IRNazanin"/>
          <w:b w:val="false"/>
          <w:b w:val="false"/>
          <w:bCs w:val="false"/>
          <w:i w:val="false"/>
          <w:i w:val="false"/>
          <w:iCs w:val="false"/>
          <w:color w:val="333333"/>
          <w:sz w:val="20"/>
          <w:sz w:val="20"/>
          <w:szCs w:val="20"/>
        </w:rPr>
        <w:t>۶۵</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ascii="IRNazanin" w:hAnsi="IRNazanin" w:eastAsia="IRNazanin"/>
          <w:b w:val="false"/>
          <w:b w:val="false"/>
          <w:bCs w:val="false"/>
          <w:i w:val="false"/>
          <w:i w:val="false"/>
          <w:iCs w:val="false"/>
          <w:color w:val="333333"/>
          <w:sz w:val="20"/>
          <w:sz w:val="20"/>
          <w:szCs w:val="20"/>
        </w:rPr>
        <w:t>۴٢٩</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ascii="IRNazanin" w:hAnsi="IRNazanin" w:eastAsia="IRNazanin"/>
          <w:b w:val="false"/>
          <w:b w:val="false"/>
          <w:bCs w:val="false"/>
          <w:i w:val="false"/>
          <w:i w:val="false"/>
          <w:iCs w:val="false"/>
          <w:color w:val="333333"/>
          <w:sz w:val="20"/>
          <w:sz w:val="20"/>
          <w:szCs w:val="20"/>
        </w:rPr>
        <w:t>۶۵</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۶٣</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٣٠</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ascii="IRNazanin" w:hAnsi="IRNazanin" w:eastAsia="IRNazanin"/>
          <w:b w:val="false"/>
          <w:b w:val="false"/>
          <w:bCs w:val="false"/>
          <w:i w:val="false"/>
          <w:i w:val="false"/>
          <w:iCs w:val="false"/>
          <w:color w:val="333333"/>
          <w:sz w:val="20"/>
          <w:sz w:val="20"/>
          <w:szCs w:val="20"/>
        </w:rPr>
        <w:t>۴١</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تعالى، المبحث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بالأشياء بعد إيجادها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العياشي،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مجلبين،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حالة صياح وصخب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صص </w:t>
      </w:r>
      <w:r>
        <w:rPr>
          <w:rFonts w:ascii="IRNazanin" w:hAnsi="IRNazanin" w:eastAsia="IRNazanin"/>
          <w:b w:val="false"/>
          <w:b w:val="false"/>
          <w:bCs w:val="false"/>
          <w:i w:val="false"/>
          <w:i w:val="false"/>
          <w:iCs w:val="false"/>
          <w:color w:val="333333"/>
          <w:sz w:val="20"/>
          <w:sz w:val="20"/>
          <w:szCs w:val="20"/>
        </w:rPr>
        <w:t>۵٨٩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۵٩٠</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ب</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١۶٧</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من العلم في هذا الحديث هو العلم الإلهي الذاتي،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العلم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مدوّن في أمّ الكتاب، وهو الذي لا يتعلّق به البداء؛ لأنّه مما لا يقبل المحو والتبديل والتغيير؛ والمقصود من العلم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مدوّن في لوح المحو والإثبات، وهو الذي يتعلّق به البداء؛ لأنّه يقبل المحو والتبديل والتغيير</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٣٧</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جعفر بن محمّد الصادق 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بدا لله بداء كما بدا له في إسماعيل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ص</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أنّ الله اختار إسماعيل للإمامة، ثمّ أعرض عنه واختار موسى بن جعفر لذلك؛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معنى البداء، ص </w:t>
      </w:r>
      <w:r>
        <w:rPr>
          <w:rFonts w:ascii="IRNazanin" w:hAnsi="IRNazanin" w:eastAsia="IRNazanin"/>
          <w:b w:val="false"/>
          <w:b w:val="false"/>
          <w:bCs w:val="false"/>
          <w:i w:val="false"/>
          <w:i w:val="false"/>
          <w:iCs w:val="false"/>
          <w:color w:val="333333"/>
          <w:sz w:val="20"/>
          <w:sz w:val="20"/>
          <w:szCs w:val="20"/>
        </w:rPr>
        <w:t>۶۶</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العلماء تفاسير مختلفة حول هذا البداء،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هذا البداء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الله عزّ وجلّ على خلاف ما يتوقّعه الناس كما ظهر منه في إسماعيل بن جعفر الصادق حيث كان الكثير يظن بأنّه الإمام بعد أبيه، فلمّا قبض الله إسماعيل وتوفّاه ظهر للناس خلاف ما كانوا يتوقّعوه؛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الاعتقادات،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وقد ناقشنا ضعف نسبة هذا المعنى للبداء في المبحث الخامس من هذا الفصل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بأنّ إرادة الله حادثة، والمقصود من إرادته فعله، والمراد من استبدال الله إرادة مكان إرادة أخرى،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استبدال فعل مكان فعل آخر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القول </w:t>
      </w:r>
      <w:r>
        <w:rPr>
          <w:rFonts w:ascii="IRNazanin" w:hAnsi="IRNazanin" w:eastAsia="IRNazanin"/>
          <w:b w:val="false"/>
          <w:b w:val="false"/>
          <w:bCs w:val="false"/>
          <w:i w:val="false"/>
          <w:i w:val="false"/>
          <w:iCs w:val="false"/>
          <w:color w:val="333333"/>
          <w:sz w:val="20"/>
          <w:sz w:val="20"/>
          <w:szCs w:val="20"/>
        </w:rPr>
        <w:t>۵٨</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ولمعرفة المزيد من الفرق بين البداء والنسخ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تقريب المعارف، ، صص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ص </w:t>
      </w:r>
      <w:r>
        <w:rPr>
          <w:rFonts w:ascii="IRNazanin" w:hAnsi="IRNazanin" w:eastAsia="IRNazanin"/>
          <w:b w:val="false"/>
          <w:b w:val="false"/>
          <w:bCs w:val="false"/>
          <w:i w:val="false"/>
          <w:i w:val="false"/>
          <w:iCs w:val="false"/>
          <w:color w:val="333333"/>
          <w:sz w:val="20"/>
          <w:sz w:val="20"/>
          <w:szCs w:val="20"/>
        </w:rPr>
        <w:t>۵۴٩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إرشاد الطالبين،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كشف الفوائد،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مناهج اليقين،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نهج الحق وكشف الصدق، ص</w:t>
      </w:r>
      <w:r>
        <w:rPr>
          <w:rFonts w:ascii="IRNazanin" w:hAnsi="IRNazanin" w:eastAsia="IRNazanin"/>
          <w:b w:val="false"/>
          <w:b w:val="false"/>
          <w:bCs w:val="false"/>
          <w:i w:val="false"/>
          <w:i w:val="false"/>
          <w:iCs w:val="false"/>
          <w:color w:val="333333"/>
          <w:sz w:val="20"/>
          <w:sz w:val="20"/>
          <w:szCs w:val="20"/>
        </w:rPr>
        <w:t>۶٠</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٢۴</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إرشاد الطالبين، ص</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اللوامع الإلهية، ص </w:t>
      </w:r>
      <w:r>
        <w:rPr>
          <w:rFonts w:ascii="IRNazanin" w:hAnsi="IRNazanin" w:eastAsia="IRNazanin"/>
          <w:b w:val="false"/>
          <w:b w:val="false"/>
          <w:bCs w:val="false"/>
          <w:i w:val="false"/>
          <w:i w:val="false"/>
          <w:iCs w:val="false"/>
          <w:color w:val="333333"/>
          <w:sz w:val="20"/>
          <w:sz w:val="20"/>
          <w:szCs w:val="20"/>
        </w:rPr>
        <w:t>٢٠٣</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شرح المقاصد، ص </w:t>
      </w:r>
      <w:r>
        <w:rPr>
          <w:rFonts w:ascii="IRNazanin" w:hAnsi="IRNazanin" w:eastAsia="IRNazanin"/>
          <w:b w:val="false"/>
          <w:b w:val="false"/>
          <w:bCs w:val="false"/>
          <w:i w:val="false"/>
          <w:i w:val="false"/>
          <w:iCs w:val="false"/>
          <w:color w:val="333333"/>
          <w:sz w:val="20"/>
          <w:sz w:val="20"/>
          <w:szCs w:val="20"/>
        </w:rPr>
        <w:t>١۴۴</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ص</w:t>
      </w:r>
      <w:r>
        <w:rPr>
          <w:rFonts w:ascii="IRNazanin" w:hAnsi="IRNazanin" w:eastAsia="IRNazanin"/>
          <w:b w:val="false"/>
          <w:b w:val="false"/>
          <w:bCs w:val="false"/>
          <w:i w:val="false"/>
          <w:i w:val="false"/>
          <w:iCs w:val="false"/>
          <w:color w:val="333333"/>
          <w:sz w:val="20"/>
          <w:sz w:val="20"/>
          <w:szCs w:val="20"/>
        </w:rPr>
        <w:t>٢١١</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١۶٣</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xml:space="preserve">؛ نهج الحقّ وكشف الصدق، ص </w:t>
      </w:r>
      <w:r>
        <w:rPr>
          <w:rFonts w:ascii="IRNazanin" w:hAnsi="IRNazanin" w:eastAsia="IRNazanin"/>
          <w:b w:val="false"/>
          <w:b w:val="false"/>
          <w:bCs w:val="false"/>
          <w:i w:val="false"/>
          <w:i w:val="false"/>
          <w:iCs w:val="false"/>
          <w:color w:val="333333"/>
          <w:sz w:val="20"/>
          <w:sz w:val="20"/>
          <w:szCs w:val="20"/>
        </w:rPr>
        <w:t>۶٠</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ascii="IRNazanin" w:hAnsi="IRNazanin" w:eastAsia="IRNazanin"/>
          <w:b w:val="false"/>
          <w:b w:val="false"/>
          <w:bCs w:val="false"/>
          <w:i w:val="false"/>
          <w:i w:val="false"/>
          <w:iCs w:val="false"/>
          <w:color w:val="333333"/>
          <w:sz w:val="20"/>
          <w:sz w:val="20"/>
          <w:szCs w:val="20"/>
        </w:rPr>
        <w:t>۵٢</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المعتزلة أيضاً إلى أنّ حقيقة كلام الله تعالى هو الكلام اللفظي فقط، وأنّه مُحدث؛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ascii="IRNazanin" w:hAnsi="IRNazanin" w:eastAsia="IRNazanin"/>
          <w:b w:val="false"/>
          <w:b w:val="false"/>
          <w:bCs w:val="false"/>
          <w:i w:val="false"/>
          <w:i w:val="false"/>
          <w:iCs w:val="false"/>
          <w:color w:val="333333"/>
          <w:sz w:val="20"/>
          <w:sz w:val="20"/>
          <w:szCs w:val="20"/>
        </w:rPr>
        <w:t>۵٢٨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مناهج اليقين، ص </w:t>
      </w:r>
      <w:r>
        <w:rPr>
          <w:rFonts w:ascii="IRNazanin" w:hAnsi="IRNazanin" w:eastAsia="IRNazanin"/>
          <w:b w:val="false"/>
          <w:b w:val="false"/>
          <w:bCs w:val="false"/>
          <w:i w:val="false"/>
          <w:i w:val="false"/>
          <w:iCs w:val="false"/>
          <w:color w:val="333333"/>
          <w:sz w:val="20"/>
          <w:sz w:val="20"/>
          <w:szCs w:val="20"/>
        </w:rPr>
        <w:t>١٩٣</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نهج الحق وكشف الصدق،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٢٢٠</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الرسالة السعدية،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اللوامع الإلهية،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إِنَّا نَحْنُ نَزَّلْنَا الذِّكْرَ وَ إِنَّا لَهُ لَحافِظُونَ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نزّلنا القرآن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نَزَّلْنا عَلَيْكَ الْقُرْآنَ تَنْزِيلاً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قُرْآناً فَرَقْناهُ لِتَقْرَأَهُ عَلَى النَّاسِ عَلى مُكْثٍ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عَلَيْنا جَمْعَهُ وَ قُرْآنَهُ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قَرَأْناهُ فَاتَّبِعْ قُرْآنَهُ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رَتَّلْناهُ تَرْتِيلاً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جَعَلْناهُ قُرْآناً عَرَبِيًّا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نَنْسَخْ مِنْ آيَةٍ أَوْ نُنْسِها نَأْتِ بِخَيْرٍ مِنْها أَوْ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كتاب الخلاف،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القول في كونه تعالى متكلّماً، ص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١٨۶</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٢۴</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تقريب المعارف،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كتاب الخلاف،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المواقف،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أصول الديانة، ص</w:t>
      </w:r>
      <w:r>
        <w:rPr>
          <w:rFonts w:ascii="IRNazanin" w:hAnsi="IRNazanin" w:eastAsia="IRNazanin"/>
          <w:b w:val="false"/>
          <w:b w:val="false"/>
          <w:bCs w:val="false"/>
          <w:i w:val="false"/>
          <w:i w:val="false"/>
          <w:iCs w:val="false"/>
          <w:color w:val="333333"/>
          <w:sz w:val="20"/>
          <w:sz w:val="20"/>
          <w:szCs w:val="20"/>
        </w:rPr>
        <w:t>٣٢</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٣٧</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صص </w:t>
      </w:r>
      <w:r>
        <w:rPr>
          <w:rFonts w:ascii="IRNazanin" w:hAnsi="IRNazanin" w:eastAsia="IRNazanin"/>
          <w:b w:val="false"/>
          <w:b w:val="false"/>
          <w:bCs w:val="false"/>
          <w:i w:val="false"/>
          <w:i w:val="false"/>
          <w:iCs w:val="false"/>
          <w:color w:val="333333"/>
          <w:sz w:val="20"/>
          <w:sz w:val="20"/>
          <w:szCs w:val="20"/>
        </w:rPr>
        <w:t>۴٣٢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۴٣٣</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أصول الديانة، ص</w:t>
      </w:r>
      <w:r>
        <w:rPr>
          <w:rFonts w:ascii="IRNazanin" w:hAnsi="IRNazanin" w:eastAsia="IRNazanin"/>
          <w:b w:val="false"/>
          <w:b w:val="false"/>
          <w:bCs w:val="false"/>
          <w:i w:val="false"/>
          <w:i w:val="false"/>
          <w:iCs w:val="false"/>
          <w:color w:val="333333"/>
          <w:sz w:val="20"/>
          <w:sz w:val="20"/>
          <w:szCs w:val="20"/>
        </w:rPr>
        <w:t>٣١</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أصول الديانة، ص</w:t>
      </w:r>
      <w:r>
        <w:rPr>
          <w:rFonts w:ascii="IRNazanin" w:hAnsi="IRNazanin" w:eastAsia="IRNazanin"/>
          <w:b w:val="false"/>
          <w:b w:val="false"/>
          <w:bCs w:val="false"/>
          <w:i w:val="false"/>
          <w:i w:val="false"/>
          <w:iCs w:val="false"/>
          <w:color w:val="333333"/>
          <w:sz w:val="20"/>
          <w:sz w:val="20"/>
          <w:szCs w:val="20"/>
        </w:rPr>
        <w:t>٣٢</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٧٧٠</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 صدق و كذب</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إرشاد الطالبين،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١٠۶</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٢۵</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أصول الديانة،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۵٩١</w:t>
      </w:r>
      <w:r>
        <w:rPr>
          <w:rFonts w:ascii="IRNazanin" w:hAnsi="IRNazanin" w:eastAsia="IRNazanin"/>
          <w:b w:val="false"/>
          <w:b w:val="false"/>
          <w:bCs w:val="false"/>
          <w:i w:val="false"/>
          <w:i w:val="false"/>
          <w:iCs w:val="false"/>
          <w:color w:val="333333"/>
          <w:sz w:val="20"/>
          <w:sz w:val="20"/>
          <w:szCs w:val="20"/>
          <w:rtl w:val="true"/>
        </w:rPr>
        <w:t>؛ 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المسلك في أصول الدين،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۵٩١</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۵٩٢</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۴٢١</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ascii="IRNazanin" w:hAnsi="IRNazanin" w:eastAsia="IRNazanin"/>
          <w:b w:val="false"/>
          <w:b w:val="false"/>
          <w:bCs w:val="false"/>
          <w:i w:val="false"/>
          <w:i w:val="false"/>
          <w:iCs w:val="false"/>
          <w:color w:val="333333"/>
          <w:sz w:val="20"/>
          <w:sz w:val="20"/>
          <w:szCs w:val="20"/>
        </w:rPr>
        <w:t>٢</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١٧٣</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١٧٣</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كناية عن النفس،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أن تسجد لما خلقت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نظير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كَسَبَتْ أَيْدِيكُمْ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كسبتموه أنتم؛ لأنّه ليس كلّ ما اكتسبوه من ذنوب كان بأيديهم؛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المنقذ من التقليد،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تولّيت خلقه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آدم ع بنفسي من غير واسطة؛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٧۵٧</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اليد آلة إعطاء النعمة؛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لفظة اليد على نحو التثنية، وسبب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الجود والإنعام؛ لأنّ ذلك أبلغ من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يده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هي النعم الدنيوية والنعم الأخروية أو النعم الظاهرية والنعم الباطنية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ذهبنا إلى أنّ معنى اليد في هذه الآية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المراد من تثنية لفظ اليد هو الإشارة إلى أنّ قوّة الله تعالى مبسوطة في إثابة العباد وعقابهم بخلاف قول اليهود الذين قالوا بأنّ يد الله مقبوضة عن عذابنا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٣۴٠</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ascii="IRNazanin" w:hAnsi="IRNazanin" w:eastAsia="IRNazanin"/>
          <w:b w:val="false"/>
          <w:b w:val="false"/>
          <w:bCs w:val="false"/>
          <w:i w:val="false"/>
          <w:i w:val="false"/>
          <w:iCs w:val="false"/>
          <w:color w:val="333333"/>
          <w:sz w:val="20"/>
          <w:sz w:val="20"/>
          <w:szCs w:val="20"/>
        </w:rPr>
        <w:t>۵</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ascii="IRNazanin" w:hAnsi="IRNazanin" w:eastAsia="IRNazanin"/>
          <w:b w:val="false"/>
          <w:b w:val="false"/>
          <w:bCs w:val="false"/>
          <w:i w:val="false"/>
          <w:i w:val="false"/>
          <w:iCs w:val="false"/>
          <w:color w:val="333333"/>
          <w:sz w:val="20"/>
          <w:sz w:val="20"/>
          <w:szCs w:val="20"/>
        </w:rPr>
        <w:t>۶٢</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الإفحام يعني الإسكات بالحجّة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فحم ، ص </w:t>
      </w:r>
      <w:r>
        <w:rPr>
          <w:rFonts w:ascii="IRNazanin" w:hAnsi="IRNazanin" w:eastAsia="IRNazanin"/>
          <w:b w:val="false"/>
          <w:b w:val="false"/>
          <w:bCs w:val="false"/>
          <w:i w:val="false"/>
          <w:i w:val="false"/>
          <w:iCs w:val="false"/>
          <w:color w:val="333333"/>
          <w:sz w:val="20"/>
          <w:sz w:val="20"/>
          <w:szCs w:val="20"/>
        </w:rPr>
        <w:t>۵٧١</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أبواب تأويل الآيات، باب </w:t>
      </w:r>
      <w:r>
        <w:rPr>
          <w:rFonts w:ascii="IRNazanin" w:hAnsi="IRNazanin" w:eastAsia="IRNazanin"/>
          <w:b w:val="false"/>
          <w:b w:val="false"/>
          <w:bCs w:val="false"/>
          <w:i w:val="false"/>
          <w:i w:val="false"/>
          <w:iCs w:val="false"/>
          <w:color w:val="333333"/>
          <w:sz w:val="20"/>
          <w:sz w:val="20"/>
          <w:szCs w:val="20"/>
        </w:rPr>
        <w:t>١</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ascii="IRNazanin" w:hAnsi="IRNazanin" w:eastAsia="IRNazanin"/>
          <w:b w:val="false"/>
          <w:b w:val="false"/>
          <w:bCs w:val="false"/>
          <w:i w:val="false"/>
          <w:i w:val="false"/>
          <w:iCs w:val="false"/>
          <w:color w:val="333333"/>
          <w:sz w:val="20"/>
          <w:sz w:val="20"/>
          <w:szCs w:val="20"/>
        </w:rPr>
        <w:t>٧</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ascii="IRNazanin" w:hAnsi="IRNazanin" w:eastAsia="IRNazanin"/>
          <w:b w:val="false"/>
          <w:b w:val="false"/>
          <w:bCs w:val="false"/>
          <w:i w:val="false"/>
          <w:i w:val="false"/>
          <w:iCs w:val="false"/>
          <w:color w:val="333333"/>
          <w:sz w:val="20"/>
          <w:sz w:val="20"/>
          <w:szCs w:val="20"/>
        </w:rPr>
        <w:t>٧٨</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ascii="IRNazanin" w:hAnsi="IRNazanin" w:eastAsia="IRNazanin"/>
          <w:b w:val="false"/>
          <w:b w:val="false"/>
          <w:bCs w:val="false"/>
          <w:i w:val="false"/>
          <w:i w:val="false"/>
          <w:iCs w:val="false"/>
          <w:color w:val="333333"/>
          <w:sz w:val="20"/>
          <w:sz w:val="20"/>
          <w:szCs w:val="20"/>
        </w:rPr>
        <w:t>۶</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ascii="IRNazanin" w:hAnsi="IRNazanin" w:eastAsia="IRNazanin"/>
          <w:b w:val="false"/>
          <w:b w:val="false"/>
          <w:bCs w:val="false"/>
          <w:i w:val="false"/>
          <w:i w:val="false"/>
          <w:iCs w:val="false"/>
          <w:color w:val="333333"/>
          <w:sz w:val="20"/>
          <w:sz w:val="20"/>
          <w:szCs w:val="20"/>
        </w:rPr>
        <w:t>۶</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البغدادي،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نقلاً عن الإلهيات،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ascii="IRNazanin" w:hAnsi="IRNazanin" w:eastAsia="IRNazanin"/>
          <w:b w:val="false"/>
          <w:b w:val="false"/>
          <w:bCs w:val="false"/>
          <w:i w:val="false"/>
          <w:i w:val="false"/>
          <w:iCs w:val="false"/>
          <w:color w:val="333333"/>
          <w:sz w:val="20"/>
          <w:sz w:val="20"/>
          <w:szCs w:val="20"/>
        </w:rPr>
        <w:t>۴٣٩</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غنية النزوع،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المسلك في أصول الدين، ص</w:t>
      </w:r>
      <w:r>
        <w:rPr>
          <w:rFonts w:ascii="IRNazanin" w:hAnsi="IRNazanin" w:eastAsia="IRNazanin"/>
          <w:b w:val="false"/>
          <w:b w:val="false"/>
          <w:bCs w:val="false"/>
          <w:i w:val="false"/>
          <w:i w:val="false"/>
          <w:iCs w:val="false"/>
          <w:color w:val="333333"/>
          <w:sz w:val="20"/>
          <w:sz w:val="20"/>
          <w:szCs w:val="20"/>
        </w:rPr>
        <w:t>۶٣</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٢٢٣</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٢۴٩</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ascii="IRNazanin" w:hAnsi="IRNazanin" w:eastAsia="IRNazanin"/>
          <w:b w:val="false"/>
          <w:b w:val="false"/>
          <w:bCs w:val="false"/>
          <w:i w:val="false"/>
          <w:i w:val="false"/>
          <w:iCs w:val="false"/>
          <w:color w:val="333333"/>
          <w:sz w:val="20"/>
          <w:sz w:val="20"/>
          <w:szCs w:val="20"/>
        </w:rPr>
        <w:t>١٧٨</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٣۶۴</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معتمل يعني منفعل يتأثّر من الأشياء</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صص </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١٨۶</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مبادىء العربية، رشيد الشرتوني،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أبو الفتح الكراجكي،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مناهج اليقين، العلاّمة الحلّي، المنهج الخامس، البحث الرابع عشر،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أبو هلال العسكري، رقم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الفرق بين الاسم والتسمية،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١</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تقريراً لدروس السيّد كمال الحيدري،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كسار،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للسيّد محمّد حسين الطباطبائي،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كلام في الأسماء الحسنى في فصول، ص </w:t>
      </w:r>
      <w:r>
        <w:rPr>
          <w:rFonts w:ascii="IRNazanin" w:hAnsi="IRNazanin" w:eastAsia="IRNazanin"/>
          <w:b w:val="false"/>
          <w:b w:val="false"/>
          <w:bCs w:val="false"/>
          <w:i w:val="false"/>
          <w:i w:val="false"/>
          <w:iCs w:val="false"/>
          <w:color w:val="333333"/>
          <w:sz w:val="20"/>
          <w:sz w:val="20"/>
          <w:szCs w:val="20"/>
        </w:rPr>
        <w:t>٣۵٢</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التوحيد، باب حدوث الاسماء، 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التوحيد، باب حدوث الاسماء،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الله تعالى أزيد من تسعة وتسعين، ويعود سبب اقتصار هذا الحديث على هذا العدد لامتياز الأسماء المذكورة في هذا الحديث عن غيرها في امتلاكها خاصية دخول الجنّة لمحصيها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محسن الكاشاني،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الدعاء المشهور بدعاء الجوشن الوارد عن رسول الله ص ألف اسم من أسماء الله الحسنى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٩</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السيّد فضل الله الراوندي في شرح الشهاب إلى هذا القول، نقلاً عن علم اليقين في أصول الدين، للشيخ المولى محسن الكاشاني،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محسن الكاشاني،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توقيفية أسماء الله تعالى عدم جواز تسمية الله تعالى إلاّ بما سمّى به نفسه في القرآن أو السنّة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الشيخ المفيد، ص </w:t>
      </w:r>
      <w:r>
        <w:rPr>
          <w:rFonts w:ascii="IRNazanin" w:hAnsi="IRNazanin" w:eastAsia="IRNazanin"/>
          <w:b w:val="false"/>
          <w:b w:val="false"/>
          <w:bCs w:val="false"/>
          <w:i w:val="false"/>
          <w:i w:val="false"/>
          <w:iCs w:val="false"/>
          <w:color w:val="333333"/>
          <w:sz w:val="20"/>
          <w:sz w:val="20"/>
          <w:szCs w:val="20"/>
        </w:rPr>
        <w:t>۵٣</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الأشاعرة حول توقيفية أسماء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الله تعالى توقيفية، والمرجع في تحديد أسماء الله هو الشرع الإلهي دون غيره، ولابدّ من الاستناد في تسمية الله إلى إذن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المواقف، الإيجي، بشرح الشريف الجرجاني،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الكلام، الأشاعرة، أحمد محمود صبحي،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 المعتزلة حول توقيفية أسماء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الله ليست توقيفية، ولا يشترط إذن الشارع في تسمية الله، ويجوز تسميته تعالى بالوصف الذي يصح معناه، ويدل الدليل العقلي على اتّصافه به تعالى، ولكن بشرط أن لا يوهم هذا الاسم نقصاً أو أمراً لا يليق بالله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سعدالدين التفتازاني،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بعض الأشاعرة أيضاً إلى هذا القول،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بكر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وآراؤه الكلامية، محمّد رمضان عبد الله، ص </w:t>
      </w:r>
      <w:r>
        <w:rPr>
          <w:rFonts w:ascii="IRNazanin" w:hAnsi="IRNazanin" w:eastAsia="IRNazanin"/>
          <w:b w:val="false"/>
          <w:b w:val="false"/>
          <w:bCs w:val="false"/>
          <w:i w:val="false"/>
          <w:i w:val="false"/>
          <w:iCs w:val="false"/>
          <w:color w:val="333333"/>
          <w:sz w:val="20"/>
          <w:sz w:val="20"/>
          <w:szCs w:val="20"/>
        </w:rPr>
        <w:t>۵١٩</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الفيض الكاشاني،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٣۵٩</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على هدى الكتاب والسنة والعقل، محاضرات الشيخ جعفر السبحاني،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محمّد مكي العاملي،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41067</Words>
  <Characters>180324</Characters>
  <CharactersWithSpaces>218149</CharactersWithSpaces>
  <Paragraphs>3424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2026-08-16T17:22:45Z</dcterms:created>
  <dc:creator>ghaemiyeh.com</dc:creator>
  <dc:description/>
  <dc:language>en-US</dc:language>
  <cp:lastModifiedBy/>
  <dcterms:modified xsi:type="dcterms:W3CDTF">2026-08-16T20:52:54Z</dcterms:modified>
  <cp:revision>1</cp:revision>
  <dc:subject/>
  <dc:title>التوحید عند مذهب الامامیه</dc:title>
</cp:coreProperties>
</file>

<file path=docProps/custom.xml><?xml version="1.0" encoding="utf-8"?>
<Properties xmlns="http://schemas.openxmlformats.org/officeDocument/2006/custom-properties" xmlns:vt="http://schemas.openxmlformats.org/officeDocument/2006/docPropsVTypes"/>
</file>