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اشارات معرفیه فی مناقب امیرالمومنین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07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7077_3650668749">
            <w:r>
              <w:rPr>
                <w:webHidden/>
                <w:rStyle w:val="IndexLink"/>
                <w:rtl w:val="true"/>
              </w:rPr>
              <w:t>كلمة المعهد</w:t>
            </w:r>
            <w:r>
              <w:rPr>
                <w:rStyle w:val="IndexLink"/>
                <w:rtl w:val="true"/>
              </w:rPr>
              <w:tab/>
            </w:r>
            <w:r>
              <w:rPr>
                <w:rStyle w:val="IndexLink"/>
              </w:rPr>
              <w:t>4</w:t>
            </w:r>
          </w:hyperlink>
        </w:p>
        <w:p>
          <w:pPr>
            <w:pStyle w:val="Contents2"/>
            <w:tabs>
              <w:tab w:val="clear" w:pos="8743"/>
              <w:tab w:val="right" w:pos="9026" w:leader="dot"/>
            </w:tabs>
            <w:rPr/>
          </w:pPr>
          <w:hyperlink w:anchor="__RefHeading___Toc917079_3650668749">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917081_3650668749">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917083_3650668749">
            <w:r>
              <w:rPr>
                <w:webHidden/>
                <w:rStyle w:val="IndexLink"/>
                <w:rtl w:val="true"/>
              </w:rPr>
              <w:t>كلمة شكر</w:t>
            </w:r>
            <w:r>
              <w:rPr>
                <w:rStyle w:val="IndexLink"/>
                <w:rtl w:val="true"/>
              </w:rPr>
              <w:tab/>
            </w:r>
            <w:r>
              <w:rPr>
                <w:rStyle w:val="IndexLink"/>
              </w:rPr>
              <w:t>20</w:t>
            </w:r>
          </w:hyperlink>
        </w:p>
        <w:p>
          <w:pPr>
            <w:pStyle w:val="Contents2"/>
            <w:tabs>
              <w:tab w:val="clear" w:pos="8743"/>
              <w:tab w:val="right" w:pos="9026" w:leader="dot"/>
            </w:tabs>
            <w:rPr/>
          </w:pPr>
          <w:hyperlink w:anchor="__RefHeading___Toc917085_3650668749">
            <w:r>
              <w:rPr>
                <w:webHidden/>
                <w:rStyle w:val="IndexLink"/>
                <w:rtl w:val="true"/>
              </w:rPr>
              <w:t>الإمام أميرالمؤمنين علي عليه السلام في محطّات</w:t>
            </w:r>
            <w:r>
              <w:rPr>
                <w:rStyle w:val="IndexLink"/>
                <w:rtl w:val="true"/>
              </w:rPr>
              <w:tab/>
            </w:r>
            <w:r>
              <w:rPr>
                <w:rStyle w:val="IndexLink"/>
              </w:rPr>
              <w:t>22</w:t>
            </w:r>
          </w:hyperlink>
        </w:p>
        <w:p>
          <w:pPr>
            <w:pStyle w:val="Contents3"/>
            <w:tabs>
              <w:tab w:val="clear" w:pos="8459"/>
              <w:tab w:val="right" w:pos="9026" w:leader="dot"/>
            </w:tabs>
            <w:rPr/>
          </w:pPr>
          <w:hyperlink w:anchor="__RefHeading___Toc917087_3650668749">
            <w:r>
              <w:rPr>
                <w:webHidden/>
                <w:rStyle w:val="IndexLink"/>
                <w:rtl w:val="true"/>
              </w:rPr>
              <w:t>المحطّة الأولى</w:t>
            </w:r>
            <w:r>
              <w:rPr>
                <w:rStyle w:val="IndexLink"/>
                <w:rtl w:val="true"/>
              </w:rPr>
              <w:t xml:space="preserve">: </w:t>
            </w:r>
            <w:r>
              <w:rPr>
                <w:rStyle w:val="IndexLink"/>
                <w:rtl w:val="true"/>
              </w:rPr>
              <w:t>الإمام أميرالمؤمنين علي عليه السلام في الرؤية القرآنية</w:t>
            </w:r>
            <w:r>
              <w:rPr>
                <w:rStyle w:val="IndexLink"/>
                <w:rtl w:val="true"/>
              </w:rPr>
              <w:tab/>
            </w:r>
            <w:r>
              <w:rPr>
                <w:rStyle w:val="IndexLink"/>
              </w:rPr>
              <w:t>22</w:t>
            </w:r>
          </w:hyperlink>
        </w:p>
        <w:p>
          <w:pPr>
            <w:pStyle w:val="Contents3"/>
            <w:tabs>
              <w:tab w:val="clear" w:pos="8459"/>
              <w:tab w:val="right" w:pos="9026" w:leader="dot"/>
            </w:tabs>
            <w:rPr/>
          </w:pPr>
          <w:hyperlink w:anchor="__RefHeading___Toc917089_3650668749">
            <w:r>
              <w:rPr>
                <w:webHidden/>
                <w:rStyle w:val="IndexLink"/>
                <w:rtl w:val="true"/>
              </w:rPr>
              <w:t>المحطّة الثالثة</w:t>
            </w:r>
            <w:r>
              <w:rPr>
                <w:rStyle w:val="IndexLink"/>
                <w:rtl w:val="true"/>
              </w:rPr>
              <w:t xml:space="preserve">: </w:t>
            </w:r>
            <w:r>
              <w:rPr>
                <w:rStyle w:val="IndexLink"/>
                <w:rtl w:val="true"/>
              </w:rPr>
              <w:t>الإمام أميرالمؤمنين علي عليه السلام في الرؤية العلوية</w:t>
            </w:r>
            <w:r>
              <w:rPr>
                <w:rStyle w:val="IndexLink"/>
                <w:rtl w:val="true"/>
              </w:rPr>
              <w:tab/>
            </w:r>
            <w:r>
              <w:rPr>
                <w:rStyle w:val="IndexLink"/>
              </w:rPr>
              <w:t>31</w:t>
            </w:r>
          </w:hyperlink>
        </w:p>
        <w:p>
          <w:pPr>
            <w:pStyle w:val="Contents3"/>
            <w:tabs>
              <w:tab w:val="clear" w:pos="8459"/>
              <w:tab w:val="right" w:pos="9026" w:leader="dot"/>
            </w:tabs>
            <w:rPr/>
          </w:pPr>
          <w:hyperlink w:anchor="__RefHeading___Toc917091_3650668749">
            <w:r>
              <w:rPr>
                <w:webHidden/>
                <w:rStyle w:val="IndexLink"/>
                <w:rtl w:val="true"/>
              </w:rPr>
              <w:t>المحطّة الرابعة</w:t>
            </w:r>
            <w:r>
              <w:rPr>
                <w:rStyle w:val="IndexLink"/>
                <w:rtl w:val="true"/>
              </w:rPr>
              <w:t xml:space="preserve">: </w:t>
            </w:r>
            <w:r>
              <w:rPr>
                <w:rStyle w:val="IndexLink"/>
                <w:rtl w:val="true"/>
              </w:rPr>
              <w:t>الإمام أميرالمؤمنين علي عليه السلام في رؤية الصدّيقة الزهراء عليهما السلام وأئمة أهل البيت عليهم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17093_3650668749">
            <w:r>
              <w:rPr>
                <w:webHidden/>
                <w:rStyle w:val="IndexLink"/>
                <w:rtl w:val="true"/>
              </w:rPr>
              <w:t>المحطّة الخامسة</w:t>
            </w:r>
            <w:r>
              <w:rPr>
                <w:rStyle w:val="IndexLink"/>
                <w:rtl w:val="true"/>
              </w:rPr>
              <w:t xml:space="preserve">: </w:t>
            </w:r>
            <w:r>
              <w:rPr>
                <w:rStyle w:val="IndexLink"/>
                <w:rtl w:val="true"/>
              </w:rPr>
              <w:t>الإمام أميرالمؤمنين علي عليه السلام في رؤية الآخرين</w:t>
            </w:r>
            <w:r>
              <w:rPr>
                <w:rStyle w:val="IndexLink"/>
                <w:rtl w:val="true"/>
              </w:rPr>
              <w:tab/>
            </w:r>
            <w:r>
              <w:rPr>
                <w:rStyle w:val="IndexLink"/>
              </w:rPr>
              <w:t>38</w:t>
            </w:r>
          </w:hyperlink>
        </w:p>
        <w:p>
          <w:pPr>
            <w:pStyle w:val="Contents2"/>
            <w:tabs>
              <w:tab w:val="clear" w:pos="8743"/>
              <w:tab w:val="right" w:pos="9026" w:leader="dot"/>
            </w:tabs>
            <w:rPr/>
          </w:pPr>
          <w:hyperlink w:anchor="__RefHeading___Toc917095_3650668749">
            <w:r>
              <w:rPr>
                <w:webHidden/>
                <w:rStyle w:val="IndexLink"/>
                <w:rtl w:val="true"/>
              </w:rPr>
              <w:t>توطئة</w:t>
            </w:r>
            <w:r>
              <w:rPr>
                <w:rStyle w:val="IndexLink"/>
                <w:rtl w:val="true"/>
              </w:rPr>
              <w:tab/>
            </w:r>
            <w:r>
              <w:rPr>
                <w:rStyle w:val="IndexLink"/>
              </w:rPr>
              <w:t>44</w:t>
            </w:r>
          </w:hyperlink>
        </w:p>
        <w:p>
          <w:pPr>
            <w:pStyle w:val="Contents2"/>
            <w:tabs>
              <w:tab w:val="clear" w:pos="8743"/>
              <w:tab w:val="right" w:pos="9026" w:leader="dot"/>
            </w:tabs>
            <w:rPr/>
          </w:pPr>
          <w:hyperlink w:anchor="__RefHeading___Toc917097_3650668749">
            <w:r>
              <w:rPr>
                <w:webHidden/>
                <w:rStyle w:val="IndexLink"/>
                <w:rtl w:val="true"/>
              </w:rPr>
              <w:t>الفصل الأوّل</w:t>
            </w:r>
            <w:r>
              <w:rPr>
                <w:rStyle w:val="IndexLink"/>
                <w:rtl w:val="true"/>
              </w:rPr>
              <w:t xml:space="preserve">: </w:t>
            </w:r>
            <w:r>
              <w:rPr>
                <w:rStyle w:val="IndexLink"/>
                <w:rtl w:val="true"/>
              </w:rPr>
              <w:t>أميرالمؤمنين علي عليه السلام في القرآن والسنّة</w:t>
            </w:r>
            <w:r>
              <w:rPr>
                <w:rStyle w:val="IndexLink"/>
                <w:rtl w:val="true"/>
              </w:rPr>
              <w:tab/>
            </w:r>
            <w:r>
              <w:rPr>
                <w:rStyle w:val="IndexLink"/>
              </w:rPr>
              <w:t>48</w:t>
            </w:r>
          </w:hyperlink>
        </w:p>
        <w:p>
          <w:pPr>
            <w:pStyle w:val="Contents3"/>
            <w:tabs>
              <w:tab w:val="clear" w:pos="8459"/>
              <w:tab w:val="right" w:pos="9026" w:leader="dot"/>
            </w:tabs>
            <w:rPr/>
          </w:pPr>
          <w:hyperlink w:anchor="__RefHeading___Toc917099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17101_3650668749">
            <w:r>
              <w:rPr>
                <w:webHidden/>
                <w:rStyle w:val="IndexLink"/>
                <w:rtl w:val="true"/>
              </w:rPr>
              <w:t>المقام الأوّل</w:t>
            </w:r>
            <w:r>
              <w:rPr>
                <w:rStyle w:val="IndexLink"/>
                <w:rtl w:val="true"/>
              </w:rPr>
              <w:t xml:space="preserve">: </w:t>
            </w:r>
            <w:r>
              <w:rPr>
                <w:rStyle w:val="IndexLink"/>
                <w:rtl w:val="true"/>
              </w:rPr>
              <w:t>الإمام أميرالمؤمنين علي عليه السلام في القرآن الكريم</w:t>
            </w:r>
            <w:r>
              <w:rPr>
                <w:rStyle w:val="IndexLink"/>
                <w:rtl w:val="true"/>
              </w:rPr>
              <w:tab/>
            </w:r>
            <w:r>
              <w:rPr>
                <w:rStyle w:val="IndexLink"/>
              </w:rPr>
              <w:t>50</w:t>
            </w:r>
          </w:hyperlink>
        </w:p>
        <w:p>
          <w:pPr>
            <w:pStyle w:val="Contents3"/>
            <w:tabs>
              <w:tab w:val="clear" w:pos="8459"/>
              <w:tab w:val="right" w:pos="9026" w:leader="dot"/>
            </w:tabs>
            <w:rPr/>
          </w:pPr>
          <w:hyperlink w:anchor="__RefHeading___Toc917103_3650668749">
            <w:r>
              <w:rPr>
                <w:webHidden/>
                <w:rStyle w:val="IndexLink"/>
                <w:rtl w:val="true"/>
              </w:rPr>
              <w:t>إشارة معرفيّة</w:t>
            </w:r>
            <w:r>
              <w:rPr>
                <w:rStyle w:val="IndexLink"/>
                <w:rtl w:val="true"/>
              </w:rPr>
              <w:tab/>
            </w:r>
            <w:r>
              <w:rPr>
                <w:rStyle w:val="IndexLink"/>
              </w:rPr>
              <w:t>53</w:t>
            </w:r>
          </w:hyperlink>
        </w:p>
        <w:p>
          <w:pPr>
            <w:pStyle w:val="Contents3"/>
            <w:tabs>
              <w:tab w:val="clear" w:pos="8459"/>
              <w:tab w:val="right" w:pos="9026" w:leader="dot"/>
            </w:tabs>
            <w:rPr/>
          </w:pPr>
          <w:hyperlink w:anchor="__RefHeading___Toc917105_3650668749">
            <w:r>
              <w:rPr>
                <w:webHidden/>
                <w:rStyle w:val="IndexLink"/>
                <w:rtl w:val="true"/>
              </w:rPr>
              <w:t>المقام الثاني</w:t>
            </w:r>
            <w:r>
              <w:rPr>
                <w:rStyle w:val="IndexLink"/>
                <w:rtl w:val="true"/>
              </w:rPr>
              <w:t xml:space="preserve">: </w:t>
            </w:r>
            <w:r>
              <w:rPr>
                <w:rStyle w:val="IndexLink"/>
                <w:rtl w:val="true"/>
              </w:rPr>
              <w:t>الإمام أميرالمؤمنين علي عليه السلام في السنّة</w:t>
            </w:r>
            <w:r>
              <w:rPr>
                <w:rStyle w:val="IndexLink"/>
                <w:rtl w:val="true"/>
              </w:rPr>
              <w:tab/>
            </w:r>
            <w:r>
              <w:rPr>
                <w:rStyle w:val="IndexLink"/>
              </w:rPr>
              <w:t>57</w:t>
            </w:r>
          </w:hyperlink>
        </w:p>
        <w:p>
          <w:pPr>
            <w:pStyle w:val="Contents3"/>
            <w:tabs>
              <w:tab w:val="clear" w:pos="8459"/>
              <w:tab w:val="right" w:pos="9026" w:leader="dot"/>
            </w:tabs>
            <w:rPr/>
          </w:pPr>
          <w:hyperlink w:anchor="__RefHeading___Toc917107_3650668749">
            <w:r>
              <w:rPr>
                <w:webHidden/>
                <w:rStyle w:val="IndexLink"/>
                <w:rtl w:val="true"/>
              </w:rPr>
              <w:t>إشارة معرفيّة</w:t>
            </w:r>
            <w:r>
              <w:rPr>
                <w:rStyle w:val="IndexLink"/>
                <w:rtl w:val="true"/>
              </w:rPr>
              <w:tab/>
            </w:r>
            <w:r>
              <w:rPr>
                <w:rStyle w:val="IndexLink"/>
              </w:rPr>
              <w:t>60</w:t>
            </w:r>
          </w:hyperlink>
        </w:p>
        <w:p>
          <w:pPr>
            <w:pStyle w:val="Contents2"/>
            <w:tabs>
              <w:tab w:val="clear" w:pos="8743"/>
              <w:tab w:val="right" w:pos="9026" w:leader="dot"/>
            </w:tabs>
            <w:rPr/>
          </w:pPr>
          <w:hyperlink w:anchor="__RefHeading___Toc917109_3650668749">
            <w:r>
              <w:rPr>
                <w:webHidden/>
                <w:rStyle w:val="IndexLink"/>
                <w:rtl w:val="true"/>
              </w:rPr>
              <w:t>الفصل الثاني</w:t>
            </w:r>
            <w:r>
              <w:rPr>
                <w:rStyle w:val="IndexLink"/>
                <w:rtl w:val="true"/>
              </w:rPr>
              <w:t xml:space="preserve">: </w:t>
            </w:r>
            <w:r>
              <w:rPr>
                <w:rStyle w:val="IndexLink"/>
                <w:rtl w:val="true"/>
              </w:rPr>
              <w:t>أميرالمؤمنين علي عليه السلام ميزان الكمال</w:t>
            </w:r>
            <w:r>
              <w:rPr>
                <w:rStyle w:val="IndexLink"/>
                <w:rtl w:val="true"/>
              </w:rPr>
              <w:tab/>
            </w:r>
            <w:r>
              <w:rPr>
                <w:rStyle w:val="IndexLink"/>
              </w:rPr>
              <w:t>64</w:t>
            </w:r>
          </w:hyperlink>
        </w:p>
        <w:p>
          <w:pPr>
            <w:pStyle w:val="Contents3"/>
            <w:tabs>
              <w:tab w:val="clear" w:pos="8459"/>
              <w:tab w:val="right" w:pos="9026" w:leader="dot"/>
            </w:tabs>
            <w:rPr/>
          </w:pPr>
          <w:hyperlink w:anchor="__RefHeading___Toc917111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17113_3650668749">
            <w:r>
              <w:rPr>
                <w:webHidden/>
                <w:rStyle w:val="IndexLink"/>
                <w:rtl w:val="true"/>
              </w:rPr>
              <w:t>الإمام أميرالمؤمنين علي عليه السلام وكمال العلم</w:t>
            </w:r>
            <w:r>
              <w:rPr>
                <w:rStyle w:val="IndexLink"/>
                <w:rtl w:val="true"/>
              </w:rPr>
              <w:tab/>
            </w:r>
            <w:r>
              <w:rPr>
                <w:rStyle w:val="IndexLink"/>
              </w:rPr>
              <w:t>66</w:t>
            </w:r>
          </w:hyperlink>
        </w:p>
        <w:p>
          <w:pPr>
            <w:pStyle w:val="Contents3"/>
            <w:tabs>
              <w:tab w:val="clear" w:pos="8459"/>
              <w:tab w:val="right" w:pos="9026" w:leader="dot"/>
            </w:tabs>
            <w:rPr/>
          </w:pPr>
          <w:hyperlink w:anchor="__RefHeading___Toc917115_3650668749">
            <w:r>
              <w:rPr>
                <w:webHidden/>
                <w:rStyle w:val="IndexLink"/>
                <w:rtl w:val="true"/>
              </w:rPr>
              <w:t>إشارة معرفيّة</w:t>
            </w:r>
            <w:r>
              <w:rPr>
                <w:rStyle w:val="IndexLink"/>
                <w:rtl w:val="true"/>
              </w:rPr>
              <w:tab/>
            </w:r>
            <w:r>
              <w:rPr>
                <w:rStyle w:val="IndexLink"/>
              </w:rPr>
              <w:t>68</w:t>
            </w:r>
          </w:hyperlink>
        </w:p>
        <w:p>
          <w:pPr>
            <w:pStyle w:val="Contents3"/>
            <w:tabs>
              <w:tab w:val="clear" w:pos="8459"/>
              <w:tab w:val="right" w:pos="9026" w:leader="dot"/>
            </w:tabs>
            <w:rPr/>
          </w:pPr>
          <w:hyperlink w:anchor="__RefHeading___Toc917117_3650668749">
            <w:r>
              <w:rPr>
                <w:webHidden/>
                <w:rStyle w:val="IndexLink"/>
                <w:rtl w:val="true"/>
              </w:rPr>
              <w:t>الإمام أميرالمؤمنين عليه السلام وكمال الإيمان</w:t>
            </w:r>
            <w:r>
              <w:rPr>
                <w:rStyle w:val="IndexLink"/>
                <w:rtl w:val="true"/>
              </w:rPr>
              <w:tab/>
            </w:r>
            <w:r>
              <w:rPr>
                <w:rStyle w:val="IndexLink"/>
              </w:rPr>
              <w:t>70</w:t>
            </w:r>
          </w:hyperlink>
        </w:p>
        <w:p>
          <w:pPr>
            <w:pStyle w:val="Contents3"/>
            <w:tabs>
              <w:tab w:val="clear" w:pos="8459"/>
              <w:tab w:val="right" w:pos="9026" w:leader="dot"/>
            </w:tabs>
            <w:rPr/>
          </w:pPr>
          <w:hyperlink w:anchor="__RefHeading___Toc917119_3650668749">
            <w:r>
              <w:rPr>
                <w:webHidden/>
                <w:rStyle w:val="IndexLink"/>
                <w:rtl w:val="true"/>
              </w:rPr>
              <w:t>إشارة معرفيّة</w:t>
            </w:r>
            <w:r>
              <w:rPr>
                <w:rStyle w:val="IndexLink"/>
                <w:rtl w:val="true"/>
              </w:rPr>
              <w:tab/>
            </w:r>
            <w:r>
              <w:rPr>
                <w:rStyle w:val="IndexLink"/>
              </w:rPr>
              <w:t>72</w:t>
            </w:r>
          </w:hyperlink>
        </w:p>
        <w:p>
          <w:pPr>
            <w:pStyle w:val="Contents3"/>
            <w:tabs>
              <w:tab w:val="clear" w:pos="8459"/>
              <w:tab w:val="right" w:pos="9026" w:leader="dot"/>
            </w:tabs>
            <w:rPr/>
          </w:pPr>
          <w:hyperlink w:anchor="__RefHeading___Toc917121_3650668749">
            <w:r>
              <w:rPr>
                <w:webHidden/>
                <w:rStyle w:val="IndexLink"/>
                <w:rtl w:val="true"/>
              </w:rPr>
              <w:t>الإمام أميرالمؤمنين علي عليه السلام وكمال الحق</w:t>
            </w:r>
            <w:r>
              <w:rPr>
                <w:rStyle w:val="IndexLink"/>
                <w:rtl w:val="true"/>
              </w:rPr>
              <w:tab/>
            </w:r>
            <w:r>
              <w:rPr>
                <w:rStyle w:val="IndexLink"/>
              </w:rPr>
              <w:t>74</w:t>
            </w:r>
          </w:hyperlink>
        </w:p>
        <w:p>
          <w:pPr>
            <w:pStyle w:val="Contents3"/>
            <w:tabs>
              <w:tab w:val="clear" w:pos="8459"/>
              <w:tab w:val="right" w:pos="9026" w:leader="dot"/>
            </w:tabs>
            <w:rPr/>
          </w:pPr>
          <w:hyperlink w:anchor="__RefHeading___Toc917123_3650668749">
            <w:r>
              <w:rPr>
                <w:webHidden/>
                <w:rStyle w:val="IndexLink"/>
                <w:rtl w:val="true"/>
              </w:rPr>
              <w:t>إشارة معرفيّة</w:t>
            </w:r>
            <w:r>
              <w:rPr>
                <w:rStyle w:val="IndexLink"/>
                <w:rtl w:val="true"/>
              </w:rPr>
              <w:tab/>
            </w:r>
            <w:r>
              <w:rPr>
                <w:rStyle w:val="IndexLink"/>
              </w:rPr>
              <w:t>75</w:t>
            </w:r>
          </w:hyperlink>
        </w:p>
        <w:p>
          <w:pPr>
            <w:pStyle w:val="Contents2"/>
            <w:tabs>
              <w:tab w:val="clear" w:pos="8743"/>
              <w:tab w:val="right" w:pos="9026" w:leader="dot"/>
            </w:tabs>
            <w:rPr/>
          </w:pPr>
          <w:hyperlink w:anchor="__RefHeading___Toc917125_3650668749">
            <w:r>
              <w:rPr>
                <w:webHidden/>
                <w:rStyle w:val="IndexLink"/>
                <w:rtl w:val="true"/>
              </w:rPr>
              <w:t>الفصل الثالث</w:t>
            </w:r>
            <w:r>
              <w:rPr>
                <w:rStyle w:val="IndexLink"/>
                <w:rtl w:val="true"/>
              </w:rPr>
              <w:t xml:space="preserve">: </w:t>
            </w:r>
            <w:r>
              <w:rPr>
                <w:rStyle w:val="IndexLink"/>
                <w:rtl w:val="true"/>
              </w:rPr>
              <w:t>الإمام أميرالمؤمنين علي عليه السلام والمقامات</w:t>
            </w:r>
            <w:r>
              <w:rPr>
                <w:rStyle w:val="IndexLink"/>
                <w:rtl w:val="true"/>
              </w:rPr>
              <w:tab/>
            </w:r>
            <w:r>
              <w:rPr>
                <w:rStyle w:val="IndexLink"/>
              </w:rPr>
              <w:t>78</w:t>
            </w:r>
          </w:hyperlink>
        </w:p>
        <w:p>
          <w:pPr>
            <w:pStyle w:val="Contents3"/>
            <w:tabs>
              <w:tab w:val="clear" w:pos="8459"/>
              <w:tab w:val="right" w:pos="9026" w:leader="dot"/>
            </w:tabs>
            <w:rPr/>
          </w:pPr>
          <w:hyperlink w:anchor="__RefHeading___Toc917127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17129_3650668749">
            <w:r>
              <w:rPr>
                <w:webHidden/>
                <w:rStyle w:val="IndexLink"/>
                <w:rtl w:val="true"/>
              </w:rPr>
              <w:t>المقام الأوّل</w:t>
            </w:r>
            <w:r>
              <w:rPr>
                <w:rStyle w:val="IndexLink"/>
                <w:rtl w:val="true"/>
              </w:rPr>
              <w:t xml:space="preserve">: </w:t>
            </w:r>
            <w:r>
              <w:rPr>
                <w:rStyle w:val="IndexLink"/>
                <w:rtl w:val="true"/>
              </w:rPr>
              <w:t>مقامه عليه السلام في ابتداء الخلق</w:t>
            </w:r>
            <w:r>
              <w:rPr>
                <w:rStyle w:val="IndexLink"/>
                <w:rtl w:val="true"/>
              </w:rPr>
              <w:tab/>
            </w:r>
            <w:r>
              <w:rPr>
                <w:rStyle w:val="IndexLink"/>
              </w:rPr>
              <w:t>80</w:t>
            </w:r>
          </w:hyperlink>
        </w:p>
        <w:p>
          <w:pPr>
            <w:pStyle w:val="Contents3"/>
            <w:tabs>
              <w:tab w:val="clear" w:pos="8459"/>
              <w:tab w:val="right" w:pos="9026" w:leader="dot"/>
            </w:tabs>
            <w:rPr/>
          </w:pPr>
          <w:hyperlink w:anchor="__RefHeading___Toc917131_3650668749">
            <w:r>
              <w:rPr>
                <w:webHidden/>
                <w:rStyle w:val="IndexLink"/>
                <w:rtl w:val="true"/>
              </w:rPr>
              <w:t>إشارة معرفيّة</w:t>
            </w:r>
            <w:r>
              <w:rPr>
                <w:rStyle w:val="IndexLink"/>
                <w:rtl w:val="true"/>
              </w:rPr>
              <w:tab/>
            </w:r>
            <w:r>
              <w:rPr>
                <w:rStyle w:val="IndexLink"/>
              </w:rPr>
              <w:t>82</w:t>
            </w:r>
          </w:hyperlink>
        </w:p>
        <w:p>
          <w:pPr>
            <w:pStyle w:val="Contents3"/>
            <w:tabs>
              <w:tab w:val="clear" w:pos="8459"/>
              <w:tab w:val="right" w:pos="9026" w:leader="dot"/>
            </w:tabs>
            <w:rPr/>
          </w:pPr>
          <w:hyperlink w:anchor="__RefHeading___Toc917133_3650668749">
            <w:r>
              <w:rPr>
                <w:webHidden/>
                <w:rStyle w:val="IndexLink"/>
                <w:rtl w:val="true"/>
              </w:rPr>
              <w:t>المقام الثاني</w:t>
            </w:r>
            <w:r>
              <w:rPr>
                <w:rStyle w:val="IndexLink"/>
                <w:rtl w:val="true"/>
              </w:rPr>
              <w:t xml:space="preserve">: </w:t>
            </w:r>
            <w:r>
              <w:rPr>
                <w:rStyle w:val="IndexLink"/>
                <w:rtl w:val="true"/>
              </w:rPr>
              <w:t>الإمام أميرالمؤمنين علي عليه السلام ومقامه عند الأنبياء عليهم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917135_3650668749">
            <w:r>
              <w:rPr>
                <w:webHidden/>
                <w:rStyle w:val="IndexLink"/>
                <w:rtl w:val="true"/>
              </w:rPr>
              <w:t>إشارة معرفيّة</w:t>
            </w:r>
            <w:r>
              <w:rPr>
                <w:rStyle w:val="IndexLink"/>
                <w:rtl w:val="true"/>
              </w:rPr>
              <w:tab/>
            </w:r>
            <w:r>
              <w:rPr>
                <w:rStyle w:val="IndexLink"/>
              </w:rPr>
              <w:t>88</w:t>
            </w:r>
          </w:hyperlink>
        </w:p>
        <w:p>
          <w:pPr>
            <w:pStyle w:val="Contents3"/>
            <w:tabs>
              <w:tab w:val="clear" w:pos="8459"/>
              <w:tab w:val="right" w:pos="9026" w:leader="dot"/>
            </w:tabs>
            <w:rPr/>
          </w:pPr>
          <w:hyperlink w:anchor="__RefHeading___Toc917137_3650668749">
            <w:r>
              <w:rPr>
                <w:webHidden/>
                <w:rStyle w:val="IndexLink"/>
                <w:rtl w:val="true"/>
              </w:rPr>
              <w:t>المقام الثالث</w:t>
            </w:r>
            <w:r>
              <w:rPr>
                <w:rStyle w:val="IndexLink"/>
                <w:rtl w:val="true"/>
              </w:rPr>
              <w:t xml:space="preserve">: </w:t>
            </w:r>
            <w:r>
              <w:rPr>
                <w:rStyle w:val="IndexLink"/>
                <w:rtl w:val="true"/>
              </w:rPr>
              <w:t>الإمام أميرالمؤمنين علي عليه السلام ومقامه عند الملائكة</w:t>
            </w:r>
            <w:r>
              <w:rPr>
                <w:rStyle w:val="IndexLink"/>
                <w:rtl w:val="true"/>
              </w:rPr>
              <w:tab/>
            </w:r>
            <w:r>
              <w:rPr>
                <w:rStyle w:val="IndexLink"/>
              </w:rPr>
              <w:t>93</w:t>
            </w:r>
          </w:hyperlink>
        </w:p>
        <w:p>
          <w:pPr>
            <w:pStyle w:val="Contents3"/>
            <w:tabs>
              <w:tab w:val="clear" w:pos="8459"/>
              <w:tab w:val="right" w:pos="9026" w:leader="dot"/>
            </w:tabs>
            <w:rPr/>
          </w:pPr>
          <w:hyperlink w:anchor="__RefHeading___Toc917139_3650668749">
            <w:r>
              <w:rPr>
                <w:webHidden/>
                <w:rStyle w:val="IndexLink"/>
                <w:rtl w:val="true"/>
              </w:rPr>
              <w:t>إشارة معرفيّة</w:t>
            </w:r>
            <w:r>
              <w:rPr>
                <w:rStyle w:val="IndexLink"/>
                <w:rtl w:val="true"/>
              </w:rPr>
              <w:tab/>
            </w:r>
            <w:r>
              <w:rPr>
                <w:rStyle w:val="IndexLink"/>
              </w:rPr>
              <w:t>95</w:t>
            </w:r>
          </w:hyperlink>
        </w:p>
        <w:p>
          <w:pPr>
            <w:pStyle w:val="Contents3"/>
            <w:tabs>
              <w:tab w:val="clear" w:pos="8459"/>
              <w:tab w:val="right" w:pos="9026" w:leader="dot"/>
            </w:tabs>
            <w:rPr/>
          </w:pPr>
          <w:hyperlink w:anchor="__RefHeading___Toc917141_3650668749">
            <w:r>
              <w:rPr>
                <w:webHidden/>
                <w:rStyle w:val="IndexLink"/>
                <w:rtl w:val="true"/>
              </w:rPr>
              <w:t>المقام الرابع</w:t>
            </w:r>
            <w:r>
              <w:rPr>
                <w:rStyle w:val="IndexLink"/>
                <w:rtl w:val="true"/>
              </w:rPr>
              <w:t xml:space="preserve">: </w:t>
            </w:r>
            <w:r>
              <w:rPr>
                <w:rStyle w:val="IndexLink"/>
                <w:rtl w:val="true"/>
              </w:rPr>
              <w:t>الإمام أميرالمؤمنين علي عليه السلام ومقامه في المعراج</w:t>
            </w:r>
            <w:r>
              <w:rPr>
                <w:rStyle w:val="IndexLink"/>
                <w:rtl w:val="true"/>
              </w:rPr>
              <w:tab/>
            </w:r>
            <w:r>
              <w:rPr>
                <w:rStyle w:val="IndexLink"/>
              </w:rPr>
              <w:t>99</w:t>
            </w:r>
          </w:hyperlink>
        </w:p>
        <w:p>
          <w:pPr>
            <w:pStyle w:val="Contents3"/>
            <w:tabs>
              <w:tab w:val="clear" w:pos="8459"/>
              <w:tab w:val="right" w:pos="9026" w:leader="dot"/>
            </w:tabs>
            <w:rPr/>
          </w:pPr>
          <w:hyperlink w:anchor="__RefHeading___Toc917143_3650668749">
            <w:r>
              <w:rPr>
                <w:webHidden/>
                <w:rStyle w:val="IndexLink"/>
                <w:rtl w:val="true"/>
              </w:rPr>
              <w:t>إشارة معرفيّة</w:t>
            </w:r>
            <w:r>
              <w:rPr>
                <w:rStyle w:val="IndexLink"/>
                <w:rtl w:val="true"/>
              </w:rPr>
              <w:tab/>
            </w:r>
            <w:r>
              <w:rPr>
                <w:rStyle w:val="IndexLink"/>
              </w:rPr>
              <w:t>103</w:t>
            </w:r>
          </w:hyperlink>
        </w:p>
        <w:p>
          <w:pPr>
            <w:pStyle w:val="Contents3"/>
            <w:tabs>
              <w:tab w:val="clear" w:pos="8459"/>
              <w:tab w:val="right" w:pos="9026" w:leader="dot"/>
            </w:tabs>
            <w:rPr/>
          </w:pPr>
          <w:hyperlink w:anchor="__RefHeading___Toc917145_3650668749">
            <w:r>
              <w:rPr>
                <w:webHidden/>
                <w:rStyle w:val="IndexLink"/>
                <w:rtl w:val="true"/>
              </w:rPr>
              <w:t>المقام الخامس</w:t>
            </w:r>
            <w:r>
              <w:rPr>
                <w:rStyle w:val="IndexLink"/>
                <w:rtl w:val="true"/>
              </w:rPr>
              <w:t xml:space="preserve">: </w:t>
            </w:r>
            <w:r>
              <w:rPr>
                <w:rStyle w:val="IndexLink"/>
                <w:rtl w:val="true"/>
              </w:rPr>
              <w:t>الإمام أميرالمؤمنين علي عليه السلام ومقامه في الآخرة</w:t>
            </w:r>
            <w:r>
              <w:rPr>
                <w:rStyle w:val="IndexLink"/>
                <w:rtl w:val="true"/>
              </w:rPr>
              <w:tab/>
            </w:r>
            <w:r>
              <w:rPr>
                <w:rStyle w:val="IndexLink"/>
              </w:rPr>
              <w:t>107</w:t>
            </w:r>
          </w:hyperlink>
        </w:p>
        <w:p>
          <w:pPr>
            <w:pStyle w:val="Contents3"/>
            <w:tabs>
              <w:tab w:val="clear" w:pos="8459"/>
              <w:tab w:val="right" w:pos="9026" w:leader="dot"/>
            </w:tabs>
            <w:rPr/>
          </w:pPr>
          <w:hyperlink w:anchor="__RefHeading___Toc917147_3650668749">
            <w:r>
              <w:rPr>
                <w:webHidden/>
                <w:rStyle w:val="IndexLink"/>
                <w:rtl w:val="true"/>
              </w:rPr>
              <w:t>إشارة معرفيّة</w:t>
            </w:r>
            <w:r>
              <w:rPr>
                <w:rStyle w:val="IndexLink"/>
                <w:rtl w:val="true"/>
              </w:rPr>
              <w:tab/>
            </w:r>
            <w:r>
              <w:rPr>
                <w:rStyle w:val="IndexLink"/>
              </w:rPr>
              <w:t>110</w:t>
            </w:r>
          </w:hyperlink>
        </w:p>
        <w:p>
          <w:pPr>
            <w:pStyle w:val="Contents2"/>
            <w:tabs>
              <w:tab w:val="clear" w:pos="8743"/>
              <w:tab w:val="right" w:pos="9026" w:leader="dot"/>
            </w:tabs>
            <w:rPr/>
          </w:pPr>
          <w:hyperlink w:anchor="__RefHeading___Toc917149_3650668749">
            <w:r>
              <w:rPr>
                <w:webHidden/>
                <w:rStyle w:val="IndexLink"/>
                <w:rtl w:val="true"/>
              </w:rPr>
              <w:t>الفصل الرابع</w:t>
            </w:r>
            <w:r>
              <w:rPr>
                <w:rStyle w:val="IndexLink"/>
                <w:rtl w:val="true"/>
              </w:rPr>
              <w:t xml:space="preserve">: </w:t>
            </w:r>
            <w:r>
              <w:rPr>
                <w:rStyle w:val="IndexLink"/>
                <w:rtl w:val="true"/>
              </w:rPr>
              <w:t>الإمام أميرالمؤمنين علي عليه السلام ومقام شيعته عنداللّه سبحانه وتعالى</w:t>
            </w:r>
            <w:r>
              <w:rPr>
                <w:rStyle w:val="IndexLink"/>
                <w:rtl w:val="true"/>
              </w:rPr>
              <w:tab/>
            </w:r>
            <w:r>
              <w:rPr>
                <w:rStyle w:val="IndexLink"/>
              </w:rPr>
              <w:t>118</w:t>
            </w:r>
          </w:hyperlink>
        </w:p>
        <w:p>
          <w:pPr>
            <w:pStyle w:val="Contents3"/>
            <w:tabs>
              <w:tab w:val="clear" w:pos="8459"/>
              <w:tab w:val="right" w:pos="9026" w:leader="dot"/>
            </w:tabs>
            <w:rPr/>
          </w:pPr>
          <w:hyperlink w:anchor="__RefHeading___Toc917151_365066874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917153_3650668749">
            <w:r>
              <w:rPr>
                <w:webHidden/>
                <w:rStyle w:val="IndexLink"/>
                <w:rtl w:val="true"/>
              </w:rPr>
              <w:t>إشارة معرفيّة</w:t>
            </w:r>
            <w:r>
              <w:rPr>
                <w:rStyle w:val="IndexLink"/>
                <w:rtl w:val="true"/>
              </w:rPr>
              <w:tab/>
            </w:r>
            <w:r>
              <w:rPr>
                <w:rStyle w:val="IndexLink"/>
              </w:rPr>
              <w:t>123</w:t>
            </w:r>
          </w:hyperlink>
        </w:p>
        <w:p>
          <w:pPr>
            <w:pStyle w:val="Contents3"/>
            <w:tabs>
              <w:tab w:val="clear" w:pos="8459"/>
              <w:tab w:val="right" w:pos="9026" w:leader="dot"/>
            </w:tabs>
            <w:rPr/>
          </w:pPr>
          <w:hyperlink w:anchor="__RefHeading___Toc917155_3650668749">
            <w:r>
              <w:rPr>
                <w:webHidden/>
                <w:rStyle w:val="IndexLink"/>
                <w:rtl w:val="true"/>
              </w:rPr>
              <w:t>الموالي لأميرالمؤمنين والأئمة المعصومين عليهم السلام بين الوظائف والفضائل</w:t>
            </w:r>
            <w:r>
              <w:rPr>
                <w:rStyle w:val="IndexLink"/>
                <w:rtl w:val="true"/>
              </w:rPr>
              <w:tab/>
            </w:r>
            <w:r>
              <w:rPr>
                <w:rStyle w:val="IndexLink"/>
              </w:rPr>
              <w:t>124</w:t>
            </w:r>
          </w:hyperlink>
        </w:p>
        <w:p>
          <w:pPr>
            <w:pStyle w:val="Contents2"/>
            <w:tabs>
              <w:tab w:val="clear" w:pos="8743"/>
              <w:tab w:val="right" w:pos="9026" w:leader="dot"/>
            </w:tabs>
            <w:rPr/>
          </w:pPr>
          <w:hyperlink w:anchor="__RefHeading___Toc917157_3650668749">
            <w:r>
              <w:rPr>
                <w:webHidden/>
                <w:rStyle w:val="IndexLink"/>
                <w:rtl w:val="true"/>
              </w:rPr>
              <w:t>مصادبر الكتاب</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_8823"/>
      <w:bookmarkStart w:id="1" w:name="pg1610_8823"/>
      <w:bookmarkEnd w:id="1"/>
    </w:p>
    <w:p>
      <w:pPr>
        <w:pStyle w:val="Heading2"/>
        <w:numPr>
          <w:ilvl w:val="1"/>
          <w:numId w:val="1"/>
        </w:numPr>
        <w:rPr/>
      </w:pPr>
      <w:bookmarkStart w:id="2" w:name="pg1610_8823"/>
      <w:bookmarkStart w:id="3" w:name="__RefHeading___Toc91707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محمدسلمان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معرفیه فی مناقب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محمدسلمان الحجی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۲۵۹۴۲۵۴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077_3650668749"/>
      <w:bookmarkStart w:id="6" w:name="_Toc2"/>
      <w:bookmarkEnd w:id="5"/>
      <w:r>
        <w:rPr>
          <w:rtl w:val="true"/>
        </w:rPr>
        <w:t>كلمة المعهد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وصلى الله على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أميرالمؤمنين علي بن أبي‌طالب عليه السلام، هو الإنسان الكامل الذي ربّاه رسول‌الله محمدبن‌عبدالله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على أساس التعاليم القرآنية والوحي الإلهي، ومن هذا الوجه يكون الإمام علي عليه السلام هو القرآن الناطق والأنموذج الواقعي والوجود الخارجي للقرآن الكريم، ومن هنا فقد اكتفى الله تعالى بذكر شاهدين لتصديق رسالة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 هو الله تعالى وعزّ إسمه وجلّت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انزل عليه المعجزة الخالدة وهي القرآن الكريم، والثاني هو من عنده علم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لمن عنده علم الكتاب مصداقاً إلّا الإمام عليّاً عليه السلام، الذي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صدق له في جميع المواقف والمشاهد،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يُشيد بمناقبه وفضائله عليه السلام أمام المسلمين على الدوام؛ ليقتدوا ويتأسوا به </w:t>
      </w:r>
    </w:p>
    <w:p>
      <w:pPr>
        <w:pStyle w:val="BookText"/>
        <w:rPr/>
      </w:pPr>
      <w:r>
        <w:rPr>
          <w:rFonts w:ascii="Amiri" w:hAnsi="Amiri" w:eastAsia="Amiri" w:cs="Amiri"/>
          <w:color w:val="111111"/>
          <w:sz w:val="28"/>
          <w:sz w:val="28"/>
          <w:szCs w:val="28"/>
          <w:rtl w:val="true"/>
          <w:lang w:bidi="ar-SA"/>
        </w:rPr>
        <w:t>في حياتهم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اختار المحقق الأستاذ الشيخ محمد سلمان الحجي في هذا التحقيق، مائة منقبة من مناقبه عليه السلام التي لاتحصى، ليتيح الفرصة لمشتاقيه عليه السلام بالتزود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يتقدّم قسم المعارف والكلام في مركز أبحاث الحج، بجزيل الشكر ووافر الامتنان والتقدير للمؤلف القدير على ما بذله من جهود مضنية في تأليف هذا الأثر القيّم، سائلين المولى العلي القدير أن يوفق جميع المسلمين لمعرفة قدر هذا الإمام عليه السلام واتباعه وجعله أسوة لهم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 الزيارة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w:t>
      </w:r>
      <w:bookmarkStart w:id="7" w:name="pg1610_8829"/>
    </w:p>
    <w:p>
      <w:pPr>
        <w:pStyle w:val="Heading2"/>
        <w:numPr>
          <w:ilvl w:val="1"/>
          <w:numId w:val="1"/>
        </w:numPr>
        <w:rPr/>
      </w:pPr>
      <w:bookmarkStart w:id="8" w:name="__RefHeading___Toc917079_3650668749"/>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لم أجد أحداً أولى بإهداء هذا الكتاب إلّا من حملت عبء ولاية أميرالمؤمنين عليه السلام، وشريكته في المهمّة الإلهيّة، ومن كانت كفواً له، ولولاه لم يكن لها كفو آدم ومن دونه، ومن كانت ثمرة قلب النبيّ وبهجته وشجنته وروحه التي بين جنبيه، والكوثر المعطاة بكلّ الكمالات، والتي يرضى الله تعالى لرضاها ويغضب لغضبها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البرزخ بين النبوّة والإمامة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الصدّيقة الشهيدة والمحدّثة العليمة فاطمة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أهديك كتابي هذا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بضاعتي المزجاة وأوراق ولائي الصادق، فتفضّلي عليّ بالقبول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أبوعبدالأعلى</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0_8831"/>
      <w:bookmarkStart w:id="11" w:name="pg1610_8831"/>
      <w:bookmarkEnd w:id="11"/>
    </w:p>
    <w:p>
      <w:pPr>
        <w:pStyle w:val="Heading2"/>
        <w:numPr>
          <w:ilvl w:val="1"/>
          <w:numId w:val="1"/>
        </w:numPr>
        <w:rPr/>
      </w:pPr>
      <w:bookmarkStart w:id="12" w:name="pg1610_8831"/>
      <w:bookmarkStart w:id="13" w:name="__RefHeading___Toc917081_3650668749"/>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آلاء أسداها، وتمام منن أولاها، جمّ عن الإحصاء عددها، ونأى عن الجزاء أمدها، وتفاوت عن الإدراك أبدها، وندبهم لاستزادتها بالشكر لاتّصالها، واستحمد إلى الخلائق بإجزالها، وثنى بالندب إلى أمثالها، وأشهد أن لا إله إلّا الله وحده لا شريك له، كلمة جعل الإخلاص تأويلها، وضمن القلوب موصولها، وأنار في التفكّر معقولها</w:t>
      </w:r>
      <w:r>
        <w:rPr>
          <w:rFonts w:eastAsia="Amiri" w:cs="Amiri" w:ascii="Amiri" w:hAnsi="Amiri"/>
          <w:color w:val="111111"/>
          <w:sz w:val="28"/>
          <w:szCs w:val="28"/>
          <w:rtl w:val="true"/>
          <w:lang w:bidi="ar-SA"/>
        </w:rPr>
        <w:t>. .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سيّدنا محمّد وأهل بيته الطيّبين الطاهرين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شخصية الإمام علي عليه السلام هو حديث عن الكمال والجمال الإلهي اللامتناهي المتمثّل فيه عليه السلام؛ فلذا لا يمكن استكناه هذه الشخصية، والوقوف على مراتبها ومقاماتها وكمالاتها الوجودية؛ لكونها </w:t>
      </w:r>
    </w:p>
    <w:p>
      <w:pPr>
        <w:pStyle w:val="BookText"/>
        <w:rPr/>
      </w:pPr>
      <w:r>
        <w:rPr>
          <w:rFonts w:ascii="Amiri" w:hAnsi="Amiri" w:eastAsia="Amiri" w:cs="Amiri"/>
          <w:color w:val="111111"/>
          <w:sz w:val="28"/>
          <w:sz w:val="28"/>
          <w:szCs w:val="28"/>
          <w:rtl w:val="true"/>
          <w:lang w:bidi="ar-SA"/>
        </w:rPr>
        <w:t xml:space="preserve">غير ممكنة في حقّنا نحن، وهو حقّ لمن صاغه وصنعه على عينيه، وجعله مظهره الأتم، ومثله الأعلى، وآيته الكبرى، ونبأه العظيم، وقرآنه الناطق، وصراطه المستقيم، وميزان الأعمال، وعنوان صحيفة المؤمن يوم القيامة، فهو سبحانه وتعالى من عرفه حقّ معرفته، وكذا هو من حقّ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ربّاه وأدّبه وصاغه صياغة وحيانية، حتّى كان عليه السلام نفسه ووارثه في الكمالات كلّها، وباب مدينة علمه، وخليفته ووزيره،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علي فأنا هو، وهو أنا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هذه الحقيقة يظهر لنا جليّاً أهمية قراءة فضائل الإمام علي عليه السلام قراءة تستوحي الوقوف على الممكن من الكمالات المختزنة في هذه الشخصية، وكيفية توظيفها في مسير الإنسان نحو الله تعالى، سواء على المسار العقائدي أم المسار السلوكي، والأخذ منها حسب وعائنا الوجودي وحدّنا الإمكاني، بحيث نتحرّك إلى الحقّ تعالى تحت مظلّتها، مستلهمين الزاد المعرفي، والبعد السلوكي منها، وما إلى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تجدر الإشارة إلى دراسة العوامل التي أدّت إلى اهتمام القرآن الكريم،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فضائل الإمام أميرالمؤمنين علي عليه السلام، والإكثار منها وإبرازها بنحو لا يمكن لأيّ أحد مصادرتها، أو التقليل من شأنها، أو حتّى تفريغها من محتواها ولو بذكر فضائل مماثلة لغيره، كما حاول البعض فعل ذلك، ولكنها تبخّرت تحت شمس الحقيقة، فأقرأ ما تيسّر لك من صفحات التاريخ لتجد الأمر واضحاً جليّاً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فلابدّ من دراسة وقراءة هذه الفضائل، وذلك من خلال كونها مشروعاً إلهيّاً له أسسه ومنطلقاته، وغاية يسعى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تتصف هذه القراءات والدراسات بالموضوعية، والجديّة التامّة، والتحليل القائم على الأسس العلمية الصحيحة، وبالتالي بلورة النتائج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أذكر عاملاً واحداً ليكون نموذجاً لدراسة جادّة وموضوعية وعلمية لفضائل الأمير عليه السلام، وعلى مساره تتوالى العوامل الجادّة بعد قراءة هذه الفضائل قراءة دقيقة كما أشرنا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الإنسان الناقص بفطرته وتكوينه ينشد إلى الإنسان الكامل في العلم والعمل، وبالتالي تجده يتحرّك في حياته في مسار حركة هذا الكامل، وهذا ما يسمّى في لغة القرآن الكريم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الرقي والتكامل للإنسان الناقص والوصول إلى ذرى الكمالات إلّا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لغة العرفان،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القرآن، ومن هذه الحقيقة تتولّد حقيقة معرفيّة أخرى، مفادها أنّ الإنسان الناقص لا يمكن أن يساوي في حركته التكاملية الإنسان الكامل، فضلاً عن أنّه يتخطّاه، وهي حقيقة مبرهنة في محلّها عقلاً و نقلاً وكشفاً؛ وذلك لكون الحركة التكاملية حركة غير متناهية، بمعنى أنّ للإنسان تكاملاً لا يقفي،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حركة وسير في أسماء وصفات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 وهذا ما يسمّى عند أهل المعرفة بالسفر الثاني، ويعبّرون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من الحقّ إلى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أنّ السالك في هذا السفر الثاني نظراً لكون المبدأ والمنتهى فيه واحداً، وهو الحقّ تعالى، وأنّ الحق تعالى غير متناه، فلازم كلّ ذلك أن يكون سيره غير متناه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السفر فيه غير متناه، فإنّ الزاد مهما عظم فيه فهو قليل، وإنّ المقصد مهما حثّ السالك نحوه الخطى فهو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أعظم من ترجم لنا ذلك السفر، هو أميرالمؤمنين علي بن أبي‌طالب عليه السلام، حيث يقول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آه من قلّة الزاد، وطول الطريق، وبعد السفر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وهنا يقول جملة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آهات سيّد الموحّدين عليه السلام إنّما كانت للسفر الثاني؛ لعلمه بأنّه سفر لا نهاية له، وأنّ كلّ سالك يأخذ منه بحسبه وقدره، وحيث إنّ السير غير متناه في السفر الثاني، وإنّ السالك يأخذ منه بحسب وعائه، فإنّه سوف يكون الرجوع إلى هذا السفر مرّة أخرى ممكناً فيما إذا انتقل إلى السفر الثالث أو الرابع</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هدى هذه الحقيقة، تتضح لنا حقيقة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مقامات الأولياء، كأولي العزم والأنبياء والأوصياء وغيرهم، إنّما تكمن وتكون في هذا السفر؛ وذلك لاختلاف الوعاء الوجودي، والقدرة على التخلّق بالأسماء والصفات الإلهيّة غير المتناهية؛ ولذا بقدر سيره وهمّته السالك في هذا السفر، وحجم وعائه وجهاده، </w:t>
      </w:r>
    </w:p>
    <w:p>
      <w:pPr>
        <w:pStyle w:val="BookText"/>
        <w:rPr/>
      </w:pPr>
      <w:r>
        <w:rPr>
          <w:rFonts w:ascii="Amiri" w:hAnsi="Amiri" w:eastAsia="Amiri" w:cs="Amiri"/>
          <w:color w:val="111111"/>
          <w:sz w:val="28"/>
          <w:sz w:val="28"/>
          <w:szCs w:val="28"/>
          <w:rtl w:val="true"/>
          <w:lang w:bidi="ar-SA"/>
        </w:rPr>
        <w:t xml:space="preserve">يكون مقامه، وكلّما كان السعي حثيثاً والجهاد عظيماً، انفتحت أمامه آفاق وسبل وَالَّذِينَ جاهَدُوا فِينا لَنَهْدِيَنَّهُمْ سُبُلَنا وَإِنَّ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من يقصر سفره على مقدار معيّن بحسب همّته ووعائه، وإذا جاز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يكتفي برحلة يوم، ثمّ يشرع في السفر الثالث، وآخر يمضي أياماً وأياماً فيغترف ما أمكنه اغترافه، وبذلك يتحدد مقامه ودائرة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لنا جليّاً في اختلافات مقامات العارفين، فإنّ مردّه إلى ما بذله وأخذه في السفر الثاني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وهنا تتبلور حقيقة معرفيّة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تفاوتاً بين الكمَّل أنفسهم؛ وذلك نتيجة الاقتراب من المبدأ المفيض من خلال الاختزان الأكثر والتلبّس بالأسماء والصفات الإلهيّة، حيث نجد أنّ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الإمام علياً عليه السلام والصدّيقة الزهراء عليهما السلام والأئمة المعصومين عليهم السلام، هم الواصلون إلى ذرى الكمالات المتحققون بالأسماء والصفات، والفانون في ذات الله وأسمائه وصفاته وأفعاله، والباقون ببقائه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الكمّل على الإطلاق في صراط التكامل والوصول إلى الله تعالى؛ ولذا لا يتعدّاهم أحد ولا يساويهم، بل الكلّ حتّى من أنبياء أولي العزم، فضلاً عن غيرهم يطلبون اللحوق بهم، والسير على منهجهم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نجد ذلك في طلب شيخ التوحيد وأبي الأنبياء إبراهيم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وآله الطاهرين عليهم السلام، كما ورد ذلك في رواياتنا، كالذي ورد في الرواية </w:t>
      </w:r>
    </w:p>
    <w:p>
      <w:pPr>
        <w:pStyle w:val="BookText"/>
        <w:rPr/>
      </w:pPr>
      <w:r>
        <w:rPr>
          <w:rFonts w:ascii="Amiri" w:hAnsi="Amiri" w:eastAsia="Amiri" w:cs="Amiri"/>
          <w:color w:val="111111"/>
          <w:sz w:val="28"/>
          <w:sz w:val="28"/>
          <w:szCs w:val="28"/>
          <w:rtl w:val="true"/>
          <w:lang w:bidi="ar-SA"/>
        </w:rPr>
        <w:t>الشريفة عن الإمام الباقر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محمّداً هو حجاب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في أحد مداليله المكثّفة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الوسيلة الإلهيّة الكاملة بين الله تعالى وبين عباده في حركتهم وسيرهم التكاملي نحو الله تعالى، فلا يمكن مساواة ذلك الحجاب الأكبر، فضلاً عن تجاوزه، وهذا هو أحد أسرار بقاء الحركة التكاملية للبشرية، كجذوة لا تنطفئ في كافّة العوالم في قوس الصعود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لنا هذا الأمر،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برزخ بين الوجوب والإمكان، وله حاشيتان حاشية إلى عالم الباطن، وحاشية إلى عالم الظاهر، فبالأولى يكون مظهراً لاسم الباطن، وبالثانية يكون مظهراً لاسم الظاهر؛ ولذا هو واسطة بين الحقّ والخلق، فتدبّر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لك الحقيقة، حيث نجد أنّه تعالى في هذه الآية وغيرها يؤكّد على حقيقة التفاوت في الكمالات، حتّى بين الأنبياء والرسل،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الروايات الدالّة على هذه الحقيقة،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عوداً على بدء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إشارة القرآن الكريم، والروايات الواردة عن النبيّ وأهل بيته المعصومين عليهم السلام، إلى فضائل الإمام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لايمكن إحصاؤها أبداً، بل إنّنا لم نقف حتّى على قطرة من بحرها اللامتناهي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لأجل إيقاف البشرية جمعاء على ماله من الكمالات والمواصفات، وكونه الإنسان الإلهي، والقدوة الكاملة، </w:t>
      </w:r>
    </w:p>
    <w:p>
      <w:pPr>
        <w:pStyle w:val="BookText"/>
        <w:rPr/>
      </w:pPr>
      <w:r>
        <w:rPr>
          <w:rFonts w:ascii="Amiri" w:hAnsi="Amiri" w:eastAsia="Amiri" w:cs="Amiri"/>
          <w:color w:val="111111"/>
          <w:sz w:val="28"/>
          <w:sz w:val="28"/>
          <w:szCs w:val="28"/>
          <w:rtl w:val="true"/>
          <w:lang w:bidi="ar-SA"/>
        </w:rPr>
        <w:t>والإنسان الكامل الموصل إلى الحقّ تعالى، الّذي لا يمكن الوصول إليه تعالى إلّا عن طريقه وبابه، فهو الصراط المستقيم، من عرفه فقد عرف الله تعالى، ومن جهله فقد جهل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ينبغي على الإنسان المفطور تكويناً على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والعمل، أن يسعى جاهداً لمعرفة الإمام أميرالمؤمنين علي عليه السلام؛ لكونه المصداق الحقيقي لذلك الّذي تشدُّك إليه الفطرة الإلهيّة السليمة، والتي فسّرت في الروايات بالتوحيد تارة، وبالولاية تارة أخرى، وهذا هو أحد معاني الرواية القائلة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ولاية علي بن أبي‌طالب حصني فمن دخل حصني أمن من عذابي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فالإمام أميرالمؤمنين علي عليه السلام هو بوّابة التوحيد الحقيقي، الّذي من دخله كان آمناً، ومنه نفهم معنى قول الإمام الرضا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ونفهم قوله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بشروطها وأنا من شروطها </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هذا تمام ما أردت عرضه من بلورة أحد العوامل المهمّة، والحاثّة على قراءة فضائل الإمام أميرالمؤمنين علي عليه السلام قراءة جادّة وموضوعية، بالغوص في معانيها، واستخراج كنوزها، وبالتالي جعلها مشروع حياة في السلوك العلمي والعملي؛ وذلك لكون حقيقة الإنسان متقوّمة بعلمه وعمله، كما قال الإمام علي عليه السلام</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ثروة العاقل في علمه وعمله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فبالعلم والعمل يطير الإنسان بهذين الجناحين من أرض وسجن الطبيعة، </w:t>
      </w:r>
    </w:p>
    <w:p>
      <w:pPr>
        <w:pStyle w:val="BookText"/>
        <w:rPr/>
      </w:pPr>
      <w:r>
        <w:rPr>
          <w:rFonts w:ascii="Amiri" w:hAnsi="Amiri" w:eastAsia="Amiri" w:cs="Amiri"/>
          <w:color w:val="111111"/>
          <w:sz w:val="28"/>
          <w:sz w:val="28"/>
          <w:szCs w:val="28"/>
          <w:rtl w:val="true"/>
          <w:lang w:bidi="ar-SA"/>
        </w:rPr>
        <w:t>فيخلص من عالم التزاحم والتضاد، إلى سماء المعرفة بالله تعالى وبالكمّل من عباده، ليكون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هدي هذه الحقيقة فرضت على نفسي الاعتناء بهذه الفضائل، فكانت البداية من شوال عام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حيث بدأت أكتب كلّ ليلة جمعة رواية أو روايتين، مضافاً إلى استغلال أيام المناسبات، كذكرى المواليد الشريفة، أو حتّى مناسبات شهادة المعصومين عليهم السلام، وأيضاً مناسبات أخرى، كليالي القدر، أو أكون فيها بجوار قبور المعصومين عليهم السلام بل أكثر من ذلك، حيث جعلت ذكر الفضائل همّاً يومياً، حتّى أنّني لاأبدأ تدريسي للمواد الحوزوية، أو مباحثاتي العلمية، ومحاضراتي التوعوية، إلّا بذكر فضيلة من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فانطلاقاً من هذه الأهمية انتخبت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فضائله عليه السلام والتي جاءت في كتابي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المنتخب الفائق من فضائل الكتاب الناطق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احتوى على أكثر من خمسمائة فضيلة، وقمت بجعلها في فصول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عليه السلام في القرآن والسنّة، حيث ذكرت مجموعة من الروايات مع إشارات معرفيّة مع مراعاة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عليه السلام ميزان الكمال، حيث ذكرت مجموعة من الروايات الدالة على كماله في العلم والحق والإيمان مع إشارات معرفيّة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 عليه السلام في مقامات، حيث ذكرت مجموعة من الروايات الدالة على مقامه في ابتداء الخلق، ومقامه عند الأنبياء، ومقامه عند الملائكة، ومقامه في المعراج، ومقامه في الآخرة مع </w:t>
      </w:r>
      <w:bookmarkStart w:id="15" w:name="pg1610_8839"/>
    </w:p>
    <w:p>
      <w:pPr>
        <w:pStyle w:val="BookText"/>
        <w:rPr/>
      </w:pPr>
      <w:bookmarkEnd w:id="15"/>
      <w:r>
        <w:rPr>
          <w:rFonts w:ascii="Amiri" w:hAnsi="Amiri" w:eastAsia="Amiri" w:cs="Amiri"/>
          <w:color w:val="111111"/>
          <w:sz w:val="28"/>
          <w:sz w:val="28"/>
          <w:szCs w:val="28"/>
          <w:rtl w:val="true"/>
          <w:lang w:bidi="ar-SA"/>
        </w:rPr>
        <w:t>إشارات 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أميرالمؤمنين علي عليه السلام ومقام شيعته عند الله سبحانه وتعالى، حيث ذكرت مجموعة من الروايات الدالة على ذلك مع إشارات معرفيّة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من المناسب أن أذكر قبل الدخول إلى هذه الفصول الأربعة محطّات أشير فيها إلى مجموعة من الكلمات النورية الإلهيّة الواردة عن الحقّ سبحانه وتعالى وعن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عليهم السلام والصدّيقة الزهراء عليهما السلام في أميرالمؤمنين عليه السلام مع إشارة إلى بعض الكلمات والانطباعات التي ذكرت حول أميرالمؤمنين عليه السلام من بعض الصحابة والتابعين والعلماء إكمالاً للفائدة المتوخّاة في مثل هذا الدراسة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917083_3650668749"/>
      <w:bookmarkStart w:id="17" w:name="_Toc5"/>
      <w:bookmarkEnd w:id="16"/>
      <w:r>
        <w:rPr>
          <w:rtl w:val="true"/>
        </w:rPr>
        <w:t>كلمة شكر</w:t>
      </w:r>
      <w:bookmarkEnd w:id="17"/>
    </w:p>
    <w:p>
      <w:pPr>
        <w:pStyle w:val="BookText"/>
        <w:rPr/>
      </w:pPr>
      <w:r>
        <w:rPr>
          <w:rFonts w:ascii="Amiri" w:hAnsi="Amiri" w:eastAsia="Amiri" w:cs="Amiri"/>
          <w:color w:val="111111"/>
          <w:sz w:val="28"/>
          <w:sz w:val="28"/>
          <w:szCs w:val="28"/>
          <w:rtl w:val="true"/>
          <w:lang w:bidi="ar-SA"/>
        </w:rPr>
        <w:t>لابدّ من كلمة شكر وامتنان أسجّلها لكلّ مَن ساهم في إخراج هذا الكتاب، وأخصّ بالشكر مركز تحقيقات الحج على مبادرته الكريمة لطباعة ونشر هذا الكتاب، وكذا أخصّ بالشكر مركز الزهراء الإسلامي، خصوصاً سماحة الشيخ الفاضل يوسف السلطان وسماحة الشيخ الفاضل شاكر عطية الساعدي وسماحة الأخ الشيخ أحمد التِماوي وسماحة الأخ الشيخ محمّد الغنامي وسماحة الأخ الشيخ هاني الخليفة حفظهم الله، لمساهماتهم الفاعلة في هذا المجال؛ سائلين المولى العلي القدير أن يوفّقنا وإيّاهم لنشر معارف أهل البيت عليهم السلام إنّه سميع الدعاء وهو الغاية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أسأل الله الحقّ تعالى أن يحييني على ما حيى عليه علي بن </w:t>
      </w:r>
    </w:p>
    <w:p>
      <w:pPr>
        <w:pStyle w:val="BookText"/>
        <w:rPr/>
      </w:pPr>
      <w:r>
        <w:rPr>
          <w:rFonts w:ascii="Amiri" w:hAnsi="Amiri" w:eastAsia="Amiri" w:cs="Amiri"/>
          <w:color w:val="111111"/>
          <w:sz w:val="28"/>
          <w:sz w:val="28"/>
          <w:szCs w:val="28"/>
          <w:rtl w:val="true"/>
          <w:lang w:bidi="ar-SA"/>
        </w:rPr>
        <w:t>أبي‌طالب عليه السلام، ويميتني على ما مات عليه أميرالمؤمنين علي بن أبي‌طالب عليه السلام، والحمد لله تعالى أوّلاً وآخراً وظاهراً وباطناً وهو الغاية،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آل‌محمّد قم المقدّسة</w:t>
      </w:r>
    </w:p>
    <w:p>
      <w:pPr>
        <w:pStyle w:val="BookText"/>
        <w:rPr/>
      </w:pPr>
      <w:r>
        <w:rPr>
          <w:rFonts w:ascii="Amiri" w:hAnsi="Amiri" w:eastAsia="Amiri" w:cs="Amiri"/>
          <w:color w:val="111111"/>
          <w:sz w:val="28"/>
          <w:sz w:val="28"/>
          <w:szCs w:val="28"/>
          <w:rtl w:val="true"/>
          <w:lang w:bidi="ar-SA"/>
        </w:rPr>
        <w:t>ذكرى شهادة الإمام الحسن المجتبى عليه السلام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610_8841"/>
    </w:p>
    <w:p>
      <w:pPr>
        <w:pStyle w:val="Heading2"/>
        <w:numPr>
          <w:ilvl w:val="1"/>
          <w:numId w:val="1"/>
        </w:numPr>
        <w:rPr/>
      </w:pPr>
      <w:bookmarkStart w:id="19" w:name="__RefHeading___Toc917085_3650668749"/>
      <w:bookmarkStart w:id="20" w:name="_Toc6"/>
      <w:bookmarkEnd w:id="18"/>
      <w:bookmarkEnd w:id="19"/>
      <w:r>
        <w:rPr>
          <w:rtl w:val="true"/>
        </w:rPr>
        <w:t>الإمام أميرالمؤمنين علي عليه السلام في محطّات</w:t>
      </w:r>
      <w:bookmarkEnd w:id="20"/>
    </w:p>
    <w:p>
      <w:pPr>
        <w:pStyle w:val="Heading3"/>
        <w:numPr>
          <w:ilvl w:val="2"/>
          <w:numId w:val="1"/>
        </w:numPr>
        <w:rPr/>
      </w:pPr>
      <w:bookmarkStart w:id="21" w:name="__RefHeading___Toc917087_3650668749"/>
      <w:bookmarkStart w:id="22" w:name="_Toc7"/>
      <w:bookmarkEnd w:id="21"/>
      <w:r>
        <w:rPr>
          <w:rtl w:val="true"/>
        </w:rPr>
        <w:t>المحطّة الأولى</w:t>
      </w:r>
      <w:r>
        <w:rPr>
          <w:rtl w:val="true"/>
        </w:rPr>
        <w:t xml:space="preserve">: </w:t>
      </w:r>
      <w:r>
        <w:rPr>
          <w:rtl w:val="true"/>
        </w:rPr>
        <w:t>الإمام أميرالمؤمنين علي عليه السلام في الرؤية القرآنية</w:t>
      </w:r>
      <w:bookmarkEnd w:id="22"/>
    </w:p>
    <w:p>
      <w:pPr>
        <w:pStyle w:val="BookText"/>
        <w:rPr/>
      </w:pPr>
      <w:r>
        <w:rPr>
          <w:rFonts w:ascii="Amiri" w:hAnsi="Amiri" w:eastAsia="Amiri" w:cs="Amiri"/>
          <w:color w:val="111111"/>
          <w:sz w:val="28"/>
          <w:sz w:val="28"/>
          <w:szCs w:val="28"/>
          <w:rtl w:val="true"/>
          <w:lang w:bidi="ar-SA"/>
        </w:rPr>
        <w:t xml:space="preserve">ممّا لا شك فيه ولا ريب أنّ القرآن الكريم هو أكبر وثيقة تصدح بفضائل وكمالات ومقامات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عليهما السلام والأئمة المعصومين عليهم السلام خصوصاً الإمام أميرالمؤمنين علي عليه السلام والّذي هو المثل الأعلى للحقّ تعالى، وأنّه القرآن الناطق،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علي مع القرآن، والقرآن مع علي، لا يفترقا حتّى يردا عليّ الحوض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حيث إنّه الوجود الناطق للقرآن والّذي يحوي كلّ الكمالات؛ ولذا كان عليه السلام عدله والمفسّر الحقيقي له، فهو عليه السلام كشّاف الحقائق، وناشر المعارف الإلهيّة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من هنا نجد تعدد الآيات المشيرة والدالة بدلالة مكثّفة إلى فضائله وكمالاته،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آية فيها يا أَيُّهَا الَّذِينَ آمَنُوا إلّا وعلي رأسها وأميرها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فلذا نحاول في هذا المقام أن نشير إلى بعض الآيات الكريمة التي تشير إلى مقاماته وكمالاته مراعين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الآية الكريمة تصدح آناء الليل وأطراف النهار بأنّ علياً عليه السلام هو نفس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كمالاته ومقاماته إلّا النبوّة؛ فلذا صار أميرالمؤمنين علي عليه السلام شاهد صدق على حقّانية وصدق الدعوة المحمّدية، وهذا سار أيضاً في الصدّيقة الزهراء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نجد هذه الحقيقة واضحة في روايات الفريقين، فقد روى جابر الأنصاري في تفسير هذه الآية وَ أَنْفُسَنا وَ أَنْفُسَكُمْ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أَبْناءَنا وَ أَبْناءَكُمْ الحسن والحسين عليهما السلام، وَ نِساءَنا وَ نِساءَكُمْ فاطمة عليهما السلام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فَمَنْ كانَ عَلى بَيِّنَةٍ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يَتْلُوهُ شاهِدٌ مِنْهُ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وقال الإمام الرضا عليه السلام في هذه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أميرالمؤمنين صلوات الله عليه الشاهد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بيّنة من ربّه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ثناؤه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عِنْدَهُ عِلْمُ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ذاك أخي علي بن أبي‌طالب </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الإمام الباقر عليه السلام في هذه الآية الكريمة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ascii="Amiri" w:hAnsi="Amiri" w:eastAsia="Amiri" w:cs="Amiri"/>
          <w:color w:val="111111"/>
          <w:sz w:val="28"/>
          <w:sz w:val="28"/>
          <w:szCs w:val="28"/>
          <w:rtl w:val="true"/>
          <w:lang w:bidi="ar-SA"/>
        </w:rPr>
        <w:t xml:space="preserve">عنده علم الكتاب الأوّل والآخر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السّبق ثلاثة، فالسابق إلى موسى يوشع بن نون، والسابق إلى عيسى صاحب ياسين، والسابق إلى محمّد علي بن أبي‌طالب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إلى الله تعالى بكرامته لهم</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 عليّ بن أبي‌طالب</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علي، إنّ الله أمرني أن أدنيك وأعلمك لتعي، وأنزلت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w:t>
      </w:r>
    </w:p>
    <w:p>
      <w:pPr>
        <w:pStyle w:val="BookText"/>
        <w:rPr/>
      </w:pPr>
      <w:r>
        <w:rPr>
          <w:rFonts w:ascii="Amiri" w:hAnsi="Amiri" w:eastAsia="Amiri" w:cs="Amiri"/>
          <w:color w:val="111111"/>
          <w:sz w:val="28"/>
          <w:sz w:val="28"/>
          <w:szCs w:val="28"/>
          <w:rtl w:val="true"/>
          <w:lang w:bidi="ar-SA"/>
        </w:rPr>
        <w:t xml:space="preserve">، فأنت أذن واعية لعلمي </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علي خير البرية </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أنا المنذر، وعلي الهادي، بك يا علي يهتدي المهتدون </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إلمامة سريعة لبعض الآيات الكريمات المشيرة إلى بعض كمالات الإمام أميرالمؤمنين علي عليه السلام، وأنّ الحديث يطول في سرد الآيات الأُخر، فمن أراد فليرجع إلى المصادر المعتمدة عند الفريقين ليقف على ثروة هائلة، وكنز لا يفنى من تلك الخصائص والفضائل والكمالات الإلهيّة التي تحلّى بها هذا الإنسان الكامل فكان بحقّ مظهره الأتم، وآيته العظمى، والنبأ العظيم، وكفى بأنّه القرآن الناطق، والحقّ المطلق، والصراط المستقيم كما قال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أميرالمؤمنين علي عليه السلام في الرؤية النبوية</w:t>
      </w:r>
    </w:p>
    <w:p>
      <w:pPr>
        <w:pStyle w:val="BookText"/>
        <w:rPr/>
      </w:pPr>
      <w:r>
        <w:rPr>
          <w:rFonts w:ascii="Amiri" w:hAnsi="Amiri" w:eastAsia="Amiri" w:cs="Amiri"/>
          <w:color w:val="111111"/>
          <w:sz w:val="28"/>
          <w:sz w:val="28"/>
          <w:szCs w:val="28"/>
          <w:rtl w:val="true"/>
          <w:lang w:bidi="ar-SA"/>
        </w:rPr>
        <w:t xml:space="preserve">إنّ الكلمات النورية الصادرة من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أميرالمؤمنين علي عليه السلام تشكّل قمماً عالية لا يصل إلى علوّها إلّا من عرفه فقط كما قال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عرفك يا علي حقّ معرفتك إلّا الله وأنا</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هنا نجد أنّ ما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إلّا الجزء والمساحة القليلة جدّاً في إبراز الكمالات العلوية؛ وذلك لعدم تحمّل قابلية الإنسان الناقص كمالات الإنسان الكامل؛ فلذا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إلى هذه الحقيقة بجلاء ووضوح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لا أن يقول فيك الغالون من أمّتي ما قالت النصارى في عيسى بن مريم، لقلت فيك قولاً لا تمر بملأ من الناس إلّا أخذوا التراب من تحت قدميك يستشفون 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ولكن رغم ذلك فقد جاءت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في الإشارة إلى عظمة الإمام أميرالمؤمنين علي عليه السلام وكونه النموذج الإلهي الكامل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في هذه الكلمات كفاية لمن أراد الوصول إلى الحقّ المتمثّل في أميرالمؤمنين علي عليه السلام، والّذي من عرفه فقد عرف الله ومن جهله فقد جهل الله، وأنّه الصراط المستقيم، وأنّ ولايته حصن الله المنيع من دخله كان آمناً، وأنّه الحجّة البالغة لله تعالى على الناس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أساس ما تقدّم لابدّ أن نسبر عباب هذه الكلمات العظيمة ونستخرج منها بعض اللآلي المشعّة بالنور والبهاء الإلهي لترسم لنا خط </w:t>
      </w:r>
    </w:p>
    <w:p>
      <w:pPr>
        <w:pStyle w:val="BookText"/>
        <w:rPr/>
      </w:pPr>
      <w:r>
        <w:rPr>
          <w:rFonts w:ascii="Amiri" w:hAnsi="Amiri" w:eastAsia="Amiri" w:cs="Amiri"/>
          <w:color w:val="111111"/>
          <w:sz w:val="28"/>
          <w:sz w:val="28"/>
          <w:szCs w:val="28"/>
          <w:rtl w:val="true"/>
          <w:lang w:bidi="ar-SA"/>
        </w:rPr>
        <w:t>الكمال المتمثّل في 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عزيزي القارئ هذه الباقة العبقة من نور الوحي الإلهي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وعلي من نور واحد، نسبّح الله يمنة العرش قبل أن يخلق آدم بألفي عام</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أبي‌طالب، لحمه لحمي، ودمه دمي، هو منّي بمنزلة هارون من موسى إلّا أنّه لا نبيّ بعدي</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أحبّ لك ما أحبّ لنفسي، وأكره لك ما أكره لنفسي</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علي فأنا هو، وهو أنا</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أبي‌طالب حبيب الله وحبيبي</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أبي‌طالب خليل الله وخليلي</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عنّي ديني إلّا أنا وعلي</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بن أبي‌طالب على هذه الأمّة كحقّ الوالد على ولده</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انتهيت ليلة أسري بي إلى سدرة المنتهى، فأوحى الله إليّ في علي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المتقين، وسيّد المسلمين، وقائد الغر المحجلين إلى جنات النعيم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جلّ جلاله جعل علياً وصيي، ومنار الهدى بعدي، وموضع سري، وعيبة علمي، وخليفتي في أهلي، إلى الله أشكو ظالميه من أمتي من بعدي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علي بن أبي‌طالب إمامكم بعدي، وخليفتي عليكم</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ولاية علي بن أبي‌طالب ولاية الله، وحبّه عبادة الله، واتّباعه فريضة الله وأولياؤه أولياء الله، وأعداؤه أعداء الله، وحزبه حزب الله، وسلمه سلم الله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علي فيكم كمثل الكعبة المستورة النظر إليها عبادة، والحج إليها فريضة</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بعدي، وليعاد عدوّه، وليأتم بالأئمة الهداة من ولده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أصل الدين، ومنار الإيمان، وغاية الهدى، </w:t>
      </w:r>
    </w:p>
    <w:p>
      <w:pPr>
        <w:pStyle w:val="BookText"/>
        <w:rPr/>
      </w:pPr>
      <w:r>
        <w:rPr>
          <w:rFonts w:ascii="Amiri" w:hAnsi="Amiri" w:eastAsia="Amiri" w:cs="Amiri"/>
          <w:color w:val="111111"/>
          <w:sz w:val="28"/>
          <w:sz w:val="28"/>
          <w:szCs w:val="28"/>
          <w:rtl w:val="true"/>
          <w:lang w:bidi="ar-SA"/>
        </w:rPr>
        <w:t>وقائد الغر المحجلين، أشهد لك بذلك</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 والمال يعسوب المنافقين</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آية الحق، وراية الهدى</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الطريق إلى الله، وأنت النبأ العظيم، وأنت الصراط المستقيم</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الفاروق الأعظم، وأنت الصدّيق الأكبر</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يحيى بن زكريا في زهده، وإلى موسى بن عمران في بطشه، فلينظر إلى علي بن أبي‌طالب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عزّوجلّ عبادة، وذكري عبادة، وذكر علي عبادة، وذكر الأئمة من ولده عبادة</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اتّبعني، وهو أوّل من يصافحني </w:t>
      </w:r>
      <w:bookmarkStart w:id="23" w:name="pg1610_8850"/>
    </w:p>
    <w:p>
      <w:pPr>
        <w:pStyle w:val="BookText"/>
        <w:rPr/>
      </w:pPr>
      <w:bookmarkEnd w:id="23"/>
      <w:r>
        <w:rPr>
          <w:rFonts w:ascii="IRNazanin" w:hAnsi="IRNazanin" w:eastAsia="IRNazanin"/>
          <w:color w:val="111111"/>
          <w:sz w:val="28"/>
          <w:sz w:val="28"/>
          <w:szCs w:val="28"/>
          <w:rtl w:val="true"/>
          <w:lang w:bidi="fa-IR"/>
        </w:rPr>
        <w:t>بعد الحق</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أبي‌طالب صاحب حوضي وشفاعتي</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أبي‌طالب يضيء لأهل الجنّة كما يزهر كوكب الصبح لأهل الدنيا</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المنادي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أدخل من أحبّك الجنة، ومن عاداك النار، فأنت قسيم الجنة وأنت قسيم النار</w:t>
      </w:r>
      <w:r>
        <w:rPr>
          <w:rFonts w:eastAsia="Amiri" w:cs="Amiri" w:ascii="Amiri" w:hAnsi="Amiri"/>
          <w:color w:val="111111"/>
          <w:sz w:val="28"/>
          <w:szCs w:val="28"/>
          <w:rtl w:val="true"/>
          <w:lang w:bidi="ar-SA"/>
        </w:rPr>
        <w:t>» .</w:t>
      </w:r>
      <w:r>
        <w:rPr>
          <w:rStyle w:val="FootnoteAnchor"/>
          <w:rtl w:val="true"/>
        </w:rPr>
        <w:footnoteReference w:id="61"/>
      </w:r>
    </w:p>
    <w:p>
      <w:pPr>
        <w:pStyle w:val="Heading3"/>
        <w:numPr>
          <w:ilvl w:val="2"/>
          <w:numId w:val="1"/>
        </w:numPr>
        <w:rPr/>
      </w:pPr>
      <w:bookmarkStart w:id="24" w:name="__RefHeading___Toc917089_3650668749"/>
      <w:bookmarkStart w:id="25" w:name="_Toc8"/>
      <w:bookmarkEnd w:id="24"/>
      <w:r>
        <w:rPr>
          <w:rtl w:val="true"/>
        </w:rPr>
        <w:t>المحطّة الثالثة</w:t>
      </w:r>
      <w:r>
        <w:rPr>
          <w:rtl w:val="true"/>
        </w:rPr>
        <w:t xml:space="preserve">: </w:t>
      </w:r>
      <w:r>
        <w:rPr>
          <w:rtl w:val="true"/>
        </w:rPr>
        <w:t>الإمام أميرالمؤمنين علي عليه السلام في الرؤية العلوية</w:t>
      </w:r>
      <w:bookmarkEnd w:id="25"/>
    </w:p>
    <w:p>
      <w:pPr>
        <w:pStyle w:val="BookText"/>
        <w:rPr/>
      </w:pPr>
      <w:r>
        <w:rPr>
          <w:rFonts w:ascii="Amiri" w:hAnsi="Amiri" w:eastAsia="Amiri" w:cs="Amiri"/>
          <w:color w:val="111111"/>
          <w:sz w:val="28"/>
          <w:sz w:val="28"/>
          <w:szCs w:val="28"/>
          <w:rtl w:val="true"/>
          <w:lang w:bidi="ar-SA"/>
        </w:rPr>
        <w:t>إنّ الإشارات العظيمة لأبعاد شخصية الإمام أميرالمؤمنين علي عليه السلام المستوحاة من كلامه وتعبيراته عن نفسه هي ثروة معرفيّة تحدد ملامح الإنسان الكامل والخليفة الإلهي المتمثّل في شخصه وذاته؛ فلذا هي منبع ومصدر من مصادر معرفة الإنسان الكامل ومظهره الأتم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لابدّ أن نفهم أنّ الإمام أميرالمؤمنين علي عليه السلام ليس في مقام مدح ذاته، بل هو في مقام إبراز كمالات الظاهر الموجودة في المظهر؛ فلذا نجده يتحدّث عن الحقّ الواجب تعالى من خلال ما أفاضه الله تعالى عليه من النعم التي لا تعدّ ولا تحصى، فهو بكلماته البليغة والعظيمة يشير إلى </w:t>
      </w:r>
    </w:p>
    <w:p>
      <w:pPr>
        <w:pStyle w:val="BookText"/>
        <w:rPr/>
      </w:pPr>
      <w:r>
        <w:rPr>
          <w:rFonts w:ascii="Amiri" w:hAnsi="Amiri" w:eastAsia="Amiri" w:cs="Amiri"/>
          <w:color w:val="111111"/>
          <w:sz w:val="28"/>
          <w:sz w:val="28"/>
          <w:szCs w:val="28"/>
          <w:rtl w:val="true"/>
          <w:lang w:bidi="ar-SA"/>
        </w:rPr>
        <w:t>شكر تلك النعم الإلهيّة فهو عبد حقيقي شكور، فلذا تجده يقول في كلمة يحدد فيها هذا المسار الإلهي، ويجعلها وثيقة معرفيّة ترسم لنا بعداً من أبعاد ضرورة كون الإنسان الكامل شاكراً لله تعالى؛ ليمثّل بذلك أعلى مراتب الفناء الذاتي والصفاتي والأفعالي في ذات الله وصفاته وأفعاله، والبقاء ببقائه تعالى ليكون بحق مظهراً تامّاً لتوحيد الله تعالى في مساراته الثلاثة،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الذات وتوحيد الصفات وتوحيد الأفعال، وبذلك يحقق الغرض الإلهي من إيجاد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والحجّة في عالم الإمكان بأسره، والّذي انبثق من الحركة الحبّية للحقّ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الحقّ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الحركة الاستكمالية الباطلة عقلاً ونقلاً، كما هو معلوم في مظانه من الأبحاث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الحركة الحبّية من الحقّ تعالى أنّه أراد أن يرى كمالاته في مرآة ومظهر تام تبرز تلك الكمالات الإلهيّة ويعكسها، وبهذا يكون المظهر الأتم معبّراً وطريقاً للتوحيد الحقيقي للحقّ تعالى، وعليه تترتب مسألة الهداية سواء الإرائية أم الإيصالية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هداية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 فقد عرف الحقّ، ومن جهله فقد جهل الحقّ تعالى؛ لكونه الآية الكبرى والنبأ العظيم والصراط المستقيم، وما إلى ذلك</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فعلى ما تقدّم يتضح لنا شيء من أسرار هذه الكلمات النورية للإمام علي عليه السلام في هذا الصدد، حيث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الحجّة العظمى، والآية الكبرى، والمثل الأعلى</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الأقران، ومجدل الشجعان، أنا الّذي فقأت عين الشرك، وثللت عرشه، غير ممتن على الله بجهادي، ولا مدل إليه بطاعتي، ولكن أحدّث بنعمة ربّي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فهذه الكلمة وغيرها تشير إلى ما قلنا فيما تقدّم من أنّ مدح الذات هو مدح وشكر للحقّ تعالى على ما أولاه من النعم، والتي على رأسها كونه المظهر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إلمامة سريعة للقراءة المعرفيّة لهذه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قراءة أخرى تنحى نحواً آخر تركّز من خلاله على مجموعة من العوامل المؤدّية إلى هذا اللون من مدح الإمام أميرالمؤمنين علي عليه السلام لنفسه،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امتثال أمر الله تعالى في بيان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للحقائق 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دفاع عن الحقّ من خلال الدفع عن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دفاع عن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دفاع عن الذات إزاء الهجوم الدعائي العنيف</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فلذا نحاول أن نشير في هذه المحطّة إلى بعض من تلك الكلمات النورية الإلهيّة الصادرة من الإمام أميرالمؤمنين عليه السلام في وصف نفسه وكمالاته، والتي كما قلنا هي وصف للكمالات الإلهيّة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نبأ أعظم منّي، وما لله آية أكبر منّي</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وأنا الفاروق بين الحقّ والباطل</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كلام الله الناطق</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أميرالمؤمنين، ويعسوب المتقين</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وخازن الجنان، وصاحب الحوض، وصاحب الأعراف</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وأنا قلب الله الواعي، ولسان الله الناطق، وعين الله، وجنب الله، وأنا يد الله</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لأخوهُ، ووليه، ووارثه، وابن عمّه، فمن أحقّ به منّي</w:t>
      </w:r>
      <w:r>
        <w:rPr>
          <w:rFonts w:eastAsia="Amiri" w:cs="Amiri" w:ascii="Amiri" w:hAnsi="Amiri"/>
          <w:color w:val="111111"/>
          <w:sz w:val="28"/>
          <w:szCs w:val="28"/>
          <w:rtl w:val="true"/>
          <w:lang w:bidi="ar-SA"/>
        </w:rPr>
        <w:t>» .</w:t>
      </w:r>
      <w:r>
        <w:rPr>
          <w:rStyle w:val="FootnoteAnchor"/>
          <w:rtl w:val="true"/>
        </w:rPr>
        <w:footnoteReference w:id="72"/>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كالعضد من المنكب، وكالذراع من العضد، وكالكف من الذراع، ربّاني صغيراً، وآخاني كبيراً</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رسول‌الله كالضوء من الضوء</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صنو رسول‌الله، والسابق إلى الإسلام، وكاسر الأصنام، ومجاهد الكفّار، وقامع الأضداد</w:t>
      </w:r>
      <w:r>
        <w:rPr>
          <w:rFonts w:eastAsia="Amiri" w:cs="Amiri" w:ascii="Amiri" w:hAnsi="Amiri"/>
          <w:color w:val="111111"/>
          <w:sz w:val="28"/>
          <w:szCs w:val="28"/>
          <w:rtl w:val="true"/>
          <w:lang w:bidi="ar-SA"/>
        </w:rPr>
        <w:t xml:space="preserve">» . </w:t>
      </w:r>
      <w:r>
        <w:rPr>
          <w:rStyle w:val="FootnoteAnchor"/>
          <w:rtl w:val="true"/>
        </w:rPr>
        <w:footnoteReference w:id="76"/>
      </w:r>
      <w:bookmarkStart w:id="26" w:name="pg1610_8854"/>
    </w:p>
    <w:p>
      <w:pPr>
        <w:pStyle w:val="BookText"/>
        <w:rPr/>
      </w:pPr>
      <w:bookmarkEnd w:id="26"/>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يتقدّمني أحد إلّا أحم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وإنّي وإيّاه لعلى سبيل واحد، إلّا أنّه هو المدعو باسمه</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أعطيت السبع التي لم يسبقني إليها أحد، علّمت الأسماء، والحكومة بين العباد، وتفسير الكتاب، وقسمة الحقّ من المغانم بين بني‌آدم، فما شذّ عنّي من العلم شيء إلّا وقد علّمنيه المبارك، ولقد أعطيت حرفاً يفتح ألف حرف، ولقد أعطيت زوجتي مصحفاً فيه من العلم ما لم يسبقها إليه أحد خاصّةً من الله ورسوله</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27" w:name="__RefHeading___Toc917091_3650668749"/>
      <w:bookmarkStart w:id="28" w:name="_Toc9"/>
      <w:bookmarkEnd w:id="27"/>
      <w:r>
        <w:rPr>
          <w:rtl w:val="true"/>
        </w:rPr>
        <w:t>المحطّة الرابعة</w:t>
      </w:r>
      <w:r>
        <w:rPr>
          <w:rtl w:val="true"/>
        </w:rPr>
        <w:t xml:space="preserve">: </w:t>
      </w:r>
      <w:r>
        <w:rPr>
          <w:rtl w:val="true"/>
        </w:rPr>
        <w:t>الإمام أميرالمؤمنين علي عليه السلام في رؤية الصدّيقة الزهراء عليهما السلام وأئمة أهل البيت عليهم السلام</w:t>
      </w:r>
      <w:bookmarkEnd w:id="28"/>
    </w:p>
    <w:p>
      <w:pPr>
        <w:pStyle w:val="BookText"/>
        <w:rPr/>
      </w:pPr>
      <w:r>
        <w:rPr>
          <w:rFonts w:ascii="Amiri" w:hAnsi="Amiri" w:eastAsia="Amiri" w:cs="Amiri"/>
          <w:color w:val="111111"/>
          <w:sz w:val="28"/>
          <w:sz w:val="28"/>
          <w:szCs w:val="28"/>
          <w:rtl w:val="true"/>
          <w:lang w:bidi="ar-SA"/>
        </w:rPr>
        <w:t xml:space="preserve">من الوضوح بمكان أنّ الصدّيقة الزهراء وأئمة أهل البيت عليهم السلام هم حجج الله تعالى على عباده، وخلفائه في أرضه؛ لكونهم من مصاديق الإنسان الكامل، فلذا يكون كلامهم وفعلهم وتقريرهم حجّة لعصمتهم المطلقة، وهذا يعني أنّهم القادرون حقيقة على الإشارة إلى كمالات الإمام أميرالمؤمنين علي عليه السلام بما يتحمّله وعاؤنا الوجودي، وهذه الحقيقة مستمدة من كونهم القرآن الناطق، وأنّهم نفس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فالمعصوم هو القادر على الحديث عن المعصوم دون غيره لكونه كاشفاً للحقائق ومطّلعاً عليها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نقدّم بعضاً من الكلمات النورية الكاشفة عن مقاماته عليه السلام </w:t>
      </w:r>
    </w:p>
    <w:p>
      <w:pPr>
        <w:pStyle w:val="BookText"/>
        <w:rPr/>
      </w:pPr>
      <w:r>
        <w:rPr>
          <w:rFonts w:ascii="Amiri" w:hAnsi="Amiri" w:eastAsia="Amiri" w:cs="Amiri"/>
          <w:color w:val="111111"/>
          <w:sz w:val="28"/>
          <w:sz w:val="28"/>
          <w:szCs w:val="28"/>
          <w:rtl w:val="true"/>
          <w:lang w:bidi="ar-SA"/>
        </w:rPr>
        <w:t>من خلال لسانهم عليهم السلام مراعين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قالته الصدّيقة الشهيدة الزهراء عليهما السلام عندما دخلت نسوة من المهاجرين والأنصار عليها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زحزحوها عن أبي‌الحسن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والله منه إلّا نكير سيفه، ونكال وقعه، وتنمّره في ذات الله، وتالله لو تكافوا عليه عن زمام نبذه إليه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لاعتلقه، ثمّ لسار بهم سيراً سجحاً، فإنّه قواعد الرسالة، ورواسي النبوّة، ومهبط الروح الأمين، والبطين بأمر الدين في الدنيا والآخرة أَلا ذلِكَ هُوَ الْخُسْرانُ الْمُبِينُ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علياً أميرالمؤمنين باب هدى، فمن دخله اهتدى، ومن خالفه تردّى</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 عندما قام خطيباً في جمع فناشدهم بفضائل الإمام علي عليه السلام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أنشدكم الله أتعلمون أنّ علي بن أبي‌طالب كان أخا رسول‌الله حين آخى بين أصحابه، فآخى بينه وبين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في الدنيا والآخرة</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عليه السلام يقول في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أمين الله في أرضه، وحجّته على عباده، </w:t>
      </w:r>
      <w:r>
        <w:rPr>
          <w:rFonts w:eastAsia="Amiri" w:cs="Amiri" w:ascii="Amiri" w:hAnsi="Amiri"/>
          <w:color w:val="111111"/>
          <w:sz w:val="28"/>
          <w:szCs w:val="28"/>
          <w:rtl w:val="true"/>
          <w:lang w:bidi="ar-SA"/>
        </w:rPr>
        <w:t>. . .» .</w:t>
      </w:r>
      <w:r>
        <w:rPr>
          <w:rStyle w:val="FootnoteAnchor"/>
          <w:rtl w:val="true"/>
        </w:rPr>
        <w:footnoteReference w:id="82"/>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باب فتحه الله، فمن دخله كان مؤمناً، </w:t>
      </w:r>
    </w:p>
    <w:p>
      <w:pPr>
        <w:pStyle w:val="BookText"/>
        <w:rPr/>
      </w:pPr>
      <w:r>
        <w:rPr>
          <w:rFonts w:ascii="Amiri" w:hAnsi="Amiri" w:eastAsia="Amiri" w:cs="Amiri"/>
          <w:color w:val="111111"/>
          <w:sz w:val="28"/>
          <w:sz w:val="28"/>
          <w:szCs w:val="28"/>
          <w:rtl w:val="true"/>
          <w:lang w:bidi="ar-SA"/>
        </w:rPr>
        <w:t>ومن خرج منه كان كافراً</w:t>
      </w:r>
      <w:r>
        <w:rPr>
          <w:rFonts w:eastAsia="Amiri" w:cs="Amiri" w:ascii="Amiri" w:hAnsi="Amiri"/>
          <w:color w:val="111111"/>
          <w:sz w:val="28"/>
          <w:szCs w:val="28"/>
          <w:rtl w:val="true"/>
          <w:lang w:bidi="ar-SA"/>
        </w:rPr>
        <w:t>. . .» .</w:t>
      </w:r>
      <w:r>
        <w:rPr>
          <w:rStyle w:val="FootnoteAnchor"/>
          <w:rtl w:val="true"/>
        </w:rPr>
        <w:footnoteReference w:id="83"/>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 قال ليونس بن أبي‌وهب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أميرالمؤمنين عليه السلام أفضل عند الله من الأئمة كلّهم، وله ثواب أعمالهم، وعلى قدر أعمالهم فضّلوا</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 لمّا سأله محمّد بن الفضيل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 من حاد عن ولاية علي كمن يمشي على وجهه لا يهتدي لأمره، وجعل من تبعه سوياً على صراط مستقيم، والصراط المستقيم أميرالمؤمنين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المؤذّن أميرالمؤمنين عليه السلام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الجواد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رسول‌الله علياً عليه السلام ألف كلمة، كلّ كلمة يفتح ألف كلمة</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عليه السلام في الزيارة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وصلّ على وليّك، وديّان دينك، والقائم بالقسط من بعد نبيك علي بن أبي‌طالب أميرالمؤمنين، وإمام المتقين، وسيّد الوصيين، ويعسوب الدين</w:t>
      </w:r>
      <w:r>
        <w:rPr>
          <w:rFonts w:eastAsia="Amiri" w:cs="Amiri" w:ascii="Amiri" w:hAnsi="Amiri"/>
          <w:color w:val="111111"/>
          <w:sz w:val="28"/>
          <w:szCs w:val="28"/>
          <w:rtl w:val="true"/>
          <w:lang w:bidi="ar-SA"/>
        </w:rPr>
        <w:t>.</w:t>
      </w:r>
      <w:r>
        <w:rPr>
          <w:rStyle w:val="FootnoteAnchor"/>
          <w:rtl w:val="true"/>
        </w:rPr>
        <w:footnoteReference w:id="88"/>
      </w:r>
      <w:bookmarkStart w:id="29" w:name="pg1610_8857"/>
    </w:p>
    <w:p>
      <w:pPr>
        <w:pStyle w:val="BookText"/>
        <w:rPr/>
      </w:pPr>
      <w:bookmarkEnd w:id="29"/>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عليه السلام قال في الصلاة على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على أميرالمؤمنين علي بن أبي‌طالب، أخي نبيك، ووصيّه، ووليّه، وصفيّه، ووزيره، ومستودع علمه، والداعي إلى شريعته، </w:t>
      </w:r>
      <w:r>
        <w:rPr>
          <w:rFonts w:eastAsia="Amiri" w:cs="Amiri" w:ascii="Amiri" w:hAnsi="Amiri"/>
          <w:color w:val="111111"/>
          <w:sz w:val="28"/>
          <w:szCs w:val="28"/>
          <w:rtl w:val="true"/>
          <w:lang w:bidi="ar-SA"/>
        </w:rPr>
        <w:t>. . .» .</w:t>
      </w:r>
      <w:r>
        <w:rPr>
          <w:rStyle w:val="FootnoteAnchor"/>
          <w:rtl w:val="true"/>
        </w:rPr>
        <w:footnoteReference w:id="89"/>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وصلّ على أميرالمؤمنين، ووارث المرسلين، وقائد الغرّ المحجّلين، وسيّد الوصيين، وحجّة ربّ العالمين</w:t>
      </w:r>
      <w:r>
        <w:rPr>
          <w:rFonts w:eastAsia="Amiri" w:cs="Amiri" w:ascii="Amiri" w:hAnsi="Amiri"/>
          <w:color w:val="111111"/>
          <w:sz w:val="28"/>
          <w:szCs w:val="28"/>
          <w:rtl w:val="true"/>
          <w:lang w:bidi="ar-SA"/>
        </w:rPr>
        <w:t>» .</w:t>
      </w:r>
      <w:r>
        <w:rPr>
          <w:rStyle w:val="FootnoteAnchor"/>
          <w:rtl w:val="true"/>
        </w:rPr>
        <w:footnoteReference w:id="90"/>
      </w:r>
    </w:p>
    <w:p>
      <w:pPr>
        <w:pStyle w:val="Heading3"/>
        <w:numPr>
          <w:ilvl w:val="2"/>
          <w:numId w:val="1"/>
        </w:numPr>
        <w:rPr/>
      </w:pPr>
      <w:bookmarkStart w:id="30" w:name="__RefHeading___Toc917093_3650668749"/>
      <w:bookmarkStart w:id="31" w:name="_Toc10"/>
      <w:bookmarkEnd w:id="30"/>
      <w:r>
        <w:rPr>
          <w:rtl w:val="true"/>
        </w:rPr>
        <w:t>المحطّة الخامسة</w:t>
      </w:r>
      <w:r>
        <w:rPr>
          <w:rtl w:val="true"/>
        </w:rPr>
        <w:t xml:space="preserve">: </w:t>
      </w:r>
      <w:r>
        <w:rPr>
          <w:rtl w:val="true"/>
        </w:rPr>
        <w:t>الإمام أميرالمؤمنين علي عليه السلام في رؤية الآخرين</w:t>
      </w:r>
      <w:bookmarkEnd w:id="31"/>
    </w:p>
    <w:p>
      <w:pPr>
        <w:pStyle w:val="BookText"/>
        <w:rPr/>
      </w:pPr>
      <w:r>
        <w:rPr>
          <w:rFonts w:ascii="Amiri" w:hAnsi="Amiri" w:eastAsia="Amiri" w:cs="Amiri"/>
          <w:color w:val="111111"/>
          <w:sz w:val="28"/>
          <w:sz w:val="28"/>
          <w:szCs w:val="28"/>
          <w:rtl w:val="true"/>
          <w:lang w:bidi="ar-SA"/>
        </w:rPr>
        <w:t xml:space="preserve">نحاول في هذا المحطّة الإشارة إلى ذكر بعض الانطباعات التي ذكرت حيال شخصية الإمام أميرالمؤمنين علي عليه السلام من بعض الصحابة والتابعين والأعيان مدللين بذلك على مدى مؤثّرية هذه الشخصية الكاملة والإلهيّة، وهيمنتها على الجميع، وإن حسرت العقول عن كنه معرفته، وتاهت الأفهام في وصف ذاته، كيف وهو الكامل صاحب الكمالات اللامتناهية، والّذي لا يعرفه إلّا الله تعالى ونبيّه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من باب رسم ما قاله غير المعصوم في حقّه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بعضها جاءت اعترافاً للحقّ المضيّع، بل وترسم لنا تأريخاً لمظلومية الإمام عليه السلام، ومن ثمّ نستطيع من خلال بعض تلك الكلمات أن نحدد أفضلية الإمام علي عليه السلام على غيره، ونكوَّن بذلك منهجاً أو مادة للاستدلال، فمثلاً جملة من الكلمات والاعترافات تشير بلازمها إلى أنّ الكلّ يحتاج إليه عليه السلام وهو مستغن عن الكل، كما قال ذلك </w:t>
      </w:r>
    </w:p>
    <w:p>
      <w:pPr>
        <w:pStyle w:val="BookText"/>
        <w:rPr/>
      </w:pP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يمكننا أن نجعل مثل هذه الكلمات صغريات للقياس البرهاني على إثبات أحقّية الإمام علي عليه السلام، وذلك لكون تقديم الفاضل على المفضول بديهي بالعقل،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أبوبكر جالس إذ طلع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بعيد، فلمّا رآه قال أبوبكر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أعظم الناس منزلة، وأقربهم قرابة، وأفضلهم دالة، وأعظمهم غناء عن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فلينظر إلى هذا الطالع</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تتركن شديدة إلّا وأبوالحسن إلى جنبي</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لا يتم لأحد شرف إلّا بولاية علي بن أبي‌طالب وحبّه</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لا يشك فيه إلّا منافق</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علياً على الحقّ قبل اليوم وبعد اليوم، عهداً معهوداً، وقضاء مقضياً</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أصحاب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أنزل على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Style w:val="FootnoteAnchor"/>
          <w:rtl w:val="true"/>
        </w:rPr>
        <w:footnoteReference w:id="96"/>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 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أكثر مناقب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إنّي لأحسبها ثلاثة آلاف، فقال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إلى ثلاثين ألفاً أقرب</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أزال أحبّ علياً عليه السلام، فإنّي 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فخذه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لي محبّ، ومحبّي لله محبّ، ومبغضك لي مبغض، ومبغضي لله تعالى مبغض</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بنور إيماننا نحبّ علي بن أبي‌طالب عليه السلام، فمن أحبّه عرفنا أنّه منّا</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أوتي ابن أبي‌طالب ثلاث خصال لأن تكون لي واحدة منهن أحبّ إليّ من حمر النعم، زوّجه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ابنته، وولدت له، وسدّ الأبواب إلّا بابه في المسجد، وأعطاه الراية يوم خيبر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أبي‌الحديد في حقّ علي 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أقول في رجل تعزى إليه كلّ فضيلة، وتنتهي إليه كلّ فرقة، </w:t>
      </w:r>
    </w:p>
    <w:p>
      <w:pPr>
        <w:pStyle w:val="BookText"/>
        <w:rPr/>
      </w:pPr>
      <w:r>
        <w:rPr>
          <w:rFonts w:ascii="Amiri" w:hAnsi="Amiri" w:eastAsia="Amiri" w:cs="Amiri"/>
          <w:color w:val="111111"/>
          <w:sz w:val="28"/>
          <w:sz w:val="28"/>
          <w:szCs w:val="28"/>
          <w:rtl w:val="true"/>
          <w:lang w:bidi="ar-SA"/>
        </w:rPr>
        <w:t>وتتجاذبه كلّ طائفة، فهو رئيس الفضائل وينبوعها، وأبو عذرها، وسابق مضمارها، ومجلي حلبتها، كلّ من بزغ فيها بعده فمنه أخذ، وله اقتضى، وعلى مثاله احتذى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البشر بعد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وأحقّ بالخلافة من جميع المسلمين</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أبوعلي 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أشرف البشر وأعزّ الأنبياء وخاتم الرسل لمركز دائرة الحكمة وفلك الحقائق، وخزانة العقول أميرالمؤمنين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رأيت الناس يتقرّبون إلى خالقهم بأنواع البر تقرّب إليه بأنواع العقل تسبقهم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هذا الخطاب لأحد إلّا لعظيم كهذا الّذي محلّه بين الناس نظير المعقولات بين المحسوسات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أبوالفرج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المخالف والممالي، والمضاد والموالي، على ما لا يمكن غمطه، ولا ينساغ ستره من فضائله المشهورة في العامة لاالمكتوبة عند الخاصة، تغني عن تفضيله بقول والاستشهاد عليه برواية</w:t>
      </w:r>
      <w:r>
        <w:rPr>
          <w:rFonts w:eastAsia="Amiri" w:cs="Amiri" w:ascii="Amiri" w:hAnsi="Amiri"/>
          <w:color w:val="111111"/>
          <w:sz w:val="28"/>
          <w:szCs w:val="28"/>
          <w:rtl w:val="true"/>
          <w:lang w:bidi="ar-SA"/>
        </w:rPr>
        <w:t xml:space="preserve">. . . . </w:t>
      </w:r>
      <w:r>
        <w:rPr>
          <w:rStyle w:val="FootnoteAnchor"/>
          <w:rtl w:val="true"/>
        </w:rPr>
        <w:footnoteReference w:id="104"/>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الأصفهاني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قدوة المتقين، وزينة العارفين، المنبئ عن حقائق التوحيد، المشير إلى لوامع علم التفريد، صاحب القلب العقول، واللسان السؤول، </w:t>
      </w:r>
    </w:p>
    <w:p>
      <w:pPr>
        <w:pStyle w:val="BookText"/>
        <w:rPr/>
      </w:pPr>
      <w:r>
        <w:rPr>
          <w:rFonts w:ascii="Amiri" w:hAnsi="Amiri" w:eastAsia="Amiri" w:cs="Amiri"/>
          <w:color w:val="111111"/>
          <w:sz w:val="28"/>
          <w:sz w:val="28"/>
          <w:szCs w:val="28"/>
          <w:rtl w:val="true"/>
          <w:lang w:bidi="ar-SA"/>
        </w:rPr>
        <w:t>والأذن الواعي، والعهد الوافي، فقَّاء عيون الفتن، ووقيَّ من فنون المحن، فدفع الناكثين، ووضع القاسطين، ودمغ المارقين، الأخيشن في دين الله، الممسوس في ذات الله</w:t>
      </w:r>
      <w:r>
        <w:rPr>
          <w:rFonts w:eastAsia="Amiri" w:cs="Amiri" w:ascii="Amiri" w:hAnsi="Amiri"/>
          <w:color w:val="111111"/>
          <w:sz w:val="28"/>
          <w:szCs w:val="28"/>
          <w:rtl w:val="true"/>
          <w:lang w:bidi="ar-SA"/>
        </w:rPr>
        <w:t>. . . .</w:t>
      </w:r>
      <w:r>
        <w:rPr>
          <w:rStyle w:val="FootnoteAnchor"/>
          <w:rtl w:val="true"/>
        </w:rPr>
        <w:footnoteReference w:id="105"/>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يزل علي بن أبي‌طالب مع الحق والحق معه حيث كان</w:t>
      </w:r>
      <w:r>
        <w:rPr>
          <w:rFonts w:eastAsia="Amiri" w:cs="Amiri" w:ascii="Amiri" w:hAnsi="Amiri"/>
          <w:color w:val="111111"/>
          <w:sz w:val="28"/>
          <w:szCs w:val="28"/>
          <w:rtl w:val="true"/>
          <w:lang w:bidi="ar-SA"/>
        </w:rPr>
        <w:t>. .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لأحد من أصحاب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الفضائل ما جاء لعلي بن أبي‌طالب</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نعلم في الأرض متى ذكر السبق في الإسلام والتقدم فيه، ومتى ذكر الفقه في الدين، ومتى ذكر الزهد في الأموال التي تشاجر الناس عليها، ومتى ذكر الإعطاء في الماعون، كان مذكوراً في هذه الحالات كلّها، إلّا علي بن أبي‌طالب كرّم الله وجهه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العروضي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علياً عليه السلام الكلّ في الكلّ؟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الكلّ إليه واستغناؤه عن الكلّ</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أبي‌طالب عليه السلام كالجبل بين المسلمين والمشركين؛ أعزّ الله به المسلمين، وأذلّ به المشركين</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ندري ما نصنع بعلي إن أحببناه افتقرنا، وإن </w:t>
      </w:r>
    </w:p>
    <w:p>
      <w:pPr>
        <w:pStyle w:val="BookText"/>
        <w:rPr/>
      </w:pPr>
      <w:r>
        <w:rPr>
          <w:rFonts w:ascii="Amiri" w:hAnsi="Amiri" w:eastAsia="Amiri" w:cs="Amiri"/>
          <w:color w:val="111111"/>
          <w:sz w:val="28"/>
          <w:sz w:val="28"/>
          <w:szCs w:val="28"/>
          <w:rtl w:val="true"/>
          <w:lang w:bidi="ar-SA"/>
        </w:rPr>
        <w:t>أبغضناه كفرنا</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اقتدى في دينه بعلي بن أبي‌طالب فقد اهتدى، والدليل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الجياد أكثر ممّا جاء في علي</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معجزات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كالعصا لموسى عليه السلام، وإحياء الموتى لعيسى بن مريم عليه السلام</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علي بن أبي‌طالب من الأفذاذ النادرين، إذا عرفتهم على حقيقتهم بعيداً عن الصعيد التقليدي عرفت أنّ محور عظمتهم إنّما هو الإيمان المطلق بكرامة الإنسان وحقّه المقدّس في الحياة الحرّة الشريفة، وبأنّ هذا الإنسان منظور أبداً، وبأنّ الجمود والتقهقر والتوقّف عند حال من أحوال الماضي أو الحاضر ليست إلّا نذير الموت ودليل الفناء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أبي‌طالب عظيم العظماء، نسخة مفردة لم ير لها الشرق ولا الغرب صورة طبق الأصل لا قديماً ولا حديثاً</w:t>
      </w:r>
      <w:r>
        <w:rPr>
          <w:rFonts w:eastAsia="Amiri" w:cs="Amiri" w:ascii="Amiri" w:hAnsi="Amiri"/>
          <w:color w:val="111111"/>
          <w:sz w:val="28"/>
          <w:szCs w:val="28"/>
          <w:rtl w:val="true"/>
          <w:lang w:bidi="ar-SA"/>
        </w:rPr>
        <w:t>»</w:t>
      </w:r>
      <w:r>
        <w:rPr>
          <w:rStyle w:val="FootnoteAnchor"/>
          <w:rtl w:val="true"/>
        </w:rPr>
        <w:footnoteReference w:id="116"/>
      </w:r>
      <w:bookmarkStart w:id="32" w:name="pg1610_8863"/>
    </w:p>
    <w:p>
      <w:pPr>
        <w:pStyle w:val="Heading2"/>
        <w:numPr>
          <w:ilvl w:val="1"/>
          <w:numId w:val="1"/>
        </w:numPr>
        <w:rPr/>
      </w:pPr>
      <w:bookmarkStart w:id="33" w:name="__RefHeading___Toc917095_3650668749"/>
      <w:bookmarkStart w:id="34" w:name="_Toc11"/>
      <w:bookmarkEnd w:id="32"/>
      <w:bookmarkEnd w:id="33"/>
      <w:r>
        <w:rPr>
          <w:rtl w:val="true"/>
        </w:rPr>
        <w:t>توطئة</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الممكنات وواسطة الفيض الإلهي للموجودات محمّد و آله الطيبين المعصومين سبل السلام وأمناء الرحمن ودعائم الدين وأركان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فيكم كمثل الكعبة المستورة، النظر إليها عبادة، والحج إليها فريضة</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الغياض </w:t>
      </w:r>
      <w:r>
        <w:rPr>
          <w:rStyle w:val="FootnoteAnchor"/>
          <w:rtl w:val="true"/>
        </w:rPr>
        <w:footnoteReference w:id="118"/>
      </w:r>
      <w:r>
        <w:rPr>
          <w:rFonts w:ascii="Amiri" w:hAnsi="Amiri" w:eastAsia="Amiri" w:cs="Amiri"/>
          <w:color w:val="111111"/>
          <w:sz w:val="28"/>
          <w:sz w:val="28"/>
          <w:szCs w:val="28"/>
          <w:rtl w:val="true"/>
          <w:lang w:bidi="ar-SA"/>
        </w:rPr>
        <w:t>أقلام، والبحر مداد، والجن حساب، والإنس كتاب، ما أحصوا فضائل علي بن أبي‌طالب عليه السلام</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شأن علي عظيم، إنّ حال علي جليل، إنّ وزن علي ثقيل، ما وضع </w:t>
      </w:r>
    </w:p>
    <w:p>
      <w:pPr>
        <w:pStyle w:val="BookText"/>
        <w:rPr/>
      </w:pPr>
      <w:r>
        <w:rPr>
          <w:rFonts w:ascii="Amiri" w:hAnsi="Amiri" w:eastAsia="Amiri" w:cs="Amiri"/>
          <w:color w:val="111111"/>
          <w:sz w:val="28"/>
          <w:sz w:val="28"/>
          <w:szCs w:val="28"/>
          <w:rtl w:val="true"/>
          <w:lang w:bidi="ar-SA"/>
        </w:rPr>
        <w:t>حبّ علي في ميزان أحد إلّا رجح على سيّئاته، ولا وضع بغضه في ميزان أحد إلّا رجح على حسناته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تعالى باهى بكم الملائكة، وغفر لكم عامة، ولعلي خاصّة، وإنّي رسول‌الله إليكم غير هائب لقومي، ولا محاب لقرابتي، هذا جبرائيل يخبرني أنّ السعيد كلّ السعيد من أحبّ علياً في حياته ومماته، وأنّ الشقي كلّ الشقي من أبغض علياً في حياته ومماته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وفي قلبه بغض علي بن أبي‌طالب عليه السلام فليمت يهودياً أو نصرانياً</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أبي‌طالب لعمرو بن عبدود يوم الخندق أفضل من عمل أمتي إلى يوم القيامة</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 علي بن أبي‌طالب لما خلق الله عزّوجل النار</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فتحت له أبواب السماء، ومن تلاها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 الحقّ سبحانه واستبشر بذلك، ومن تلاها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 ولو كانت بعدد قطر المطر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مجالسكم بذكر علي بن أبي‌طالب</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معاذ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أبي‌طالب حسنة لا يضر معها سيئة، وبغضه سيئة لا ينفع معها حسنة</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610_8867"/>
      <w:bookmarkStart w:id="36" w:name="pg1610_8867"/>
      <w:bookmarkEnd w:id="36"/>
    </w:p>
    <w:p>
      <w:pPr>
        <w:pStyle w:val="Heading2"/>
        <w:numPr>
          <w:ilvl w:val="1"/>
          <w:numId w:val="1"/>
        </w:numPr>
        <w:rPr/>
      </w:pPr>
      <w:bookmarkStart w:id="37" w:name="pg1610_8867"/>
      <w:bookmarkStart w:id="38" w:name="__RefHeading___Toc917097_3650668749"/>
      <w:bookmarkStart w:id="39" w:name="_Toc12"/>
      <w:bookmarkEnd w:id="37"/>
      <w:bookmarkEnd w:id="38"/>
      <w:r>
        <w:rPr>
          <w:rtl w:val="true"/>
        </w:rPr>
        <w:t>الفصل الأوّل</w:t>
      </w:r>
      <w:r>
        <w:rPr>
          <w:rtl w:val="true"/>
        </w:rPr>
        <w:t xml:space="preserve">: </w:t>
      </w:r>
      <w:r>
        <w:rPr>
          <w:rtl w:val="true"/>
        </w:rPr>
        <w:t>أميرالمؤمنين علي عليه السلام في القرآن والسنّة</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917099_3650668749"/>
      <w:bookmarkStart w:id="41" w:name="_Toc13"/>
      <w:bookmarkEnd w:id="40"/>
      <w:r>
        <w:rPr>
          <w:rtl w:val="true"/>
        </w:rPr>
        <w:t>اشاره</w:t>
      </w:r>
      <w:bookmarkEnd w:id="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10_8869"/>
      <w:bookmarkStart w:id="43" w:name="pg1610_8869"/>
      <w:bookmarkEnd w:id="43"/>
    </w:p>
    <w:p>
      <w:pPr>
        <w:pStyle w:val="Heading3"/>
        <w:numPr>
          <w:ilvl w:val="2"/>
          <w:numId w:val="1"/>
        </w:numPr>
        <w:rPr/>
      </w:pPr>
      <w:bookmarkStart w:id="44" w:name="pg1610_8869"/>
      <w:bookmarkStart w:id="45" w:name="__RefHeading___Toc917101_3650668749"/>
      <w:bookmarkStart w:id="46" w:name="_Toc14"/>
      <w:bookmarkEnd w:id="44"/>
      <w:bookmarkEnd w:id="45"/>
      <w:r>
        <w:rPr>
          <w:rtl w:val="true"/>
        </w:rPr>
        <w:t>المقام الأوّل</w:t>
      </w:r>
      <w:r>
        <w:rPr>
          <w:rtl w:val="true"/>
        </w:rPr>
        <w:t xml:space="preserve">: </w:t>
      </w:r>
      <w:r>
        <w:rPr>
          <w:rtl w:val="true"/>
        </w:rPr>
        <w:t>الإمام أميرالمؤمنين علي عليه السلام في القرآن الكريم</w:t>
      </w:r>
      <w:bookmarkEnd w:id="46"/>
    </w:p>
    <w:p>
      <w:pPr>
        <w:pStyle w:val="BookText"/>
        <w:rPr/>
      </w:pPr>
      <w:r>
        <w:rPr>
          <w:rFonts w:ascii="Amiri" w:hAnsi="Amiri" w:eastAsia="Amiri" w:cs="Amiri"/>
          <w:color w:val="111111"/>
          <w:sz w:val="28"/>
          <w:sz w:val="28"/>
          <w:szCs w:val="28"/>
          <w:rtl w:val="true"/>
          <w:lang w:bidi="ar-SA"/>
        </w:rPr>
        <w:t xml:space="preserve">كثيرة هي الآيات الشريفة التي أشارت إلى مقامات الإمام أميرالمؤمنين علي عليه السلام، والتي منها أنّه عليه السلام أمير ورئيس كلّ آية وردت فيها يا أَيُّهَا الَّذِينَ آمَنُوا ، وأنّه المصداق الأبرز والأكمل لخير البرية، وأنّه صالح المؤمنين، وأنّه الهادي، وأنّه يقاتل على تأويل القرآن كما قاتل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تنزيله، وأنّه ولي المؤمنين، وأنّه الوصي، وأنّه الصادق الذين أُمرنا أن نكون معه، وأنّه السابق، وأنّه الصراط المستقيم،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بعضاً من هذه الآيات التي أشارت إلى تلك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ما أنزل الله في القرآن آية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p>
    <w:p>
      <w:pPr>
        <w:pStyle w:val="BookText"/>
        <w:rPr/>
      </w:pPr>
      <w:r>
        <w:rPr>
          <w:rFonts w:ascii="Amiri" w:hAnsi="Amiri" w:eastAsia="Amiri" w:cs="Amiri"/>
          <w:color w:val="111111"/>
          <w:sz w:val="28"/>
          <w:sz w:val="28"/>
          <w:szCs w:val="28"/>
          <w:rtl w:val="true"/>
          <w:lang w:bidi="ar-SA"/>
        </w:rPr>
        <w:t>إلّا وعلي رئيسها وأميرها</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تفسيره عن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مَن أكرم الخلق على الله؟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أما تقرأين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السيوطي أيضاً عن ابن عساكر،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علي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 نفسي بيده إنّ هذا وشيعته لهم الفائزون يوم القيامة، ونزلت إِنَّ الَّذِينَ آمَنُوا وَ عَمِلُوا الصَّالِحاتِ أُولئِكَ هُمْ خَيْرُ الْبَرِيَّةِ</w:t>
      </w:r>
    </w:p>
    <w:p>
      <w:pPr>
        <w:pStyle w:val="BookText"/>
        <w:rPr/>
      </w:pPr>
      <w:r>
        <w:rPr>
          <w:rFonts w:ascii="Amiri" w:hAnsi="Amiri" w:eastAsia="Amiri" w:cs="Amiri"/>
          <w:color w:val="111111"/>
          <w:sz w:val="28"/>
          <w:sz w:val="28"/>
          <w:szCs w:val="28"/>
          <w:rtl w:val="true"/>
          <w:lang w:bidi="ar-SA"/>
        </w:rPr>
        <w:t xml:space="preserve">فكان أصحاب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 و صالح المؤمنين علي بن ابي‌طالب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وعلي الهادي من بعدي، وضرب بيده إلى صدر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بعدي، يا علي بك يهتدي المهتدون</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تأويله كما قاتلت على تنزيله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وعلي يخصف نعله</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منّي بمنزلة شيث من آدم، وبمنزلة سام من نوح، </w:t>
      </w:r>
    </w:p>
    <w:p>
      <w:pPr>
        <w:pStyle w:val="BookText"/>
        <w:rPr/>
      </w:pPr>
      <w:r>
        <w:rPr>
          <w:rFonts w:ascii="Amiri" w:hAnsi="Amiri" w:eastAsia="Amiri" w:cs="Amiri"/>
          <w:color w:val="111111"/>
          <w:sz w:val="28"/>
          <w:sz w:val="28"/>
          <w:szCs w:val="28"/>
          <w:rtl w:val="true"/>
          <w:lang w:bidi="ar-SA"/>
        </w:rPr>
        <w:t>وبمنزلة إسحاق من إبراهيم،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وبمنزلة هارون من موسى، وبمنزلة شمعون من عيسى، وأنت وصيي ووارثي، وأنت أقدمهم سلماً، وأكثرهم علماً، وأوفرهم حلماً، وأشجعهم قلباً، وأسخاهم كفَّاً، وأنت إمام أمتي، وقسيم الجنة والنار، بمحبتك يعرف الأبرار من الفجّار، ويميّز عن المؤمنين والمنافقين والكفّار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أبي‌طالب خاصّة</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حزقيل مؤمن آل فرعون، وحبيب النجار الذي ذُكِرَ في يس، وعلي بن أبي‌طالب، وكلّ رجل منهم سابق أمّته وعلي أفضلهم سبقا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أبيه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ومن معه وعلي بن أبي‌طالب وشيعته</w:t>
      </w:r>
      <w:r>
        <w:rPr>
          <w:rFonts w:eastAsia="Amiri" w:cs="Amiri" w:ascii="Amiri" w:hAnsi="Amiri"/>
          <w:color w:val="111111"/>
          <w:sz w:val="28"/>
          <w:szCs w:val="28"/>
          <w:rtl w:val="true"/>
          <w:lang w:bidi="ar-SA"/>
        </w:rPr>
        <w:t xml:space="preserve">» . </w:t>
      </w:r>
      <w:r>
        <w:rPr>
          <w:rStyle w:val="FootnoteAnchor"/>
          <w:rtl w:val="true"/>
        </w:rPr>
        <w:footnoteReference w:id="1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في صلاة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خاتمه فأعطاه السائل، فأتى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بذلك، فنزلت على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إِنَّما وَلِيُّكُمُ اللَّهُ وَ </w:t>
      </w:r>
      <w:bookmarkStart w:id="47" w:name="pg1610_8872"/>
    </w:p>
    <w:p>
      <w:pPr>
        <w:pStyle w:val="BookText"/>
        <w:rPr/>
      </w:pPr>
      <w:bookmarkEnd w:id="47"/>
      <w:r>
        <w:rPr>
          <w:rFonts w:ascii="Amiri" w:hAnsi="Amiri" w:eastAsia="Amiri" w:cs="Amiri"/>
          <w:color w:val="111111"/>
          <w:sz w:val="28"/>
          <w:sz w:val="28"/>
          <w:szCs w:val="28"/>
          <w:rtl w:val="true"/>
          <w:lang w:bidi="ar-SA"/>
        </w:rPr>
        <w:t xml:space="preserve">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الأنصاري رضى الله عنه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و أَبْناءَنا وَ أَبْناءَكُمْ الحسن والحسين، وَ نِساءَنا وَ نِساءَكُمْ فاطمة رضي الله عنهم أجمعين </w:t>
      </w:r>
      <w:r>
        <w:rPr>
          <w:rStyle w:val="FootnoteAnchor"/>
          <w:rtl w:val="true"/>
        </w:rPr>
        <w:footnoteReference w:id="139"/>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ثناؤه وَ مَنْ عِنْدَهُ عِلْمُ الْكِتابِ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علي بن أبي‌طالب</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Heading3"/>
        <w:numPr>
          <w:ilvl w:val="2"/>
          <w:numId w:val="1"/>
        </w:numPr>
        <w:rPr/>
      </w:pPr>
      <w:bookmarkStart w:id="48" w:name="__RefHeading___Toc917103_3650668749"/>
      <w:bookmarkStart w:id="49" w:name="_Toc15"/>
      <w:bookmarkEnd w:id="48"/>
      <w:r>
        <w:rPr>
          <w:rtl w:val="true"/>
        </w:rPr>
        <w:t>إشارة معرفيّة</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الحقائق المعرفيّة الواضحة أنّ القرآن الكريم هو كلام صادر من الحقّ تعالى والذي هو عالم بالحقائق، وأنّ القرآن الكريم هو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تبيان لكلّ الحقائق التكوينية، وأنّ نزوله </w:t>
      </w:r>
    </w:p>
    <w:p>
      <w:pPr>
        <w:pStyle w:val="BookText"/>
        <w:rPr/>
      </w:pPr>
      <w:r>
        <w:rPr>
          <w:rFonts w:ascii="Amiri" w:hAnsi="Amiri" w:eastAsia="Amiri" w:cs="Amiri"/>
          <w:color w:val="111111"/>
          <w:sz w:val="28"/>
          <w:sz w:val="28"/>
          <w:szCs w:val="28"/>
          <w:rtl w:val="true"/>
          <w:lang w:bidi="ar-SA"/>
        </w:rPr>
        <w:t>بهذه الألفاظ والتراكيب العربية لا يعني أنّه يهتم بإبراز قوالب أدبية فقط، بل إنّ وراء هذه الألفاظ حقائق جمّة كشفت عنها هذه الألفاظ الإلهيّة المعصومة، ومن ثَمَّ نعتقد أنّ القرآن الكريم بمعانيه وألفاظه نازل من الحقّ سبحانه وتعالى، وأنّ معانيه غير متناهية كما ورد في روايات الأئمة المعصومين عليهم السلام أنّ للقرآن سبعون بطناً</w:t>
      </w:r>
      <w:r>
        <w:rPr>
          <w:rStyle w:val="FootnoteAnchor"/>
          <w:rtl w:val="true"/>
        </w:rPr>
        <w:footnoteReference w:id="141"/>
      </w:r>
      <w:r>
        <w:rPr>
          <w:rFonts w:ascii="Amiri" w:hAnsi="Amiri" w:eastAsia="Amiri" w:cs="Amiri"/>
          <w:color w:val="111111"/>
          <w:sz w:val="28"/>
          <w:sz w:val="28"/>
          <w:szCs w:val="28"/>
          <w:rtl w:val="true"/>
          <w:lang w:bidi="ar-SA"/>
        </w:rPr>
        <w:t>وهذا فيما يعني عدم جواز الوقوف على ظاهر الألفاظ، بل ينبغي الغور في المعاني لاكتشاف الحقائق القرآنية، وكما عبَّرت بعض الروايات أنّ الآيات القرآنية بمثابة كنوز لا بدّ من الوقوف عليها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القرآن الكريم هو تعبير عن المرتبة العلمية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كتاب سماوي أنزله الله سبحانه وتعالى على أنبيائه إنّما جاء معبّراً عن الحالة العلمية لذلك النبي، ومن ثَمَّ كان القرآن الكريم هو أعظم الكتب السماوية التي نزلت، وهو الكتاب المهيمن على كلّ الكتب الإلهيّة، ففيه ما في الكتب الإلهيّة السابقة وزيادة من الحقائق التي اختص بها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الأئمة المعصومين عليهم السلام، فتدبّر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هدي هذه الحقيقة المعرفيّة المتقدّمة يتضح لنا جليّاً أنّ الآيات الواردة في أميرالمؤمنين عليه السلام إنّما هي إشارات وبيانات للكمالات الحقيقية التي انطوت في شخصية أميرالمؤمنين عليه السلام، وأنّ هذه الفضائل واقعية وليست أموراً افتراضية أو اعتبارية أو ما شئت فعبِّر؛ وذلك لما قلنا من </w:t>
      </w:r>
    </w:p>
    <w:p>
      <w:pPr>
        <w:pStyle w:val="BookText"/>
        <w:rPr/>
      </w:pPr>
      <w:r>
        <w:rPr>
          <w:rFonts w:ascii="Amiri" w:hAnsi="Amiri" w:eastAsia="Amiri" w:cs="Amiri"/>
          <w:color w:val="111111"/>
          <w:sz w:val="28"/>
          <w:sz w:val="28"/>
          <w:szCs w:val="28"/>
          <w:rtl w:val="true"/>
          <w:lang w:bidi="ar-SA"/>
        </w:rPr>
        <w:t xml:space="preserve">كون القرآن كاشفاً عن الحقائق، فجاءت هذه الآيات الشريفة مشيرة إلى بعض تلك الكمالات الإلهيّة التي تمثّل بها أميرالمؤمنين عليه السلام، هادفة إلى غاية مهمّة ألا وهي أنّ هذا الإنسان هو الإنسان الكامل بعد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الخليفة الإلهي والمظهر الأتم لله تعالى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فهو الأقدر على إيصال الركب البشري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بالهداية الإيصالية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سبحانه وتعالى،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عليه السلام هو رأس أهل الإيمان وقائدهم إلى الحقّ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 البرية؛ وذلك لكونه أكرم الخلق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عظيم؛ لأنّه يشير إلى الخيرية المطلقة على جميع البرية ما عدا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خير البرية كما تقدّم سابقاً، ويتفرع على ذلك أنّ أتباعه وشيعته لهم مقام عظيم حيث يطلق عليهم بأنّهم خير البرية تبعاً له عليه السلام؛ وذلك لاستسلامهم لنهجه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صالح المؤمنين، وهذا الصلاح أعم من الصلاح العقائدي والصلاح السلوكي، وهذا يدل على أنّه عليه السلام الشخصية الكاملة في الصلاح ببعديه العقائدي والسلوكي، ومن ثمّ وجب اتّباعه في ذلك، وهذا يكشف أنّ ذاته عين الصلاح وصلاح المؤمنين بتبع صلاحه؛ لأنّ ما بالغير ينتهي إلى ما بالذات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الهادي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صريح في ولايته وهدايته المطلقة للبشرية؛ لأنّ الهداية ذاتية له وإلّا احتاج إلى من يهديه، ولازم ذلك التسلسل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w:t>
      </w:r>
    </w:p>
    <w:p>
      <w:pPr>
        <w:pStyle w:val="BookText"/>
        <w:rPr/>
      </w:pPr>
      <w:r>
        <w:rPr>
          <w:rFonts w:ascii="Amiri" w:hAnsi="Amiri" w:eastAsia="Amiri" w:cs="Amiri"/>
          <w:color w:val="111111"/>
          <w:sz w:val="28"/>
          <w:sz w:val="28"/>
          <w:szCs w:val="28"/>
          <w:rtl w:val="true"/>
          <w:lang w:bidi="ar-SA"/>
        </w:rPr>
        <w:t xml:space="preserve">يُتَّبَعَ أَمَّنْ لا يَهِدِّي إِلَّا أَنْ يُهْدى فَما لَكُمْ كَيْفَ تَحْكُمُونَ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يقاتل على تأويل الكتاب كما قاتل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تنزيله، وفي هذا إشارة إلى أنّه عليه السلام واقف على مطلق الحقائق، ومن ثمّ كانت ولايته وإمامته كاشفة عن الاتّباع الحقيقي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كالشمس التي إذا أشرقت امتازت الأشياء عن بعضها البعض بعدما كانت في الظلام ذات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إمامته عليه السلام هي امتداد لإمامة الأنبياء والأوصياء، ومن ثمّ تحلَّى عليه السلام بجميع صفات وكمالات الأنبياء وزيادة لكونه وصي خاتم الأنبياء والمرسلين، وهو عليه السلام خاتم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الصادق المطلق بعد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الصدق ينحل إلى صدق في المعرفة والكمال المعرفي وصدق في الكمال السلوكي، وهذه من دلائل العصمة المطلقة، والآية دلّت على وجوب الكون مع الصادقين، وهم أميرالمؤمنين وأبناؤه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من السابقين،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الكاملين من جهة العلم والعمل، والذين لهم مقام عظيم في الدنيا والآخرة، وفي هذا دعوة كما تقدّم إلى اللحوق بركب السابقين والهدي بهديهم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الصراط المستقيم، وهذا كاشف عن عصمته علماً وعملاً، وفي ذلك دلالة على ضرورة اتّباعه كما أشرنا سابقاً، ومن ثَمَّ أُمرنا بالدعاء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بأن نكون على هذا الصراط حدوثاً وبقاء، وعدم الابتعاد عنه، وعليه جاءت بعض الروايات عن أئمة أهل البيت عليهم السلام أنّ الصراط في الدنيا هو الإمام المعصوم الواجب اتّباعه، فمن انحرف عنه في الدنيا زلَّت قدمه في الآخرة، وأنّ من والاه </w:t>
      </w:r>
      <w:bookmarkStart w:id="50" w:name="pg1610_8876"/>
    </w:p>
    <w:p>
      <w:pPr>
        <w:pStyle w:val="BookText"/>
        <w:rPr/>
      </w:pPr>
      <w:bookmarkEnd w:id="50"/>
      <w:r>
        <w:rPr>
          <w:rFonts w:ascii="Amiri" w:hAnsi="Amiri" w:eastAsia="Amiri" w:cs="Amiri"/>
          <w:color w:val="111111"/>
          <w:sz w:val="28"/>
          <w:sz w:val="28"/>
          <w:szCs w:val="28"/>
          <w:rtl w:val="true"/>
          <w:lang w:bidi="ar-SA"/>
        </w:rPr>
        <w:t>واتّبعه وشايعه على صراط مستقيم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وليّ الله المطلق، وهو الذي آتى الزكاة في حال الركوع، فهذه الآية الشريفة من الأدلة الواضحة والصريحة على كونه الولي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دعوة على وجوب الاتّباع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آية وَ أَنْفُسَنا وَ أَنْفُسَكُمْ ، ومن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وهذه الآية من غرر الآيات الدالة على سمو منزلته وعظمته، وفيها كفاية لمن أراد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المطّلع على كلّ حقائق القرآن الكريم، والذي له الولاية التكوينية المطلقة التي هي أثر لذلك العلم وكذا الولاية التشريعية، ومن ثمَّ فهو الولي المطلق القادر على إيجاد الموازنة بين المراد التكويني والتشريعي الإلهيين؛ ولذا كان علي مع القرآن والقرآن مع علي، وأنّه القرآن الناطق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مجموعة من المقامات العظيمة التي أشارت إليها هذه الآيات الشريفة، وهي غيض من فيض كمالاته الإلهيّة عليه السلام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17105_3650668749"/>
      <w:bookmarkStart w:id="52" w:name="_Toc16"/>
      <w:bookmarkEnd w:id="51"/>
      <w:r>
        <w:rPr>
          <w:rtl w:val="true"/>
        </w:rPr>
        <w:t>المقام الثاني</w:t>
      </w:r>
      <w:r>
        <w:rPr>
          <w:rtl w:val="true"/>
        </w:rPr>
        <w:t xml:space="preserve">: </w:t>
      </w:r>
      <w:r>
        <w:rPr>
          <w:rtl w:val="true"/>
        </w:rPr>
        <w:t>الإمام أميرالمؤمنين علي عليه السلام في السنّة</w:t>
      </w:r>
      <w:bookmarkEnd w:id="52"/>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بإسناده عن زيد بن علي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الوزير والخليفة والوصي في الأهل والمال، وفي المسلمين </w:t>
      </w:r>
    </w:p>
    <w:p>
      <w:pPr>
        <w:pStyle w:val="BookText"/>
        <w:rPr/>
      </w:pPr>
      <w:r>
        <w:rPr>
          <w:rFonts w:ascii="Amiri" w:hAnsi="Amiri" w:eastAsia="Amiri" w:cs="Amiri"/>
          <w:color w:val="111111"/>
          <w:sz w:val="28"/>
          <w:sz w:val="28"/>
          <w:szCs w:val="28"/>
          <w:rtl w:val="true"/>
          <w:lang w:bidi="ar-SA"/>
        </w:rPr>
        <w:t>في كلّ غيبة</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 ومؤمنة</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مسنده بسنده عن البراء بن عازب والحاكم النيسابوري في مستدركه بسنده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عز وجلّ مولاي وأنا مولى كلّ مؤمن، ثمّ أخذ بيد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قال الحاكم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 بطوله</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كمنزلتي من ربّي</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فارقني فقد فارق الله، ومن فارقك يا علي فقد فارقني</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ترضين أنّ الله اطّلع على أهل الأرض فاختار رجلين أحدهما أبوك والآخر بعلك</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وليأتم بالهداة من ولده</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علياً وزوجته وأبناءه حجج الله على خلقه، وهم أبواب العلم في أمّتي، من اهتدى بهم هدي إلى صراط مستقيم</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علي فأخذ بضبعيه فرفعهما، ثمّ لم يتفرّقا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ورضا الربّ برسالتي والولاية لعلي،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 يؤدّي عنّي إلّا علي</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وعلي</w:t>
      </w:r>
      <w:r>
        <w:rPr>
          <w:rFonts w:eastAsia="Amiri" w:cs="Amiri" w:ascii="Amiri" w:hAnsi="Amiri"/>
          <w:color w:val="111111"/>
          <w:sz w:val="28"/>
          <w:szCs w:val="28"/>
          <w:rtl w:val="true"/>
          <w:lang w:bidi="ar-SA"/>
        </w:rPr>
        <w:t>» .</w:t>
      </w:r>
      <w:r>
        <w:rPr>
          <w:rStyle w:val="FootnoteAnchor"/>
          <w:rtl w:val="true"/>
        </w:rPr>
        <w:footnoteReference w:id="156"/>
      </w:r>
      <w:bookmarkStart w:id="53" w:name="pg1610_8879"/>
    </w:p>
    <w:p>
      <w:pPr>
        <w:pStyle w:val="Heading3"/>
        <w:numPr>
          <w:ilvl w:val="2"/>
          <w:numId w:val="1"/>
        </w:numPr>
        <w:rPr/>
      </w:pPr>
      <w:bookmarkStart w:id="54" w:name="__RefHeading___Toc917107_3650668749"/>
      <w:bookmarkStart w:id="55" w:name="_Toc17"/>
      <w:bookmarkEnd w:id="53"/>
      <w:bookmarkEnd w:id="54"/>
      <w:r>
        <w:rPr>
          <w:rtl w:val="true"/>
        </w:rPr>
        <w:t>إشارة معرفيّة</w:t>
      </w:r>
      <w:bookmarkEnd w:id="55"/>
    </w:p>
    <w:p>
      <w:pPr>
        <w:pStyle w:val="BookText"/>
        <w:rPr/>
      </w:pPr>
      <w:r>
        <w:rPr>
          <w:rFonts w:ascii="Amiri" w:hAnsi="Amiri" w:eastAsia="Amiri" w:cs="Amiri"/>
          <w:color w:val="111111"/>
          <w:sz w:val="28"/>
          <w:sz w:val="28"/>
          <w:szCs w:val="28"/>
          <w:rtl w:val="true"/>
          <w:lang w:bidi="ar-SA"/>
        </w:rPr>
        <w:t xml:space="preserve">إنّ كلام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كلام كاشف عن الحقائق،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يوجد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شمّة مبالغة أو وصف في غير محلّه أو محاباة لكون الموصوف صهره وابن عمّه، بل إنّه بكلماته يصيب كبد الحقيقة في الإشارة بمقامات وكمالات أميرالمؤمنين عليه السلام، وما قلناه في القرآن الكريم يأتي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القرآن الناطق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ألمعت هذه الروايات الشريفة والكلمات النورية القليلة في ألفاظها العظيمة في معانيها ومداليلها إلى جملة من مقامات وكمالات أميرالمؤمنين علي عليه السلام، والتي نذكرها هنا تباعاً مراعين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 عليه السلام هو وصي رسول‌الله وخليفته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تعالى، وفي هذا دلالة على صحة ما نذهب إليه من كونه الوصي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ولي كلّ مؤمن ومؤمنة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الولاية مطلقة حيث تشمل ولاية التكوين،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التصرّف فيما كان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وكذا تشمل ولاية التشريع، ومن ثمَّ يتفرّع على هذا وجوب التولّي له والتبرِّي من أعدائه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الرواية الشريفة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 ذكره مقام عظيم، ونفس هذه المنزلة متحققة بين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عليه السلام، وفي هذا إشارة إلى تحلِّيه عليه السلام بمقام عظيم وخطير، وكونه الإنسان الكامل المُكَمِّل لغيره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فمنزلته من رسول‌الله منزلة رسول‌الله من الله، ومن ثمَّ </w:t>
      </w:r>
    </w:p>
    <w:p>
      <w:pPr>
        <w:pStyle w:val="BookText"/>
        <w:rPr/>
      </w:pPr>
      <w:r>
        <w:rPr>
          <w:rFonts w:ascii="Amiri" w:hAnsi="Amiri" w:eastAsia="Amiri" w:cs="Amiri"/>
          <w:color w:val="111111"/>
          <w:sz w:val="28"/>
          <w:sz w:val="28"/>
          <w:szCs w:val="28"/>
          <w:rtl w:val="true"/>
          <w:lang w:bidi="ar-SA"/>
        </w:rPr>
        <w:t xml:space="preserve">إنّ متابعته متابعة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مفارقته والابتعاد عنه مفارقة وابتعاد عن الله 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لفاطمة الزهراء عليهما السلام مقامه ومقام أميرالمؤمنين عليه السلام من خلال أنّ الله سبحانه وتعالى اطّلع على كلّ الموجودات فاختار الأقرب إليه تعالى من سائرها، فاختار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وأميرالمؤمنين عليه السلام، وهذا الاختيار هو الاصطفاء والاجتباء من الله سبحانه وتعالى، وهو من المقامات العظيمة والخطيرة جدّاً الكاشفة عن عظمة المصطفى والمجتبى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تمسّك بعروة أميرالمؤمنين عليه السلام والأئمة من ولده عليهم السلام، ومَنْ ركب في سفينتهم في مأمن من الضلال العقائدي والسلوكي، ومن الغرق في بحار الجهل والتخبّط المعرفي وما إلى ذلك، فالركوب في سفينتهم يعني الاعتصام بمنهجهم واتّباعهم ومشايعتهم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والصدّيقة الزهراء وأبنائهم المعصومين عليهم السلام هم حجج الله تعالى على العباد، وهم أبواب العلم الحقيقي، فمَنْ أراد العلم لابدّ أن يأتي إلى أبوابهم، كما أشارت إلى ذلك بعض الروايات المعنونة بكونهم باب علم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الدين وتمام النعمة الإلهيّة إنّما يكون بالولاية لأميرالمؤمنين عليه السلام وللأئمة المعصومين من ولده عليهم السلام، ومن ثَمَّ يتفرّع على هذا الكمال وهذه النعمة حقيقة وجوب الاتّباع، حيث إنّ طاعة أميرالمؤمنين عليه السلام طاعة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عليه السلام، وفي هذا إشارة إلى وحدة الحقيقة النبوية والعلوية، ووحدة المنهج في الهداية إلى الحقّ سبحانه وتعالى، ومن ثَمَّ لا يؤدّي عن الله تعالى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أميرالمؤمنين عليه السلام فله مقام التأدية، كما تجلَّت هذه الحقيقة في تبليغه عليه السلام لسورة براءة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الكمالات العلوية التي أفصح عنها وجلَّاها وأوضحها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نبراساً وطريقاً نعرف منه الحقّ فنتّبعه، ونعرف الباطل فنجتنبه، فعلي عليه السلام هو الحقّ والحقّ هو علي، فوجب اتّباعه على كلّ من له قلب أو ألقى السمع وهو شهيد، وهناك حقائق جمّة تنطوي في هذا المقام يحتاج بحثها إلى محلّ آخر</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610_8883"/>
      <w:bookmarkStart w:id="57" w:name="pg1610_8883"/>
      <w:bookmarkEnd w:id="57"/>
    </w:p>
    <w:p>
      <w:pPr>
        <w:pStyle w:val="Heading2"/>
        <w:numPr>
          <w:ilvl w:val="1"/>
          <w:numId w:val="1"/>
        </w:numPr>
        <w:rPr/>
      </w:pPr>
      <w:bookmarkStart w:id="58" w:name="pg1610_8883"/>
      <w:bookmarkStart w:id="59" w:name="__RefHeading___Toc917109_3650668749"/>
      <w:bookmarkStart w:id="60" w:name="_Toc18"/>
      <w:bookmarkEnd w:id="58"/>
      <w:bookmarkEnd w:id="59"/>
      <w:r>
        <w:rPr>
          <w:rtl w:val="true"/>
        </w:rPr>
        <w:t>الفصل الثاني</w:t>
      </w:r>
      <w:r>
        <w:rPr>
          <w:rtl w:val="true"/>
        </w:rPr>
        <w:t xml:space="preserve">: </w:t>
      </w:r>
      <w:r>
        <w:rPr>
          <w:rtl w:val="true"/>
        </w:rPr>
        <w:t>أميرالمؤمنين علي عليه السلام ميزان الكمال</w:t>
      </w:r>
      <w:bookmarkEnd w:id="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917111_3650668749"/>
      <w:bookmarkStart w:id="62" w:name="_Toc19"/>
      <w:bookmarkEnd w:id="61"/>
      <w:r>
        <w:rPr>
          <w:rtl w:val="true"/>
        </w:rPr>
        <w:t>اشاره</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10_8885"/>
      <w:bookmarkStart w:id="64" w:name="pg1610_8885"/>
      <w:bookmarkEnd w:id="64"/>
    </w:p>
    <w:p>
      <w:pPr>
        <w:pStyle w:val="BookText"/>
        <w:rPr/>
      </w:pPr>
      <w:bookmarkStart w:id="65" w:name="pg1610_8885"/>
      <w:bookmarkEnd w:id="65"/>
      <w:r>
        <w:rPr>
          <w:rFonts w:ascii="Amiri" w:hAnsi="Amiri" w:eastAsia="Amiri" w:cs="Amiri"/>
          <w:color w:val="111111"/>
          <w:sz w:val="28"/>
          <w:sz w:val="28"/>
          <w:szCs w:val="28"/>
          <w:rtl w:val="true"/>
          <w:lang w:bidi="ar-SA"/>
        </w:rPr>
        <w:t xml:space="preserve">كثيرة هي الروايات الواردة عن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أشارت إلى أنّ الإمام أميرالمؤمنين علي عليه السلام هو ميزان الكمالات، ففي هذا الفصل نشير إلى كمال العلم وكمال الحق وكمال الإيمان، وكونه عليه السلام هو مظهر علم الله، وكونه الحقّ الذي يدور الحقّ معه، وكون حبّه والاعتقاد بإمامته هو الإيمان الحقيقي والمطلوب الذي ينبغي على الكلّ أن يسعى إليه؛ لأنّ حقيقة الإنسان وفعليته تتحقق بالإيمان بولايته عليه السلام والاعتقاد أنّه المظهر الأتم بعد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66" w:name="__RefHeading___Toc917113_3650668749"/>
      <w:bookmarkStart w:id="67" w:name="_Toc20"/>
      <w:bookmarkEnd w:id="66"/>
      <w:r>
        <w:rPr>
          <w:rtl w:val="true"/>
        </w:rPr>
        <w:t>الإمام أميرالمؤمنين علي عليه السلام وكمال العلم</w:t>
      </w:r>
      <w:bookmarkEnd w:id="67"/>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w:t>
      </w:r>
      <w:r>
        <w:rPr>
          <w:rStyle w:val="FootnoteAnchor"/>
          <w:rtl w:val="true"/>
        </w:rPr>
        <w:footnoteReference w:id="158"/>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دار الحكمة وعلي بابها</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أميرالمؤمنين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سلوني قبل أن تفقدوني، هذا سفط العلم، هذا لعاب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زقَّني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 سلوني فإنّ عندي علم الأوّلين والآخرين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بابها فليأت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صحيح</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مدينة الحكمة وأنت بابها، ولن تؤتى المدينة إلّا من قبل الباب، وكذب من زعم أنّه يحبّني ويبغضك؛ لأنّك منّي وأنا منك، لحمك من لحمي، ودمك من دمي، وروحك من روحي، وسريرتك من سريرتي، وعلانيتك من علانيتي، وأنت إمام أمّتي وخليفتي عليها بعدي، سعد من أطاعك، وشقي من عصاك، وربح من تولّاك، وخسر من عاداك، وفاز من لزمك، وهلك من فارقك، ومثلك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هذه الآية فَسْئَلُوا أَهْلَ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لنحن أهل الذكر، نحن أهل العلم، ونحن معدن </w:t>
      </w:r>
      <w:bookmarkStart w:id="68" w:name="pg1610_8887"/>
    </w:p>
    <w:p>
      <w:pPr>
        <w:pStyle w:val="BookText"/>
        <w:rPr/>
      </w:pPr>
      <w:bookmarkEnd w:id="68"/>
      <w:r>
        <w:rPr>
          <w:rFonts w:ascii="Amiri" w:hAnsi="Amiri" w:eastAsia="Amiri" w:cs="Amiri"/>
          <w:color w:val="111111"/>
          <w:sz w:val="28"/>
          <w:sz w:val="28"/>
          <w:szCs w:val="28"/>
          <w:rtl w:val="true"/>
          <w:lang w:bidi="ar-SA"/>
        </w:rPr>
        <w:t xml:space="preserve">التأويل والتنزيل، ولقد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ولن تسألوا بعدي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ابن‌الكواء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بَدَّلُوا نِعْمَتَ اللَّهِ كُفْراً وَ أَحَلُّوا قَوْمَهُمْ دارَ الْبَوارِ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أهل حروراء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عال، وبسام‌بن عبد الرحمن الصيرفي من ثقات الكوفيين ممن يجمع حديثهم، ولم يخرجاه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w:t>
      </w:r>
      <w:r>
        <w:rPr>
          <w:rStyle w:val="FootnoteAnchor"/>
          <w:rtl w:val="true"/>
        </w:rPr>
        <w:footnoteReference w:id="166"/>
      </w:r>
    </w:p>
    <w:p>
      <w:pPr>
        <w:pStyle w:val="Heading3"/>
        <w:numPr>
          <w:ilvl w:val="2"/>
          <w:numId w:val="1"/>
        </w:numPr>
        <w:rPr/>
      </w:pPr>
      <w:bookmarkStart w:id="69" w:name="__RefHeading___Toc917115_3650668749"/>
      <w:bookmarkStart w:id="70" w:name="_Toc21"/>
      <w:bookmarkEnd w:id="69"/>
      <w:r>
        <w:rPr>
          <w:rtl w:val="true"/>
        </w:rPr>
        <w:t>إشارة معرفيّة</w:t>
      </w:r>
      <w:bookmarkEnd w:id="70"/>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الوضوح بمكان أنّ كمال الإنسان في العلم والمعرفة، وأنّ ثروته الحقيقية تكمن في علمه وعمله، وأنّ العلم من سِنْخ الوجود، والعلم والوجود متقارنان لا ينفكّان، ومن ثَمَّ يكون العالم الحقيقي هو الذي انكشفت له حقائق الوجود كما هي،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الحقائق كما هي</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وعليه يكون الحكيم الإلهي هو الذي صار بعلمه عالَماً مضاهياً للعالم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هدي ما تقدّم تكشف لنا هذه الروايات الشريفة أنّ المدار في الكمال الإنساني هو العلم والمعرفة، وأنّ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الكامل في علمه وعمله، فهو المظهر الأتم للعلم الإلهي، وهذا الكمال من بعده لوصيّه وخليفته ووزيره الإمام أميرالمؤمنين علي عليه السلام، فهو المظهر الأتم لكمال العلم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إشارة إلى أنّ البوّابة الحقيقية والحصرية لعلم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 عليه السلام؛ ولذا أنّ كلّ علم حقيقي إنّما صدر من هذه المدينة عبر بابها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 عليه السلام أكّد في جملة من بياناته الشريفة على ضرورة الاستفادة من وجوده العلمي،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إلى أنّ علمه متّصل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سفط العلم ولعاب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تأكيد على اتّصاله عليه السلام بالسماء، وأنّ مصدر علمه علم لدني معصوم من قبل الله عزّ شأنه عبر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 يتبيّن لنا استحالة اجتماع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علي عليه السلام؛ لكون ذلك خروجاً عن حدّ الإنسانية، وكفر بالنعم الإلهيّة، وانحدار إلى دركات الجهل والضياع العقائدي والسلوكي، وذلك لاستحالة الوصول إلى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طريق أميرالمؤمنين علي بن أبي‌طالب عليه السلام، ولذا نجد أنّه اتّفقت كلمة المسلمين قاطبة على أنّ حبّ علي إيمان وبغضه كفر ونفاق، وأنّ المبغض لعلي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 لا يُدفن في مقابر المسلمين</w:t>
      </w:r>
      <w:r>
        <w:rPr>
          <w:rFonts w:eastAsia="Amiri" w:cs="Amiri" w:ascii="Amiri" w:hAnsi="Amiri"/>
          <w:color w:val="111111"/>
          <w:sz w:val="28"/>
          <w:szCs w:val="28"/>
          <w:rtl w:val="true"/>
          <w:lang w:bidi="ar-SA"/>
        </w:rPr>
        <w:t xml:space="preserve">. </w:t>
      </w:r>
      <w:bookmarkStart w:id="71" w:name="pg1610_8889"/>
    </w:p>
    <w:p>
      <w:pPr>
        <w:pStyle w:val="BookText"/>
        <w:rPr/>
      </w:pPr>
      <w:bookmarkEnd w:id="71"/>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الشريفة أشارت إلى أنّ أهل الذكر الذين يجب أن يُسألوا عن الحقائق والمعارف هم علي وبنوه المعصومون عليهم السلام، وفي هذا تأكيد على ما تقدّم من كونهم الأبواب الحقيقية للمعارف الإلهيّة، ومن ثَمَّ ورد عن الإمام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وقال عليه السلام أيضاً لمن يذهب إلى أبواب أخرى لطلب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والله لن تجدا علماً صحيحاً إلّا شيئاً يخرج من عندنا أهل البيت</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ومن هنا وجب على كلّ من أراد الكمال والقرب الإلهي أن يأخذ العلم والمعرفة من أهلها؛ لكونهم الراسخون المطّلعون على كلّ الحقائق، والكاشفون عن غوامض أسرار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أهم الدلائل على هذه الحقيقة أنّ المعارف الإلهيّة التي جاءت عن أميرالمؤمنين عليه السلام لم يتفوّه بها أحد من الصحابة، فهو عليه السلام من أظهر المعارف في الحكمة النظرية والحكمة العملية، وأنّ خطبه في نهج‌البلاغة وكلماته كاشفة عن عظمته ورسوخه في المعرفة الإلهيّة، رزقنا الله جميعاً بالأخذ من معارفه وأهل بيته عليهم السلام في طريق الهداية إلى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17117_3650668749"/>
      <w:bookmarkStart w:id="73" w:name="_Toc22"/>
      <w:bookmarkEnd w:id="72"/>
      <w:r>
        <w:rPr>
          <w:rtl w:val="true"/>
        </w:rPr>
        <w:t>الإمام أميرالمؤمنين عليه السلام وكمال الإيمان</w:t>
      </w:r>
      <w:bookmarkEnd w:id="73"/>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بأذني هاتين وإلّا صمّتا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حقّ ابن أبي‌طالب عليه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عنوان صحيفة المؤمن يوم </w:t>
      </w:r>
    </w:p>
    <w:p>
      <w:pPr>
        <w:pStyle w:val="BookText"/>
        <w:rPr/>
      </w:pPr>
      <w:r>
        <w:rPr>
          <w:rFonts w:ascii="Amiri" w:hAnsi="Amiri" w:eastAsia="Amiri" w:cs="Amiri"/>
          <w:color w:val="111111"/>
          <w:sz w:val="28"/>
          <w:sz w:val="28"/>
          <w:szCs w:val="28"/>
          <w:rtl w:val="true"/>
          <w:lang w:bidi="ar-SA"/>
        </w:rPr>
        <w:t>القيامة حبّ علي بن أبي‌طالب</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لو وضع إيمان الخلائق وأعمالهم في كفّة ميزان ووضع عملك يوم أحد على كفّة أخرى لرجح عملك على جميع ما عمل الخلائق، وإنّ الله باهى بك يوم أحد ملائكته المقرّبين، ورفع الحجب من السماوات السبع، وأشرقت إليك الجنة وما فيها، وابتهج بفعلك ربّ العالمين، وإنّ الله يعوّضك ذلك اليوم ما يغبط كلّ نبي ورسول وصدِّيق وشهيد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مخالط لحمك ودمك كما خالط لحمي ودمي</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أنّك ستلقى بعدي جهداً،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لسمعته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السبع والأرضين السبع وضعت في كفّة ووضع إيمان علي في كفّة لرجح إيمان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خرَّجه ابن السمَّان في الموافقة، والحافظ السلفي في المشيخة البغدادية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لي عندك عهداً، واجعل لي عندك ودّاً، واجعل لي في </w:t>
      </w:r>
      <w:bookmarkStart w:id="74" w:name="pg1610_8891"/>
    </w:p>
    <w:p>
      <w:pPr>
        <w:pStyle w:val="BookText"/>
        <w:rPr/>
      </w:pPr>
      <w:bookmarkEnd w:id="74"/>
      <w:r>
        <w:rPr>
          <w:rFonts w:ascii="Amiri" w:hAnsi="Amiri" w:eastAsia="Amiri" w:cs="Amiri"/>
          <w:color w:val="111111"/>
          <w:sz w:val="28"/>
          <w:sz w:val="28"/>
          <w:szCs w:val="28"/>
          <w:rtl w:val="true"/>
          <w:lang w:bidi="ar-SA"/>
        </w:rPr>
        <w:t>صدور المؤمنين مودةً،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علي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آخذ بضبع علي بن أبي‌طالب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قاتل الفجرة، منصور من نصره، مخذول من خذله، ثمّ مدّ بها صوته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ولم‌يخرجاه</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Heading3"/>
        <w:numPr>
          <w:ilvl w:val="2"/>
          <w:numId w:val="1"/>
        </w:numPr>
        <w:rPr/>
      </w:pPr>
      <w:bookmarkStart w:id="75" w:name="__RefHeading___Toc917119_3650668749"/>
      <w:bookmarkStart w:id="76" w:name="_Toc23"/>
      <w:bookmarkEnd w:id="75"/>
      <w:r>
        <w:rPr>
          <w:rtl w:val="true"/>
        </w:rPr>
        <w:t>إشارة معرفيّة</w:t>
      </w:r>
      <w:bookmarkEnd w:id="76"/>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الحقائق المعرفيّة الواضحة هي حقيقة أنّ أميرالمؤمنين علي‌بن أبي‌طالب عليه السلام هو من رسم خطّ الإيمان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به يُعرف المصدِّق الحقيقي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وأنّ ولايته عليه السلام كالشمس التي تظهر لتبيّن الحقائق التي سترها ظلام الليل، ومن هنا كان عليه السلام مقياس الإيمان، وميزان الأعمال، وقسيم الجنة والنار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بعض الروايات المتقدّمة إلى حقيقة معرفيّة غاية في الأهمية، وهي أنّ العنوان الحقيقي للمؤمن يوم القيامة هو حبّه لعلي عليه السلام، وفي هذا تأكيد إلى أنّ عالم الآخرة باطن هذه الدنيا، حيث يظهر إيمان المؤمن بحقيقته في ولاية ومحبّة أميرالمؤمنين عليه السلام، ومن ثَمَّ إنّ غير المعتقد بولايته لا يكون عنوان صحيفته حبّ علي بل بغض علي عليه السلام، وفي ذلك </w:t>
      </w:r>
    </w:p>
    <w:p>
      <w:pPr>
        <w:pStyle w:val="BookText"/>
        <w:rPr/>
      </w:pPr>
      <w:r>
        <w:rPr>
          <w:rFonts w:ascii="Amiri" w:hAnsi="Amiri" w:eastAsia="Amiri" w:cs="Amiri"/>
          <w:color w:val="111111"/>
          <w:sz w:val="28"/>
          <w:sz w:val="28"/>
          <w:szCs w:val="28"/>
          <w:rtl w:val="true"/>
          <w:lang w:bidi="ar-SA"/>
        </w:rPr>
        <w:t>إشارة إلى أنّه من أهل الشقاوة الأبدية، وهذا خير بيان إلى أنّ الإمامة دائمة غير منقطعة في العوالم أجمعها، وعليه نفهم أنّ الحجّة قبل الخلق ومع الخلق وبعد الخلق كما أشارت إلى هذه الحقيقة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بعض الروايات المتقدّمة إلى أنّ الإمام أميرالمؤمنين علي عليه السلام هو من تمثّل فيه الإيمان بحقيقته، فهو إيمان متحرّك ناطق كما هو قرآن ناطق، وذلك على هدي قاعدة معرفيّة منقّحة في محلّها من اتّحاد العامل وعمله، وأنّ الإيمان والمؤمن حقيقة واحدة، حيث أشارت إلى ذلك بعض الآيات الشريفة هُمْ دَرَجاتٌ عِنْدَ اللَّهِ وَ اللَّهُ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نجد أنّ وجوده هو وجود الإيمان، وعليه لو جعل هو وجعل غيره في كفّة لرجح هو نتيجة اشتداد وجوده المتمثّل في قربه من الله سبحانه وتعالى، وقد بيّنت هذه الحقيقة في بيانات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مخالط لحمك ودمك كما خالط لحمي ودمي</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فتدبّر في هذه الحقيقة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بعض الروايات المتقدّمة إلى أنّ هذا الوجود الإيماني المتمثّل بحقيقته في أميرالمؤمنين علي عليه السلام يكون هو المحك والمقياس في معرفة الحقيقة كما أشرنا إلى ذلك سابقاً، وهنا تظهر حقيقة أخرى بأنّه عليه السلام محلّ للابتلاء مع الطرف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والنفاق المتمثّل في ذوات أخرى، وهذا ما عبَّر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يلقى جهداً من بعده، وأنّه من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تظهر هذه المظاهر المضادّة لوجوده عليه السلام، فكانت </w:t>
      </w:r>
      <w:bookmarkStart w:id="77" w:name="pg1610_8893"/>
    </w:p>
    <w:p>
      <w:pPr>
        <w:pStyle w:val="BookText"/>
        <w:rPr/>
      </w:pPr>
      <w:bookmarkEnd w:id="77"/>
      <w:r>
        <w:rPr>
          <w:rFonts w:ascii="Amiri" w:hAnsi="Amiri" w:eastAsia="Amiri" w:cs="Amiri"/>
          <w:color w:val="111111"/>
          <w:sz w:val="28"/>
          <w:sz w:val="28"/>
          <w:szCs w:val="28"/>
          <w:rtl w:val="true"/>
          <w:lang w:bidi="ar-SA"/>
        </w:rPr>
        <w:t>موانعاً وحجباً في طريق نشره للحقائق والمعارف، وإظهار كمالاته على مسار الإيمان، ومن ثمَّ نجده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الوسادة لأعلمت أهل التوراة بتوراتهم، وأهل الإنجيل بإنجيلهم، وأهل الزبور بزبورهم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وقال عليه السلام أيضاً مشيراً إلى صدره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لهاهنا لعلماً جمّاً</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ولا يخفى أنّ أكبر مظلومية لأميرالمؤمنين علي والأئمة المعصومين عليهم السلام هو الظلم المعرفي بمعنى عدم استطاعتهم لنشر المعارف والحقائق نتيجة الموانع والعوائق، فتدبّر في هذه الحقيقة، واسبر التاريخ تجد الأمر واضحاً جليّاً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17121_3650668749"/>
      <w:bookmarkStart w:id="79" w:name="_Toc24"/>
      <w:bookmarkEnd w:id="78"/>
      <w:r>
        <w:rPr>
          <w:rtl w:val="true"/>
        </w:rPr>
        <w:t>الإمام أميرالمؤمنين علي عليه السلام وكمال الحق</w:t>
      </w:r>
      <w:bookmarkEnd w:id="79"/>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بإسناده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يزول معه حيثما زال</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بإسناده عن أبي موسى الأشعري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بيت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نفر من المهاجرين والأنصار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 المطيبون، إنّ الله يحبّ الحفي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بن أبي‌طالب، </w:t>
      </w:r>
      <w:bookmarkStart w:id="80" w:name="pg1610_8894"/>
    </w:p>
    <w:p>
      <w:pPr>
        <w:pStyle w:val="BookText"/>
        <w:rPr/>
      </w:pPr>
      <w:bookmarkEnd w:id="8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 يعلى، ورجاله ثقات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بسنده عن أبي‌ذر الغفاري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مع الحقّ والحقّ معه لن يزولا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وسلمان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أوّل من آمن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81" w:name="__RefHeading___Toc917123_3650668749"/>
      <w:bookmarkStart w:id="82" w:name="_Toc25"/>
      <w:bookmarkEnd w:id="81"/>
      <w:r>
        <w:rPr>
          <w:rtl w:val="true"/>
        </w:rPr>
        <w:t>إشارة معرفيّة</w:t>
      </w:r>
      <w:bookmarkEnd w:id="8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أنّ الأبحاث المعرفيّة أشارت إلى أنّ للحقّ معان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الوجود في الأعيان مطلقاً، والوجود الدائم، وأيضاً يفهم منه ذلك القول أو الإعتقاد المطابق للواقع؛ فلذلك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حقّ، وهذا اعتقاد حقّ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معنى في هذا الصدد هو أنّ واجب الوجود هو الحقّ بذاته دائماً، وأنّ الممكن يكون حقّاً بتعلّقه بالواجب تعالى وإلّا فهو باطل في نفسه، بل هو عين الفقر والحاجة إلى ما سواه، وهذه مسألة معرفيّة أُصّلت في محلّها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هدي حقيقة أنّ الحقّ هو ذات الواجب تعالى أنّ لهذا الحقّ ولهذا الواجب وهو الله سبحانه وتعالى مظاهر تامّة وكلمات تامّة تحكي حقانيّته في العوالم الممكنة من العالم العقلي إلى العالم المثالي إلى العالم المادي، وأنّ أتم المظاهر لهذا الحقّ هو ذلك الإنسان الكامل، والذي له حظّ من كلّ العوالم الممكنة، وبذلك استحق أن يكون خليفة الله في الأرض وَ 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كان اهتمام القرآن الكريم بعد وضوح وفطرية وبداهة وجود الحقّ تعالى القائم بذاته المقوّم لغيره هو بيان مواصفات الخليفة الإلهي والإنسان الكامل والنور الإلهي الذي يهدي الله إلى نوره من يشاء،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مولانا الإمام الصادق عليه السلام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الإمام</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ومن هذا المنطلق نجد أنّ القرآن الكريم اهتمّ اهتماماً بالغاً في بيان مواصفات الخليفة الإلهي والإرشاد إليه بكافّة الأساليب والبيانات الممكنة في حقّ الممكن المتلقّي، ولذا لا زالت هذه الحقيقة في بيان مواصفات الإنسان الكامل لها المحورية التامّة في الأبحاث العرفانية عند أهل المعرفة والتحقيق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الشريفة المتقدّمة أشارت إلى أنّ المصداق الحقيقي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للمظهرية التامّة للحقّ هو أميرالمؤمنين علي‌بن أبي‌طالب عليه السلام، حيث تعددت البيانات في هذه الروايات وفي غيرها إلى إبرازه إلى المشهد الإنساني كافّة، بل ومشهد كلّ الممكنات بأنّ علياً عليه السلام </w:t>
      </w:r>
    </w:p>
    <w:p>
      <w:pPr>
        <w:pStyle w:val="BookText"/>
        <w:rPr/>
      </w:pPr>
      <w:r>
        <w:rPr>
          <w:rFonts w:ascii="Amiri" w:hAnsi="Amiri" w:eastAsia="Amiri" w:cs="Amiri"/>
          <w:color w:val="111111"/>
          <w:sz w:val="28"/>
          <w:sz w:val="28"/>
          <w:szCs w:val="28"/>
          <w:rtl w:val="true"/>
          <w:lang w:bidi="ar-SA"/>
        </w:rPr>
        <w:t>هو الحقّ وأنّ الحقّ هو علي عليه السلام وإن اختلفت البيانات في إظهار هذه الحقيقة من باب التدريج في إظهار الحقائق؛ وذلك لضيق قابلية القوابل المتلقّية، حيث أشارت أوّلاً فيما يتراءى بَدْواً إلى الاثنينية بين علي عليه السلام والحقّ ولكنهما لا يفترقان، ولكن صُعِّد سقف المعرفة إلى أعلى من ذلك بأنّ علياً عليه السلام هو الحقّ وليس علياً مع الحقّ، بل أشارت إلى دوران الحقائق بأجمعها حول المظهر الأتم لله تعالى الذي هو الحقّ كما أشرنا سابقاً، ومن ثَمَّ كان علي عليه السلام الميزان التي يوزن عليه أعمال العباد؛ وذلك للبيانات السابقة فتدبّر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الوضوح بمكان أنّ من تجلّيات الحقيقة وتنزّلاتها هو أمر اختلاف الناس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القائم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هذه الروايات الشريفة لتأكّد لنا أنّ الحقّ كلّ الحقّ مع أميرالمؤمنين علي‌بن أبي‌طالب عليه السلام، ولولاه لضاعت كافّة الحقائق الإلهيّة، وبالتالي تذهب جهود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جهود الأنبياء السابقين جميعاً أدراج الرياح، وهذا فيما يعني انتهاء المشروع الإلهي، ولذا أشارت الآية الشريفة إلى هذه الحقيقة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هدي هذه الحقيقة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هو الفاروق الحقيقي بين الحقّ والباطل، وأنّه يعسوب المؤمنين، وكلّ هذه البيانات وغيرها إنّما جاءت لتأكّد لنا حقيقة أنّ الهداية الإلهيّة والتي هي حقٌّ لا تكون إلّا عن طريق المظهر الأتم للحقّ وهو الإمام أميرالمؤمنين علي‌بن أبي‌طالب عليه السلام</w:t>
      </w:r>
      <w:r>
        <w:rPr>
          <w:rFonts w:eastAsia="Amiri" w:cs="Amiri" w:ascii="Amiri" w:hAnsi="Amiri"/>
          <w:color w:val="111111"/>
          <w:sz w:val="28"/>
          <w:szCs w:val="28"/>
          <w:rtl w:val="true"/>
          <w:lang w:bidi="ar-SA"/>
        </w:rPr>
        <w:t xml:space="preserve">. </w:t>
      </w:r>
      <w:bookmarkStart w:id="83" w:name="pg1610_8897"/>
    </w:p>
    <w:p>
      <w:pPr>
        <w:pStyle w:val="Heading2"/>
        <w:numPr>
          <w:ilvl w:val="1"/>
          <w:numId w:val="1"/>
        </w:numPr>
        <w:rPr/>
      </w:pPr>
      <w:bookmarkStart w:id="84" w:name="__RefHeading___Toc917125_3650668749"/>
      <w:bookmarkStart w:id="85" w:name="_Toc26"/>
      <w:bookmarkEnd w:id="83"/>
      <w:bookmarkEnd w:id="84"/>
      <w:r>
        <w:rPr>
          <w:rtl w:val="true"/>
        </w:rPr>
        <w:t>الفصل الثالث</w:t>
      </w:r>
      <w:r>
        <w:rPr>
          <w:rtl w:val="true"/>
        </w:rPr>
        <w:t xml:space="preserve">: </w:t>
      </w:r>
      <w:r>
        <w:rPr>
          <w:rtl w:val="true"/>
        </w:rPr>
        <w:t>الإمام أميرالمؤمنين علي عليه السلام والمقامات</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917127_3650668749"/>
      <w:bookmarkStart w:id="87" w:name="_Toc27"/>
      <w:bookmarkEnd w:id="86"/>
      <w:r>
        <w:rPr>
          <w:rtl w:val="true"/>
        </w:rPr>
        <w:t>اشاره</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610_8899"/>
      <w:bookmarkStart w:id="89" w:name="pg1610_8899"/>
      <w:bookmarkEnd w:id="89"/>
    </w:p>
    <w:p>
      <w:pPr>
        <w:pStyle w:val="Heading3"/>
        <w:numPr>
          <w:ilvl w:val="2"/>
          <w:numId w:val="1"/>
        </w:numPr>
        <w:rPr/>
      </w:pPr>
      <w:bookmarkStart w:id="90" w:name="pg1610_8899"/>
      <w:bookmarkStart w:id="91" w:name="__RefHeading___Toc917129_3650668749"/>
      <w:bookmarkStart w:id="92" w:name="_Toc28"/>
      <w:bookmarkEnd w:id="90"/>
      <w:bookmarkEnd w:id="91"/>
      <w:r>
        <w:rPr>
          <w:rtl w:val="true"/>
        </w:rPr>
        <w:t>المقام الأوّل</w:t>
      </w:r>
      <w:r>
        <w:rPr>
          <w:rtl w:val="true"/>
        </w:rPr>
        <w:t xml:space="preserve">: </w:t>
      </w:r>
      <w:r>
        <w:rPr>
          <w:rtl w:val="true"/>
        </w:rPr>
        <w:t>مقامه عليه السلام في ابتداء الخلق</w:t>
      </w:r>
      <w:bookmarkEnd w:id="92"/>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بسنده إلى أبي عبدالله عليه السلام، 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ثمّ قسّمتها ثنتين وقسّمت الثنتين ثنتين فصارت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واحد، وعلي واحد، والحسن والحسين ثنتان، ثمّ خلق الله فاطمة ابتدأها روحاً بلا بدن، ثمّ مسحنا بيمينه فأفضى نوره فينا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أخطب خوارزم وهو من أعظم مشايخ أهل السنّة عن عبدالله‌بن مسعود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خلق الله تعالى آدم ونفخ فيه من روحه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وعزّتي وجلالي لولا عبدان أريد خلقهما في دار الدنيا ما خلقتك،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آدم ارفع رأسك وانظر، فرفع رأسه فإذا مكتوب على </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 الرحمة، وعلي مقيم الحجّة، من عرف حقّ علي زكى وطاب، ومن أنكر حقّه لُعِنَ وخاب، أقسمت بعزّتي وجلالي أن أدخل الجنة من أطاعه وإن عصاني، وأقسمت بعزّتي وجلالي أن أدخل النار من عصاه وإن أطاعني</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كنت أنا وعلي نوراً بين يدي الله عزّ وجل من قبل أن يُخلق آدم بأربعة عشر ألف عام، فلمّا خلق الله آدم سلك ذلك النور في صلبه، فلم يزل الله ينقله من صلب إلى صلب حتّى أقرّه في صلب عبدالمطلب، ثمّ أخرجه الله من صلب عبدالمطلب وقسّمه قسمين، قسم في صلب عبدالله وقسم في صلب أبي‌طالب، فعلي منّي وأنا منه، لحمه لحمي، ودمه دمي، فمن أحبّه فيحبني، ومن أبغضه فيبغضني وأبغضه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محمّد بن عبدالله رسول الله، علي بن أبي‌طالب أخو رسول‌الله، قبل أن يخلق الله السماوات والأرض بألفي عام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عُرِضت على الميثاق، وكان أوّل من آمن بي وصدّقني علي، وكان أوّل من آمن بي وصدّقني حيث بعثت فهو الصدِّيق الأكبر</w:t>
      </w:r>
      <w:r>
        <w:rPr>
          <w:rFonts w:eastAsia="Amiri" w:cs="Amiri" w:ascii="Amiri" w:hAnsi="Amiri"/>
          <w:color w:val="111111"/>
          <w:sz w:val="28"/>
          <w:szCs w:val="28"/>
          <w:rtl w:val="true"/>
          <w:lang w:bidi="ar-SA"/>
        </w:rPr>
        <w:t>» .</w:t>
      </w:r>
      <w:r>
        <w:rPr>
          <w:rStyle w:val="FootnoteAnchor"/>
          <w:rtl w:val="true"/>
        </w:rPr>
        <w:footnoteReference w:id="192"/>
      </w:r>
      <w:bookmarkStart w:id="93" w:name="pg1610_8901"/>
    </w:p>
    <w:p>
      <w:pPr>
        <w:pStyle w:val="Heading3"/>
        <w:numPr>
          <w:ilvl w:val="2"/>
          <w:numId w:val="1"/>
        </w:numPr>
        <w:rPr/>
      </w:pPr>
      <w:bookmarkStart w:id="94" w:name="__RefHeading___Toc917131_3650668749"/>
      <w:bookmarkStart w:id="95" w:name="_Toc29"/>
      <w:bookmarkEnd w:id="93"/>
      <w:bookmarkEnd w:id="94"/>
      <w:r>
        <w:rPr>
          <w:rtl w:val="true"/>
        </w:rPr>
        <w:t>إشارة معرفيّة</w:t>
      </w:r>
      <w:bookmarkEnd w:id="9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المسائل المعرفيّة والتي باتت واضحة في محلّها هي مسألة تعدد العوالم وإن اختلف في عددها بين العرفاء والحكماء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يمكن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مراعين الاختصار الشديد في مثل هذه الأبحاث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العوالم تنقسم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العقول وعالم المثال وعالم المادة، وهذه العوالم أتت من منفصلتين حقيقيتين،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العالم إمّا فيه المادة أو لا،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فيه آثار المادة أو لا، فالأخير هو عالم العقل الذي هو مجرد عن المادة وآثارها، والثاني هو عالم المثال الذي هو مجرد عن المادة دون آثارها، والأوّل هو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فلسفياً أنّ بين هذه العوالم علاقة حقيقية بمعنى حكومة 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 العقل علّة لعالم المثال وهو محيط به، وأنّ عالم المثال علّة لعالم المادة وهو محيط به، والله تعالى العلّة الحقيقية وهو المحيط بكلّ العوالم وَ اللَّهُ مِنْ وَرائِهِمْ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هدي ما تقدّم في الإشارة السابقة أنّ الصادر الأوّل من الله تعالى هو وجود نوري مجرد محض؛ وذلك للسنخية بين الصادر والمصدور عنه على قاعدة أنّ الواحد لا يصدر منه إلّا واحد، والتي هي مبرهنة في محلّها، كما أشار إلى ذلك أقطاب الحكمة الإلهيّة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وأنّ هذا الصادر الأوّل هو الذي يكون واسطة فيض لمَن دونه من الموجودات، وهذا البحث إنّما هو على مستوى البحث العقلي أو البحث الكبروي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الشريفة المتقدّمة أشارت إلى البحث الصغروي،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هو الصادر الأوّل؟ ومَن يكون ذلك الوجود النوري؟</w:t>
      </w:r>
    </w:p>
    <w:p>
      <w:pPr>
        <w:pStyle w:val="BookText"/>
        <w:rPr/>
      </w:pPr>
      <w:r>
        <w:rPr>
          <w:rFonts w:ascii="Amiri" w:hAnsi="Amiri" w:eastAsia="Amiri" w:cs="Amiri"/>
          <w:color w:val="111111"/>
          <w:sz w:val="28"/>
          <w:sz w:val="28"/>
          <w:szCs w:val="28"/>
          <w:rtl w:val="true"/>
          <w:lang w:bidi="ar-SA"/>
        </w:rPr>
        <w:t>إنّ الروايات الواردة بين الفريقين في المقام ألمعت إلى هذا الوجود النوري، وإلى بعض خصائصه،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مخلوق خلقه الله، وصنعه بيده تبارك وتعالى بلا واسطة، وهذه الخصوصية لم يشترك فيها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خلقه من نوره، ومقتضاه أنّه جامع لجميع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أشرف وأكرم وأجل وأقرب من جميع المخلوقات عندالله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أكمل وأعلى وأجمع في الصفات والكمالات من جميع المخلوقات من الأوّلين والآخرين من الأنبياء والمرسلين والملائكة المقرّبين، فلا يصل إليه أحد في هذه المنزلة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فوق الزمان والمكان، فإنّه عزّ وجل خلقه قبل خلق السماوات والأرض والشمس والقمر وسائر العوالم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محدود بحدود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الوجود معصوم ومنزّه عن النقائص والعيوب والخطأ</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أهل السنّة والشيعة أشارت إلى أنّ المصداق الحقيقي لهذا النور هو النور المحمّدي،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الوجود المجرد عن المادة وآثارها، وهو الصادر الأوّل وأنّ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الله عزّ وجل بلا واسطة، وأنّ نوره هو المنشأ لخلق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الوجود وإلّا ما منه الوجود والمُفيض هو الحقّ سبحانه وتعالى، وبعده يأتي نور الإمام أميرالمؤمنين علي ونور السيّدة الزهراء والأئمة المعصومين عليهم السلام كما جاء عن سلمان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نوراً بين يدي الله عزّ وجل قبل أن يخلق آدم بأربعة عشر ألف عام، فلمّا خلق الله آدم قسَّم ذلك النور جزءين فجزء أنا وجزء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وأيضا ورد في رواية جابر الأنصاري المعروفة أنّه قال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 ابتدعه من نوره</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إلى آخر الرواية والتي فيها مضامين عديدة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هذا المعنى جاءت بألسنة متعددة لا يمكن إحصاؤها </w:t>
      </w:r>
    </w:p>
    <w:p>
      <w:pPr>
        <w:pStyle w:val="BookText"/>
        <w:rPr/>
      </w:pPr>
      <w:r>
        <w:rPr>
          <w:rFonts w:ascii="Amiri" w:hAnsi="Amiri" w:eastAsia="Amiri" w:cs="Amiri"/>
          <w:color w:val="111111"/>
          <w:sz w:val="28"/>
          <w:sz w:val="28"/>
          <w:szCs w:val="28"/>
          <w:rtl w:val="true"/>
          <w:lang w:bidi="ar-SA"/>
        </w:rPr>
        <w:t xml:space="preserve">مثل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من نور الله تعالى، وأنّ نور فاطمة عليهما السلام من نورهما، وأنّ نور الحسن والحسين عليهما السلام من نورهما، وأنّهم عليهم السلام أشباحُ نورٍ تدور حول عرش الرحمن وتسبّح الله وتقدّسه، وأنّ الملائكة تعلّمت منهم التسبيح والتهليل، إلى غيرها من مضامين عالية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الشريفة المتقدّمة أشارت أيضاً إلى مجموعة من الحقائق المرتبطة بنظام الخلقة، مضافاً إلى الإشارة إلى مقامات النبي وأميرالمؤمنين والمعصومين عليهم السلام،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واسطة الفيض في الإيجاد، والذي يعني ما به الوجود وليس ما منه الوجود؛ لأنّ الوجود والإفاضة منحصر في الحقّ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وإنّهم عليهم السلام العلل الغائية للوجود، كما ألمعت رواية أنّ آدم عليه السلام في أوّل وجوده عطس فحمد الله، فأخبره الحقّ سبحانه وتعالى بأنّه لولا عبدان لما خلقتك، وهما محمّد وعلي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هذه الحقائق مكتوبة على باب الجنة قبل أن يخلق الله السماوات والأرض بألفي عام، وهذا إشارة إلى وجودهما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الحقيقة تترتب حقيقة أخرى، وهي ما يرتبط بعالم الذر، وأنّ الوجود المجرد لأميرالمؤمنين علي عليه السلام هو أوّل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وسمّي بالصدّيق الأكبر، وهذه مسألة موكولة إلى محلّها في عالم الذر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وهناك تتضح لنا حقيقة ضرورة الاتّباع لهذه الموجودات والذوات المقدّسة عندما تتنزّل في قوس النزول إلى عالم الامتحان والابتلاء وعالم التضاد والتزاحم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في </w:t>
      </w:r>
      <w:bookmarkStart w:id="96" w:name="pg1610_8905"/>
    </w:p>
    <w:p>
      <w:pPr>
        <w:pStyle w:val="BookText"/>
        <w:rPr/>
      </w:pPr>
      <w:bookmarkEnd w:id="96"/>
      <w:r>
        <w:rPr>
          <w:rFonts w:ascii="Amiri" w:hAnsi="Amiri" w:eastAsia="Amiri" w:cs="Amiri"/>
          <w:color w:val="111111"/>
          <w:sz w:val="28"/>
          <w:sz w:val="28"/>
          <w:szCs w:val="28"/>
          <w:rtl w:val="true"/>
          <w:lang w:bidi="ar-SA"/>
        </w:rPr>
        <w:t>الرواية الشريفة التي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وعلي مقيم الحجة، وأنّ من اتّبعه يزكو ويطيب، وأنّ من أبغضه لُعن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هذه الحقيقة من الحقائق الموجودة قبل إيجاد عالم المادة، وهو كاشف عن مدخليتها وضروريتها في النظام الأحسن على مستوى الوجود ومستوى المعرفة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17133_3650668749"/>
      <w:bookmarkStart w:id="98" w:name="_Toc30"/>
      <w:bookmarkEnd w:id="97"/>
      <w:r>
        <w:rPr>
          <w:rtl w:val="true"/>
        </w:rPr>
        <w:t>المقام الثاني</w:t>
      </w:r>
      <w:r>
        <w:rPr>
          <w:rtl w:val="true"/>
        </w:rPr>
        <w:t xml:space="preserve">: </w:t>
      </w:r>
      <w:r>
        <w:rPr>
          <w:rtl w:val="true"/>
        </w:rPr>
        <w:t>الإمام أميرالمؤمنين علي عليه السلام ومقامه عند الأنبياء عليهم السلام</w:t>
      </w:r>
      <w:bookmarkEnd w:id="98"/>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كثير 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أوّل وصي كان على وجه الأرض هبة بن آدم، وما من نبي مضى إلّا وله وصي، وكان جميع الأنبياء مائة ألف نبي وعشرين ألف نبي، منهم خمسة أولوا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علي‌بن أبي‌طالب كان هبة الله لمحمّد، وورث علم الأوصياء، وعلم من كان قبله، أما إنّ محمّداً ورث علم من كان قبله من الأنبياء والمرسلين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الحسكاني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الخطيئة بآدم وأخرج من جوار ربّ العالمين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ادعوا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وبما أدعوه؟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الخمسة الذين تخرجهم من صلبي آخر الزمان إلّا تبت عليَّ ورحمتني،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وعلي الوصي، وفاطمة بنت النبي، والحسن والحسين سبطي النبي، فدعا بهم آدم فتاب الله عليه،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w:t>
      </w:r>
    </w:p>
    <w:p>
      <w:pPr>
        <w:pStyle w:val="BookText"/>
        <w:rPr/>
      </w:pPr>
      <w:r>
        <w:rPr>
          <w:rFonts w:ascii="Amiri" w:hAnsi="Amiri" w:eastAsia="Amiri" w:cs="Amiri"/>
          <w:color w:val="111111"/>
          <w:sz w:val="28"/>
          <w:sz w:val="28"/>
          <w:szCs w:val="28"/>
          <w:rtl w:val="true"/>
          <w:lang w:bidi="ar-SA"/>
        </w:rPr>
        <w:t xml:space="preserve">مِنْ رَبِّهِ كَلِماتٍ فَتابَ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من عبد يدعو بها إلّا استجاب الله له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مكتوبة في جميع صحف الأنبياء، ولن يبعث الله نبياً إلّا بنبوّة محمّد وولاية وصيّه علي صلوات الله عليهما</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 من أرسلنا من قبلك من رسلنا 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علي‌بن أبي‌طالب</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صاحب راية علي‌بن أبي‌طالب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جمع من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أريكم آدم في علمه ونوحاً في فهمه وإبراهيم في حكمته؟</w:t>
      </w:r>
    </w:p>
    <w:p>
      <w:pPr>
        <w:pStyle w:val="BookText"/>
        <w:rPr/>
      </w:pPr>
      <w:r>
        <w:rPr>
          <w:rFonts w:ascii="Amiri" w:hAnsi="Amiri" w:eastAsia="Amiri" w:cs="Amiri"/>
          <w:color w:val="111111"/>
          <w:sz w:val="28"/>
          <w:sz w:val="28"/>
          <w:szCs w:val="28"/>
          <w:rtl w:val="true"/>
          <w:lang w:bidi="ar-SA"/>
        </w:rPr>
        <w:t>فلم يكن بأسرع من أن طلع عليٌ فقال أبوبكر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رسول‌الله أقست رجلاً بثلاثة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لهذا، الرجل من هو يا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علي‌بن أبي‌طالب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أبا الحسن، وأين مثلك يا أبا الحسن</w:t>
      </w:r>
      <w:r>
        <w:rPr>
          <w:rFonts w:eastAsia="Amiri" w:cs="Amiri" w:ascii="Amiri" w:hAnsi="Amiri"/>
          <w:color w:val="111111"/>
          <w:sz w:val="28"/>
          <w:szCs w:val="28"/>
          <w:rtl w:val="true"/>
          <w:lang w:bidi="ar-SA"/>
        </w:rPr>
        <w:t>!» .</w:t>
      </w:r>
      <w:r>
        <w:rPr>
          <w:rStyle w:val="FootnoteAnchor"/>
          <w:rtl w:val="true"/>
        </w:rPr>
        <w:footnoteReference w:id="202"/>
      </w:r>
      <w:bookmarkStart w:id="99" w:name="pg1610_8907"/>
    </w:p>
    <w:p>
      <w:pPr>
        <w:pStyle w:val="BookText"/>
        <w:rPr/>
      </w:pPr>
      <w:bookmarkEnd w:id="99"/>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أراد أن ينظر إلى إسرافيل في هيبته، وإلى ميكائيل في رتبته، وإلى جبرئيل في عظمته وجلالته، وإلى آدم في سلامته، وإلى نوح في حسنه، وإلى إبراهيم في خلّته وسخاوته، وإلى يعقوب في حزنه، وإلى يوسف في جماله، وإلى سليمان في ملكه، وإلى موسى في مناجاته وشجاعته، وإلى أيوب في صبره، وإلى يحيى في زهده، وإلى عيسى في سياحته وسننه، وإلى يونس في ورعه، وإلى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وجسمه وشرفه وكمال منزلته فلينظر إلى علي‌بن أبي‌طالب</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100" w:name="__RefHeading___Toc917135_3650668749"/>
      <w:bookmarkStart w:id="101" w:name="_Toc31"/>
      <w:bookmarkEnd w:id="100"/>
      <w:r>
        <w:rPr>
          <w:rtl w:val="true"/>
        </w:rPr>
        <w:t>إشارة معرفيّة</w:t>
      </w:r>
      <w:bookmarkEnd w:id="101"/>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أشارت إليه الأبحاث المعرفيّة هو أنّ النبوّة سفارة بين الله سبحانه وتعالى وبين عباده، وذلك لحاجتهم في التكامل في أمر معادهم ومعاشهم، ومن ثَمَّ يكون النبي هو ذلك الإنسان المخبر عن الله بإحدى الطرق المعروفة، ولذا اتّفق أهل الملل قاطبة على ضرورة بعثة الأنبياء، وذلك مقتضى الحكمة الإلهيّة واللطف الإلهي لهداية الناس وإرشادهم لطرق السعادة، وقد ذكرت مجموعة من الأدلة على هذه الحقيقة،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المجتمعات البشرية إلى القانون الكامل في إيصالهم إلى السعادة؛ وذلك لكون الإنسان له ميلٌ للحياة المدنية إمّا من جهة كونه مدنياً بالطبع وإمّا لكونه مستخدماً بالطبع على النظرية الأخرى والتي تبنّاها العلّامة الطباطبائي قدس سره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الحياة الإجتماعية تتوقّف على معرفة الوظائف </w:t>
      </w:r>
    </w:p>
    <w:p>
      <w:pPr>
        <w:pStyle w:val="BookText"/>
        <w:rPr/>
      </w:pPr>
      <w:r>
        <w:rPr>
          <w:rFonts w:ascii="Amiri" w:hAnsi="Amiri" w:eastAsia="Amiri" w:cs="Amiri"/>
          <w:color w:val="111111"/>
          <w:sz w:val="28"/>
          <w:sz w:val="28"/>
          <w:szCs w:val="28"/>
          <w:rtl w:val="true"/>
          <w:lang w:bidi="ar-SA"/>
        </w:rPr>
        <w:t>والحقوق التي تكون بين أعضاء المجتمع، وهذا بدوره يتوقّف على وجود القانون، وأنّ وظيفة التقنين لا تتأتّى إلّا مَن له معرفة كاملة بالإنسان، وأنّه لا ينتفع بهذا القانون، وما إلى ذلك من شرائط ذكروها في محلّها، وهي لا تتحقق بكاملها إلّا في الوجود الكامل والوجود المطلق وهو الله سبحانه وتعالى، فالمقنن الحقيقي هو الله سبحانه وتعالى، وأنّ الذي ينقل هذه القوانين هو النبي، وإلى هذه الحقيقة أشارت الآية الشريفة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أيضاً على ضرورة البعثة حاجة المجتمع إلى المعرفة وهداية الفطريات وتعديل الغرائز، وأنّ البعثة أولى من الكماليات، وأنّ البعثة مقتضى اللطف الإلهي، وإلى غيرها من الأدلة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الحقائق الثابتة معرفياً والتي هي بعد ضرورة بعثة الأنبياء هي ضرورة وجود وصي لكلّ نبي كما أشارت إليها الروايات المتقدّمة وغيرها، وأنّ للوصي دوراً كبيراً في الهداية الإلهيّة، بل إنّ منكر الأوصياء هو منكر للأنبياء، خصوصاً إذا أدركنا حقيقة أنّ وجود الوصي من بعد النبي هو وجود الرابطة المستمرة والدائمة بين السماء والأرض، وأنّ الإمام أو الوصي هو المعبرّ والممر المعصوم للإرادات الإلهيّة، كما جاء عن الإمام الهادي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قلوب الأئمة مورداً لارادته</w:t>
      </w:r>
      <w:r>
        <w:rPr>
          <w:rFonts w:eastAsia="Amiri" w:cs="Amiri" w:ascii="Amiri" w:hAnsi="Amiri"/>
          <w:color w:val="111111"/>
          <w:sz w:val="28"/>
          <w:szCs w:val="28"/>
          <w:rtl w:val="true"/>
          <w:lang w:bidi="ar-SA"/>
        </w:rPr>
        <w:t xml:space="preserve">» . </w:t>
      </w:r>
      <w:r>
        <w:rPr>
          <w:rStyle w:val="FootnoteAnchor"/>
          <w:rtl w:val="true"/>
        </w:rPr>
        <w:footnoteReference w:id="20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الوصاية والإمامة حقيقة دائمة لا تنقطع، وأنّ </w:t>
      </w:r>
    </w:p>
    <w:p>
      <w:pPr>
        <w:pStyle w:val="BookText"/>
        <w:rPr/>
      </w:pPr>
      <w:r>
        <w:rPr>
          <w:rFonts w:ascii="Amiri" w:hAnsi="Amiri" w:eastAsia="Amiri" w:cs="Amiri"/>
          <w:color w:val="111111"/>
          <w:sz w:val="28"/>
          <w:sz w:val="28"/>
          <w:szCs w:val="28"/>
          <w:rtl w:val="true"/>
          <w:lang w:bidi="ar-SA"/>
        </w:rPr>
        <w:t>الإمام هو القادر بإقدار من الله تعالى على إيجاد الموازنة الحقيقية بين الإرادات التكوينية الإلهيّة وبين الإرادات التشريعية الإلهيّة، وهذا أحد معاني العصمة المطلقة للأنبياء والأوصياء جميعاً؛ وذلك لأنّ الوصي هو بوّابة الهداية الإلهيّة الإيصالية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هدي هذه الحقيقة يتضح لنا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ولم‌يعرف إمام زمانه مات ميتة جاهلية</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أشارت بعض الأبحاث المعرفيّة إلى حقيقة من أهم الحقائق القرآنية في معرفة الأنبياء، وهي أنّ الأنبياء ليسوا على مرتبة واحدة في القرب من الله سبحانه وتعالى، بل إنّ أفضل الأنبياء هم أولوا العزم، وأفضل أولوا العزم هو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أشارت هذه الآية إلى هذا التفاوت، وأنّ منشأ هذا التفاوت هو مدى القدرة على التحلِّي والتخلّق بأخلاق الله، والسير في أسمائه وصفاته، وهو ما يسمّى في النظرية العرفانية السير في السفر الثاني، وهو الذي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إلى الحقّ بالحقّ</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وهو سفرٌ وسير في أسماء الله وصفاته، وهو غير متناهٍ؛ لأنّها </w:t>
      </w:r>
    </w:p>
    <w:p>
      <w:pPr>
        <w:pStyle w:val="BookText"/>
        <w:rPr/>
      </w:pPr>
      <w:r>
        <w:rPr>
          <w:rFonts w:ascii="Amiri" w:hAnsi="Amiri" w:eastAsia="Amiri" w:cs="Amiri"/>
          <w:color w:val="111111"/>
          <w:sz w:val="28"/>
          <w:sz w:val="28"/>
          <w:szCs w:val="28"/>
          <w:rtl w:val="true"/>
          <w:lang w:bidi="ar-SA"/>
        </w:rPr>
        <w:t>غير متناهية لكون ذات الحقّ تعالى غير متناهية، فهذا هو المنشأ في اختلاف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أنّ 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مَن له الريادة في ذلك، والحائز على أعلى مراتب القرب الإلهي، بل إنّ جميع الأنبياء والأوصياء إنّما يطلبون اللحوق بالنبي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التكاملي إلى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أشارت إلى أسبقيّته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الأنبياء والمرسلين، وهذا ما نصّت عليه الرواية الشريفة عن الإمام الصادق عليه السلام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قريش قال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بأيّ شيء سبقت الأنبياء وفضّلت عليهم وأنت بعثت آخرهم وخاتمهم؟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 بربّي جلّ جلاله، وأوّل من أجاب حيث أخذ الله ميثاق النبيين وأشهدهم على أنفسهم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أوّل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فسبقتهم بالإقرار بالله عزّ وجل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هدي ما تقدّم من حقائق تتجلّى لنا بعض الحقائق الواردة في هذه الروايات الشريفة التي انتخبناها من الروايات الكثيرة جدّاً في هذا الصدد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الحقائق أنّ أميرالمؤمنين علياً عليه السلام هو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وارث علوم الأنبياء والأوصياء السابقين، ووارث علم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إشارة إلى أفضليته وأكمليته على جميع الأنبياء والأوصياء عدا </w:t>
      </w:r>
    </w:p>
    <w:p>
      <w:pPr>
        <w:pStyle w:val="BookText"/>
        <w:rPr/>
      </w:pPr>
      <w:r>
        <w:rPr>
          <w:rFonts w:ascii="Amiri" w:hAnsi="Amiri" w:eastAsia="Amiri" w:cs="Amiri"/>
          <w:color w:val="111111"/>
          <w:sz w:val="28"/>
          <w:sz w:val="28"/>
          <w:szCs w:val="28"/>
          <w:rtl w:val="true"/>
          <w:lang w:bidi="ar-SA"/>
        </w:rPr>
        <w:t xml:space="preserve">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حقيقة أشارت إليها الآية الشريفة وَ أَنْفُسَنا وَ أَنْفُسَكُمْ وغيرها من الأدلة المذكورة في محلّها، ومن ثَمَّ كان عليه السلام واسطة في الإفاضة بعد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الأنبياء والمرسلين وسائر الموجودات في قوس النزول، وكما أنّه عليه السلام واسطة فيض في قوس الصعود كما في توبة آدم عليه السلام التي أشارت إليها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الحقائق الواردة كون ولايته عليه السلام مكتوبة في جميع صحف الأنبياء، وفي هذا إشارة إلى أنّ ولايته عليه السلام هي أكمل المراتب وأعلاها في مسار القرب إلى الله تعالى؛ وذلك لكون الأنبياء بأسرهم يوجّهون قومهم إلى القرب من الحقّ سبحانه وتعالى، وبما أنّ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أكمل المقرّبين إليه تعالى فهم يقرّبونهم إلى الأقرب في الحركة التكاملية نحو الحقّ؛ وذلك لأنّ التقرّب إلى القريب من الله قرب من الله تعالى، وهذا أحد أوجه تحليل معنى هذه الرواية الشريفة وهناك تحليلات أخرى موكولة في محلّها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الحقائق ما أشارت إليه الرواية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هو من احتوى جميع كمالات الأنبياء والأوصياء، حيث شبّه بآدم في سلامته، وإلى نوح في حسنه، وإلى إبراهيم في خلّته وسخاوته، وإلى يعقوب في حزنه، وإلى يوسف في جماله، وإلى سليمان في ملكه، وإلى موسى في مناجاته وشجاعته، وإلى أيوب في صبره، وإلى يحيى في زهده، وإلى عيسى في سياحته وسننه، وإلى يونس في ورعه وإلى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وجسمه وشرفه وكمال منزلته فلينظر إلى علي‌بن أبي‌طالب، وفي هذا دلالة مكثّفة على اشتداد سعته الوجودية في اختزان الكمالات الإلهيّة، وبالتالي كان قدوة وأسوة في حركة تكامل الأنبياء عليهم السلام وأممهم، </w:t>
      </w:r>
      <w:bookmarkStart w:id="102" w:name="pg1610_8912"/>
    </w:p>
    <w:p>
      <w:pPr>
        <w:pStyle w:val="BookText"/>
        <w:rPr/>
      </w:pPr>
      <w:bookmarkEnd w:id="102"/>
      <w:r>
        <w:rPr>
          <w:rFonts w:ascii="Amiri" w:hAnsi="Amiri" w:eastAsia="Amiri" w:cs="Amiri"/>
          <w:color w:val="111111"/>
          <w:sz w:val="28"/>
          <w:sz w:val="28"/>
          <w:szCs w:val="28"/>
          <w:rtl w:val="true"/>
          <w:lang w:bidi="ar-SA"/>
        </w:rPr>
        <w:t xml:space="preserve">ومن ثمَّ جاء التصريح بهذه الحقيقة في الروايات القائلة إنّما بعث الأنبياء جميعاً على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علي‌بن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الحقائق أنّ علياً عليه السلام له كمالات الملائكة المجردة كجبرئيل وإسرافيل وغيرهما، وهو كاشف عن صعود كمالاته في جميع العوالم، وهذه حقيقة سنوضّحها في المقام الآتي من البحث</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17137_3650668749"/>
      <w:bookmarkStart w:id="104" w:name="_Toc32"/>
      <w:bookmarkEnd w:id="103"/>
      <w:r>
        <w:rPr>
          <w:rtl w:val="true"/>
        </w:rPr>
        <w:t>المقام الثالث</w:t>
      </w:r>
      <w:r>
        <w:rPr>
          <w:rtl w:val="true"/>
        </w:rPr>
        <w:t xml:space="preserve">: </w:t>
      </w:r>
      <w:r>
        <w:rPr>
          <w:rtl w:val="true"/>
        </w:rPr>
        <w:t>الإمام أميرالمؤمنين علي عليه السلام ومقامه عند الملائكة</w:t>
      </w:r>
      <w:bookmarkEnd w:id="104"/>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 جبرئيل عن يمينه وميكائيل عن شماله لاينصرفا حتّى يُفْتَحُ 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وفي كتب تخريج الحديث النبوي الشريف للألباني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يبعثه البعث فيعطيه الراية، فما يرجع حتّى يفتح الله عليه، جبريل عن يمينه، وميكائيل عن يساره، يعني علياً 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رجال الشيخين غير هبيرة هذا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مع علي، وحمل راية المشركين سبعة ويَتَّقِهم علي، ثمّ سمعنا صائحاً في السماء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ذوالفقار ولا فتى إلّا علي</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قوم اجتمعوا يذكرون فضل علي‌بن أبي‌طالب إلّا هبطت عليهم </w:t>
      </w:r>
    </w:p>
    <w:p>
      <w:pPr>
        <w:pStyle w:val="BookText"/>
        <w:rPr/>
      </w:pPr>
      <w:r>
        <w:rPr>
          <w:rFonts w:ascii="Amiri" w:hAnsi="Amiri" w:eastAsia="Amiri" w:cs="Amiri"/>
          <w:color w:val="111111"/>
          <w:sz w:val="28"/>
          <w:sz w:val="28"/>
          <w:szCs w:val="28"/>
          <w:rtl w:val="true"/>
          <w:lang w:bidi="ar-SA"/>
        </w:rPr>
        <w:t>ملائكة السماء حتّى تحف بهم، فإذا تفرّقوا عرجت الملائكة إلى السماء، فيقولون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فلم نر رائحة أطيب منها؟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وأهل بيته فعلق فينا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من نور وجه علي‌بن أبي‌طالب سبعون ألف ملك يستغفرون له ولمحبّيه إلى يوم القيامة</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عرج بي إلى السماء رأيت في السماء الرابعة أو السادسة ملكاً نصفه من نار ونصفه من ثلج وفي جبهته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محمّداً بعلي، فبقيت متعجّباً، فقال 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تعجبت؟ كتب الله في جبهتي ما ترى قبل الدنيا بألفي عام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 محمّد بن حماد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حافظي علي ليفخران على سائر الحفظة لكينونتهما مع علي؛ وذلك أنّهما لم يصعدا إلى الله عزّ وجل بشيء منه يسخطه</w:t>
      </w:r>
      <w:r>
        <w:rPr>
          <w:rFonts w:eastAsia="Amiri" w:cs="Amiri" w:ascii="Amiri" w:hAnsi="Amiri"/>
          <w:color w:val="111111"/>
          <w:sz w:val="28"/>
          <w:szCs w:val="28"/>
          <w:rtl w:val="true"/>
          <w:lang w:bidi="ar-SA"/>
        </w:rPr>
        <w:t>» .</w:t>
      </w:r>
      <w:r>
        <w:rPr>
          <w:rStyle w:val="FootnoteAnchor"/>
          <w:rtl w:val="true"/>
        </w:rPr>
        <w:footnoteReference w:id="215"/>
      </w:r>
      <w:bookmarkStart w:id="105" w:name="pg1610_8914"/>
    </w:p>
    <w:p>
      <w:pPr>
        <w:pStyle w:val="BookText"/>
        <w:rPr/>
      </w:pPr>
      <w:bookmarkEnd w:id="105"/>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 من اتّخذ علي‌بن أبي‌طالب أخاً من أهل السماء حملة العرش، ثمّ جبرئيل، ثمّ ميكائيل، ثمّ رضوان خازن الجنان، ثمّ ملك الموت، وإنّ ملك الموت يترحّم على محبّي علي‌بن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يترحّم على الأنبياء، ولو أنّ عبداً عبد الله ألف عام من بعد ألف عام بين الركن والمقام ثمّ لقي الله مبغضاً لعلي لأكبّه الله يوم القيامة على منخريه في النار</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106" w:name="__RefHeading___Toc917139_3650668749"/>
      <w:bookmarkStart w:id="107" w:name="_Toc33"/>
      <w:bookmarkEnd w:id="106"/>
      <w:r>
        <w:rPr>
          <w:rtl w:val="true"/>
        </w:rPr>
        <w:t>إشارة معرفيّة</w:t>
      </w:r>
      <w:bookmarkEnd w:id="107"/>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الحقائق المعرفيّة الواضحة برهانياً ونقلياً أنّ العوالم لاتنحصر في العالم المحسوس والمادي، بل يوجد العالم المثالي المجرد عن المادة دون آثارها والعالم العقلي المجرد من المادة وآثارها كما أشرنا إلى هذه الحقيقة في بحث سابق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الوضوح بمكان أيضاً وضوح حقيقة وجود الملائكة تلك الوجودات المجردة التي أكّد على وجودها الشارع المقدّس فضلاً عن إثباتها بالدليل العقلي، ولكن البحث عن خصائصها ومميزاتها يتجلّى أكثر عند الرجوع إلى الآيات الكريمة والروايات الشريفة، حيث أشارت في هذا المضمار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من الآيات والروايات تبيّن أوصاف عامّة للملائكة، وفئة أخرى تشير إلى بعض خصائصها المميزة وأفعالها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أهم صفة تميّزهم أنّهم عباد مكرمون لا يعصون الله ما أمرهم ويفعلون ما يؤمرون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أشار إلى جملة من خصائص الملائكة،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الملائكة وظيفته الوساطة العلمية بين الله وبين بعض عباده، كما في مسألة الأنبياء والرسل، فهم حملة الوحي لهم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الآية واضحة في أنّ من يتنزّل عليهم الوحي هم الأنبياء عليهم السلام، وأنّ الحامل لذلك الوحي هم الملائكة، وكذا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للملائكة دوراً في تدبير العالم، والذي يتم بأمر الله تعالى، فهم قوّة تنفيذية ينفّذون الأمر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الآيتان توضّحان لنا أنّ نزول الأمر كان بواسطة الملائكة، وأنّ عروجه أيضاً كذلك، وغيرها من الوظائف التي ذكرتها الآيات والروايات، بل كما ورد في بعضها أنّ كلّ قطرة من السماء إذا نزلت وكَّل الله بها ملكاً من الملائكة يضعها حيث أمره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للملائكة رسالتين ودورين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التكويني، فهم ينفّذون الأمر التكويني الإلهي، ويدبّرون شؤون هذا العالم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التشريعي، والذي يتم من خلاله إيصال الشرائع من </w:t>
      </w:r>
    </w:p>
    <w:p>
      <w:pPr>
        <w:pStyle w:val="BookText"/>
        <w:rPr/>
      </w:pPr>
      <w:r>
        <w:rPr>
          <w:rFonts w:ascii="Amiri" w:hAnsi="Amiri" w:eastAsia="Amiri" w:cs="Amiri"/>
          <w:color w:val="111111"/>
          <w:sz w:val="28"/>
          <w:sz w:val="28"/>
          <w:szCs w:val="28"/>
          <w:rtl w:val="true"/>
          <w:lang w:bidi="ar-SA"/>
        </w:rPr>
        <w:t>الله تعالى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هدي ما تقدّم يتضح لنا جليّاً أنّ للملائكة أدواراً متعددة في عالم الإمكان، ومنها ما أشارت إليه هذه الروايات الشريفة في مآزرتهم الحقّ المتجسّد والمتمثّل في أميرالمؤمنين علي عليه السلام، حيث يكون جبرئيل عن يمينه وميكائيل عن يساره في حروبه ضدّ الباطل، وأنّ لهم صيحة وجودية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ولا سيف إلّا ذوالفقار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 في هبوطهم ونزولهم على المجالس في عالم الدنيا التي يذكر فيها فضائل أميرالمؤمنين عليه السلام دلالة على نزوعهم نحو الكمال المتمثّل فيه عليه السلام، حيث يحصلون على سعة وجودية يمتازون بها عن غيرهم من الملائكة بالعطر الذي يشمّونه منهم، فيسألونهم عن ذلك، فتنزل فئة أخرى من الملائكة لتحصل على شيء من تلك الكمالات الوجودية حتّى مع تفرّق الذاكرين لفضائل علي عليه السلام عن ذلك المكان؛ لكون المكان اختزن تلك الآثار الوجودية المباركة فيتبرّكون بها، وذلك بمعنى الحصول على السعة الوجودية أكثر فأكثر في حركة كلّ الممكنات نحو الوجود الواجب المطلق الغني في ذاته والقائم بذاته والمقوّم لغيره اللَّهُ لا إِلهَ إِلَّا هُوَ الْحَيُّ الْقَيُّومُ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الحقائق التي أشارت إليها الروايات السابقة أنّ الله سبحانه وتعالى خلق من نور وجه علي عليه السلام سبعين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العدد غير منحصر، وأنّه إشارة إلى عدم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له ولمحبّيه إلى يوم القيامة، وهذه من الآثار التكوينية لوجوده عليه السلام، والآثار التكوينية المترتبة على ولايته، وقد أُوكل هذا الدور التكويني إلى الملائكة المقرّبين من الله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دور وجودي آخر للملائكة في البعد التكويني والتشريعي معاً في ولاية أميرالمؤمنين علي عليه السلام كما رأى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على جبهة ملك نصفه من نار ونصفه من ثلج أنّ الله أيَّد محمّداً بعلي عليهما السلام قبل خلق الدنيا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الحقائق أنّ الملكين الموكلين بعلي عليه السلام لهما افتخار خاص على سائر الملائكة لكونهما لم يصعدا بعمل له يسخط الله، وفي ذلك دلالة مكثّفة على عصمته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المسائل المعرفيّة التي وقع النزاع فيها هي مسألة التكامل والحركة التكاملية، بمعنى أنّه هل أنّ التكامل مختص بعالم المادة أو أنّه يشمل عالم المثال وعالم العقل؟</w:t>
      </w:r>
    </w:p>
    <w:p>
      <w:pPr>
        <w:pStyle w:val="BookText"/>
        <w:rPr/>
      </w:pPr>
      <w:r>
        <w:rPr>
          <w:rFonts w:ascii="Amiri" w:hAnsi="Amiri" w:eastAsia="Amiri" w:cs="Amiri"/>
          <w:color w:val="111111"/>
          <w:sz w:val="28"/>
          <w:sz w:val="28"/>
          <w:szCs w:val="28"/>
          <w:rtl w:val="true"/>
          <w:lang w:bidi="ar-SA"/>
        </w:rPr>
        <w:t>حيث إنّ البعض حصره في عالم المادة دون العالَمَين الآخرَين والبعض الآخر رأى توسعة الحركة التكاملية في كلّ عوالم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البحث في ما هو الأرجح من القولين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الافتراض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التكامل موجود في تلك العوالم، ولكن يبقى الكلام في نوعية هذا التكامل وخصائصه ومميّزاته عن الحركة التكاملية في العالم المادي، ومن ثَمَّ يحتاج الباحث في الفضاء المعارفي إلى إيجاد التكييف المعرفي والصناعي بين ما أشارت إليه هذه الروايات وبين القواعد العقلية؛ وذلك لاستحالة التنافي بينهما، وهذا بحث موكول إلى محلّه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هدي هذا يمكن إيجاد بلورة معرفيّة على نحو الافتراض العلمي، وهو أنّ الممكن بما هو ممكن وبغضّ النظر عن سنخه الوجودي مادياً كان أم مثالياً أم مجرداً عقلياً هو ناقص يبحث عن الكمال المطلق </w:t>
      </w:r>
      <w:bookmarkStart w:id="108" w:name="pg1610_8918"/>
    </w:p>
    <w:p>
      <w:pPr>
        <w:pStyle w:val="BookText"/>
        <w:rPr/>
      </w:pPr>
      <w:bookmarkEnd w:id="108"/>
      <w:r>
        <w:rPr>
          <w:rFonts w:ascii="Amiri" w:hAnsi="Amiri" w:eastAsia="Amiri" w:cs="Amiri"/>
          <w:color w:val="111111"/>
          <w:sz w:val="28"/>
          <w:sz w:val="28"/>
          <w:szCs w:val="28"/>
          <w:rtl w:val="true"/>
          <w:lang w:bidi="ar-SA"/>
        </w:rPr>
        <w:t xml:space="preserve">المتمثّل في القرب الإلهي، ومن ثَمَّ وردت روايات أنّ الملأ الأعلى من الملائكة المقرّبين يطلبون اللهَ تعالى كما نحن نطلبه في الأرض، ومن ثَمَّ ورد أنّ أشدّ الملائكة قرباً إلى الله أحبّهم لعلي‌بن أبي‌طالب عليه السلام، بل إنّ أوّل من اتّخذ علياً عليه السلام أخاً من أهل السماء حملة العرش، ثمّ جبرئيل، ثمّ ميكائيل، ثمّ رضوان خازن الجنان، ثمّ ملك الموت، وأنّ ملك الموت يترحّم على محبّي علي‌بن أبي‌طالب عليه السلام كما يترحّم على الأنبياء، ولو أنّ عبداً عبد الله ألف عام من بعد ألف عام بين الركن والمقام، ثمّ لقي الله مبغضاً لعلي لأكبّه الله يوم القيامة على منخريه في النار، وغيرها من الروايات الدالة على جملة من الحقائق، والتي تكشف لنا عن حركة تكاملية للملائكة، وأنّ الواسطة لهم في تلك الحركة هو الوجود النوري لأميرالمؤمنين عليه السلام بعد الوجود النوري للنبي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لكونهما أكثر الوجودين سعة في احتواء الكمالات الإلهيّة، فالقرب منهم والتخلّق بأخلاقهم وصفاتهم قرب من الله سبحانه وتعالى، وهذا ما يكشف لنا عن ضرورة القدوة والأسوة في الحركة التكاملية، وهو أمر لا يختص بالحركة في عالم المادة، فتدبّر تغنم إن شاء الله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17141_3650668749"/>
      <w:bookmarkStart w:id="110" w:name="_Toc34"/>
      <w:bookmarkEnd w:id="109"/>
      <w:r>
        <w:rPr>
          <w:rtl w:val="true"/>
        </w:rPr>
        <w:t>المقام الرابع</w:t>
      </w:r>
      <w:r>
        <w:rPr>
          <w:rtl w:val="true"/>
        </w:rPr>
        <w:t xml:space="preserve">: </w:t>
      </w:r>
      <w:r>
        <w:rPr>
          <w:rtl w:val="true"/>
        </w:rPr>
        <w:t>الإمام أميرالمؤمنين علي عليه السلام ومقامه في المعراج</w:t>
      </w:r>
      <w:bookmarkEnd w:id="110"/>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مررت ليلة أسري بي للسماء الرابعة وإذا بملك جالس على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 منه وسلِّم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فدنوت منه وسلّمت عليه، فإذا أنا بأخي وابن عمّي علي‌بن </w:t>
      </w:r>
    </w:p>
    <w:p>
      <w:pPr>
        <w:pStyle w:val="BookText"/>
        <w:rPr/>
      </w:pPr>
      <w:r>
        <w:rPr>
          <w:rFonts w:ascii="Amiri" w:hAnsi="Amiri" w:eastAsia="Amiri" w:cs="Amiri"/>
          <w:color w:val="111111"/>
          <w:sz w:val="28"/>
          <w:sz w:val="28"/>
          <w:szCs w:val="28"/>
          <w:rtl w:val="true"/>
          <w:lang w:bidi="ar-SA"/>
        </w:rPr>
        <w:t>أبي‌طالب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علي‌بن أبي‌طالب إلى السماء الرابعة؟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ولكن الملائكة شَكَتْ حبّها لعلي فخلق الله هذا الملك من نورٍ على صورة علي، فالملائكة تزوره في كلّ ليلة جمعة ويوم جمعة سبعين ألف مرّة يسبّحون الله ويقدّسونه ويهدون ثوابه لمحبّ علي عليه السلام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ليلة عرج بي إلى السماء رأيت 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محمّد رسول‌الله، علي حبيب الله، الحسن والحسين صفوة الله، فاطمة أمة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علي‌بن أبي‌طالب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بلسان علي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ولا أقاس بالناس، ولا أوصف بالشَبَهَات، خلقتك من نوري، وخلقت علياً من نورك، اطّلعت على سرائر قلبك فلم أجد أحداً على قلبك أحبّ من علي بن أبي‌طالب،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ليلة المعراج نظرت تحت العرش أمامي فإذا أنا بعلي بن </w:t>
      </w:r>
    </w:p>
    <w:p>
      <w:pPr>
        <w:pStyle w:val="BookText"/>
        <w:rPr/>
      </w:pPr>
      <w:r>
        <w:rPr>
          <w:rFonts w:ascii="Amiri" w:hAnsi="Amiri" w:eastAsia="Amiri" w:cs="Amiri"/>
          <w:color w:val="111111"/>
          <w:sz w:val="28"/>
          <w:sz w:val="28"/>
          <w:szCs w:val="28"/>
          <w:rtl w:val="true"/>
          <w:lang w:bidi="ar-SA"/>
        </w:rPr>
        <w:t>أبي‌طالب قائماً أمامي تحت العرش يسبح الله ويقدّسه،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لكني أخبرك، اعلم يا محمّد، إنّ الله عزّ وجل يكثر من الثناء والصلاة على علي بن أبي‌طالب فوق عرشه، فاشتاق العرش إلى علي‌بن أبي‌طالب، فخلق الله تعالى هذا الملك على صورة علي بن أبي‌طالب تحت عرشه لينظر إليه العرش فيسكن شوقه، وجعل تسبيح هذا الملك وتقديسه وتمجيده ثواباً لشيعة أهل بيتك يا محمّد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 أسري بي إلى السماء وصرت أنا وجبرئيل إلى السماء السابعة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موضعي، ثمّ زجّ بي في النور زجّة فإذا أنا بملك من ملائكة الله تعالى في صورة علي عليه السلام اسمه علي ساجد تحت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وذريته ومحبّيه وأشياعه وأتباعه، والعن مبغضيه وأعاديه وحسّاده إنّك على كلّ شيء قدير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بي‌مثبتاً على ساق العرش إنّى أنا الله لا إله غيري، خلقت جنة عدن بيدي، محمّد صفوتي من خلقي، أيّدته بعلي</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أسري بي إلى السماء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بعرض الجنة والنار عليك، فرأيت الجنة وعلى الباب الخامس مكتوب لا إله إلّا الله، </w:t>
      </w:r>
    </w:p>
    <w:p>
      <w:pPr>
        <w:pStyle w:val="BookText"/>
        <w:rPr/>
      </w:pPr>
      <w:r>
        <w:rPr>
          <w:rFonts w:ascii="Amiri" w:hAnsi="Amiri" w:eastAsia="Amiri" w:cs="Amiri"/>
          <w:color w:val="111111"/>
          <w:sz w:val="28"/>
          <w:sz w:val="28"/>
          <w:szCs w:val="28"/>
          <w:rtl w:val="true"/>
          <w:lang w:bidi="ar-SA"/>
        </w:rPr>
        <w:t>محمّد رسول‌الله، علي ولي الله، فمن أراد أن لا يُشْتَم، ومن أراد أن لايذل، ومن أراد أن لا يظلِم ولا يُظلَم، ومن أراد أن يستمسك بالعروة الوثقى في الدنيا والآخرة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رسول‌الله، علي ولي الله</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بسماء إلّا وأهلها يشتاقون إلى علي‌بن أبي‌طالب، وما في الجنة نبيٌ إلّا وهو مشتاق إلى علي‌بن أبي‌طالب</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فنظرت إلى ساق العرش الأيمن فرأيت كتاباً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رسول‌الله، أيّدته بعلي ونصرته به</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أسري بي إلى السماء وانتهى بي إلى حجب النور كلّمني ربّي جلّ جلاله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 علي‌بن أبي‌طالب السلام، وأعلمه أنّه حجّتي بعدك على خلقي، به أسقي العباد الغيث، وبه أدفع عنهم السوء، وبه أحتج عليهم يوم يلقوني، فإياه فليطيعوا، ولأمره فليأتمروا، وعن نهيه فلينتهوا، أجعلهم عندي في مقعد صدق، وأبيح لهم جناني، وإن لم يفعلوا أسكنتهم ناري مع الأشقياء من أعدائي ثمّ لا أبالي</w:t>
      </w:r>
      <w:r>
        <w:rPr>
          <w:rFonts w:eastAsia="Amiri" w:cs="Amiri" w:ascii="Amiri" w:hAnsi="Amiri"/>
          <w:color w:val="111111"/>
          <w:sz w:val="28"/>
          <w:szCs w:val="28"/>
          <w:rtl w:val="true"/>
          <w:lang w:bidi="ar-SA"/>
        </w:rPr>
        <w:t xml:space="preserve">. </w:t>
      </w:r>
      <w:r>
        <w:rPr>
          <w:rStyle w:val="FootnoteAnchor"/>
          <w:rtl w:val="true"/>
        </w:rPr>
        <w:footnoteReference w:id="226"/>
      </w:r>
      <w:bookmarkStart w:id="111" w:name="pg1610_8926"/>
    </w:p>
    <w:p>
      <w:pPr>
        <w:pStyle w:val="Heading3"/>
        <w:numPr>
          <w:ilvl w:val="2"/>
          <w:numId w:val="1"/>
        </w:numPr>
        <w:rPr/>
      </w:pPr>
      <w:bookmarkStart w:id="112" w:name="__RefHeading___Toc917143_3650668749"/>
      <w:bookmarkStart w:id="113" w:name="_Toc35"/>
      <w:bookmarkEnd w:id="111"/>
      <w:bookmarkEnd w:id="112"/>
      <w:r>
        <w:rPr>
          <w:rtl w:val="true"/>
        </w:rPr>
        <w:t>إشارة معرفيّة</w:t>
      </w:r>
      <w:bookmarkEnd w:id="11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الشريفة أشارت إلى مجموعة من الحقائق المعرفيّة، والتي منها حقيقة الإسراء والمعراج التي هي عقيدة متّفق عليها عند جميع المسلمين وإن وقع خلاف في بعض تفصيلاتها وبعض تحليلاتها؛ ومن هنا نشير إلى بعض المعطيات المرتبطة بالإسراء والمعراج من خلال هذه الآية الشريفة لكي نؤسس على هديها جملة من الحقائق التي أشارت إليها الروايات الشريفة المتقدّمة في مقام أميرالمؤمنين عليه السلام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عبّرت بالإسراء، وهو يعني وقوع السفر ليلاً؛ لأنّ السفر في النهار يستخدم له كلمة 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أشارت إلى أنّ المعراج كان ببدن النبي وروحه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من خلال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 وهذه هي العقيدة الحقّة في هذه المسألة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في هذه الكلمة،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دلالة على أنّ أهم أوصاف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هو وصف العبودية بأنّه عبدالله، فبالعبودية 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أعلى مراتب القرب من الله سبحانه وتعالى، وعليه ترتّب أمر النبوّة والرسالة والإمامة، فهو عبد محض لله تعالى، وأنّ المعراج كاشف عن استعداده لهذا المقام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الْبَصِيرُ فلولا استعداداته المحضة وقابلياته العظيمة لما استحقّ هذا المقام العظيم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الحقائق المعرفيّة التي أكّد عليها القرآن الكريم والروايات </w:t>
      </w:r>
    </w:p>
    <w:p>
      <w:pPr>
        <w:pStyle w:val="BookText"/>
        <w:rPr/>
      </w:pPr>
      <w:r>
        <w:rPr>
          <w:rFonts w:ascii="Amiri" w:hAnsi="Amiri" w:eastAsia="Amiri" w:cs="Amiri"/>
          <w:color w:val="111111"/>
          <w:sz w:val="28"/>
          <w:sz w:val="28"/>
          <w:szCs w:val="28"/>
          <w:rtl w:val="true"/>
          <w:lang w:bidi="ar-SA"/>
        </w:rPr>
        <w:t xml:space="preserve">الشريفة أنّ الهدف من المعراج هو مشاهدة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الله العظيمة لا رؤية الله سبحانه وتعالى كما يتصوّر البعض، ولا أنّه سفر ساذج ونزهة عابرة أرادها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بعض الكتَّاب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غيور 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ينبغي معرفته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محمّد في سفر معراجه إلى مكان يسمع فيه صوت قلم الله، ويفهم أنّ الله منهمك في تدوين حساب البشر، ومع أنّه كان يسمع صوت قلم الله إلّا أنّه لم يكن يراه؛ لأنّ أحداً لا يستطيع رؤية الله وإن كان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مجانب للحقيقة؛ وذلك أنّ الحقّ سبحانه وتعالى لايوصف بمكان ولا يجري عليه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في دفع مثل هذه التوهّمات، وذكر سبب المعراج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يوصف بمكان، ولا يجري عليه زمان، ولكنه عزّ وجل أراد أن يشرِّف به ملائكته وسكَّان سماواته، ويكرمهم بمشاهدته، ويريه من عجائب عظمته ما يخبر بعد هبوطه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ومن ثَمَّ أكّدت لنا الروايات العديدة في هذا الصدد على ضرورة الاعتقاد بالمعراج،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والمساءلة في القبر، وخلق الجنة والنار، والشفاعة</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عن الإمام الرضا عليه السلام أنّه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بالمعراج فقد كذّب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الحقائق الوجودية التي انكشفت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المعراج هي الحقائق المرتبطة بمقامات أميرالمؤمنين علي عليه السلام،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ملك بصورة علي‌بن أبي‌طالب عليه السلام في تلك العوالم المجردة، وذلك لاشتياق الملائكة له، وفيه إشارة إلى ضرورة وجود المثل الأعلى في الحركة التكاملية لسائر الممكنات، والتي أشرنا إليها في المقام السابق،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السعة الوجودية لعلي عليه السلام تعني اختزانه للكمالات العظيمة نتيجة قربه من الحقّ سبحانه وتعالى، وذلك بعد وجود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نجد هذا الاشتياق الشديد من الملائكة له نتيجة عشقهم للكمالات غير المتناهية والتي تمثّلت في وجوده عليه السلام كما ألمعنا إلى ذلك، ومن ثمَّ عبّرت الرواية عن زيارة الملائكة له سبعين ألف مرّة في كلّ ليلة جمعة ويوم جمعة يسبّحون الله ويقدّسونه، ولهذا العمل أثر ينعكس إيجاباً على شيعة أميرالمؤمنين عليه السلام في العوالم السفلية مما يسهم في تكاملهم وقربهم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الحقائق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حقيقة الولاية لعلي ولذريته المعصومة عليهم السلام عندما انكشفت له حقائق الجنان بأنّه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 محمّد رسول‌الله، علي حبيب الله، الحسن والحسين صفوة الله، فاطمة أمة الله، على باغضهم لعنة الله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والتي هي من الآيات الكبرى التي رآها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الحقائق المعرفيّة الثابتة في محلّها هو أنّ كلّ ما هو موجود </w:t>
      </w:r>
    </w:p>
    <w:p>
      <w:pPr>
        <w:pStyle w:val="BookText"/>
        <w:rPr/>
      </w:pPr>
      <w:r>
        <w:rPr>
          <w:rFonts w:ascii="Amiri" w:hAnsi="Amiri" w:eastAsia="Amiri" w:cs="Amiri"/>
          <w:color w:val="111111"/>
          <w:sz w:val="28"/>
          <w:sz w:val="28"/>
          <w:szCs w:val="28"/>
          <w:rtl w:val="true"/>
          <w:lang w:bidi="ar-SA"/>
        </w:rPr>
        <w:t xml:space="preserve">في العالم المادي له وجود مثالي ووجود عقلي مجرد والتي تسمّى بالمُثُل الإلهيّة، فعلى هدي هذه الحقيقة تتضح لنا أنّ لوجود الإمام أميرالمؤمنين علي عليه السلام المادي وجود مثالي ووجود مجرد تحت العرش ساجد لله تعالى، وفي هذا إشارة إلى الخضوع التام والعبودية المطلقة منه عليه السلام لله تعالى في كلّ العوالم، وهذه من الآيات الكبرى التي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رآه يسبّح الله ويقدّسه ويستغفر لشيعته ومحبّيه، وفي هذا دلالة على التأثيرات الوجودية له عليه السلام في تكامل شيعته ومحبّيه، وصعودهم من العالم المادي إلى مقامات عالية، فله عليه السلام نحو تصرّف في كلّ العوالم المادية والمثالية والعقلية، فهو إمام في كلّ العوالم الممكنة، وهذا أحد معاني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نفهم هذه الحقيقة التي أشارت إليها بعض الروايات من أنّ الحق سبحانه وتعالى خاطب نبيّه وكلّمه في المعراج بلسان علي عليه السلام؛ وذلك لكون الله شيء لا كالأشياء، وأنّ علياً عليه السلام هو أقرب الممكنات إلى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فتدبّر تغنم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الحقائق المعرفيّة التي أشارت إليها الروايات المتقدّمة هي أهمية الولاية لأميرالمؤمنين عليه السلام ولذريته عليهم السلام، وأنّها مفروضة من الله تعالى من ذلك العالم عالم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ولايته مكتوبة على ساق العرش وأبواب الجنان كما ألمعنا إلى ذلك سابقاً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الحقائق الإشارة إلى الآثار التكوينية والحقيقية لمن والى الإمام أميرالمؤمنين علي عليه السلام ولمن عاداه، وأنّ الله 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سلامه تعالى إلى أميرالمؤمنين عليه السلام، وأن يبلّغه بهذه الحقيقة وهذه الآية الكبرى، كما قالت الرواية الشريفة</w:t>
      </w:r>
      <w:r>
        <w:rPr>
          <w:rFonts w:eastAsia="Amiri" w:cs="Amiri" w:ascii="Amiri" w:hAnsi="Amiri"/>
          <w:color w:val="111111"/>
          <w:sz w:val="28"/>
          <w:szCs w:val="28"/>
          <w:rtl w:val="true"/>
          <w:lang w:bidi="ar-SA"/>
        </w:rPr>
        <w:t xml:space="preserve">: </w:t>
      </w:r>
      <w:bookmarkStart w:id="114" w:name="pg1610_8935"/>
    </w:p>
    <w:p>
      <w:pPr>
        <w:pStyle w:val="BookText"/>
        <w:rPr/>
      </w:pPr>
      <w:bookmarkEnd w:id="114"/>
      <w:r>
        <w:rPr>
          <w:rFonts w:ascii="Amiri" w:hAnsi="Amiri" w:eastAsia="Amiri" w:cs="Amiri"/>
          <w:color w:val="111111"/>
          <w:sz w:val="28"/>
          <w:sz w:val="28"/>
          <w:szCs w:val="28"/>
          <w:rtl w:val="true"/>
          <w:lang w:bidi="ar-SA"/>
        </w:rPr>
        <w:t>يا محمّد، بلّغ علي‌بن أبي‌طالب السلام وأعلمه أنّه حجّتي بعدك على خلقي، به أسقي العباد الغيث، وبه أدفع عنهم السوء، وبه أحتج عليهم يوم يلقوني، فإياه فليطيعوا، ولأمره فليأتمروا، وعن نهيه فلينتهوا، أجعلهم عندي في مقعد صدق، وأبيح لهم جناني، وإن لم‌يفعلوا أسكنتهم ناري مع الأشقياء من أعدائي ثمّ لا أبالي</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115" w:name="__RefHeading___Toc917145_3650668749"/>
      <w:bookmarkStart w:id="116" w:name="_Toc36"/>
      <w:bookmarkEnd w:id="115"/>
      <w:r>
        <w:rPr>
          <w:rtl w:val="true"/>
        </w:rPr>
        <w:t>المقام الخامس</w:t>
      </w:r>
      <w:r>
        <w:rPr>
          <w:rtl w:val="true"/>
        </w:rPr>
        <w:t xml:space="preserve">: </w:t>
      </w:r>
      <w:r>
        <w:rPr>
          <w:rtl w:val="true"/>
        </w:rPr>
        <w:t>الإمام أميرالمؤمنين علي عليه السلام ومقامه في الآخرة</w:t>
      </w:r>
      <w:bookmarkEnd w:id="116"/>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مردويه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 أصحابنا الجنة،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أهل الجنة دخولاً إليها علي‌بن أبي‌طالب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أخبرتنا أنّ الجنة محرّمة على الأنبياء حتّى تدخلها، وعلى الأمم حتّى تدخلها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دجانة، أما علمت أنّ لله لواءً من نور، وعموداً من ياقوت، مكتوب على ذلك النور لا إله إلّا الله، محمّد رسول‌الله، آل محمّد خير البرية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اللواء إمام القيامة وضرب بيده على علي‌بن أبي‌طالب عليه السلام فسرَّ رسول‌الله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وشرّفنا 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ما من عبد ينتحل مودّتك إلّا بعثه الله معنا يوم القيامة، ثمّ قرأ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لو أنّ عابداً عبد الله عزّ وجل مثلما قام نوح في قومه، وكان له مثل جبل أحد ذهباً فأنفقه في سبيل الله تعالى، وحجّ ألف عام على قدميه، ثمّ قتل بين الصفا والمروة مظلوماً ولم يوالك يا علي لم يشمّ رائحة الجنة ولم يدخلها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بن عبدالله رسول‌الله، علي‌بن أبي‌طالب أخو رسول‌الله قبل أن يخلق الله السماوات والأرض بألفي عام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صافح علياً عليه السلام فكأنّما صافحني، ومن صافحني فكأنما صافح أركان العرش، ومن عانقه فكأنّما عانقني، ومن عانقني فكأنّما عانق الأنبياء كلّهم، ومن صافح محبّاً لعلي غفر الله له الذنوب وأدخله الجنّة بغير حساب</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علي‌بن أبي‌طالب يأكل السيئات كما تأكل النار الحطب</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يحيا حياتي، ويموت ميتتي، ويدخل جنة ربّي جنة عدن </w:t>
      </w:r>
    </w:p>
    <w:p>
      <w:pPr>
        <w:pStyle w:val="BookText"/>
        <w:rPr/>
      </w:pPr>
      <w:r>
        <w:rPr>
          <w:rFonts w:ascii="Amiri" w:hAnsi="Amiri" w:eastAsia="Amiri" w:cs="Amiri"/>
          <w:color w:val="111111"/>
          <w:sz w:val="28"/>
          <w:sz w:val="28"/>
          <w:szCs w:val="28"/>
          <w:rtl w:val="true"/>
          <w:lang w:bidi="ar-SA"/>
        </w:rPr>
        <w:t>غرسها ربي بيده فليتولّ علي‌بن أبي‌طالب، وليتولّ وليه، وليعادي عدوّه، وليسلِّم للأوصياء من بعده، فإنّهم عترتي من لحمي ودمي، أعطاهم الله فهمي وعلمي، إلى الله أشكو من أمّتي المنكرين لفضلهم، والقاطعين صلتي، وأيم الله ليقتلنَّ ابني لا أنالهم الله شفاعتي</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وذرارينا خلف ظهورنا، وأزواجنا خلف ذرارينا، وشيعتنا عن أيماننا وشمائلنا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المغازلي الشافعي في مناقبه بسنده عن الإمام علي عليه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ولي بالنبوّة، ولعلي بالوصية، ولِوُلْدِه بالإمامة، ولشيعته بالجنة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يقعد علي‌بن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جبل قد علا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عرش ربّ العالمين، ومن سفحه تتفّجر أنهار الجنة وتتفرّق في الجنان، وهو جالس على كرسي من نور يجري بين يديه التسنيم، لا يجوز أحد الصراط إلّا ومعه براءة </w:t>
      </w:r>
      <w:bookmarkStart w:id="117" w:name="pg1610_8942"/>
    </w:p>
    <w:p>
      <w:pPr>
        <w:pStyle w:val="BookText"/>
        <w:rPr/>
      </w:pPr>
      <w:bookmarkEnd w:id="117"/>
      <w:r>
        <w:rPr>
          <w:rFonts w:ascii="Amiri" w:hAnsi="Amiri" w:eastAsia="Amiri" w:cs="Amiri"/>
          <w:color w:val="111111"/>
          <w:sz w:val="28"/>
          <w:sz w:val="28"/>
          <w:szCs w:val="28"/>
          <w:rtl w:val="true"/>
          <w:lang w:bidi="ar-SA"/>
        </w:rPr>
        <w:t>بولايته وولاية أهل بيته، يشرف على الجنة، فيدخل محبّيه الجنة ومبغضيه النار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يوم القيامة قال الله تعالى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فيجلس علي على شفير جهنم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أوّل من يقرع باب الجنة فتدخلها بغير حساب بعدي</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سرَّه أن يجوز على الصراط كالريح العاصف، ويلج الجنة بغير حساب فليتولّ وليي ووصيي وصاحبي وخليفتي على أهلي وأمتي علي‌بن أبي‌طالب عليه السلام، ومن سرّه أن يحل النار فليترك ولايته فَوَعزّة ربّي وجلاله إنّه لباب الله لا يُؤتى إلّا منه، وإنّه الصراط المستقيم، وإنّه الذي يسأل الله عن ولايته يوم القيامة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3"/>
        <w:numPr>
          <w:ilvl w:val="2"/>
          <w:numId w:val="1"/>
        </w:numPr>
        <w:rPr/>
      </w:pPr>
      <w:bookmarkStart w:id="118" w:name="__RefHeading___Toc917147_3650668749"/>
      <w:bookmarkStart w:id="119" w:name="_Toc37"/>
      <w:bookmarkEnd w:id="118"/>
      <w:r>
        <w:rPr>
          <w:rtl w:val="true"/>
        </w:rPr>
        <w:t>إشارة معرفيّة</w:t>
      </w:r>
      <w:bookmarkEnd w:id="1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المعارف الحقيقية والتي قام على وجودها البرهان والقرآن والعرفان هي حقيقة المعاد، تلك الحقيقة التي اعتبرت من 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النبوّة،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الأديان المرتبطة بالسماء، بل </w:t>
      </w:r>
    </w:p>
    <w:p>
      <w:pPr>
        <w:pStyle w:val="BookText"/>
        <w:rPr/>
      </w:pPr>
      <w:r>
        <w:rPr>
          <w:rFonts w:ascii="Amiri" w:hAnsi="Amiri" w:eastAsia="Amiri" w:cs="Amiri"/>
          <w:color w:val="111111"/>
          <w:sz w:val="28"/>
          <w:sz w:val="28"/>
          <w:szCs w:val="28"/>
          <w:rtl w:val="true"/>
          <w:lang w:bidi="ar-SA"/>
        </w:rPr>
        <w:t>إنّه أصل في الديانات غير السماوية؛ وذلك لكون الإيمان بعالم آخر أمر تمليه الفطرة السليمة؛ وذلك لكون الإنسان مفطور على البحث عن الحقيقة في أجلى معانيها، فلا يكتفي الإنسان بمقتضى فطرته بالمعلومات الحصولية التي يحصل عليها في هذا العالم الضيّق، بل يسعى لأن يحصل على حقائق صافية من كلّ شوب وحجاب، وهذا ما يحدث في المعاد، حيث تنكشف الحقائق بأسرها، وتكون الأجوبة واضحة وجليّة وخالصة لكلّ استفساراته في هذا العالم، حيث يصل في المعاد إلى الطمأنينة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يَعْلَمُونَ أَنَّ اللَّهَ هُوَ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الْيَوْمُ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الْوَزْنُ يَوْمَئِذٍ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نجد أنّ القرآن الكريم هو الكتاب السماوي الوحيد الذي أعطى مساحة واسعة لمسألة المعاد، حيث إنّ قرابة الألفي آية تتحدّث عن المعاد، وذلك من خلال بيانات متعددة، وإنّ سرّ هذا الإهتمام يشير إلى أنّ منكر المعاد هو منكر للنبوّة والتوحيد؛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أنكر المعاد لابدّ له أن ينكر قبل ذلك النبوّة وإلّا لا معنى للقبول بالنبوّة والوحي، ولا بالأمر والنهي والتشريع لمن لا يؤمن بوجود يوم 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إنكار المعاد مرجعه إلى إنكار النبوّة، وإنكار النبوّة يؤدّي بالضرورة إلى إنكار دور الله سبحانه وتعالى في هذه الحياة؛ وذلك لأنّ القول بأنّ الله تعالى لم يبعث نبياً، وأنّه لا يوجد وحي ولا أمر ونهي ولا غير ذلك، يعني أنّ الله تعالى ليس له أيّ دور في حياتنا، ويعني قطع الارتباط بين حياة الإنسان ووجود الله تعالى، وذلك يعني إنكار </w:t>
      </w:r>
    </w:p>
    <w:p>
      <w:pPr>
        <w:pStyle w:val="BookText"/>
        <w:rPr/>
      </w:pPr>
      <w:r>
        <w:rPr>
          <w:rFonts w:ascii="Amiri" w:hAnsi="Amiri" w:eastAsia="Amiri" w:cs="Amiri"/>
          <w:color w:val="111111"/>
          <w:sz w:val="28"/>
          <w:sz w:val="28"/>
          <w:szCs w:val="28"/>
          <w:rtl w:val="true"/>
          <w:lang w:bidi="ar-SA"/>
        </w:rPr>
        <w:t>لتوحيد الربوبية وإنكار لتوحيد التدبير مع أنّ صريح القرآن الكريم أنّ الله مدبّر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الاعتقاد باليوم الآخر جزءاً أساسياً في دعوة الأنبياء والمرسلين، فلم تخلُ شريعة سماوية عن ذكره حتّى يمكن القول بأنّه العمود الفقري لها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هذا مضافاً إلى أنّ للاعتقاد بالمعاد دوراً في صياغة الإنسان صياغة إلهيّة يحقق منه الغاية المنشودة من هذا الوجود، بل إنّ الآثار الروحية والتربوية للاعتقاد بالمعاد تنعكس إيجاباً على سلامة المجتمعات، وأنّه الحلّ الحقيقي لكلّ المشاكل التي تعيشها البشرية جمعاء، وبالتالي خير رقيب لسلامة الفرد هو الإيمان بالمعاد، ومن ثَمَّ نجد أنّ الذين أنكروا المعاد إنّما أنكروه لميلهم للشهوات وعدم التقيّد بأيّ قيد والخضوع لأيّ قانون 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المدارس المعرفيّة اختلفت فيما بينها في طبيعة اليوم الآخر، هل أنّه دنيا ثانية أو عالم آخر يختلف سنخاً عن هذا العالم؟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عليه جملة من العلماء والحكماء أنّ العالم الآخر عالم له خصائص ومميزات يختلف عن هذا العالم بقوانينه وخصائصه،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العلاقة بين الدنيا والآخرة هي أنّ الآخرة باطن الدنيا، وأنّ الدنيا دار الكسب والعمل لا دار الجزاء، وأنّ الآخرة هي دار الجزاء، وأنّ العلاقة بين العمل والجزاء علاقة تكوينية حقيقة وليست اعتبارية، بل إنّ الفعل نفس الجزاء والجزاء باطن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لَمُحِيطَةٌ بِالْكافِرِينَ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هدي ما تقدّم تتضح لنا حقيقة الحاجة إلى الإمام المعصوم؛ لكونه المطّلع على بواطن الأعمال وحقائقها،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الحقائق أيضاً أنّ هذه الدار ليست دار جزاء وإنّما دار عمل، وأنّ الآخرة دار الجزاء، 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لم يرتض هذه الدنيا لا ثواباً لأوليائه ولا عقاباً لأعدائه</w:t>
      </w:r>
      <w:r>
        <w:rPr>
          <w:rFonts w:eastAsia="Amiri" w:cs="Amiri" w:ascii="Amiri" w:hAnsi="Amiri"/>
          <w:color w:val="111111"/>
          <w:sz w:val="28"/>
          <w:szCs w:val="28"/>
          <w:rtl w:val="true"/>
          <w:lang w:bidi="ar-SA"/>
        </w:rPr>
        <w:t>» .</w:t>
      </w:r>
      <w:r>
        <w:rPr>
          <w:rStyle w:val="FootnoteAnchor"/>
          <w:rtl w:val="true"/>
        </w:rPr>
        <w:footnoteReference w:id="2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هدي الحقائق المتقدّمة تتضح لنا حقيقة أمر ولاية أميرالمؤمنين عليه السلام ومقامه في الآخرة، وأنّها من تلك الحقائق التي تتجلّى بوضوح في العالم الآخر، وبما أنّ العلاقة بين الدنيا والآخرة علاقة الظاهر والباطن، وأنّ عالم الآخرة عالم انكشاف السرائر كما قلنا، فإنّ الكلّ سوف يرى تلك الحقائق، فمن له حظّ من الولاية العلوية تنفعه تلك الحقائق، وتحدث له سعة وجودية نتيجة هذا الإنكشاف، وبالتالي يكون من السعداء ومن رفقاء محمّد وآله عليهم السلام بمقدار معرفته وولايته </w:t>
      </w:r>
    </w:p>
    <w:p>
      <w:pPr>
        <w:pStyle w:val="BookText"/>
        <w:rPr/>
      </w:pPr>
      <w:r>
        <w:rPr>
          <w:rFonts w:ascii="Amiri" w:hAnsi="Amiri" w:eastAsia="Amiri" w:cs="Amiri"/>
          <w:color w:val="111111"/>
          <w:sz w:val="28"/>
          <w:sz w:val="28"/>
          <w:szCs w:val="28"/>
          <w:rtl w:val="true"/>
          <w:lang w:bidi="ar-SA"/>
        </w:rPr>
        <w:t>رزقنا الله وإيّاكم، وأمّا المنكر لولايته تنكشف له الحقائق أيضاً ولكن تكون عليه حسرات فيتهاوى في دركات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حقائق الولاية لا يمكن حصرها؛ لأنّها تعبير عن الكمالات اللامتناهية في وجود الولي المطلق أميرالمؤمنين عليه السلام وفي وجود الموالين الحقيقيين له، فهو الآخذ ببواطن وجودهم إلى الكمالات العالية، فله نحو تصرّف في نفوسهم، وهذا معنى دقيق من معاني أنّ النَّبِيُّ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ولي كلّ مؤمن ومؤمنة، وغير ذلك من البيانات الواردة في الآيات والروايات في هذا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الشريفة التي ذكرناها في هذا المقام أشارت إلى جملة من الحقائق والمقامات التي تكون في العالم الآخر لأميرالمؤمنين عليه السلام، والتي منها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أوّل من يدخل الجنة كما أشارت إليها الرواية؛ وذلك لكونه حامل لواء الحمد، وأيضاً إنّه مكتوب على باب الجنة أنّ علي‌بن أبي‌طالب عليه السلام أخو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الله السماوات والأرض بألفي عام، وفي هذا دلالة أنّ المعبر إلى مقامات الجنان والقرب من الله هو التمسّك بعلي‌بن أبي‌طالب عليه السلام، ومن ثمّ أشارت روايات أخرى إلى مقام آخر من أنّ العبادة إذا خلت من ولايته عليه السلام لا تثمر إلّا الدخول إلى النار، و أنّه لا يشمّ رائحة الجنة، وأنّ من جاء بولايته عليه السلام دخل الجنة، ومن أنكرها دخل النار، وأنّه قسيم الجنة والنار، وأنّه ميزان الأعمال، بل إنّ مصافحته عليه السلام مصافحة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مصافحة لأركان العرش، بل إنّ معانقته معانقة لجميع الأنبياء عليهم السلام، وفي ذلك إشارة إلى تحلّيه بجميع كمالات الأنبياء عليهم السلام، بل إنّ من صافح محبّاً لعلي عليه السلام غفر الله </w:t>
      </w:r>
    </w:p>
    <w:p>
      <w:pPr>
        <w:pStyle w:val="BookText"/>
        <w:rPr/>
      </w:pPr>
      <w:r>
        <w:rPr>
          <w:rFonts w:ascii="Amiri" w:hAnsi="Amiri" w:eastAsia="Amiri" w:cs="Amiri"/>
          <w:color w:val="111111"/>
          <w:sz w:val="28"/>
          <w:sz w:val="28"/>
          <w:szCs w:val="28"/>
          <w:rtl w:val="true"/>
          <w:lang w:bidi="ar-SA"/>
        </w:rPr>
        <w:t>له الذنوب، وأدخله الجنة بغير حساب، وأنّ في هذا كناية عن التولِّي والتبرِّي في خطّ ولايته عليه السلام، فهذا شيء من آثار تلك الولاية في يوم تنكشف فيه الحقائق وتتجلّى صافية طاهرة من كلّ قطش وشوب مادي،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جملة من الحقائق التي عرضتها هذه الروايات وغيرها، وهي كثيرة لا تحصى، وكلّها تعبيرات عن شدّة سعته الوجودية عليه السلام، وذلك نتيجة قربه من المبدأ الأوّل عزّ شأنه، فكما أنّ الحقائق انكشفت نوعاً من الانكشاف في هذا العالم على يديه عليه السلام تتجلّى هذه الحقيقة في العالم الآخر فتنكشف على يديه أيضاً ولكن بنحوٍ أجلى وأشرف، كما أشارت هذه الرواية إلى جملة من الحقائق، والتي تحتاج إلى دراسة مفصّلة موكولة في محلّها، والرواية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يقعد علي‌بن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الفردوس وهو جبل قد علا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عرش ربّ العالمين، ومن سفحه تتفجر أنهار الجنة، وتتفرق في الجنان، وهو جالس على كرسي من نور، يجري بين يديه التسنيم، لا يجوز أحد الصراط إلّا ومعه براءة بولايته وولاية أهل بيته، يشرف على الجنة فيدخل محبيه الجنة ومبغضيه النار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حيث أشارت إلى الصعود المعرفي من خلال انفجار أنهار المعرفة المنبثقة من وجوده عليه السلام فتدبّر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جملة من الحقائق والمقامات الواردة في ثنايا هذه </w:t>
      </w:r>
    </w:p>
    <w:p>
      <w:pPr>
        <w:pStyle w:val="BookText"/>
        <w:rPr/>
      </w:pPr>
      <w:r>
        <w:rPr>
          <w:rFonts w:ascii="Amiri" w:hAnsi="Amiri" w:eastAsia="Amiri" w:cs="Amiri"/>
          <w:color w:val="111111"/>
          <w:sz w:val="28"/>
          <w:sz w:val="28"/>
          <w:szCs w:val="28"/>
          <w:rtl w:val="true"/>
          <w:lang w:bidi="ar-SA"/>
        </w:rPr>
        <w:t>الروايات الشريفة، والتي كلّها تركّز على ضرورة وأهمية الولاية لأميرالمؤمنين عليه السلام، وكونه المعبر إلى التوحيد الحقيقي، وهو الحصن الإلهي، والذي فيه النجاة والسعادة الأبدية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حصني أمن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نجد أنّ ولايته تأكل السيئات كما تأكل النار الحطب، وأنّ بمعرفته وولايته يتصاعد المؤمن درجات عالية في القرب الإلهي، فمن سرّه أن يحيا 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مماته فليوال علياً عليه السلام، إلى غير ذلك من الحقائق والمقامات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وإيّاكم الثبات على ولايته وشفاعته يوم القيامة يوم لا ينفع مال ولا بنون إلّا من أتى الله بقلب سليم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10_8958"/>
      <w:bookmarkStart w:id="121" w:name="pg1610_8958"/>
      <w:bookmarkEnd w:id="121"/>
    </w:p>
    <w:p>
      <w:pPr>
        <w:pStyle w:val="Heading2"/>
        <w:numPr>
          <w:ilvl w:val="1"/>
          <w:numId w:val="1"/>
        </w:numPr>
        <w:rPr/>
      </w:pPr>
      <w:bookmarkStart w:id="122" w:name="pg1610_8958"/>
      <w:bookmarkStart w:id="123" w:name="__RefHeading___Toc917149_3650668749"/>
      <w:bookmarkStart w:id="124" w:name="_Toc38"/>
      <w:bookmarkEnd w:id="122"/>
      <w:bookmarkEnd w:id="123"/>
      <w:r>
        <w:rPr>
          <w:rtl w:val="true"/>
        </w:rPr>
        <w:t>الفصل الرابع</w:t>
      </w:r>
      <w:r>
        <w:rPr>
          <w:rtl w:val="true"/>
        </w:rPr>
        <w:t xml:space="preserve">: </w:t>
      </w:r>
      <w:r>
        <w:rPr>
          <w:rtl w:val="true"/>
        </w:rPr>
        <w:t>الإمام أميرالمؤمنين علي عليه السلام ومقام شيعته عنداللّه سبحانه وتعالى</w:t>
      </w:r>
      <w:bookmarkEnd w:id="1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917151_3650668749"/>
      <w:bookmarkStart w:id="126" w:name="_Toc39"/>
      <w:bookmarkEnd w:id="125"/>
      <w:r>
        <w:rPr>
          <w:rtl w:val="true"/>
        </w:rPr>
        <w:t>اشاره</w:t>
      </w:r>
      <w:bookmarkEnd w:id="1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أبي‌طالب، فلمّا نظر إليه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 ثمّ التفت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إنّ هذا وشيعته هم الفائزون يوم القيامة</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عليهما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 في الجنة</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يوم القيامة ينادون علي‌بن أبي‌طالب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هادي، يا مهدي، يا فتى، يا علي، مروا أنت وشيعتك إلى الجنة بغير حساب</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في تاريخ دمشق بسنده عن أبي‌سعيد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علي فقال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وشيعته هم الفائزون يوم القيامة</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تستخفّوا بشيعة علي، فإنّ الرجل منهم ليشفع في مثل ربيعة ومضر</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أمّتي سبعون ألفاً لا حساب عليهم، 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 وأنت إمامهم</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أحبّ إليّ منك، وأنت أعزّ عليَّ منها، وكأنّي بك وأنت على حوضي تذود عنه الناس، وإنّ عليه لأباريق مثل عدد نجوم السماء، وإنّي وأنت والحسن والحسين وفاطمة وعقيل وجعفر في الجنة إخوان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معي وشيعتك في الجنة، ثمّ قرأ رسول‌الله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إِخْواناً عَلى سُرُرٍ مُتَقابِلِينَ لا ينظر أحدهم إلى قفا صاحبه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على الله وشيعتك راضين مرضيين، ويقدم عليه عدوّك غضابا مقمحين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حرساً وهم الملائكة، وإنّ في الأرض حرساً وهم شيعتك يا علي</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تفترق هذه الأمّة على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وسبعون في النار وواحدة في الجنّة، وهم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 وهم أنا وشيعتي</w:t>
      </w:r>
      <w:r>
        <w:rPr>
          <w:rStyle w:val="FootnoteAnchor"/>
          <w:rtl w:val="true"/>
        </w:rPr>
        <w:footnoteReference w:id="256"/>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غفر لك ولذريتك ولولدك ولأهلك ولشيعتك ولمحبّي شيعتك، فأبشر فإنّك الأنزع البطين منزوع من الشرك بطين من العلم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 وَ اللَّهُ عِنْدَهُ حُسْنُ الثَّوابِ ، وقوله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لِلْأَبْرارِ أنت الثواب وشيعتك الأبرار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رسول‌الله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يسبقون إلى الجنة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الحافظ الذهبي في ميزان الاعتدال عن الإمام الحسين بن علي‌بن أبي‌طالب عليهما السلام أنّه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نبعث نحن وشيعتنا كهاتين، وأشار بالسبابة والوسطى</w:t>
      </w:r>
      <w:r>
        <w:rPr>
          <w:rFonts w:eastAsia="Amiri" w:cs="Amiri" w:ascii="Amiri" w:hAnsi="Amiri"/>
          <w:color w:val="111111"/>
          <w:sz w:val="28"/>
          <w:szCs w:val="28"/>
          <w:rtl w:val="true"/>
          <w:lang w:bidi="ar-SA"/>
        </w:rPr>
        <w:t>» .</w:t>
      </w:r>
      <w:r>
        <w:rPr>
          <w:rStyle w:val="FootnoteAnchor"/>
          <w:rtl w:val="true"/>
        </w:rPr>
        <w:footnoteReference w:id="260"/>
      </w:r>
      <w:bookmarkStart w:id="127" w:name="pg1610_8968"/>
    </w:p>
    <w:p>
      <w:pPr>
        <w:pStyle w:val="BookText"/>
        <w:rPr/>
      </w:pPr>
      <w:bookmarkEnd w:id="127"/>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عليه السلام،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أدخلت الجنة رأيت فيها شجرة تحمل الحلي والحلل، أسفلها خيل بُلُق وأوسطها حور عين وفي أعلاها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أميرالمؤمنين علي‌بن أبي‌طالب، إذا أمر الله الخليقة بالدخول إلى الجنة يُؤتى بشيعة علي حتّى يُنتهى بهم إلى هذه الشجرة، فيلبسون الحلي والحلل، ويركبون الخيل البلق،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علي‌بن أبي‌طالب، صبروا في الدنيا على الأذى فحُبوا اليوم</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128" w:name="__RefHeading___Toc917153_3650668749"/>
      <w:bookmarkStart w:id="129" w:name="_Toc40"/>
      <w:bookmarkEnd w:id="128"/>
      <w:r>
        <w:rPr>
          <w:rtl w:val="true"/>
        </w:rPr>
        <w:t>إشارة معرفيّة</w:t>
      </w:r>
      <w:bookmarkEnd w:id="129"/>
    </w:p>
    <w:p>
      <w:pPr>
        <w:pStyle w:val="BookText"/>
        <w:rPr/>
      </w:pPr>
      <w:r>
        <w:rPr>
          <w:rFonts w:ascii="Amiri" w:hAnsi="Amiri" w:eastAsia="Amiri" w:cs="Amiri"/>
          <w:color w:val="111111"/>
          <w:sz w:val="28"/>
          <w:sz w:val="28"/>
          <w:szCs w:val="28"/>
          <w:rtl w:val="true"/>
          <w:lang w:bidi="ar-SA"/>
        </w:rPr>
        <w:t>لا يخفى على المتأمّل والباحث في باب المعرفة أنّ هذه الروايات وغيرها لا تُحصى كثرة تشير إلى مجموعة من الحقائق،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لأميرالمؤمنين علي‌بن أبي‌طالب عليه السلام هو التشيّع للإسلام المحمّدي الأصيل، وهذا ما دلّت عليه بعض الروايات التي أشارت إلى عظمة الموالي والمتّبع لأميرالمؤمنين عليه السلام عندما أشارت إلى أنّ هذا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هذا مضافاً إلى أنّ المتّبعين لأميرالمؤمنين عليه السلام كانوا موجودين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حالة طارئة بعد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وغيرها تدل على أنّ الفرقة الناجية من جميع الفرق هي الفرقة المتّبعة حقيقة لأميرالمؤمنين عليه السلام، وقد جاءت بصيغ المدح للموالي الحقيقي، وهي تلازم النجاة والفوز</w:t>
      </w:r>
      <w:r>
        <w:rPr>
          <w:rFonts w:eastAsia="Amiri" w:cs="Amiri" w:ascii="Amiri" w:hAnsi="Amiri"/>
          <w:color w:val="111111"/>
          <w:sz w:val="28"/>
          <w:szCs w:val="28"/>
          <w:rtl w:val="true"/>
          <w:lang w:bidi="ar-SA"/>
        </w:rPr>
        <w:t xml:space="preserve">. </w:t>
      </w:r>
      <w:bookmarkStart w:id="130" w:name="pg1610_8970"/>
    </w:p>
    <w:p>
      <w:pPr>
        <w:pStyle w:val="BookText"/>
        <w:rPr/>
      </w:pPr>
      <w:bookmarkEnd w:id="130"/>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هذه الروايات وغيرها إلى ضرورة ووجوب الانتماء إلى خطّ أميرالمؤمنين عليه السلام ونهج أبنائه المعصومين عليهم السلام؛ وذلك لكونهم حجج الله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بعض الروايات إلى بعضٍ من مقامات الشيعة الحقيقيين لأميرالمؤمنين عليه السلام، ككونهم يدخلون الجنة بغير حساب، وأنّهم يحشرون مع أميرالمؤمنين والأئمة المعصومين عليهم السلام، وأنّ لهم مقام الشفاعة بإذن الله حيث يؤذن لهم فيشفعون، ولهم مقام الرضا يوم القيامة، وغيرها من مقامات ذكرتها روايات أخرى لم نستعرضها مراعاة للاختصار، وهذا لازمه وجوب وضرورة احترام الموالي كما أشارت بعض الروايات بعدم جواز الاستخفاف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بعض الروايات إلى أنّ أتباع أميرالمؤمنين عليه السلام وهم الشيعة الحقيقيون هم الذين يحفظون هذا الدين، وأنّهم في الصفوف الأولى للدفاع عن عقائد هذا الدين، وحفظ رونقه من التضليل والتعتيم الذي يُمارَس ضدّه من بعد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ومن ثَمَّ وصفتهم بعض الروايات أنّهم الحرس الإلهيّون في الأرض، كما أنّ الملائكة حرّاس في السماء، فتدبّر</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17155_3650668749"/>
      <w:bookmarkStart w:id="132" w:name="_Toc41"/>
      <w:bookmarkEnd w:id="131"/>
      <w:r>
        <w:rPr>
          <w:rtl w:val="true"/>
        </w:rPr>
        <w:t>الموالي لأميرالمؤمنين والأئمة المعصومين عليهم السلام بين الوظائف والفضائل</w:t>
      </w:r>
      <w:bookmarkEnd w:id="132"/>
    </w:p>
    <w:p>
      <w:pPr>
        <w:pStyle w:val="BookText"/>
        <w:rPr/>
      </w:pPr>
      <w:r>
        <w:rPr>
          <w:rFonts w:ascii="Amiri" w:hAnsi="Amiri" w:eastAsia="Amiri" w:cs="Amiri"/>
          <w:color w:val="111111"/>
          <w:sz w:val="28"/>
          <w:sz w:val="28"/>
          <w:szCs w:val="28"/>
          <w:rtl w:val="true"/>
          <w:lang w:bidi="ar-SA"/>
        </w:rPr>
        <w:t>إنّ المتأمّل في الروايات الواردة عن النبي وأئمة أهل البيت عليهم السلام في صفات الموالي الحقيقي يجدها كثيرة وعظيمة، نذكر بعضها اختصاراً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إحدى وخمسين في اليوم والليلة، والقيام بالليل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w:t>
      </w:r>
    </w:p>
    <w:p>
      <w:pPr>
        <w:pStyle w:val="BookText"/>
        <w:rPr/>
      </w:pPr>
      <w:r>
        <w:rPr>
          <w:rFonts w:ascii="Amiri" w:hAnsi="Amiri" w:eastAsia="Amiri" w:cs="Amiri"/>
          <w:color w:val="111111"/>
          <w:sz w:val="28"/>
          <w:sz w:val="28"/>
          <w:szCs w:val="28"/>
          <w:rtl w:val="true"/>
          <w:lang w:bidi="ar-SA"/>
        </w:rPr>
        <w:t xml:space="preserve">كلّ محرم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لأمر الأئمة عليهم السلام، والتمسّك بعروتهم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رأفة وعلم وحلم، ويعرفون بالرهبانية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وكفّ الألسن إلّا من خير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أمناء عشائرهم في الأشياء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والبغض في الله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الخلق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العلم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المعرفة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الإيمان في صدورهم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بالمعراج والشفاعة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المواصفات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جدّاً إذا حقق الإنسان الموالي هذه الكمالات وغيرها وتحلّى بها أن يهبه الله تعالى من فضله كرامات وفضائل ومقامات تناسب شأنه وتليق بحاله، وهذه الفضائل تارة تكون دنيوية وتارة أخروية، وهذا الأمر نجده واضحاً في روايات أهل بيت العصمة عليهم السلام، فنذكر بعضها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الموالي محبوباً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الدنيا حتّى يشرب من الكوثر، ويأكل من طوبى، ويرى مكانه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له الملائكة، وتفتح له أبواب الجنة الثمانية، يدخلها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كتابه بيمينه، وحاسبه حساب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له ملك الموت كما يُبعث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بذلك بكلّ عرق في بدنه حوراء، وله بكلّ شعرة في بدنه حوراء ومدينه في الجنة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في قلبه الحكمة، وأجرى على لسانه الصواب، وفتح الله عليه أبواب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ووجهه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 الملائكة، وزارته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الأرض أرض تسكنها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الدنيا سكنى الشيعة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الشيعة يرتع في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أقرب من عرش الله عزّ وجل بعد الأئمة عليهم السلام يوم القيامة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الشيعة شهداء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معروفون بحزب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مذكورون في التوراة بكلّ خير قبل أن يخلقوا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يغبطهم النبيوّن والملائكة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ديارهم جنة، وقبورهم جنة، وميِّتهم بمنزلة الشهيد</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أحببنا أن نورده من روايات في مقامات أميرالمؤمنين عليه السلام مع إشارات معرفيّة مختصرة، نسأل الله سبحانه وتعالى على توفيقه، ورزقنا الله الثبات على ولاية أميرالمؤمنين عليه السلام وشفاعته يوم الورود، إنّه سميع الدعاء وهو الغاية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10_8979"/>
      <w:bookmarkStart w:id="134" w:name="pg1610_8979"/>
      <w:bookmarkEnd w:id="134"/>
    </w:p>
    <w:p>
      <w:pPr>
        <w:pStyle w:val="Heading2"/>
        <w:numPr>
          <w:ilvl w:val="1"/>
          <w:numId w:val="1"/>
        </w:numPr>
        <w:rPr/>
      </w:pPr>
      <w:bookmarkStart w:id="135" w:name="pg1610_8979"/>
      <w:bookmarkStart w:id="136" w:name="__RefHeading___Toc917157_3650668749"/>
      <w:bookmarkStart w:id="137" w:name="_Toc42"/>
      <w:bookmarkEnd w:id="135"/>
      <w:bookmarkEnd w:id="136"/>
      <w:r>
        <w:rPr>
          <w:rtl w:val="true"/>
        </w:rPr>
        <w:t>مصادبر الكتاب</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طبرسي، النجف الاشرف، دارالنعمان،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محمد بن محمد المفيد، قم، منشورات جماعة المدرسين،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أحمد بن علي العسقلاني، بيروت، دارالكتب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 وإتمام النعمة، محمد بن علي الصدوق،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أبوجعفر محمد بن علي بن الحسين الصدوق، قم المشرفة، 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محمد بن الحسن الطوسي، طبعة الاولي، قم، دارالثقافة،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محمد بن محمد المفيد، قم، منشورات جامعة المدرسين،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صوت العدالة الإنسانية، جورج جرداق، طبعة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 في تفسير كتاب الله المنزل، ناصر مكارم الشيرازي، الطبعة الأولى، قم المقدسة، دار نشر مدرسة الإمام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الجامعة لدرر أخبار الأئمة الأطهار، محمدباقر المجلسي، بيروت، مؤسسة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محمد بن علي الطبري، قم، مؤسسة النشر الاسلامي التابعة لجماعة المدرسين،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الصفار،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حسن كوچه‌باغي، طهران، منشورات الأعلمي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ابن‌عساكر،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آيات الظاهرة، سيدعلي حسيني استرآبادي، قم، مؤسسة النشر الاسلامي،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أبوعبدالله شمس‌الدين الذهبي،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ابن الجوزي، قم المقدسة، 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ابن كثير،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بيروت، دارالمعرفة،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ملامحسن فيض الكاشاني، تهران، الصدر،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فخرالدين بن الخطيب الرازي، بيروت، دارالفكر،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علي بن ابراهيم القمي، طبعة الثالثة، قم، مؤسسة دارالكتاب،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المامقاني، الطبعة الحجرية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محمد بن محمد المفيد، قم، مكتبة الداوري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الاصفهاني، بيروت، دارالكتاب العربي،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أميرالمؤمنين، أحمد بن شعيب النسائي، طهران، مكتبة نينوى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محمد بن علي الصدوق، قم، منشورات جماعة المدرسين،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 جلال‌الدين عبدالرحمن‌بن أبي‌بكر السيوطي، بيروت، دارالمعرفة،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اسماعيل الاصبهاني، دارالعاصمة،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القربى، الحافظ محب‌الدين أحمد بن عبدالله الطبري، القاهرة، مكتبة القدسي لصاحبها حسام‌الدين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الجاحظ، بيروت، مكتبة الهلالي، </w:t>
      </w:r>
      <w:r>
        <w:rPr>
          <w:rFonts w:ascii="Amiri" w:hAnsi="Amiri" w:eastAsia="Amiri" w:cs="Amiri"/>
          <w:color w:val="111111"/>
          <w:sz w:val="28"/>
          <w:sz w:val="28"/>
          <w:szCs w:val="28"/>
          <w:lang w:bidi="ar-SA"/>
        </w:rPr>
        <w:t>٢٠٠۴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الفتال النيشابوري، قم، منشورات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أبوعبدالله محمد بن يزيد القزويني،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الحاكم الحسكاني،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المحمودي، طهران، وزارة الثقافة والإرشاد الإسلامي، مجمع إحياء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إسماعيل البخاري،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اليمامة، دار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محمد ناصرالدين الألباني،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بيروت، المكتب الإسلامي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النيسابوري، بيروت، دارالفكر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 أبوجعفر محمد بن علي بن بابويه الصدوق، طهران، كانون انتشارات 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ابن حجر الهيتمي،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عبدالله التركي وكامل محمد الخراط، بيروت، 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محمد بن علي الصدوق، النجف الاشرف، منشورات المكتبة الحيدرية،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ابن أبي‌جمهور الاحسائي، قم، مطبعة سيدالشهداء،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ابوجعفر الصدوق، بيروت، مؤسسة الاعلمي،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 و درر الكلم، عبدالواحد بن محمد الآمدي، قم، مكتب الاعلام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عبدالواحد آمدي، قم، المركز الجامعي للنشر، </w:t>
      </w:r>
      <w:r>
        <w:rPr>
          <w:rFonts w:ascii="Amiri" w:hAnsi="Amiri" w:eastAsia="Amiri" w:cs="Amiri"/>
          <w:color w:val="111111"/>
          <w:sz w:val="28"/>
          <w:sz w:val="28"/>
          <w:szCs w:val="28"/>
          <w:lang w:bidi="ar-SA"/>
        </w:rPr>
        <w:t>١٣۶۶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محمد بن الحسن الطوسي، طبعة الأولى، قم، مؤسسة المعارف الاسلاميه،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محمد حسين آل كاشف الغطاء، دار انوار المهدي،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الشيعة، أبوجعفر محمد بن علي بن بابويه الصدوق، طهران، كانون انتشارات 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بيروت، مؤسسة الرسالة،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ابن النديم،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طهران، مكتبة الاسلامي، 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علي‌أكبر الغفاري، طهران، دارالكتب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أبوجعفر محمد بن علي بن بابويه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الطبعة التاسعة، قم، مؤسسة النشر الإسلامي التابعة لجماعة المدرسين،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سيلم بن قيس الهلالي،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 الگنجي الشافعي، طبعة الغري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محمد بن علي الكراجكي، طبعة الثانية، قم، مكتبة المصطفوي، </w:t>
      </w:r>
      <w:r>
        <w:rPr>
          <w:rFonts w:ascii="Amiri" w:hAnsi="Amiri" w:eastAsia="Amiri" w:cs="Amiri"/>
          <w:color w:val="111111"/>
          <w:sz w:val="28"/>
          <w:sz w:val="28"/>
          <w:szCs w:val="28"/>
          <w:lang w:bidi="ar-SA"/>
        </w:rPr>
        <w:t>١٣۶٩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 قم، أدب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من مناقب أميرالمؤمنين عليه السلام، ابن شاذان، قم، مدرسة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نورالدين علي بن أبي‌بكر الهيثمي،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الحسن بن سليمان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المظفر، نجف الأشرف، المطبعة الحيدرية،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وبهامشه التلخيص للذهبي، الحاكم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نشر دارالكتب العلمية وطبعة بيروت، دارالمعرفة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أحمد بن حنبل، بيروت، دار صادر، بي‌تا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حافظ رجب البرسي، طبعة الاولى، بيروت، مؤسسة الاعلمي،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محمد بن الحسن الطوسي، بيروت، مؤسسة فقه الشيعة،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ابراهيم بن علي الكفعمي، طبعة الثالثة، بيروت، مؤسسة الاعلمي،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رؤية قرآنية، آية الله السيد كمال الحيدري،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رزق، الطبعة الأولى، دار فراقد، </w:t>
      </w:r>
      <w:r>
        <w:rPr>
          <w:rFonts w:ascii="Amiri" w:hAnsi="Amiri" w:eastAsia="Amiri" w:cs="Amiri"/>
          <w:color w:val="111111"/>
          <w:sz w:val="28"/>
          <w:sz w:val="28"/>
          <w:szCs w:val="28"/>
          <w:lang w:bidi="ar-SA"/>
        </w:rPr>
        <w:t>١۴٣١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سليمان بن أحمد الطبراني، بيروت، 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أبوالقاسم سليمان بن أحمد الطبراني،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السلفي، الطبعة الثانية،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أبوالفرج الاصفهاني، طبعة الثانية، قم مؤسسة دارالكتاب،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إلى الحق، الحيدري، الطبعة الثانية، دار فراقد،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ابن شهرآشوب، النجف الأشرف، المكتبة الحيدرية، </w:t>
      </w:r>
      <w:r>
        <w:rPr>
          <w:rFonts w:ascii="Amiri" w:hAnsi="Amiri" w:eastAsia="Amiri" w:cs="Amiri"/>
          <w:color w:val="111111"/>
          <w:sz w:val="28"/>
          <w:sz w:val="28"/>
          <w:szCs w:val="28"/>
          <w:lang w:bidi="ar-SA"/>
        </w:rPr>
        <w:t>١٣٧۶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الخوارزمي، أبو المؤيد موفق بن أحمد بن محمد المكي، قم،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أميرالمؤمنين عليه السلام، ابن المغازلي، صنعاء، دارالآثار،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أبي‌طالب وما نزل من القرآن في علي عليه السلام، أبوبكر أحمد بن موسى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في الكتاب والسنة والتاريخ، محمد محمدي الريشهري، طبعة الثانية، قم، دارالحديث،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ميزان الإعتدال، محمد بن أحمد الذهبي، بيروت، دارالمعرفة،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العلامة محمد حسين الطباطبائي، الطبعة الأولى، قم المقدسة، دارالمجتبى للمطبوعات،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الأعظم ووجوده النوري، الشيخ مسلم الداوري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القندوزي،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سيدعلي جمال أشرف الحسيني، قم، دارالأسوة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خطبة الصدّيقة الشهيدة، والمحدّثة العليمة فاطمة الزهراء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خطبة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إلى الحق رحلات السالك في أسفاره الأربعة من أبحاث السيّد كمال الحيدري بقلم طلال الحسن،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إلى الحق،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صدوق،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لأبي‌نعيم، ص</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تفسير ابن‌كثير،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 وكذا في 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مناقب آل أبي‌طالب،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ومثله في 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ascii="IRNazanin" w:hAnsi="IRNazanin" w:eastAsia="IRNazanin"/>
          <w:b w:val="false"/>
          <w:b w:val="false"/>
          <w:bCs w:val="false"/>
          <w:i w:val="false"/>
          <w:i w:val="false"/>
          <w:iCs w:val="false"/>
          <w:color w:val="333333"/>
          <w:sz w:val="20"/>
          <w:sz w:val="20"/>
          <w:szCs w:val="20"/>
        </w:rPr>
        <w:t>٧٠٩</w:t>
      </w:r>
      <w:r>
        <w:rPr>
          <w:rFonts w:ascii="IRNazanin" w:hAnsi="IRNazanin" w:eastAsia="IRNazanin"/>
          <w:b w:val="false"/>
          <w:b w:val="false"/>
          <w:bCs w:val="false"/>
          <w:i w:val="false"/>
          <w:i w:val="false"/>
          <w:iCs w:val="false"/>
          <w:color w:val="333333"/>
          <w:sz w:val="20"/>
          <w:sz w:val="20"/>
          <w:szCs w:val="20"/>
          <w:rtl w:val="true"/>
        </w:rPr>
        <w:t>؛ الخصال للصدوق، ص</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للنسائي،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فضائل الصحابة، النسائي،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و قريب منه ما رواه الحاكم النيسابوري في مستدركه بأنّ رسول الله قال يا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 في الدنيا سيد في الآخرة، حبيبك حبيبي و حبيبي حبيب الله، وعدوك عدوي و عدوي عدوالله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 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و كذا صحيح الهيثمي حديث الطبراني في الأوسط،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و كذا نقله الآلوسي في تفسيره،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مناقب المرتضوي للسيد محمد صالح الكشفي الحنفي الترمذي،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و قريب منه ما أخرجه الحاكم النيسابوري في مستدركه 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انظر، الكامل لعبدالله بن عدي،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الكامل لعبدالله بن عدي،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xml:space="preserve"> و 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فيه ضعفاء وثقوا ؛ الأمالي للصدوق،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الجامع الصغير للسيوطي،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وضّحنا هذه الحقيقة بجلاء في رسالتنا المخطوطة والتي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في ضرورة الإمامة الإلهيّة</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الإمام علي عليه السلام في الكتاب والسنّة والتاريخ للري‌شهري،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و مثله مع زيادة في الآمالي للصدوق، ص</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ينابيع المودة لذوي القربى،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للنسائي،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۶٠۴</w:t>
      </w:r>
      <w:r>
        <w:rPr>
          <w:rFonts w:ascii="IRNazanin" w:hAnsi="IRNazanin" w:eastAsia="IRNazanin"/>
          <w:b w:val="false"/>
          <w:b w:val="false"/>
          <w:bCs w:val="false"/>
          <w:i w:val="false"/>
          <w:i w:val="false"/>
          <w:iCs w:val="false"/>
          <w:color w:val="333333"/>
          <w:sz w:val="20"/>
          <w:sz w:val="20"/>
          <w:szCs w:val="20"/>
          <w:rtl w:val="true"/>
        </w:rPr>
        <w:t>؛ الملل والنحل للشهرستاني،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لعلي بن محمد الليثي الواسطي، 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مسند الشاميين لسليمان بن أيوب الواسطي،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٧٨٨</w:t>
      </w:r>
      <w:r>
        <w:rPr>
          <w:rFonts w:ascii="IRNazanin" w:hAnsi="IRNazanin" w:eastAsia="IRNazanin"/>
          <w:b w:val="false"/>
          <w:b w:val="false"/>
          <w:bCs w:val="false"/>
          <w:i w:val="false"/>
          <w:i w:val="false"/>
          <w:iCs w:val="false"/>
          <w:color w:val="333333"/>
          <w:sz w:val="20"/>
          <w:sz w:val="20"/>
          <w:szCs w:val="20"/>
          <w:rtl w:val="true"/>
        </w:rPr>
        <w:t>؛ و قريب منه في الكامل لابن عدي،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علل الدارقطني،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٧٣٨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۵٨٠</w:t>
      </w:r>
      <w:r>
        <w:rPr>
          <w:rFonts w:ascii="IRNazanin" w:hAnsi="IRNazanin" w:eastAsia="IRNazanin"/>
          <w:b w:val="false"/>
          <w:b w:val="false"/>
          <w:bCs w:val="false"/>
          <w:i w:val="false"/>
          <w:i w:val="false"/>
          <w:iCs w:val="false"/>
          <w:color w:val="333333"/>
          <w:sz w:val="20"/>
          <w:sz w:val="20"/>
          <w:szCs w:val="20"/>
          <w:rtl w:val="true"/>
        </w:rPr>
        <w:t>؛ المزار للمفيد،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۴٢۶</w:t>
      </w:r>
      <w:r>
        <w:rPr>
          <w:rFonts w:ascii="IRNazanin" w:hAnsi="IRNazanin" w:eastAsia="IRNazanin"/>
          <w:b w:val="false"/>
          <w:b w:val="false"/>
          <w:bCs w:val="false"/>
          <w:i w:val="false"/>
          <w:i w:val="false"/>
          <w:iCs w:val="false"/>
          <w:color w:val="333333"/>
          <w:sz w:val="20"/>
          <w:sz w:val="20"/>
          <w:szCs w:val="20"/>
          <w:rtl w:val="true"/>
        </w:rPr>
        <w:t>؛ الخصال للصدوق، ص</w:t>
      </w:r>
      <w:r>
        <w:rPr>
          <w:rFonts w:ascii="IRNazanin" w:hAnsi="IRNazanin" w:eastAsia="IRNazanin"/>
          <w:b w:val="false"/>
          <w:b w:val="false"/>
          <w:bCs w:val="false"/>
          <w:i w:val="false"/>
          <w:i w:val="false"/>
          <w:iCs w:val="false"/>
          <w:color w:val="333333"/>
          <w:sz w:val="20"/>
          <w:sz w:val="20"/>
          <w:szCs w:val="20"/>
        </w:rPr>
        <w:t>۶۵٠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۶۵٠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معراج‌نامه بالفارسية ،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موسوعة الإمام علي بن أبي‌طالب عليه السلام في الكتاب والسنّة والتاريخ محمّد الري‌شهري حفظه الله تعالى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الكنجي، ص</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الغياض، جمع غيضة وهي الشجر الملتف لسان العرب،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الفردوس،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الشافعي،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وما نزل من القرآن في علي لابن مردويه،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ص</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الايات الظاهرة،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الأمالي للصدوق،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لابن مردويه،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الى 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۶٣٧</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وقريب منه في المناقب للخوارزمي،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كمال الدين وتمام النعمة،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و قريب منه في شرح نهج‌البلاغة،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تفسير غريب القرآن للطريحي، ص</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الشافعي،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 الشافعي،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وقال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المناقب لابن المغازلي الشافعي، ص</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التوحيد للصدوق ص</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والله لو ثنيت لي الوسادة فجلست عليها لأفتيت أهل التوراة بتوراتهم حتّى تنطق التوراة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وأفتيت أهل الإنجيل بإنجيلهم حتّى ينطق الإنجيل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 لقد أفتاكم بما أنزل الله في، وأفتيت أهل القرآن بقرآنهم حتّى ينطق القرآن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علي ما كذب</w:t>
      </w:r>
      <w:r>
        <w:rPr>
          <w:rFonts w:eastAsia="IRNazanin" w:cs="IRNazanin"/>
          <w:b w:val="false"/>
          <w:bCs w:val="false"/>
          <w:i w:val="false"/>
          <w:iCs w:val="false"/>
          <w:color w:val="333333"/>
          <w:sz w:val="20"/>
          <w:szCs w:val="20"/>
          <w:rtl w:val="true"/>
        </w:rPr>
        <w:t>. . .»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وما نزل من القرآن في علي،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مردويه،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القاعدة من القواعد المهمّة والخطيرة جدّاً في النظام المعرفي في مدرسة الحكمة المتعالية، ويمكن البرهنة عليها هنا بنحو من الإختصار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الحقّ سبحانه وتعالى أحديٌ في ذاته واحديٌ في صفاته، فإنّه إن لم يكن كذلك يلزمه التركيب والتركيب يلازمه الإمكان، ومن الواضح جدّاً أنّ الوجوب والإمكان لا يجتمعان؛ لكون التركيب أمارة الفقر والحاجة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 ما عليه البرهان هو ضرورة وجود السنخية بين كلّ معلول وعلّته وإلّا استلزم أن يؤثّر كلّ شيء في كلّ شيء، وهو خلاف البداهة والوجدان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هدي ما تقدّم يتضح لنا جليّاً أنّه لو صدر من الواحد والذي وحدته عين ذاته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الحقيقي أكثرَ من واحد للزم إمّا التركّب في ذاته، وبذلك يكون إمّا ممكناً وإمّا عدم السنخية بين العلّة والمعلول وهو باطل بالبداهة، فعليه لا يصدر من الواحد إلّا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البحث الدقيق كتاب الأسفار، للملاصدرا ره ،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الأعظم ووجوده النوري، مسلم الداوري، 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۶۶٢</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للحافظ رجب البرسي،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العديدة التي ذكرت هذه المضامين وغيرها إلى كتاب أستاذنا آية الله الشيخ مسلم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النوري للنبي الأعظم ص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في المناقب لابن مردويه،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كفاية الطالب،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التوّسع في هذه الأدلة عليه بمراجعة الإلهيات للأستاذ الشيخ السبحاني حفظه‌الله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۵٣٧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مناقب آل أبي‌طالب،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الأسفار العملية الأربعة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إلى الحقّ السفر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 إلى الحقّ بالحقّ السفر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 إلى الخلق بالحقّ السفر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إلى الخلق بالحقّ ولمزيد من المعرفة في هذا الصدد يرجى مراجعة كتاب أستاذنا العلاّمة السيّد كمال الحيدري 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الخلق إلى الحقّ رحلات السالك في أسفاره الأربعة بقلم طلال الحسن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السلسله الصحيحة، الألباني،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مردويه،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كشف الغمة للإربلي،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مردويه،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منهاج الكرامة، ص</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كشف الغمة للأربلي،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لشمس‌الدين أبي‌البركات الدمشقي الشافعي،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للصدوق، 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ولمن أراد الاستزادة في بحث الإسراء والمعراج فليرجع إلى كتاب الميزان للعلاّمة الطباطبائي،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تفسير الأمثل للشيخ مكارم الشيرازي،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لابن مردويه، ص</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للمغازلي،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وقريب منه، شرح نهج البلاغه،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رؤية قرآنية آية الله العلاّمة السيّد كمال الحيدري بقلم الشيخ خليل رزق،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القصار، ص</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تذكرة الخواص،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للمغازلي،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٣۴٣</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في معرفة صفات الشيعة وفضائلهم يراجع كتابي صفات الشيعة وفضائل الشيعة للشيخ الأقدم الصدوق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23027</Words>
  <Characters>104354</Characters>
  <CharactersWithSpaces>126375</CharactersWithSpaces>
  <Paragraphs>1398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2026-08-16T17:16:39Z</dcterms:created>
  <dc:creator>ghaemiyeh.com</dc:creator>
  <dc:description/>
  <dc:language>en-US</dc:language>
  <cp:lastModifiedBy/>
  <dcterms:modified xsi:type="dcterms:W3CDTF">2026-08-16T20:46:43Z</dcterms:modified>
  <cp:revision>1</cp:revision>
  <dc:subject/>
  <dc:title>اشارات معرفیه فی مناقب امیرالمومنین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