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المهدی عجل الله تعالی فرجه الشریف قدوه و اسوه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1556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61558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61560_373438147">
            <w:r>
              <w:rPr>
                <w:webHidden/>
                <w:rStyle w:val="IndexLink"/>
                <w:rtl w:val="true"/>
              </w:rPr>
              <w:t>المقدمه</w:t>
            </w:r>
            <w:r>
              <w:rPr>
                <w:rStyle w:val="IndexLink"/>
                <w:rtl w:val="true"/>
              </w:rPr>
              <w:tab/>
            </w:r>
            <w:r>
              <w:rPr>
                <w:rStyle w:val="IndexLink"/>
              </w:rPr>
              <w:t>6</w:t>
            </w:r>
          </w:hyperlink>
        </w:p>
        <w:p>
          <w:pPr>
            <w:pStyle w:val="Contents2"/>
            <w:tabs>
              <w:tab w:val="clear" w:pos="8743"/>
              <w:tab w:val="right" w:pos="9026" w:leader="dot"/>
            </w:tabs>
            <w:rPr/>
          </w:pPr>
          <w:hyperlink w:anchor="__RefHeading___Toc2561562_373438147">
            <w:r>
              <w:rPr>
                <w:webHidden/>
                <w:rStyle w:val="IndexLink"/>
                <w:rtl w:val="true"/>
              </w:rPr>
              <w:t>الفصل الأول</w:t>
            </w:r>
            <w:r>
              <w:rPr>
                <w:rStyle w:val="IndexLink"/>
                <w:rtl w:val="true"/>
              </w:rPr>
              <w:t xml:space="preserve">: </w:t>
            </w:r>
            <w:r>
              <w:rPr>
                <w:rStyle w:val="IndexLink"/>
                <w:rtl w:val="true"/>
              </w:rPr>
              <w:t>الأَصْلُ الکَرِیمُ</w:t>
            </w:r>
            <w:r>
              <w:rPr>
                <w:rStyle w:val="IndexLink"/>
                <w:rtl w:val="true"/>
              </w:rPr>
              <w:tab/>
            </w:r>
            <w:r>
              <w:rPr>
                <w:rStyle w:val="IndexLink"/>
              </w:rPr>
              <w:t>8</w:t>
            </w:r>
          </w:hyperlink>
        </w:p>
        <w:p>
          <w:pPr>
            <w:pStyle w:val="Contents3"/>
            <w:tabs>
              <w:tab w:val="clear" w:pos="8459"/>
              <w:tab w:val="right" w:pos="9026" w:leader="dot"/>
            </w:tabs>
            <w:rPr/>
          </w:pPr>
          <w:hyperlink w:anchor="__RefHeading___Toc2561564_37343814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2561566_373438147">
            <w:r>
              <w:rPr>
                <w:webHidden/>
                <w:rStyle w:val="IndexLink"/>
                <w:rtl w:val="true"/>
              </w:rPr>
              <w:t>کیف بدأ عهد إمامة الحجة؟</w:t>
            </w:r>
            <w:r>
              <w:rPr>
                <w:rStyle w:val="IndexLink"/>
                <w:rtl w:val="true"/>
              </w:rPr>
              <w:tab/>
            </w:r>
            <w:r>
              <w:rPr>
                <w:rStyle w:val="IndexLink"/>
              </w:rPr>
              <w:t>16</w:t>
            </w:r>
          </w:hyperlink>
        </w:p>
        <w:p>
          <w:pPr>
            <w:pStyle w:val="Contents3"/>
            <w:tabs>
              <w:tab w:val="clear" w:pos="8459"/>
              <w:tab w:val="right" w:pos="9026" w:leader="dot"/>
            </w:tabs>
            <w:rPr/>
          </w:pPr>
          <w:hyperlink w:anchor="__RefHeading___Toc2561568_373438147">
            <w:r>
              <w:rPr>
                <w:webHidden/>
                <w:rStyle w:val="IndexLink"/>
                <w:rtl w:val="true"/>
              </w:rPr>
              <w:t>اللَّه أعلم حیث یجعل رسالته</w:t>
            </w:r>
            <w:r>
              <w:rPr>
                <w:rStyle w:val="IndexLink"/>
                <w:rtl w:val="true"/>
              </w:rPr>
              <w:t>:</w:t>
              <w:tab/>
            </w:r>
            <w:r>
              <w:rPr>
                <w:rStyle w:val="IndexLink"/>
              </w:rPr>
              <w:t>19</w:t>
            </w:r>
          </w:hyperlink>
        </w:p>
        <w:p>
          <w:pPr>
            <w:pStyle w:val="Contents2"/>
            <w:tabs>
              <w:tab w:val="clear" w:pos="8743"/>
              <w:tab w:val="right" w:pos="9026" w:leader="dot"/>
            </w:tabs>
            <w:rPr/>
          </w:pPr>
          <w:hyperlink w:anchor="__RefHeading___Toc2561570_373438147">
            <w:r>
              <w:rPr>
                <w:webHidden/>
                <w:rStyle w:val="IndexLink"/>
                <w:rtl w:val="true"/>
              </w:rPr>
              <w:t>الغیبة الصغری</w:t>
            </w:r>
            <w:r>
              <w:rPr>
                <w:rStyle w:val="IndexLink"/>
                <w:rtl w:val="true"/>
              </w:rPr>
              <w:t>:</w:t>
              <w:tab/>
            </w:r>
            <w:r>
              <w:rPr>
                <w:rStyle w:val="IndexLink"/>
              </w:rPr>
              <w:t>21</w:t>
            </w:r>
          </w:hyperlink>
        </w:p>
        <w:p>
          <w:pPr>
            <w:pStyle w:val="Contents3"/>
            <w:tabs>
              <w:tab w:val="clear" w:pos="8459"/>
              <w:tab w:val="right" w:pos="9026" w:leader="dot"/>
            </w:tabs>
            <w:rPr/>
          </w:pPr>
          <w:hyperlink w:anchor="__RefHeading___Toc2561572_373438147">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2561574_373438147">
            <w:r>
              <w:rPr>
                <w:webHidden/>
                <w:rStyle w:val="IndexLink"/>
                <w:rtl w:val="true"/>
              </w:rPr>
              <w:t>شمائل وصفات الإمام</w:t>
            </w:r>
            <w:r>
              <w:rPr>
                <w:rStyle w:val="IndexLink"/>
                <w:rtl w:val="true"/>
              </w:rPr>
              <w:t>:</w:t>
              <w:tab/>
            </w:r>
            <w:r>
              <w:rPr>
                <w:rStyle w:val="IndexLink"/>
              </w:rPr>
              <w:t>24</w:t>
            </w:r>
          </w:hyperlink>
        </w:p>
        <w:p>
          <w:pPr>
            <w:pStyle w:val="Contents2"/>
            <w:tabs>
              <w:tab w:val="clear" w:pos="8743"/>
              <w:tab w:val="right" w:pos="9026" w:leader="dot"/>
            </w:tabs>
            <w:rPr/>
          </w:pPr>
          <w:hyperlink w:anchor="__RefHeading___Toc2561576_373438147">
            <w:r>
              <w:rPr>
                <w:webHidden/>
                <w:rStyle w:val="IndexLink"/>
                <w:rtl w:val="true"/>
              </w:rPr>
              <w:t>الفصل الثَّانی</w:t>
            </w:r>
            <w:r>
              <w:rPr>
                <w:rStyle w:val="IndexLink"/>
                <w:rtl w:val="true"/>
              </w:rPr>
              <w:t xml:space="preserve">: </w:t>
            </w:r>
            <w:r>
              <w:rPr>
                <w:rStyle w:val="IndexLink"/>
                <w:rtl w:val="true"/>
              </w:rPr>
              <w:t xml:space="preserve">الإِمَامُ الحجةُ </w:t>
            </w:r>
            <w:r>
              <w:rPr>
                <w:rStyle w:val="IndexLink"/>
                <w:rtl w:val="true"/>
              </w:rPr>
              <w:t xml:space="preserve">.. </w:t>
            </w:r>
            <w:r>
              <w:rPr>
                <w:rStyle w:val="IndexLink"/>
                <w:rtl w:val="true"/>
              </w:rPr>
              <w:t>الأَمْلُ المُنْتَظَرُ</w:t>
            </w:r>
            <w:r>
              <w:rPr>
                <w:rStyle w:val="IndexLink"/>
                <w:rtl w:val="true"/>
              </w:rPr>
              <w:tab/>
            </w:r>
            <w:r>
              <w:rPr>
                <w:rStyle w:val="IndexLink"/>
              </w:rPr>
              <w:t>28</w:t>
            </w:r>
          </w:hyperlink>
        </w:p>
        <w:p>
          <w:pPr>
            <w:pStyle w:val="Contents3"/>
            <w:tabs>
              <w:tab w:val="clear" w:pos="8459"/>
              <w:tab w:val="right" w:pos="9026" w:leader="dot"/>
            </w:tabs>
            <w:rPr/>
          </w:pPr>
          <w:hyperlink w:anchor="__RefHeading___Toc2561578_373438147">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2561580_373438147">
            <w:r>
              <w:rPr>
                <w:webHidden/>
                <w:rStyle w:val="IndexLink"/>
                <w:rtl w:val="true"/>
              </w:rPr>
              <w:t>انتظار الفرج أو الأمل الثائر</w:t>
            </w:r>
            <w:r>
              <w:rPr>
                <w:rStyle w:val="IndexLink"/>
                <w:rtl w:val="true"/>
              </w:rPr>
              <w:t>:</w:t>
              <w:tab/>
            </w:r>
            <w:r>
              <w:rPr>
                <w:rStyle w:val="IndexLink"/>
              </w:rPr>
              <w:t>30</w:t>
            </w:r>
          </w:hyperlink>
        </w:p>
        <w:p>
          <w:pPr>
            <w:pStyle w:val="Contents3"/>
            <w:tabs>
              <w:tab w:val="clear" w:pos="8459"/>
              <w:tab w:val="right" w:pos="9026" w:leader="dot"/>
            </w:tabs>
            <w:rPr/>
          </w:pPr>
          <w:hyperlink w:anchor="__RefHeading___Toc2561582_373438147">
            <w:r>
              <w:rPr>
                <w:webHidden/>
                <w:rStyle w:val="IndexLink"/>
                <w:rtl w:val="true"/>
              </w:rPr>
              <w:t>المهدی علیه السلام فی النصوص الدینیة</w:t>
            </w:r>
            <w:r>
              <w:rPr>
                <w:rStyle w:val="IndexLink"/>
                <w:rtl w:val="true"/>
              </w:rPr>
              <w:t>:</w:t>
              <w:tab/>
            </w:r>
            <w:r>
              <w:rPr>
                <w:rStyle w:val="IndexLink"/>
              </w:rPr>
              <w:t>34</w:t>
            </w:r>
          </w:hyperlink>
        </w:p>
        <w:p>
          <w:pPr>
            <w:pStyle w:val="Contents3"/>
            <w:tabs>
              <w:tab w:val="clear" w:pos="8459"/>
              <w:tab w:val="right" w:pos="9026" w:leader="dot"/>
            </w:tabs>
            <w:rPr/>
          </w:pPr>
          <w:hyperlink w:anchor="__RefHeading___Toc2561584_373438147">
            <w:r>
              <w:rPr>
                <w:webHidden/>
                <w:rStyle w:val="IndexLink"/>
                <w:rtl w:val="true"/>
              </w:rPr>
              <w:t>قضیة طول العمر</w:t>
            </w:r>
            <w:r>
              <w:rPr>
                <w:rStyle w:val="IndexLink"/>
                <w:rtl w:val="true"/>
              </w:rPr>
              <w:t>:</w:t>
              <w:tab/>
            </w:r>
            <w:r>
              <w:rPr>
                <w:rStyle w:val="IndexLink"/>
              </w:rPr>
              <w:t>35</w:t>
            </w:r>
          </w:hyperlink>
        </w:p>
        <w:p>
          <w:pPr>
            <w:pStyle w:val="Contents3"/>
            <w:tabs>
              <w:tab w:val="clear" w:pos="8459"/>
              <w:tab w:val="right" w:pos="9026" w:leader="dot"/>
            </w:tabs>
            <w:rPr/>
          </w:pPr>
          <w:hyperlink w:anchor="__RefHeading___Toc2561586_373438147">
            <w:r>
              <w:rPr>
                <w:webHidden/>
                <w:rStyle w:val="IndexLink"/>
                <w:rtl w:val="true"/>
              </w:rPr>
              <w:t>الدین وطول العمر</w:t>
            </w:r>
            <w:r>
              <w:rPr>
                <w:rStyle w:val="IndexLink"/>
                <w:rtl w:val="true"/>
              </w:rPr>
              <w:t>:</w:t>
              <w:tab/>
            </w:r>
            <w:r>
              <w:rPr>
                <w:rStyle w:val="IndexLink"/>
              </w:rPr>
              <w:t>43</w:t>
            </w:r>
          </w:hyperlink>
        </w:p>
        <w:p>
          <w:pPr>
            <w:pStyle w:val="Contents3"/>
            <w:tabs>
              <w:tab w:val="clear" w:pos="8459"/>
              <w:tab w:val="right" w:pos="9026" w:leader="dot"/>
            </w:tabs>
            <w:rPr/>
          </w:pPr>
          <w:hyperlink w:anchor="__RefHeading___Toc2561588_373438147">
            <w:r>
              <w:rPr>
                <w:webHidden/>
                <w:rStyle w:val="IndexLink"/>
                <w:rtl w:val="true"/>
              </w:rPr>
              <w:t>هل الإمام المهدی حی؟</w:t>
            </w:r>
            <w:r>
              <w:rPr>
                <w:rStyle w:val="IndexLink"/>
                <w:rtl w:val="true"/>
              </w:rPr>
              <w:tab/>
            </w:r>
            <w:r>
              <w:rPr>
                <w:rStyle w:val="IndexLink"/>
              </w:rPr>
              <w:t>44</w:t>
            </w:r>
          </w:hyperlink>
        </w:p>
        <w:p>
          <w:pPr>
            <w:pStyle w:val="Contents3"/>
            <w:tabs>
              <w:tab w:val="clear" w:pos="8459"/>
              <w:tab w:val="right" w:pos="9026" w:leader="dot"/>
            </w:tabs>
            <w:rPr/>
          </w:pPr>
          <w:hyperlink w:anchor="__RefHeading___Toc2561590_373438147">
            <w:r>
              <w:rPr>
                <w:webHidden/>
                <w:rStyle w:val="IndexLink"/>
                <w:rtl w:val="true"/>
              </w:rPr>
              <w:t>المهدی الحجة الشاهد</w:t>
            </w:r>
            <w:r>
              <w:rPr>
                <w:rStyle w:val="IndexLink"/>
                <w:rtl w:val="true"/>
              </w:rPr>
              <w:t>:</w:t>
              <w:tab/>
            </w:r>
            <w:r>
              <w:rPr>
                <w:rStyle w:val="IndexLink"/>
              </w:rPr>
              <w:t>49</w:t>
            </w:r>
          </w:hyperlink>
        </w:p>
        <w:p>
          <w:pPr>
            <w:pStyle w:val="Contents3"/>
            <w:tabs>
              <w:tab w:val="clear" w:pos="8459"/>
              <w:tab w:val="right" w:pos="9026" w:leader="dot"/>
            </w:tabs>
            <w:rPr/>
          </w:pPr>
          <w:hyperlink w:anchor="__RefHeading___Toc2561592_373438147">
            <w:r>
              <w:rPr>
                <w:webHidden/>
                <w:rStyle w:val="IndexLink"/>
                <w:rtl w:val="true"/>
              </w:rPr>
              <w:t>الإمام الحجة فی کتب الإدیان</w:t>
            </w:r>
            <w:r>
              <w:rPr>
                <w:rStyle w:val="IndexLink"/>
                <w:rtl w:val="true"/>
              </w:rPr>
              <w:t>:</w:t>
              <w:tab/>
            </w:r>
            <w:r>
              <w:rPr>
                <w:rStyle w:val="IndexLink"/>
              </w:rPr>
              <w:t>50</w:t>
            </w:r>
          </w:hyperlink>
        </w:p>
        <w:p>
          <w:pPr>
            <w:pStyle w:val="Contents2"/>
            <w:tabs>
              <w:tab w:val="clear" w:pos="8743"/>
              <w:tab w:val="right" w:pos="9026" w:leader="dot"/>
            </w:tabs>
            <w:rPr/>
          </w:pPr>
          <w:hyperlink w:anchor="__RefHeading___Toc2561594_373438147">
            <w:r>
              <w:rPr>
                <w:webHidden/>
                <w:rStyle w:val="IndexLink"/>
                <w:rtl w:val="true"/>
              </w:rPr>
              <w:t>الفصل الثالث</w:t>
            </w:r>
            <w:r>
              <w:rPr>
                <w:rStyle w:val="IndexLink"/>
                <w:rtl w:val="true"/>
              </w:rPr>
              <w:t xml:space="preserve">: </w:t>
            </w:r>
            <w:r>
              <w:rPr>
                <w:rStyle w:val="IndexLink"/>
                <w:rtl w:val="true"/>
              </w:rPr>
              <w:t>عَلَامَاتُ الظُّهُورِ</w:t>
            </w:r>
            <w:r>
              <w:rPr>
                <w:rStyle w:val="IndexLink"/>
                <w:rtl w:val="true"/>
              </w:rPr>
              <w:tab/>
            </w:r>
            <w:r>
              <w:rPr>
                <w:rStyle w:val="IndexLink"/>
              </w:rPr>
              <w:t>56</w:t>
            </w:r>
          </w:hyperlink>
        </w:p>
        <w:p>
          <w:pPr>
            <w:pStyle w:val="Contents2"/>
            <w:tabs>
              <w:tab w:val="clear" w:pos="8743"/>
              <w:tab w:val="right" w:pos="9026" w:leader="dot"/>
            </w:tabs>
            <w:rPr/>
          </w:pPr>
          <w:hyperlink w:anchor="__RefHeading___Toc2561596_373438147">
            <w:r>
              <w:rPr>
                <w:webHidden/>
                <w:rStyle w:val="IndexLink"/>
                <w:rtl w:val="true"/>
              </w:rPr>
              <w:t>الفصل الرابع</w:t>
            </w:r>
            <w:r>
              <w:rPr>
                <w:rStyle w:val="IndexLink"/>
                <w:rtl w:val="true"/>
              </w:rPr>
              <w:t xml:space="preserve">: </w:t>
            </w:r>
            <w:r>
              <w:rPr>
                <w:rStyle w:val="IndexLink"/>
                <w:rtl w:val="true"/>
              </w:rPr>
              <w:t>مِنْ رَوَائِعِ الإِمَامِ</w:t>
            </w:r>
            <w:r>
              <w:rPr>
                <w:rStyle w:val="IndexLink"/>
                <w:rtl w:val="true"/>
              </w:rPr>
              <w:tab/>
            </w:r>
            <w:r>
              <w:rPr>
                <w:rStyle w:val="IndexLink"/>
              </w:rPr>
              <w:t>68</w:t>
            </w:r>
          </w:hyperlink>
        </w:p>
        <w:p>
          <w:pPr>
            <w:pStyle w:val="Contents3"/>
            <w:tabs>
              <w:tab w:val="clear" w:pos="8459"/>
              <w:tab w:val="right" w:pos="9026" w:leader="dot"/>
            </w:tabs>
            <w:rPr/>
          </w:pPr>
          <w:hyperlink w:anchor="__RefHeading___Toc2561598_373438147">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2561600_373438147">
            <w:r>
              <w:rPr>
                <w:webHidden/>
                <w:rStyle w:val="IndexLink"/>
              </w:rPr>
              <w:t>1</w:t>
            </w:r>
            <w:r>
              <w:rPr>
                <w:rStyle w:val="IndexLink"/>
                <w:rtl w:val="true"/>
              </w:rPr>
              <w:t xml:space="preserve">- </w:t>
            </w:r>
            <w:r>
              <w:rPr>
                <w:rStyle w:val="IndexLink"/>
                <w:rtl w:val="true"/>
              </w:rPr>
              <w:t>أنت کنفی</w:t>
            </w:r>
            <w:r>
              <w:rPr>
                <w:rStyle w:val="IndexLink"/>
                <w:rtl w:val="true"/>
              </w:rPr>
              <w:t>:</w:t>
              <w:tab/>
            </w:r>
            <w:r>
              <w:rPr>
                <w:rStyle w:val="IndexLink"/>
              </w:rPr>
              <w:t>70</w:t>
            </w:r>
          </w:hyperlink>
        </w:p>
        <w:p>
          <w:pPr>
            <w:pStyle w:val="Contents3"/>
            <w:tabs>
              <w:tab w:val="clear" w:pos="8459"/>
              <w:tab w:val="right" w:pos="9026" w:leader="dot"/>
            </w:tabs>
            <w:rPr/>
          </w:pPr>
          <w:hyperlink w:anchor="__RefHeading___Toc2561602_373438147">
            <w:r>
              <w:rPr>
                <w:webHidden/>
                <w:rStyle w:val="IndexLink"/>
              </w:rPr>
              <w:t>2</w:t>
            </w:r>
            <w:r>
              <w:rPr>
                <w:rStyle w:val="IndexLink"/>
                <w:rtl w:val="true"/>
              </w:rPr>
              <w:t xml:space="preserve">- </w:t>
            </w:r>
            <w:r>
              <w:rPr>
                <w:rStyle w:val="IndexLink"/>
                <w:rtl w:val="true"/>
              </w:rPr>
              <w:t>المحمدة لک</w:t>
            </w:r>
            <w:r>
              <w:rPr>
                <w:rStyle w:val="IndexLink"/>
                <w:rtl w:val="true"/>
              </w:rPr>
              <w:t>:</w:t>
              <w:tab/>
            </w:r>
            <w:r>
              <w:rPr>
                <w:rStyle w:val="IndexLink"/>
              </w:rPr>
              <w:t>71</w:t>
            </w:r>
          </w:hyperlink>
        </w:p>
        <w:p>
          <w:pPr>
            <w:pStyle w:val="Contents3"/>
            <w:tabs>
              <w:tab w:val="clear" w:pos="8459"/>
              <w:tab w:val="right" w:pos="9026" w:leader="dot"/>
            </w:tabs>
            <w:rPr/>
          </w:pPr>
          <w:hyperlink w:anchor="__RefHeading___Toc2561604_373438147">
            <w:r>
              <w:rPr>
                <w:webHidden/>
                <w:rStyle w:val="IndexLink"/>
              </w:rPr>
              <w:t>3</w:t>
            </w:r>
            <w:r>
              <w:rPr>
                <w:rStyle w:val="IndexLink"/>
                <w:rtl w:val="true"/>
              </w:rPr>
              <w:t xml:space="preserve">- </w:t>
            </w:r>
            <w:r>
              <w:rPr>
                <w:rStyle w:val="IndexLink"/>
                <w:rtl w:val="true"/>
              </w:rPr>
              <w:t>عظم البلاء</w:t>
            </w:r>
            <w:r>
              <w:rPr>
                <w:rStyle w:val="IndexLink"/>
                <w:rtl w:val="true"/>
              </w:rPr>
              <w:t>:</w:t>
              <w:tab/>
            </w:r>
            <w:r>
              <w:rPr>
                <w:rStyle w:val="IndexLink"/>
              </w:rPr>
              <w:t>71</w:t>
            </w:r>
          </w:hyperlink>
        </w:p>
        <w:p>
          <w:pPr>
            <w:pStyle w:val="Contents3"/>
            <w:tabs>
              <w:tab w:val="clear" w:pos="8459"/>
              <w:tab w:val="right" w:pos="9026" w:leader="dot"/>
            </w:tabs>
            <w:rPr/>
          </w:pPr>
          <w:hyperlink w:anchor="__RefHeading___Toc2561606_373438147">
            <w:r>
              <w:rPr>
                <w:webHidden/>
                <w:rStyle w:val="IndexLink"/>
              </w:rPr>
              <w:t>4</w:t>
            </w:r>
            <w:r>
              <w:rPr>
                <w:rStyle w:val="IndexLink"/>
                <w:rtl w:val="true"/>
              </w:rPr>
              <w:t xml:space="preserve">- </w:t>
            </w:r>
            <w:r>
              <w:rPr>
                <w:rStyle w:val="IndexLink"/>
                <w:rtl w:val="true"/>
              </w:rPr>
              <w:t>اللهم ارزقنا</w:t>
            </w:r>
            <w:r>
              <w:rPr>
                <w:rStyle w:val="IndexLink"/>
                <w:rtl w:val="true"/>
              </w:rPr>
              <w:t>:</w:t>
              <w:tab/>
            </w:r>
            <w:r>
              <w:rPr>
                <w:rStyle w:val="IndexLink"/>
              </w:rPr>
              <w:t>72</w:t>
            </w:r>
          </w:hyperlink>
        </w:p>
        <w:p>
          <w:pPr>
            <w:pStyle w:val="Contents3"/>
            <w:tabs>
              <w:tab w:val="clear" w:pos="8459"/>
              <w:tab w:val="right" w:pos="9026" w:leader="dot"/>
            </w:tabs>
            <w:rPr/>
          </w:pPr>
          <w:hyperlink w:anchor="__RefHeading___Toc2561608_373438147">
            <w:r>
              <w:rPr>
                <w:webHidden/>
                <w:rStyle w:val="IndexLink"/>
              </w:rPr>
              <w:t>5</w:t>
            </w:r>
            <w:r>
              <w:rPr>
                <w:rStyle w:val="IndexLink"/>
                <w:rtl w:val="true"/>
              </w:rPr>
              <w:t xml:space="preserve">- </w:t>
            </w:r>
            <w:r>
              <w:rPr>
                <w:rStyle w:val="IndexLink"/>
                <w:rtl w:val="true"/>
              </w:rPr>
              <w:t>شرطتَ علیهم الزهد</w:t>
            </w:r>
            <w:r>
              <w:rPr>
                <w:rStyle w:val="IndexLink"/>
                <w:rtl w:val="true"/>
              </w:rPr>
              <w:t>:</w:t>
              <w:tab/>
            </w:r>
            <w:r>
              <w:rPr>
                <w:rStyle w:val="IndexLink"/>
              </w:rPr>
              <w:t>73</w:t>
            </w:r>
          </w:hyperlink>
        </w:p>
        <w:p>
          <w:pPr>
            <w:pStyle w:val="Contents3"/>
            <w:tabs>
              <w:tab w:val="clear" w:pos="8459"/>
              <w:tab w:val="right" w:pos="9026" w:leader="dot"/>
            </w:tabs>
            <w:rPr/>
          </w:pPr>
          <w:hyperlink w:anchor="__RefHeading___Toc2561610_373438147">
            <w:r>
              <w:rPr>
                <w:webHidden/>
                <w:rStyle w:val="IndexLink"/>
              </w:rPr>
              <w:t>6</w:t>
            </w:r>
            <w:r>
              <w:rPr>
                <w:rStyle w:val="IndexLink"/>
                <w:rtl w:val="true"/>
              </w:rPr>
              <w:t xml:space="preserve">- </w:t>
            </w:r>
            <w:r>
              <w:rPr>
                <w:rStyle w:val="IndexLink"/>
                <w:rtl w:val="true"/>
              </w:rPr>
              <w:t>المنتجب فی المیثاق</w:t>
            </w:r>
            <w:r>
              <w:rPr>
                <w:rStyle w:val="IndexLink"/>
                <w:rtl w:val="true"/>
              </w:rPr>
              <w:t>:</w:t>
              <w:tab/>
            </w:r>
            <w:r>
              <w:rPr>
                <w:rStyle w:val="IndexLink"/>
              </w:rPr>
              <w:t>75</w:t>
            </w:r>
          </w:hyperlink>
        </w:p>
        <w:p>
          <w:pPr>
            <w:pStyle w:val="Contents3"/>
            <w:tabs>
              <w:tab w:val="clear" w:pos="8459"/>
              <w:tab w:val="right" w:pos="9026" w:leader="dot"/>
            </w:tabs>
            <w:rPr/>
          </w:pPr>
          <w:hyperlink w:anchor="__RefHeading___Toc2561612_373438147">
            <w:r>
              <w:rPr>
                <w:webHidden/>
                <w:rStyle w:val="IndexLink"/>
              </w:rPr>
              <w:t>7</w:t>
            </w:r>
            <w:r>
              <w:rPr>
                <w:rStyle w:val="IndexLink"/>
                <w:rtl w:val="true"/>
              </w:rPr>
              <w:t xml:space="preserve">- </w:t>
            </w:r>
            <w:r>
              <w:rPr>
                <w:rStyle w:val="IndexLink"/>
                <w:rtl w:val="true"/>
              </w:rPr>
              <w:t>أفتتح الثناء بحمدک</w:t>
            </w:r>
            <w:r>
              <w:rPr>
                <w:rStyle w:val="IndexLink"/>
                <w:rtl w:val="true"/>
              </w:rPr>
              <w:t>:</w:t>
              <w:tab/>
            </w:r>
            <w:r>
              <w:rPr>
                <w:rStyle w:val="IndexLink"/>
              </w:rPr>
              <w:t>75</w:t>
            </w:r>
          </w:hyperlink>
        </w:p>
        <w:p>
          <w:pPr>
            <w:pStyle w:val="Contents3"/>
            <w:tabs>
              <w:tab w:val="clear" w:pos="8459"/>
              <w:tab w:val="right" w:pos="9026" w:leader="dot"/>
            </w:tabs>
            <w:rPr/>
          </w:pPr>
          <w:hyperlink w:anchor="__RefHeading___Toc2561614_373438147">
            <w:r>
              <w:rPr>
                <w:webHidden/>
                <w:rStyle w:val="IndexLink"/>
                <w:rtl w:val="true"/>
              </w:rPr>
              <w:t>کلمة اخیرة</w:t>
            </w:r>
            <w:r>
              <w:rPr>
                <w:rStyle w:val="IndexLink"/>
                <w:rtl w:val="true"/>
              </w:rPr>
              <w:t>:</w:t>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3_12318"/>
      <w:bookmarkStart w:id="1" w:name="pg1173_12318"/>
      <w:bookmarkEnd w:id="1"/>
    </w:p>
    <w:p>
      <w:pPr>
        <w:pStyle w:val="Heading2"/>
        <w:numPr>
          <w:ilvl w:val="1"/>
          <w:numId w:val="1"/>
        </w:numPr>
        <w:rPr/>
      </w:pPr>
      <w:bookmarkStart w:id="2" w:name="pg1173_12318"/>
      <w:bookmarkStart w:id="3" w:name="__RefHeading___Toc2561556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2743</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قدوه و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محمدتقی المدرسی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الثقافی الاسلامی،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61558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قدوه و اسوه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محمدتقی المدرسی </w:t>
      </w:r>
      <w:bookmarkStart w:id="7" w:name="pg1173_12320"/>
    </w:p>
    <w:p>
      <w:pPr>
        <w:pStyle w:val="Heading2"/>
        <w:numPr>
          <w:ilvl w:val="1"/>
          <w:numId w:val="1"/>
        </w:numPr>
        <w:rPr/>
      </w:pPr>
      <w:bookmarkStart w:id="8" w:name="__RefHeading___Toc2561560_373438147"/>
      <w:bookmarkStart w:id="9" w:name="_Toc3"/>
      <w:bookmarkEnd w:id="7"/>
      <w:bookmarkEnd w:id="8"/>
      <w:r>
        <w:rPr>
          <w:rtl w:val="true"/>
        </w:rPr>
        <w:t>المقدمه</w:t>
      </w:r>
      <w:bookmarkEnd w:id="9"/>
    </w:p>
    <w:p>
      <w:pPr>
        <w:pStyle w:val="BookText"/>
        <w:rPr/>
      </w:pPr>
      <w:r>
        <w:rPr>
          <w:rFonts w:ascii="IRNazanin" w:hAnsi="IRNazanin" w:eastAsia="IRNazanin"/>
          <w:color w:val="111111"/>
          <w:sz w:val="28"/>
          <w:sz w:val="28"/>
          <w:szCs w:val="28"/>
          <w:rtl w:val="true"/>
          <w:lang w:bidi="fa-IR"/>
        </w:rPr>
        <w:t>الحمد لله رب العالمین وصلی الله علی محمد سید المرسلین وعلی آله الهداة المیامین، وعلی أصحابه المنتجبین وعلی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تکن المشاکل الفلسفیة ترفاً فکریًّا، أو اسرافاً فی المثالیة، بل إن أغلبها تمس صمیم واقع البشر؛ لأنها تحاول معرفة العلاقة السلیمة بین الإنسان وخالقه، وبینه وبین الکون المحیط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وأولئک الذین حاولوا تجرید الفلسفة عن هذا البحث الهام، أفقدوها مبرر وجودها وحکمة انتشارها بین الناس واهتمامهم بها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والحدیث عن الإمام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الموصل بین الله والإنسان، وحبل الله المتین، یهدف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عن جوانب هامة من هذه الصلة المباشرة بین خالق السماوات والأرض وبین الإنسان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 تتجسد هذه الصلة فی إنسان کامل لا یختلف فی بشریته عن غیره، إلَّا أنه حجة الله، الذی تجلَّت فیه رسالات الله، وصاغته بشراً کاملًا، لیکون قدوةً وإماماً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 اخترعت البشریة التائهة أبطالًا باسم الجندی المجهول وفی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وأبطال وهمیین، فإن ید العنایة الإلهیة صاغت إنساناً</w:t>
      </w:r>
    </w:p>
    <w:p>
      <w:pPr>
        <w:pStyle w:val="BookText"/>
        <w:rPr/>
      </w:pPr>
      <w:r>
        <w:rPr>
          <w:rFonts w:ascii="IRNazanin" w:hAnsi="IRNazanin" w:eastAsia="IRNazanin"/>
          <w:color w:val="111111"/>
          <w:sz w:val="28"/>
          <w:sz w:val="28"/>
          <w:szCs w:val="28"/>
          <w:rtl w:val="true"/>
          <w:lang w:bidi="fa-IR"/>
        </w:rPr>
        <w:t>من لحم ودم ولکنه کان رمز کل فضیلة، ودلیل کل سمو، ولیکون حجة الله علی الإنسان لکیلا یبرر تقاعسه عن بلوغ المقام المحمود بضعفه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نحن فی رحاب هذا الإمام العظیم، وإنی أرجو من أولئک الذین لا یؤمنون به أن یفکروا فی الأمر من جدید لئلا یمنعوا عن أنفسهم خیراً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أیدینا، مساهمة بسیطة جدًّا فی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قد ألفته قبل حوالی عشرین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جددت النظر فی بعض فصوله وأقدمه الیوم للقراء عسی الله أن ینفعنی به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المدرسی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0" w:name="pg1173_12322"/>
    </w:p>
    <w:p>
      <w:pPr>
        <w:pStyle w:val="Heading2"/>
        <w:numPr>
          <w:ilvl w:val="1"/>
          <w:numId w:val="1"/>
        </w:numPr>
        <w:rPr/>
      </w:pPr>
      <w:bookmarkStart w:id="11" w:name="__RefHeading___Toc2561562_373438147"/>
      <w:bookmarkStart w:id="12" w:name="_Toc4"/>
      <w:bookmarkEnd w:id="10"/>
      <w:bookmarkEnd w:id="11"/>
      <w:r>
        <w:rPr>
          <w:rtl w:val="true"/>
        </w:rPr>
        <w:t>الفصل الأول</w:t>
      </w:r>
      <w:r>
        <w:rPr>
          <w:rtl w:val="true"/>
        </w:rPr>
        <w:t xml:space="preserve">: </w:t>
      </w:r>
      <w:r>
        <w:rPr>
          <w:rtl w:val="true"/>
        </w:rPr>
        <w:t>الأَصْلُ الکَرِیمُ</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561564_373438147"/>
      <w:bookmarkStart w:id="14" w:name="_Toc5"/>
      <w:bookmarkEnd w:id="13"/>
      <w:r>
        <w:rPr>
          <w:rtl w:val="true"/>
        </w:rPr>
        <w:t>اشارة</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 هو الإمام المهدی؟</w:t>
      </w:r>
    </w:p>
    <w:p>
      <w:pPr>
        <w:pStyle w:val="BookText"/>
        <w:rPr/>
      </w:pPr>
      <w:r>
        <w:rPr>
          <w:rFonts w:ascii="IRNazanin" w:hAnsi="IRNazanin" w:eastAsia="IRNazanin"/>
          <w:color w:val="111111"/>
          <w:sz w:val="28"/>
          <w:sz w:val="28"/>
          <w:szCs w:val="28"/>
          <w:rtl w:val="true"/>
          <w:lang w:bidi="fa-IR"/>
        </w:rPr>
        <w:t>والده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الحسن بن علی بن محمد بن علی بن موسی بن جعفر بن محمد ابن علی بن الحسین بن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أمّه علیها السلام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وصیفة ترکیة انحدرت من سلالة طیبة تتصل بأوصیاء عیسی ابن مریم علیه السلام، واسمها نرجس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وکانت قد أسلمت وهی فی بلادها بسبب رؤیا شاهدتها، وعندما زحفت طلائع الجیش الإسلامی علی بلادها سلَّمت لهم لیأتی بها القدر إلی بیت الإمام الحسن العسکری علیه </w:t>
      </w:r>
    </w:p>
    <w:p>
      <w:pPr>
        <w:pStyle w:val="BookText"/>
        <w:rPr/>
      </w:pPr>
      <w:r>
        <w:rPr>
          <w:rFonts w:ascii="Amiri" w:hAnsi="Amiri" w:eastAsia="Amiri" w:cs="Amiri"/>
          <w:color w:val="111111"/>
          <w:sz w:val="28"/>
          <w:sz w:val="28"/>
          <w:szCs w:val="28"/>
          <w:rtl w:val="true"/>
          <w:lang w:bidi="ar-SA"/>
        </w:rPr>
        <w:t>السلام وتصبح والدة حجة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میلاده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لیلة النصف من شعبان من عام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وفی مدینة سامراء عاصمة الخلافة فی عهد المعتصم العباسی، وُلِدَ الإمام الحجة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لولادته شواهد دلَّت علی ما قدّر الله لهذا المولود السعید من أثر فی حیاة البشریة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دعنا نستمع إلی السیدة حکیمة بنت الإمام محمد بن علی الجواد وعمة الإمام الحسن تقصُّ علینا عن ولادة الحجة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إِلَیَّ أَبُو مُحَمَّدٍ الْحَسَنُ بْنُ عَلِیٍّ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عَمَّةُ اجْعَلِی إِفْطَارَکِ اللَّیْلَةَ عِنْدَنَا، فَإِنَّهَا لَیْلَةُ النِّصْفِ مِنْ شَعْبَانَ، فَإِنَّ اللهَ تَبَارَکَ وَتَعَالَی سَیُظْهِرُ فِی هَذِهِ اللَّیْلَةِ الحُجَّةَ وَهُوَ حُجَّتُهُ فِی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سَلَّمْتُ وَجَلَسْتُ جَاءَتْ تَنْزِعُ خُفِّی وَقَالَتْ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سَیِّدَتِی کَیْفَ أَمْسَیْتِ؟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سَیِّدَتِی وَسَیِّدَةُ أَهْلِی،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فَأَنْکَرَتْ قَوْلِی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یَا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إِنَّ اللهَ تَبَارَکَ وَتَعَالَی سَیَهَبُ لَکِ فِی لَیْلَتِکِ هَذِهِ غُلَاماً سَیِّداً فِی الدُّنْیَا وَالْآخِرَةِ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وَاسْتَحْیَتْ، فَلَمَّا أَنْ فَرَغْتُ مِنْ صَلَاةِ الْعِشَاءِ الْآخِرَةِ وَأَفْطَرْتُ وَأَخَذْتُ مَضْجَعِی فَرَقَدْتُ، فَلَمَّا أَنْ کَانَ فِی جَوْفِ اللَّیْلِ قُمْتُ إِلَی الصَّلَاةِ فَفَرَغْتُ مِنْ صَلَاتِی وَهِیَ نَائِمَةٌ لَیْسَ بِهَا حَادِثٌ، ثُمَّ جَلَسْتُ مُعَقِّبَةً، ثُمَّ اضْطَجَعْتُ، ثُمَّ انْتَبَهْتُ فَزِعَةً وَهِیَ رَاقِدَةٌ، ثُمَّ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فَدَخَلَتْنِی الشُّکُوکُ، فَصَاحَ بِی أَبُو مُحَمَّدٍ علیه السلام مِنَ المَجْلِسِ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تَعْجَلِی یَا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قَدْ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 وَیس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فَبَیْنَمَا أَنَا کَذَلِکِ إِذْ انْتَبَهَتْ فَزِعَةً، فَوَثَبْتُ إِلَیْهَا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عَلَیْکَ،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تَحِسِّینَ شَیْئاً؟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عَمَّةُ،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اجْمَعِی نَفْسَکِ وَاجْمَعِی قَلْبَکِ فَهُوَ مَا قُلْتُ لَکِ، 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أَخَذَتْنِی فَتْرَة </w:t>
      </w:r>
      <w:r>
        <w:rPr>
          <w:rStyle w:val="FootnoteAnchor"/>
          <w:rtl w:val="true"/>
        </w:rPr>
        <w:footnoteReference w:id="2"/>
      </w:r>
      <w:r>
        <w:rPr>
          <w:rFonts w:ascii="Amiri" w:hAnsi="Amiri" w:eastAsia="Amiri" w:cs="Amiri"/>
          <w:color w:val="111111"/>
          <w:sz w:val="28"/>
          <w:sz w:val="28"/>
          <w:szCs w:val="28"/>
          <w:rtl w:val="true"/>
          <w:lang w:bidi="ar-SA"/>
        </w:rPr>
        <w:t xml:space="preserve">وَأَخَذَتْهَا فِطْرَةٌ </w:t>
      </w:r>
      <w:r>
        <w:rPr>
          <w:rStyle w:val="FootnoteAnchor"/>
          <w:rtl w:val="true"/>
        </w:rPr>
        <w:footnoteReference w:id="3"/>
      </w:r>
      <w:r>
        <w:rPr>
          <w:rFonts w:ascii="Amiri" w:hAnsi="Amiri" w:eastAsia="Amiri" w:cs="Amiri"/>
          <w:color w:val="111111"/>
          <w:sz w:val="28"/>
          <w:sz w:val="28"/>
          <w:szCs w:val="28"/>
          <w:rtl w:val="true"/>
          <w:lang w:bidi="ar-SA"/>
        </w:rPr>
        <w:t>، فَانْتَبَهْتُ بِحِسِّ سَیِّدِی علیه السلام، فَکَشَفْتُ الثَّوْبَ عَنْهُ فَإِذَا أَنَا بِهِ علیه السلام سَاجِداً یَتَلَقَّی الْأَرْضَ بِمَسَاجِدِهِ، فَضَمَمْتُهُ إِلَیَّ، فَإِذَا أَنَا بِهِ نَظِیفٌ مُنَظَّفٌ، فَصَاحَ بِی أَبُو مُحَمَّدٍ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هَلُمِّی إِلَیَّ ابْنِی یَا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 إِلَیْهِ، فَوَضَعَ یَدَیْهِ تَحْتَ أَلْیَتَیْهِ وَظَهْرِهِ وَوَضَعَ قَدَمَیْهِ عَلَی صَدْرِهِ، ثُمَّ أَدْلَی </w:t>
      </w:r>
    </w:p>
    <w:p>
      <w:pPr>
        <w:pStyle w:val="BookText"/>
        <w:rPr/>
      </w:pPr>
      <w:r>
        <w:rPr>
          <w:rFonts w:ascii="Amiri" w:hAnsi="Amiri" w:eastAsia="Amiri" w:cs="Amiri"/>
          <w:color w:val="111111"/>
          <w:sz w:val="28"/>
          <w:sz w:val="28"/>
          <w:szCs w:val="28"/>
          <w:rtl w:val="true"/>
          <w:lang w:bidi="ar-SA"/>
        </w:rPr>
        <w:t>لِسَانَهُ فِی فِیهِ وَأَمَرَّ یَدَهُ عَلَی عَیْنَیْهِ وَسَمْعِهِ وَمَفَاصِلِه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وبعدما ولد أجری له والده الإمام الحسن علیه السلام مراسیم الولادة بما یلی تفصیله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تصدق عنه عشرة آلاف رطل خبزاً وعشرة آلاف رطل لحماً، وعقَ عنه بذبح ثلاثمائة شاة بعثها حیة من یومه إلی بنی هاشم والشیعة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إلی الخاصة من أصحابه یخبرهم بولادته وأنه الوصی من بعده ویأمرهم بکتمان ذلک عن کل أحد، فقد أُثِرَ عَنْ أَحْمَدَ بْنِ الْحَسَنِ بْنِ إِسْحَاقَ الْقُمِّیِّ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وُلِدَ الْخَلَفُ الصَّالِحُ علیه السلام وَرَدَ مِنْ مَوْلَانَا أَبِی مُحَمَّدٍ الْحَسَنِ بْنِ عَلِیٍّ علیه السلام عَلَی جَدِّی أَحْمَدَ بْنِ إِسْحَاقَ کِتَابٌ، وَإِذَا فِیهِ مَکْتُوبٌ بِخَطِّ یَدِهِ علیه السلام الَّذِی کَانَ یَرِدُ بِهِ التَّوْقِیعَاتُ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المَوْلُودُ فَلْیَکُنْ عِنْدَکَ مَسْتُوراً وَعَنْ جَمِیعِ النَّاسِ مَکْتُوماً، فَإِنَّا</w:t>
      </w:r>
    </w:p>
    <w:p>
      <w:pPr>
        <w:pStyle w:val="BookText"/>
        <w:rPr/>
      </w:pPr>
      <w:r>
        <w:rPr>
          <w:rFonts w:ascii="Amiri" w:hAnsi="Amiri" w:eastAsia="Amiri" w:cs="Amiri"/>
          <w:color w:val="111111"/>
          <w:sz w:val="28"/>
          <w:sz w:val="28"/>
          <w:szCs w:val="28"/>
          <w:rtl w:val="true"/>
          <w:lang w:bidi="ar-SA"/>
        </w:rPr>
        <w:t>لَمْ نُظْهِرْ عَلَیْهِ إِلَّا الْأَقْرَبَ لِقَرَابَتِهِ وَالمَوْلَی لِوَلَایَتِهِ، أَحْبَبْنَا إِعْلَامَکَ لِیَسُرَّکَ اللهُ بِهِ کَمَا سَرَّنَا، وَالسَّلَام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إبراهیم صاحب الإمام الحسن العسکری علیه السلام أنه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إِلَیَّ مَوْلَایَ أَبُو الْحَسَنِ علیه السلام بِأَرْبَعَةِ أَکْبُشٍ وَکَتَبَ إِلَیَّ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عُقَّ هَذِهِ عَنِ ابْنِی مُحَمَّدٍ المَهْدِیِّ، وَکُلْ هَنَّأَکَ، وَأَطْعِمْ مَنْ وَجَدْتَ مِنْ شِیعَتِنَا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أمر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تمت ولادة الإمام الذی بقی محاطاً بستار کثیف من الکتمان بسبب الظروف السیاسیة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یُبدِ الإمام العسکری علیه السلام أمر نجله إلَّا لخواص أصحابه، فقد جاء فی الحدیث المأثور عن کتاب الغیبة، عن جماعة من أصحاب الإمام أنهم قالوا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اجْتَمَعْنَا إِلَی أَبِی مُحَمَّدٍ الْحَسَنِ بْنِ عَلِیٍّ علیه السلام نَسْأَلُهُ عَنِ الْحُجَّةِ مِنْ بَعْدِهِ، وَفِی مَجْلِسِهِ أَرْبَعُونَ رَجُلًا، فَقَامَ إِلَیْهِ عُثْمَانُ بْنُ سَعِیدِ بْنِ عَمْرٍو الْعَمْرِیُّ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أَنْ أَسْأَلَکَ عَنْ أَمْرٍ أَنْتَ أَعْلَمُ بِهِ مِنِّی؟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یَا عُثْمَانُ، فَقَامَ مُغْضَباً لِیَخْرُجَ، </w:t>
      </w:r>
      <w:bookmarkStart w:id="15" w:name="pg1173_12330"/>
    </w:p>
    <w:p>
      <w:pPr>
        <w:pStyle w:val="BookText"/>
        <w:rPr/>
      </w:pPr>
      <w:bookmarkEnd w:id="1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یَخْرُجَنَّ أَحَدٌ، فَلَمْ یَخْرُجْ مِنَّا أَحَدٌ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بَعْدَ سَاعَةٍ فَصَاحَ علیه السلام بِعُثْمَانَ فَقَامَ عَلَی قَدَمَیْهِ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أُخْبِرُکُمْ بِمَا جِئْتُمْ؟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تَسْأَلُونِّی عَنِ الحُجَّةِ مِنْ بَعْدِی،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غُلَامٌ کَأَنَّهُ قِطَعُ قَمَرٍ أَشْبَهُ النَّاسِ بِأَبِی مُحَمَّدٍ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إِمَامُکُمْ مِنْ بَعْدِی وَخَلِیفَتِی عَلَیْکُمْ أَطِیعُوهُ وَلَا تَتَفَرَّقُوا مِنْ بَعْدِی فَتَهْلِکُوا فِی أَدْیَانِکُمْ، أَلَا وَإِنَّکُمْ لَا تَرَوْنَهُ مِنْ بَعْدِ یَوْمِکُمْ هَذَا حَتَّی یَتِمَّ لَهُ عُمُرٌ، فَاقْبَلُوا مِنْ عُثْمَانَ مَا یَقُولُهُ وَانْتَهُوا إِلَی أَمْرِهِ وَاقْبَلُوا قَوْلَهُ، فَهُوَ خَلِیفَةُ إِمَامِکُمْ وَالْأَمْرُ إِلَیْه</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561566_373438147"/>
      <w:bookmarkStart w:id="17" w:name="_Toc6"/>
      <w:bookmarkEnd w:id="16"/>
      <w:r>
        <w:rPr>
          <w:rtl w:val="true"/>
        </w:rPr>
        <w:t>کیف بدأ عهد إمامة الحجة؟</w:t>
      </w:r>
      <w:bookmarkEnd w:id="17"/>
    </w:p>
    <w:p>
      <w:pPr>
        <w:pStyle w:val="BookText"/>
        <w:rPr/>
      </w:pPr>
      <w:r>
        <w:rPr>
          <w:rFonts w:ascii="IRNazanin" w:hAnsi="IRNazanin" w:eastAsia="IRNazanin"/>
          <w:color w:val="111111"/>
          <w:sz w:val="28"/>
          <w:sz w:val="28"/>
          <w:szCs w:val="28"/>
          <w:rtl w:val="true"/>
          <w:lang w:bidi="fa-IR"/>
        </w:rPr>
        <w:t>وکعادة الخلفاء العباسیین إذا وجدوا فرصة لقتل أولیاء الله بادروا بدسِّ السُّمِّ إلیهم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اغتال المعتصم العباسی الإمام الحسن العسکری علیه السلام بالسُّم، فأخذ یفتش عن نجله لیقضی علیه ویقطع دابر الإمامة الإسلامیة فی زعمه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فأرسل إلی بیت الإمام لیحتجز ما فیه ومن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دعنا نستمع خبر ذلک عن لسان أحمد بن عبد الله بن یحیی بن خاقان ابن وزیر المعتصم الذی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اعْتَلَّ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أَبِی أَنَّ ابْنَ الرِّضَا قَدِ اعْتَلَّ، فَرَکِبَ مِنْ سَاعَتِهِ مُبَادِراً إِلَی دَارِ الْخِلَافَةِ، ثُمَّ رَجَعَ مُسْتَعْجِلًا وَمَعَهُ خَمْسَةُ نَفَرٍ مِنْ خَدَمِ أَمِیرِ المُؤْمِنِینَ کُلُّهُمْ مِنْ ثِقَاتِهِ وَخَاصَّتِهِ، فَمِنْهُمْ نِحْرِیرٌ، وَأَمَرَهُمْ بِلُزُومِ دَارِ الْحَسَنِ بْنِ عَلِیٍّ وَتَعَرُّفِ خَبَرِهِ وَحَالِهِ، وَبَعَثَ إِلَی نَفَرٍ مِنَ المُتَطَبِّبِینَ فَأَمَرَهُمْ بِالِاخْتِلَافِ إِلَیْهِ وَتَعَاهُدِهِ فِی صَبَاحٍ وَمَسَاءٍ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کَانَ بَعْدَ ذَلِکَ بِیَوْمَیْنِ جَاءَهُ مَنْ أَخْبَرَهُ أَنَّهُ قَدْ ضَعُفَ، فَرَکِبَ حَتَّی بَکَّرَ إِلَیْهِ، ثُمَّ أَمَرَ المُتَطَبِّبِینَ بِلُزُومِهِ، وَبَعَثَ إِلَی قَاضِی الْقُضَاةِ فَأَحْضَرَهُ مَجْلِسَهُ، وَأَمَرَهُ أَنْ یَخْتَارَ مِنْ أَصْحَابِهِ عَشَرَةً مِمَّنْ یُوثَقُ بِهِ فِی دِینِهِ وَأَمَانَتِهِ وَوَرَعِهِ فَأَحْضَرَهُمْ، فَبَعَثَ بِهِمْ إِلَی دَارِ الْحَسَنِ علیه السلام وَأَمَرَهُمْ بِلُزُومِهِ لَیْلًا وَنَهَاراً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یَزَالُوا هُنَاکَ حَتَّی تُوُفِّیَ لِأَیَّامٍ مَضَتْ مِنْ شَهْرِ رَبِیعٍ الْأَوَّلِ مِنْ سَنَةِ سِتِّینَ وَمِائَتَیْنِ، فَصَارَتْ سُرَّ مَنْ رَأَی ضَجَّةً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السُّلْطَانُ إِلَی دَارِهِ مَنْ یُفَتِّشُهَا وَیُفَتِّشُ حُجَرَهَا، وَخَتَمَ عَلَی جَمِیعِ مَا فِیهَا، وَطَلَبُوا أَثَرَ وَلَدِهِ، وَجَاؤُوا بِنِسَاءٍ یَعْرِفْنَ الْحَبَلَ فَدَخَلْنَ عَلَی جَوَارِیهِ فَنَظَرَ إِلَیْهِنَّ فَذَکَرَ بَعْضُهُنَّ أَنَّ هُنَاکَ جَارِیَةً بِهَا حَبَلٌ، فَأَمَرَ بِهَا فَجُعِلَتْ فِی حُجْرَةٍ وَوُکِّلَ بِهَا نِحْرِیرٌ الْخَادِمُ وَأَصْحَابُهُ وَنِسْوَةٌ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یَزَلِ الَّذِینَ وُکِّلُوا بِحِفْظِ الْجَارِیَةِ الَّتِی تَوَهَّمُوا عَلَیْهِ الْحَبَلَ مُلَازِمِینَ لَهَا سَنَتَیْنِ وَأَکْثَرَ حَتَّی تَبَیَّنَ لَهُمْ بُطْلَانُ الْحَبَلِ، فَقُسِمَ مِیرَاثُهُ بَیْنَ أُمِّهِ وَأَخِیهِ جَعْفَرٍ، وَادَّعَتْ أُمُّهُ وَصِیَّتَهُ وَثَبَتَ ذَلِکَ عِنْدَ الْقَاضِی، وَالسُّلْطَانُ عَلَی ذَلِکَ یَطْلُبُ أَثَرَ وَلَدِهِ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قصة مناوأة جعفر علی الوصایا حتی قال</w:t>
      </w:r>
      <w:r>
        <w:rPr>
          <w:rFonts w:eastAsia="IRNazanin" w:cs="IRNazanin"/>
          <w:color w:val="111111"/>
          <w:sz w:val="28"/>
          <w:szCs w:val="28"/>
          <w:rtl w:val="true"/>
          <w:lang w:bidi="fa-IR"/>
        </w:rPr>
        <w:t xml:space="preserve">: </w:t>
      </w:r>
      <w:bookmarkStart w:id="18" w:name="pg1173_12333"/>
    </w:p>
    <w:p>
      <w:pPr>
        <w:pStyle w:val="BookText"/>
        <w:rPr/>
      </w:pPr>
      <w:bookmarkEnd w:id="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عَلَی تِلْکَ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وَالسُّلْطَانُ یَطْلُبُ أَثَرَ وَلَدِ الْحَسَنِ بْنِ عَلِیٍّ علیه السلام حَتَّی الْیَوْم</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حاولت السلطة الجاهلیة المستکبرة فی الأرض أن تقتلع جذور الإمامة، وتقضی علی الحرکة الرسالیة الأصیلة، فلم تفلح؛ لأن ید الله فوق أیدیهم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أَنْ یُطْفِئُوا نُورَ اللَّهِ بِأَفْوَاهِهِمْ وَیَأْبَی اللَّهُ إِلَّا أَنْ یُتِمَّ نُورَهُ وَلَوْ کَرِهَ الْکَافِرُونَ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2561568_373438147"/>
      <w:bookmarkStart w:id="20" w:name="_Toc7"/>
      <w:bookmarkEnd w:id="19"/>
      <w:r>
        <w:rPr>
          <w:rtl w:val="true"/>
        </w:rPr>
        <w:t>اللَّه أعلم حیث یجعل رسالته</w:t>
      </w:r>
      <w:r>
        <w:rPr>
          <w:rtl w:val="true"/>
        </w:rPr>
        <w:t>:</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للإمام الحجة عمّ یُدعی بجعفر زعم أن له حق الإمامة من بعد أخیه الحسن العسکری علیه السلام، فأخذ یدعو الناس إلی نفسه، بل ویتوسل إلی السلطات الظالمة لیستمد منها الدعم دون أن یعلم أن مبرر استمرار خط الإمامة هو مقاومة هذه السلطات، وقیادة الجماهیر المؤمنة ضد فسادها </w:t>
      </w:r>
    </w:p>
    <w:p>
      <w:pPr>
        <w:pStyle w:val="BookText"/>
        <w:rPr/>
      </w:pPr>
      <w:r>
        <w:rPr>
          <w:rFonts w:ascii="IRNazanin" w:hAnsi="IRNazanin" w:eastAsia="IRNazanin"/>
          <w:color w:val="111111"/>
          <w:sz w:val="28"/>
          <w:sz w:val="28"/>
          <w:szCs w:val="28"/>
          <w:rtl w:val="true"/>
          <w:lang w:bidi="fa-IR"/>
        </w:rPr>
        <w:t>و انحرافها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ابن الإمام علی الهادی علیه السلام فإنه کان یفقد المؤهلات الکافیة للإمامة؛ ولأنه کان یعرف أن الطائفة لا تعترف به، فقد جاء إلی عبد الله بن یحیی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وزیر الخلیفة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من أجل دعم مرکزه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الوزیر یروی قصة ذلک فیما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قِسْمَةِ الْمِیرَاثِ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أَبِی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لِی مَرْتَبَةَ أَبِی وَأَخِی وَأُوصِلُ إِلَیْکَ فِی کُلِّ سَنَةٍ عِشْرِینَ أَلْفَ دِینَارٍ مُسَلَّمَة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فَزَبَرَهُ أَبِی وَأَسْمَعَهُ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السُّلْطَانَ أَعَزَّهُ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 سَیْفَهُ وَسَوْطَهُ فِی الَّذِینَ زَعَمُوا أَنَّ أَبَاکَ وَأَخَاکَ أَئِمَّةٌ لِیَرُدَّهُمْ عَنْ ذَلِکَ فَلَمْ یَقْدِرْ عَلَیْهِ وَلَمْ یَتَهَیَّأْ لَهُ صَرْفُهُمْ عَنْ هَذَا الْقَوْلِ فِیهِمَا، وَجَهَدَ أَنْ یُزِیلَ أَبَاکَ وَأَخَاکَ عَنْ تِلْکَ الْمَرْتَبَةِ فَلَمْ یَتَهَیَّأْ لَهُ ذَلِکَ؛ فَإِنْ کُنْتَ عِنْدَ شِیعَةِ أَبِیکَ وَأَخِیکَ إِمَاماً فَلَا حَاجَةَ بِکَ إِلَی سُلْطَانٍ یُرَتِّبُکَ مَرَاتِبَهُمْ وَلَا غَیْرِ سُلْطَانٍ، وَإِنْ لَمْ تَکُنْ عِنْدَهُمْ بِهَذِهِ المَنْزِلَةِ </w:t>
      </w:r>
      <w:bookmarkStart w:id="21" w:name="pg1173_12335"/>
    </w:p>
    <w:p>
      <w:pPr>
        <w:pStyle w:val="BookText"/>
        <w:rPr/>
      </w:pPr>
      <w:bookmarkEnd w:id="21"/>
      <w:r>
        <w:rPr>
          <w:rFonts w:ascii="Amiri" w:hAnsi="Amiri" w:eastAsia="Amiri" w:cs="Amiri"/>
          <w:color w:val="111111"/>
          <w:sz w:val="28"/>
          <w:sz w:val="28"/>
          <w:szCs w:val="28"/>
          <w:rtl w:val="true"/>
          <w:lang w:bidi="ar-SA"/>
        </w:rPr>
        <w:t>لَمْ تَنَلْهَا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لبث جعفر أن تراجع عن هذه الدعوة الکاذبة، وعاد إلی رشده فی التسلیم لإمامة الحجة علیه السلام، ولذلک سُمِّی عند الطائفة بجعفر التواب بعد أن کان یُسَمَّی بجعفر الکذاب</w:t>
      </w:r>
      <w:r>
        <w:rPr>
          <w:rFonts w:eastAsia="IRNazanin" w:cs="IRNazanin"/>
          <w:color w:val="111111"/>
          <w:sz w:val="28"/>
          <w:szCs w:val="28"/>
          <w:rtl w:val="true"/>
          <w:lang w:bidi="fa-IR"/>
        </w:rPr>
        <w:t>.</w:t>
      </w:r>
    </w:p>
    <w:p>
      <w:pPr>
        <w:pStyle w:val="Heading2"/>
        <w:numPr>
          <w:ilvl w:val="1"/>
          <w:numId w:val="1"/>
        </w:numPr>
        <w:rPr/>
      </w:pPr>
      <w:bookmarkStart w:id="22" w:name="__RefHeading___Toc2561570_373438147"/>
      <w:bookmarkStart w:id="23" w:name="_Toc8"/>
      <w:bookmarkEnd w:id="22"/>
      <w:r>
        <w:rPr>
          <w:rtl w:val="true"/>
        </w:rPr>
        <w:t>الغیبة الصغری</w:t>
      </w:r>
      <w:r>
        <w:rPr>
          <w:rtl w:val="true"/>
        </w:rPr>
        <w:t>:</w:t>
      </w:r>
      <w:bookmarkEnd w:id="23"/>
    </w:p>
    <w:p>
      <w:pPr>
        <w:pStyle w:val="Heading3"/>
        <w:numPr>
          <w:ilvl w:val="2"/>
          <w:numId w:val="1"/>
        </w:numPr>
        <w:rPr/>
      </w:pPr>
      <w:bookmarkStart w:id="24" w:name="__RefHeading___Toc2561572_373438147"/>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بعد أن بیّن الأئمة الهداة علیهم السلام عبر قرنین ونصف من عمر الرسالة بعد الرسول صلی الله علیه واله معالم الدین، وبعد أن احتمل خیرة أبناء الأمة علم الأنبیاء علیهم السلام عبر أوصیائهم المعصومین، وترسخت جذور المعرفة الإلهیة فی نفوس الألوف، وبعد أن تهیَّأ التیار الرسالی للنهوض بأعباء الثورة ضد الظلم والطغیان، والوقوف أمام الانحرافات الأساسیة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کل ذلک قَدَّرَ اللهُ الغیبة الصغری لولی الله الأعظم، الحجّة بن الحسن علیه السلام التی امتدت من عام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عام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أقام الإمام خلالها جسراً من الوکلاء بینه وبین أبناء الطائفة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ونُوّاب الإمام 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عثمان بن سعید، الذی کان وکیلًا للإمام الحسن </w:t>
      </w:r>
    </w:p>
    <w:p>
      <w:pPr>
        <w:pStyle w:val="BookText"/>
        <w:rPr/>
      </w:pPr>
      <w:r>
        <w:rPr>
          <w:rFonts w:ascii="IRNazanin" w:hAnsi="IRNazanin" w:eastAsia="IRNazanin"/>
          <w:color w:val="111111"/>
          <w:sz w:val="28"/>
          <w:sz w:val="28"/>
          <w:szCs w:val="28"/>
          <w:rtl w:val="true"/>
          <w:lang w:bidi="fa-IR"/>
        </w:rPr>
        <w:t>العسکری علیه السلام، وبعد وفاته أصبح نائباً للإمام الحجة عجل الله تعالی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وفاته عام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الإمام الحجة ابنه أبا جعفر محمد بن عثمان لیصبح نائباً للإمام خلال خمسین عاماً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النائب الذی استخلفه محمد بن عثمان فقد کان حسینبن روح، ومنذ عام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اثنین وعشرین عاماً کان مرجعاً عاماً للطائفة من قبل الإمام الحجة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لبَّی حسین بن روح نداء ربه، عیَّن الإمام أبا الحسن علی بن محمد السمری نائباً عنه، وبقی فی منصبه ثلاث سنوات، ولما اقترب من أجله سُئِل عمّن ینوبه فأخبر بانتهاء الغیبة الصغری بوفاته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سِنِیِّ الغیبة الصغری کان یمارس فقهاء الإسلام الأربعة العظام دور القیادة نیابة عن الإمام، ولعلها کانت کافیة لتربیة الأمة علی أسس اختیار قادتها من بین أقرب الفقهاء إلی مثال النواب الأربعة فی عصر الغیبة الکبری، حیث کان من المفروض أن تستقل الأمة بانتخاب قادتها من الفقهاء العدول الراسخین فی علم أهل البیت، والزاهدین فی درجات الدنیا، والمجسّدین لتعالیم الرسالة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حکمة ذلک کانت تَدَرُّجُ الصلة الإلهیة من الوحی إلی الوصایة </w:t>
      </w:r>
    </w:p>
    <w:p>
      <w:pPr>
        <w:pStyle w:val="BookText"/>
        <w:rPr/>
      </w:pPr>
      <w:r>
        <w:rPr>
          <w:rFonts w:ascii="IRNazanin" w:hAnsi="IRNazanin" w:eastAsia="IRNazanin"/>
          <w:color w:val="111111"/>
          <w:sz w:val="28"/>
          <w:sz w:val="28"/>
          <w:szCs w:val="28"/>
          <w:rtl w:val="true"/>
          <w:lang w:bidi="fa-IR"/>
        </w:rPr>
        <w:t>والنیابة الخاصة ثم النیابة العامة، فلقد کان عصر النبی الأعظم صلی الله علیه والهعصر الوحی الذی کان شاهداً فی کل قضیة، وبعد أن أکمل تبلیغ الرسالة عَهِدَ إلی الأئمة الهدة أمر تفسیر المتشابه من آیات القرآن، أما المحکم فکان علی الناس أنفسهم الرجوع إلیه مباشرة، وهذه خطوة متقدمة فی مسیرة التعامل مع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عصر الوصایة تَفَقَّهَ الکثیر من المسلمین العلماء حتی أرجع الأئمة إلی بعضهم أمر الفُتیا، وبعد ذلک جاء عصر النیابة الخاصة حیث کان علی المسلمین مراجعة الإمام الحجة من خلال نوابه ولیس بصورة مباشرة کما کان فی عصر الوصایة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الآن، وفی عصر النیابة العامة، فإن علی المسلمین أن یُراجعوا الفقهاء العدول الذین یتعرفون علی صلاحیتهم وفق المقاییس العامة التی بیّنها لهم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وبالرغم من أن صلة حجة الله بأولیاء الله مستمرة بصورة أو بأخری إلا أن ذلک لا یدخل ضمن إطار الأحکام الظاهریة، حیث لا یمکن لأحد أن یَدَّعی أنه النائب الخاص للإمام، بل لا یمکنه أن یَدَّعی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ارتباطه المباشر بالإمام، فإذا فعل ذلک فإن علی المسلمین أن یُکَذِّبُوه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هذا التدرج لکانت الأمة تُصاب بکارثة حقیقیة</w:t>
      </w:r>
      <w:r>
        <w:rPr>
          <w:rFonts w:eastAsia="IRNazanin" w:cs="IRNazanin"/>
          <w:color w:val="111111"/>
          <w:sz w:val="28"/>
          <w:szCs w:val="28"/>
          <w:rtl w:val="true"/>
          <w:lang w:bidi="fa-IR"/>
        </w:rPr>
        <w:t xml:space="preserve">. </w:t>
      </w:r>
      <w:bookmarkStart w:id="26" w:name="pg1173_12338"/>
    </w:p>
    <w:p>
      <w:pPr>
        <w:pStyle w:val="Heading3"/>
        <w:numPr>
          <w:ilvl w:val="2"/>
          <w:numId w:val="1"/>
        </w:numPr>
        <w:rPr/>
      </w:pPr>
      <w:bookmarkStart w:id="27" w:name="__RefHeading___Toc2561574_373438147"/>
      <w:bookmarkStart w:id="28" w:name="_Toc10"/>
      <w:bookmarkEnd w:id="26"/>
      <w:bookmarkEnd w:id="27"/>
      <w:r>
        <w:rPr>
          <w:rtl w:val="true"/>
        </w:rPr>
        <w:t>شمائل وصفات الإمام</w:t>
      </w:r>
      <w:r>
        <w:rPr>
          <w:rtl w:val="true"/>
        </w:rPr>
        <w:t>:</w:t>
      </w:r>
      <w:bookmarkEnd w:id="28"/>
    </w:p>
    <w:p>
      <w:pPr>
        <w:pStyle w:val="BookText"/>
        <w:rPr/>
      </w:pPr>
      <w:r>
        <w:rPr>
          <w:rFonts w:ascii="IRNazanin" w:hAnsi="IRNazanin" w:eastAsia="IRNazanin"/>
          <w:color w:val="111111"/>
          <w:sz w:val="28"/>
          <w:sz w:val="28"/>
          <w:szCs w:val="28"/>
          <w:rtl w:val="true"/>
          <w:lang w:bidi="fa-IR"/>
        </w:rPr>
        <w:t>لقد تم وصف الإمام بدقة من قبل النبی صلی الله علیه والهوالأئمة الهداة، ولعله کان لحکمة بالغة، هی ردع کل من تُسَوِّلُ له نفسه بادِّعاء المهدویة، بعد أن أصبحت قضیة ظهور الإمام المهدی علیه السلام فی آخر الزمان من ضرورات الدین، وبما أنه من المستحیل أن تجتمع کل تلک الصفات التی ذکرتها النصوص الإسلامیة فی شخص مُدَّعٍ للمهدویة مما یکشف کذبه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مِنِّی، أَجْلَی الجَبْهَةِ، أَقْنَی الْأَنْف</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 وُلْدِی وَجْهُهُ کَالْقَمَرِ الدُّرِّیِّ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لَوْنٌ عَرَبِیٌّ، وَالْجِسْمُ جِسْمٌ إِسْرَائِیلی</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کَالدِّینَارِ، وَأَسْنَانُهُ کَالْمِنْشَارِ، وَسَیْفُهُ کَحَرِیقِ النَّار</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أمیر المؤمنین علیه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رَجُلٌ مِنْ وُلْدِی فِی آخِرِ الزَّمَانِ، أَبْیَضُ مُشْرَبٌ حُمْرَةً، مُبْدَحُ الْبَطْنِ، عَرِیضُ الْفَخِذَیْنِ، عَظِیمٌ مُشَاشُ المَنْکِبَیْنِ، بِظَهْرِهِ شَامَتَانِ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شَامَةٌ عَلَی لَوْنِ جِلْدِهِ، وَشَامَةٌ عَلَی شِبْهِ شَامَةِ النَّبِیِّ صلی الله علیه واله، لَهُ 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یَخْفَی وَاسْمٌ یَعْلُنُ، فَأَمَّا الَّذِی یَخْفَی فَأَحْمَدُ، وَأَمَّا الَّذِی یَعْلُنُ فَمُحَمَّدٌ، فَإِذَا هَزَّ رَایَتَهُ أَضَاءَ لَهَا مَا بَیْنَ المَشْرِقِ وَالمَغْرِبِ، وَوَضَعَ یَدَهُ عَلَی رُؤُوسِ الْعِبَادِ فَلَا یَبْقَی مُؤْمِنٌ إِلَّا صَارَ قَلْبُهُ أَشَدَّ مِنْ زُبَرِ الحَدِیدِ، وَأَعْطَاهُ اللهُ قُوَّةَ أَرْبَعِینَ رَجُلًا، وَلَا یَبْقَی مَیِّتٌ إِلَّا دَخَلَتْ عَلَیْهِ تِلْکَ الْفَرْحَةُ فِی قَلْبِهِ وَفِی قَبْرِهِ، وَهُمْ یَتَزَاوَرُونَ فِی قُبُورِهِمْ وَیَتَبَاشَرُونَ بِقِیَامِ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أَوْسَعُکُمْ کَهْفاً، وَأَکْثَرُکُمْ عِلْماً وَأَوْصَلُکُمْ رَحِماً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 لِلطَّیْرِ فُیَسْقُطُ عَلَی یَدِهِ، وَیَغْرِسُ قَضِیْباً فِیْ الأَرْضِ فَیَخْضَرُّ وَیُوْرِقُ</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تَعْرِفُوْنَ المَهْدِیَّ بِسَکِیْنَةٍ وَوَقَارٍ، وَمَعْرِفَتُهُ الحَلَالُ وَالحَرَامُ، وَبِحَاجَةِ النَّاسِ إِلَیْهِ وَلَا یَحْتَاجُ إِلَی أَحَدٍ</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 بِالْقَائِمِ عَلَامَتَانِ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شَامَةٌ فِی رَأْسِهِ وَ دَاءُ الحَزَازِ بِرَأْسِهِ، وَشَامَةٌ بَیْنَ کَتِفَیْهِ مِنْ جَانِبِهِ الْأَیْسَرِ، تَحْتَ کَتِفَیْهِ وَرَقَةٌ مِثْلُ وَرَقَةِ الْآس</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الوَجْهِ، أَدِمُ، أَسْمَرُ، مُشْرَبٌ بِحُمْرَةٍ</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أَزَجُّ، أَبْلَجُ أَدْعَجُ، أَعْیَنُ، أَشَمُّ الأَنْفِ، أَقْنَی، أَجْلَی</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خَاشِعٌ کَخُشُوْعِ الزُّجَاجَةِ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شَبِیهِی وَشَبِیهُ مُوسَی بْنِ عِمْرَانَ علیه السلام، عَلَیْهِ جُیُوبُ النُّورِ تَتَوَقَّدُ بِشُعَاعِ ضِیَاءِ الْقُدْسِ، مَوْصُوْفٌ بِاعْتِدَالِ الخَلْقِ، وَنَضَارَةِ اللَّوْنِ، یُشْبِهُ رَسُوْلَ اللهِ فِیْ الخلق</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عَلَامَتُهُ أَنْ یَکُونَ شَیْخَ السِّنِّ شَابَّ المَنْظَرِ حَتَّی إِنَّ النَّاظِرَ إِلَیْهِ لَیَحْسَبُهُ ابْنَ أَرْبَعِینَ سَنَةً أَوْ دُونَهَا وَإِنَّ مِنْ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عَلَامَتِهِ أَلَّا یَهْرَمَ بِمُرُورِ الْأَیَّامِ وَاللَّیَالِی عَلَیْهِ حَتَّی یَأْتِیَ أَجَلُهُ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29" w:name="pg1173_12342"/>
    </w:p>
    <w:p>
      <w:pPr>
        <w:pStyle w:val="Heading2"/>
        <w:numPr>
          <w:ilvl w:val="1"/>
          <w:numId w:val="1"/>
        </w:numPr>
        <w:rPr/>
      </w:pPr>
      <w:bookmarkStart w:id="30" w:name="__RefHeading___Toc2561576_373438147"/>
      <w:bookmarkStart w:id="31" w:name="_Toc11"/>
      <w:bookmarkEnd w:id="29"/>
      <w:bookmarkEnd w:id="30"/>
      <w:r>
        <w:rPr>
          <w:rtl w:val="true"/>
        </w:rPr>
        <w:t>الفصل الثَّانی</w:t>
      </w:r>
      <w:r>
        <w:rPr>
          <w:rtl w:val="true"/>
        </w:rPr>
        <w:t xml:space="preserve">: </w:t>
      </w:r>
      <w:r>
        <w:rPr>
          <w:rtl w:val="true"/>
        </w:rPr>
        <w:t xml:space="preserve">الإِمَامُ الحجةُ </w:t>
      </w:r>
      <w:r>
        <w:rPr>
          <w:rtl w:val="true"/>
        </w:rPr>
        <w:t xml:space="preserve">.. </w:t>
      </w:r>
      <w:r>
        <w:rPr>
          <w:rtl w:val="true"/>
        </w:rPr>
        <w:t>الأَمْلُ المُنْتَظَرُ</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2561578_373438147"/>
      <w:bookmarkStart w:id="33" w:name="_Toc12"/>
      <w:bookmarkEnd w:id="32"/>
      <w:r>
        <w:rPr>
          <w:rtl w:val="true"/>
        </w:rPr>
        <w:t>اشارة</w:t>
      </w:r>
      <w:bookmarkEnd w:id="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173_12344"/>
      <w:bookmarkStart w:id="35" w:name="pg1173_12344"/>
      <w:bookmarkEnd w:id="35"/>
    </w:p>
    <w:p>
      <w:pPr>
        <w:pStyle w:val="Heading3"/>
        <w:numPr>
          <w:ilvl w:val="2"/>
          <w:numId w:val="1"/>
        </w:numPr>
        <w:rPr/>
      </w:pPr>
      <w:bookmarkStart w:id="36" w:name="pg1173_12344"/>
      <w:bookmarkStart w:id="37" w:name="__RefHeading___Toc2561580_373438147"/>
      <w:bookmarkStart w:id="38" w:name="_Toc13"/>
      <w:bookmarkEnd w:id="36"/>
      <w:bookmarkEnd w:id="37"/>
      <w:r>
        <w:rPr>
          <w:rtl w:val="true"/>
        </w:rPr>
        <w:t>انتظار الفرج أو الأمل الثائر</w:t>
      </w:r>
      <w:r>
        <w:rPr>
          <w:rtl w:val="true"/>
        </w:rPr>
        <w:t>:</w:t>
      </w:r>
      <w:bookmarkEnd w:id="38"/>
    </w:p>
    <w:p>
      <w:pPr>
        <w:pStyle w:val="BookText"/>
        <w:rPr/>
      </w:pPr>
      <w:r>
        <w:rPr>
          <w:rFonts w:ascii="IRNazanin" w:hAnsi="IRNazanin" w:eastAsia="IRNazanin"/>
          <w:color w:val="111111"/>
          <w:sz w:val="28"/>
          <w:sz w:val="28"/>
          <w:szCs w:val="28"/>
          <w:rtl w:val="true"/>
          <w:lang w:bidi="fa-IR"/>
        </w:rPr>
        <w:t>هنالک سنن إلهیة تجری علی أساسها حیاة المجتمعات کالسنن الإلهیة التی تتقلب فیها حیاة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أبرز هذه السنن انتصار الحق ودحر الباطل وَقُلْ جَاءَ الْحَقُّ وَزَهَقَ الْبَاطِلُ إِنَّ الْبَاطِلَ کَانَ زَهُوقاً </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سفینة الحیاة ترسو بالتالی علی شاطئ رحمة الله، لأن رحمته قد سبقت غضبه، ولأن الله إنما خلق الناس لیرحمهم، وسبحانه الذی لا یؤاخذ </w:t>
      </w:r>
    </w:p>
    <w:p>
      <w:pPr>
        <w:pStyle w:val="BookText"/>
        <w:rPr/>
      </w:pPr>
      <w:r>
        <w:rPr>
          <w:rFonts w:ascii="IRNazanin" w:hAnsi="IRNazanin" w:eastAsia="IRNazanin"/>
          <w:color w:val="111111"/>
          <w:sz w:val="28"/>
          <w:sz w:val="28"/>
          <w:szCs w:val="28"/>
          <w:rtl w:val="true"/>
          <w:lang w:bidi="fa-IR"/>
        </w:rPr>
        <w:t>أهل الأرض بألوان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ربنا سبحانه وهو یُذکِّرنا بهذه السنة التی لو تأملنا فی تاریخ البشر، وفی ظواهر الحیاة؛ لرأینا آثارها بوضوح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فما دامت السماوات والأرض قد خُلقت بالحق، وعلی أساس</w:t>
      </w:r>
    </w:p>
    <w:p>
      <w:pPr>
        <w:pStyle w:val="BookText"/>
        <w:rPr/>
      </w:pPr>
      <w:r>
        <w:rPr>
          <w:rFonts w:ascii="IRNazanin" w:hAnsi="IRNazanin" w:eastAsia="IRNazanin"/>
          <w:color w:val="111111"/>
          <w:sz w:val="28"/>
          <w:sz w:val="28"/>
          <w:szCs w:val="28"/>
          <w:rtl w:val="true"/>
          <w:lang w:bidi="fa-IR"/>
        </w:rPr>
        <w:t>الحق فإن سلطان الحق وحاکمیته وسیادته سوف یکون متوافقاً مع مسیرة الکون، ونتیجة تکامل حوادثه بإذن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کَتَبْنَا فِی الزَّبُورِ مِنْ بَعْدِ الذِّکْرِ أَنَّ الأَرْضَ یَرِثُهَا عِبَادِی الصَّالِحُونَ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إن هذه الحقیقة التی أکَّدتها رسالات الله لیست محدودة بقوم، ولا محصورة بوراثة الصالحین قطعةً محدودةً من الأرض، بل هی بیان لسنة إلهیة عامَّة تتحقق فی ثورات الصالحین ضد الطغاة، وتتحقق بصورة تامَّة فی وراثة الصالحین لکل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الأرض جاءت مُحَلَّاة بالألف واللام؛ مما یدل علی أن المراد بها </w:t>
      </w:r>
    </w:p>
    <w:p>
      <w:pPr>
        <w:pStyle w:val="BookText"/>
        <w:rPr/>
      </w:pPr>
      <w:r>
        <w:rPr>
          <w:rFonts w:ascii="IRNazanin" w:hAnsi="IRNazanin" w:eastAsia="IRNazanin"/>
          <w:color w:val="111111"/>
          <w:sz w:val="28"/>
          <w:sz w:val="28"/>
          <w:szCs w:val="28"/>
          <w:rtl w:val="true"/>
          <w:lang w:bidi="fa-IR"/>
        </w:rPr>
        <w:t>کل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تأکید القرآن أن هذه حقیقة مکتوبة فی أکثر من کتاب سماوی لا یدعنا نشک فی أنها تشیر إلی سنّة إلهیة یسوق الله أحداث الحیاة وفقها حتی تتحقق بصورة کلیة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وَنُمَکِّنَ لَهُمْ فِی الأَرْضِ وَنُرِی فِرْعَوْنَ وَهَامَانَ وَجُنُودَهُمَا مِنْهُمْ مَا کَانُوا یَحْذَرُونَ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قَالَ مُوسَی لِقَوْمِهِ اسْتَعِینُوا بِاللَّهِ وَاصْبِرُوا إِنَّ الأَرْضَ لِلَّهِ یُورِثُهَا مَنْ یَشَاءُ مِنْ عِبَادِهِ وَالْعَاقِبَةُ لِلْمُتَّقِینَ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إن تجارب البشریة قد دلَّت علی أن المسیرة الطبیعیة للنظم الحاکمة</w:t>
      </w:r>
    </w:p>
    <w:p>
      <w:pPr>
        <w:pStyle w:val="BookText"/>
        <w:rPr/>
      </w:pPr>
      <w:r>
        <w:rPr>
          <w:rFonts w:ascii="IRNazanin" w:hAnsi="IRNazanin" w:eastAsia="IRNazanin"/>
          <w:color w:val="111111"/>
          <w:sz w:val="28"/>
          <w:sz w:val="28"/>
          <w:szCs w:val="28"/>
          <w:rtl w:val="true"/>
          <w:lang w:bidi="fa-IR"/>
        </w:rPr>
        <w:t>فی الأرض لن تصل بها إلی تلک التطلعات السامیة التی انطوت علیها نفوس البشر من تحقیق مدینة فاضلة تسودها العدالة، ویحکم فی أرجائها الحق بلا شریک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کیف ومتی یتحقق هذا الطموح الفطری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أن </w:t>
      </w:r>
    </w:p>
    <w:p>
      <w:pPr>
        <w:pStyle w:val="BookText"/>
        <w:rPr/>
      </w:pPr>
      <w:r>
        <w:rPr>
          <w:rFonts w:ascii="IRNazanin" w:hAnsi="IRNazanin" w:eastAsia="IRNazanin"/>
          <w:color w:val="111111"/>
          <w:sz w:val="28"/>
          <w:sz w:val="28"/>
          <w:szCs w:val="28"/>
          <w:rtl w:val="true"/>
          <w:lang w:bidi="fa-IR"/>
        </w:rPr>
        <w:t>یتکامل البشر بصورة عادیة إلی أن یبلغ هذا المستوی الأرفع؟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ترسانات الأسلحة الذریة والکیمیاویة، ومؤامرات المستکبرین ضد مستضعفی الأرض، وتقهقر البشریة الواضح فی میادین الفضیلة والهدی، وتدهورها المرعب إلی حضیض الفساد والاعتداء؛ لدلیل واحد وواضح علی أن السبیل الوحید إلی تحقیق أهداف الإنسان هی رحمة الله التی أخرجت الإنسان من الظلمات إلی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وتلک الرحمة إنما هی فی ظهور الحجة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الإمام الثانی عشر من أهل بیت خاتم الأنبیاء، وقدوة الصدیقین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والإیمان بهذه الحقیقة الصادقة یبعث فی قلوب المؤمنین شعلة خالدة من الأمل، ذلک الأمل الذی یُعتبر وقود الإنسان فی مسیرته التکاملیة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الأمل الإلهی الذی یختلف عن الأمنیة بفارق السعی، الذی هو شرط ضروری لتحقیق الأمل الإلهی، فی حین أن الأمنیة تبریر للکسل والتقاعس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الأمل الذی ینتشل المجاهدین من ظلام الیأس الذی یبعثه الشیطان فی نفوسهم باستغلال ظروف الإرهاب والقلق والعجز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الأمل الذی ینعکس علی نظرات الفرد ومواقفه، فتُصبغ بصبغة التفاؤل الإیجابی، ویُطارد روع التشاؤم والشک والسلبیة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والانهزامیة، التی </w:t>
      </w:r>
      <w:bookmarkStart w:id="39" w:name="pg1173_12348"/>
    </w:p>
    <w:p>
      <w:pPr>
        <w:pStyle w:val="BookText"/>
        <w:rPr/>
      </w:pPr>
      <w:bookmarkEnd w:id="39"/>
      <w:r>
        <w:rPr>
          <w:rFonts w:ascii="Amiri" w:hAnsi="Amiri" w:eastAsia="Amiri" w:cs="Amiri"/>
          <w:color w:val="111111"/>
          <w:sz w:val="28"/>
          <w:sz w:val="28"/>
          <w:szCs w:val="28"/>
          <w:rtl w:val="true"/>
          <w:lang w:bidi="ar-SA"/>
        </w:rPr>
        <w:t>تسعی أجهزة الطاغوت ووساوس الجبت أن تبثَّها فی روح العاملین، وربما لهذه الحکمة جاء فی الحدیث النبوی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أُمَّتِی انْتِظَارُ الْفَرَج</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561582_373438147"/>
      <w:bookmarkStart w:id="41" w:name="_Toc14"/>
      <w:bookmarkEnd w:id="40"/>
      <w:r>
        <w:rPr>
          <w:rtl w:val="true"/>
        </w:rPr>
        <w:t>المهدی علیه السلام فی النصوص الدینیة</w:t>
      </w:r>
      <w:r>
        <w:rPr>
          <w:rtl w:val="true"/>
        </w:rPr>
        <w:t>:</w:t>
      </w:r>
      <w:bookmarkEnd w:id="41"/>
    </w:p>
    <w:p>
      <w:pPr>
        <w:pStyle w:val="BookText"/>
        <w:rPr/>
      </w:pPr>
      <w:r>
        <w:rPr>
          <w:rFonts w:ascii="IRNazanin" w:hAnsi="IRNazanin" w:eastAsia="IRNazanin"/>
          <w:color w:val="111111"/>
          <w:sz w:val="28"/>
          <w:sz w:val="28"/>
          <w:szCs w:val="28"/>
          <w:rtl w:val="true"/>
          <w:lang w:bidi="fa-IR"/>
        </w:rPr>
        <w:t>إن ظهور عزیر علیه السلام وعودة عیسی علیه السلام ورجعة بهرام فی الدیانات الیهودیة والمسیحیة والمجوسیة سوف یتحقق جمیعاً بظهور خاتم الأوصیاء المهدیین الإمام الحجة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تفسیر خمسین آیة قرآنیة، وعشرات الأحادیث المأثورة عن النبی صلی الله علیه والهومئات النصوص المرویة عن آل البیت یتم بظهور الحجة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تواترت أکثر من ستمائة وسبعةٍ وخمسین حدیثاً فی المهدی علیه السلام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رواها أعظم أصحاب النبی صلی الله علیه واله، وقد ألّفَ حول ظهور المهدی عجل الله تعالی فرجه علماء أهل السنّة أکثر من مائةٍ وأربعةٍ وأربعین کتاباً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42" w:name="pg1173_12349"/>
    </w:p>
    <w:p>
      <w:pPr>
        <w:pStyle w:val="BookText"/>
        <w:rPr/>
      </w:pPr>
      <w:bookmarkEnd w:id="42"/>
      <w:r>
        <w:rPr>
          <w:rFonts w:ascii="IRNazanin" w:hAnsi="IRNazanin" w:eastAsia="IRNazanin"/>
          <w:color w:val="111111"/>
          <w:sz w:val="28"/>
          <w:sz w:val="28"/>
          <w:szCs w:val="28"/>
          <w:rtl w:val="true"/>
          <w:lang w:bidi="fa-IR"/>
        </w:rPr>
        <w:t>وادَّعی تواتر الحدیث کثیر من علماء المسلمین من مختلف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ولسنا بحاجة إلی أن نناقش الدیانات السماویة فی شخص المهدی؛ لأننا لا نملک معهم أرضیة مشترکة للحدیث، بل لابد أن نناقش النظریة القائلة بأن المهدی سیولد فی آخر الزمان ثم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ونظن أن عقدة المسألة تتمثل فی قضیة طول العمر التی تبقی مشکلة نفسیة</w:t>
      </w:r>
    </w:p>
    <w:p>
      <w:pPr>
        <w:pStyle w:val="BookText"/>
        <w:rPr/>
      </w:pPr>
      <w:r>
        <w:rPr>
          <w:rFonts w:ascii="IRNazanin" w:hAnsi="IRNazanin" w:eastAsia="IRNazanin"/>
          <w:color w:val="111111"/>
          <w:sz w:val="28"/>
          <w:sz w:val="28"/>
          <w:szCs w:val="28"/>
          <w:rtl w:val="true"/>
          <w:lang w:bidi="fa-IR"/>
        </w:rPr>
        <w:t>أمام الإیمان بحیاة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اسمحوا لنا ببحث قضیة طول العمر أولًا، قبل مناقشة هذه النظریة</w:t>
      </w:r>
      <w:r>
        <w:rPr>
          <w:rFonts w:eastAsia="IRNazanin" w:cs="IRNazanin"/>
          <w:color w:val="111111"/>
          <w:sz w:val="28"/>
          <w:szCs w:val="28"/>
          <w:rtl w:val="true"/>
          <w:lang w:bidi="fa-IR"/>
        </w:rPr>
        <w:t>.</w:t>
      </w:r>
    </w:p>
    <w:p>
      <w:pPr>
        <w:pStyle w:val="Heading3"/>
        <w:numPr>
          <w:ilvl w:val="2"/>
          <w:numId w:val="1"/>
        </w:numPr>
        <w:rPr/>
      </w:pPr>
      <w:bookmarkStart w:id="43" w:name="__RefHeading___Toc2561584_373438147"/>
      <w:bookmarkStart w:id="44" w:name="_Toc15"/>
      <w:bookmarkEnd w:id="43"/>
      <w:r>
        <w:rPr>
          <w:rtl w:val="true"/>
        </w:rPr>
        <w:t>قضیة طول العمر</w:t>
      </w:r>
      <w:r>
        <w:rPr>
          <w:rtl w:val="true"/>
        </w:rPr>
        <w:t>:</w:t>
      </w:r>
      <w:bookmarkEnd w:id="44"/>
    </w:p>
    <w:p>
      <w:pPr>
        <w:pStyle w:val="BookText"/>
        <w:rPr/>
      </w:pPr>
      <w:r>
        <w:rPr>
          <w:rFonts w:ascii="IRNazanin" w:hAnsi="IRNazanin" w:eastAsia="IRNazanin"/>
          <w:color w:val="111111"/>
          <w:sz w:val="28"/>
          <w:sz w:val="28"/>
          <w:szCs w:val="28"/>
          <w:rtl w:val="true"/>
          <w:lang w:bidi="fa-IR"/>
        </w:rPr>
        <w:t>إن ربنا سبحانه بمنّه القدیم ورحمته الواسعة شاء أن یُتِمَّ الحجة علی عباده بأن بعث إلیهم رسله دون أن یترک الأرض من دون حجة 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وأمدّ الله فی عمر خاتم الأوصیاء إذ لا نبی بعد محمد صلی الله علیه والهلکی یبقی السبب المتصل بین الأرض والسماء، فإذا انقطع الوحی فلا تنقطع الصلة الغیبیة عبر ولی من أولیاء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وقدرة الله، التی نفذت فی کل شی‌ء والتی خلق بها السماوات والأرض، لا تعجزه سبحانه عن تطویل عمر الإنسان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بصفتنا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نعتقد بأن الله أمدّ فی عمر نوح علیه السلام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بل أکثر، وأن عیسی وإدریس والعبد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أحیاء؛ فکیف لا </w:t>
      </w:r>
    </w:p>
    <w:p>
      <w:pPr>
        <w:pStyle w:val="BookText"/>
        <w:rPr/>
      </w:pPr>
      <w:r>
        <w:rPr>
          <w:rFonts w:ascii="IRNazanin" w:hAnsi="IRNazanin" w:eastAsia="IRNazanin"/>
          <w:color w:val="111111"/>
          <w:sz w:val="28"/>
          <w:sz w:val="28"/>
          <w:szCs w:val="28"/>
          <w:rtl w:val="true"/>
          <w:lang w:bidi="fa-IR"/>
        </w:rPr>
        <w:t>نؤمن بالعمر الطویل الذی عمَّره الإمام الحجة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دعنا نذکر فیما یلی نظر العلم الحدیث فی إمکانیة طول عمر الإنسان، لعلمنا أن أمام بعض الناس مشکلة نفسیة لا تدعهم یؤمنون بالإمام الغائب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مجلة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من السنة الثامنة والثلاثین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یعیش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یلی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یعتقد بعض العامة وبعض الخاصة حتی من الأطباء أن مدی عمر الإنسان سبعون سنة علی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أن یُجاوز ذلک، وقد وقف رئیس مدرسة طبیة ذات یومٍ خطیباً فی تلامیذه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الأدلة الباثولوجیة تدل دلالة علی أن أنسجة الجسم تبلی بعد مرور زمان ما، وأن هناک حدًّا محدوداً لعمر الإنسان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صحَّ قول هذا المدبر فإن الأسباب الکثیرة التی تنشأ منها دورة العمر هی ثابتة غیر متغیرة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متناول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ولنفترض أن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قنال بناما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المشهورة بالأمراض الکثیرة قُطِعَتْ عن سائر العالم، وکنا نحن فیها </w:t>
      </w:r>
    </w:p>
    <w:p>
      <w:pPr>
        <w:pStyle w:val="BookText"/>
        <w:rPr/>
      </w:pPr>
      <w:r>
        <w:rPr>
          <w:rFonts w:ascii="IRNazanin" w:hAnsi="IRNazanin" w:eastAsia="IRNazanin"/>
          <w:color w:val="111111"/>
          <w:sz w:val="28"/>
          <w:sz w:val="28"/>
          <w:szCs w:val="28"/>
          <w:rtl w:val="true"/>
          <w:lang w:bidi="fa-IR"/>
        </w:rPr>
        <w:t>نجهل أحوال الحیاة والموت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کثرة الوفیات فی هذه المنطقة وقصر العمر أمور معینة بحکم الطبیعة، وأن التحکم فیها دون متناول العلم، فالفرق بین الأمرین هو فی الشخص لا فی النوع، فإن جهلنا لأسباب بعض الأمراض هو الذی یحول دون تقلیل الوفیات وإطالة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ودورة العمر کما نسمیها متغیرة قابلة لتأثیر العلم فیها، والذی یعارضنی فی ذلک 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دورة من أدوار العلم هی ثابتة؟</w:t>
      </w:r>
    </w:p>
    <w:p>
      <w:pPr>
        <w:pStyle w:val="BookText"/>
        <w:rPr/>
      </w:pPr>
      <w:r>
        <w:rPr>
          <w:rFonts w:ascii="IRNazanin" w:hAnsi="IRNazanin" w:eastAsia="IRNazanin"/>
          <w:color w:val="111111"/>
          <w:sz w:val="28"/>
          <w:sz w:val="28"/>
          <w:szCs w:val="28"/>
          <w:rtl w:val="true"/>
          <w:lang w:bidi="fa-IR"/>
        </w:rPr>
        <w:t>دورة العمر فی الهند أم فی نیوزلندا؟ أم فی أمریکا أم فی منطقة القنال؟ وأی الحِرَف نحترفها نقول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دورة العمر فیها ثابتة طبیعیة، أحِرفة الفلکی التی تکون الوفیات فیها 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تحت المتوسط؟ أم المحاماة التی تکون الوفیات فیها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إلی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فوق المتوسط؟ أم تنظیف الشبابیک التی تکون الوفیات فیها 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فوق المتوسط؟ هذه أمثلة علی الفرق بین الوفیات فی متوسط الوفیات بین بعض الحرف علی ما فیها من إحصاءات بعض</w:t>
      </w:r>
    </w:p>
    <w:p>
      <w:pPr>
        <w:pStyle w:val="BookText"/>
        <w:rPr/>
      </w:pPr>
      <w:r>
        <w:rPr>
          <w:rFonts w:ascii="IRNazanin" w:hAnsi="IRNazanin" w:eastAsia="IRNazanin"/>
          <w:color w:val="111111"/>
          <w:sz w:val="28"/>
          <w:sz w:val="28"/>
          <w:szCs w:val="28"/>
          <w:rtl w:val="true"/>
          <w:lang w:bidi="fa-IR"/>
        </w:rPr>
        <w:t>شرکات التأمین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أدلة کثیرة علی أن أدوار الحیاة بین الأحیاء، ومنها الإنسان، تغیَّرت تغیراً عظیماً بالوسائل الصناعیة، وأن أدوار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تزید کثیراً علی ما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تعیش السلحفاة مائتی سنة والإنسان سبعین سنة؟ ولماذا تعیش الخلایا الداخلیة فی بعض الأحیاء أربعمائة </w:t>
      </w:r>
    </w:p>
    <w:p>
      <w:pPr>
        <w:pStyle w:val="BookText"/>
        <w:rPr/>
      </w:pPr>
      <w:r>
        <w:rPr>
          <w:rFonts w:ascii="IRNazanin" w:hAnsi="IRNazanin" w:eastAsia="IRNazanin"/>
          <w:color w:val="111111"/>
          <w:sz w:val="28"/>
          <w:sz w:val="28"/>
          <w:szCs w:val="28"/>
          <w:rtl w:val="true"/>
          <w:lang w:bidi="fa-IR"/>
        </w:rPr>
        <w:t>سنة وفی الأنسان أقل؟</w:t>
      </w:r>
    </w:p>
    <w:p>
      <w:pPr>
        <w:pStyle w:val="BookText"/>
        <w:rPr/>
      </w:pPr>
      <w:r>
        <w:rPr>
          <w:rFonts w:ascii="IRNazanin" w:hAnsi="IRNazanin" w:eastAsia="IRNazanin"/>
          <w:color w:val="111111"/>
          <w:sz w:val="28"/>
          <w:sz w:val="28"/>
          <w:szCs w:val="28"/>
          <w:rtl w:val="true"/>
          <w:lang w:bidi="fa-IR"/>
        </w:rPr>
        <w:t>وقد یقال جواباً عن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یدفع بذلک عن عیشته الحضاریة الراقیة وترکیبه الراقی، فالشجرة المشار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تمکث فی بقعة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فتظهر فیها جمیلة، ولکن ألیس بین الرجال والنساء من لا یصنع أکثر مما تصنع الشجرة، وینال أجراً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وتجارب المختبرات البیولوجیة ذات مغزی کبیر؛ فقد استطاع بعض العلماء استنبات بعض الدعامیص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الضفدع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أجسادها قبل أوان خروجها بتغییر مقدار الأوکسجین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الوسط الموجودة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بمثابة تغییر جوهری فی دورة حیاة الدعامیص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تمکن آخرون من إطالة عمر ذبابة الأثمار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عمرها الطبیعی بحمایتها من السم والعدوی وتخفیض حرارة الوسط الذی تعیش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وتمکن کارل بتجاربه من إبقاء الخلایا فی قلب جنین دجاجة حیًّا مدة سبع عشرة سنة بصیانته عن بعض العوامل فی المحیط الذی وضع فیه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نظرنا إلی العوامل المتسلطة علی دورة حیاة الإنسان، وجدنا أنه إذا </w:t>
      </w:r>
    </w:p>
    <w:p>
      <w:pPr>
        <w:pStyle w:val="BookText"/>
        <w:rPr/>
      </w:pPr>
      <w:r>
        <w:rPr>
          <w:rFonts w:ascii="IRNazanin" w:hAnsi="IRNazanin" w:eastAsia="IRNazanin"/>
          <w:color w:val="111111"/>
          <w:sz w:val="28"/>
          <w:sz w:val="28"/>
          <w:szCs w:val="28"/>
          <w:rtl w:val="true"/>
          <w:lang w:bidi="fa-IR"/>
        </w:rPr>
        <w:t xml:space="preserve">أخذنا شیئاً من المادة المعروفة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والمستخرجة من غدة درقیة علیلة، أمکننا إعادتها إلی حالتها الطبیعیة بحقنها بخلاصة غدة صحیحة، وکثیراً ما أنقذ الشخص المشرف علی الموت بحقنة بخلاصة الکبد علی أثر اشتداد اصابته بأنیمیا خبیثة وموته بها لا یختلف بمبدئه عن الموت بالشیخوخة، ویعاد المصاب بالسکر إلی حالته الطبیعیة بحقنة بخلاصة البنکریاس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وامتدت ید العلماء إلی أصل الجینات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یظن أنه لا یمکن العبث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فتمکنوا من تغییر جنس الضفادع والطیور من الذکور والإناث والعکس، ولم یُجَرب ذلک بعدُ فی الإنسان، ولکن مادام هذا المبدأ یؤید فی الحیوان فلا یمنع تأییده فی الإنسان إلَّا جهلنا لأشیاء لابد أن تبدو لنا فی المستقبل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عملت إلی الآن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ناجحة، وأقول الآن عن اقتناع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ینصرم القرن حتی یمکن تجدید قوی الشیوخ، وإزالة غبار السنین عن وجوههم کثیرة الغضون والأساریر، وأجنابهم المحدودبة الهزیلة، ویمکن أیضاً تأخیر الشیخوخة ومضاعفة العمر الذی هو الآن سبعین سنة علی الغالب، وسیبقی الدماغ والقلب صحیحین إلی الآخر، وقد یمکن تغییر الصفات والشخصیات والعادات بهذه الطریقة، ونقل الجرائم وتخلق العبقریات، وتُفرَّغ الشخصیات فی قوالب علی حسب </w:t>
      </w:r>
    </w:p>
    <w:p>
      <w:pPr>
        <w:pStyle w:val="BookText"/>
        <w:rPr/>
      </w:pPr>
      <w:r>
        <w:rPr>
          <w:rFonts w:ascii="IRNazanin" w:hAnsi="IRNazanin" w:eastAsia="IRNazanin"/>
          <w:color w:val="111111"/>
          <w:sz w:val="28"/>
          <w:sz w:val="28"/>
          <w:szCs w:val="28"/>
          <w:rtl w:val="true"/>
          <w:lang w:bidi="fa-IR"/>
        </w:rPr>
        <w:t xml:space="preserve">الطلب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الموثوق بعلمهم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جل الأنسجة الرئیسیة من جسم الحیوان تقبل البقاء إلی ما لا نهایة له، وإنه فی الإمکان أن یبقی الإنسان حیًّا ألوفاً من السنین إذا لم تعرض علیه عوارض تصرم حبل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هذا لیس مجرد ظن، بل هو نتیجة علمیة مؤیدة بالامتحان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تمکن أحد الجراحین من قطع جزء من حیوان وإبقائه حیًّا أکثر من السنین التی یحیاها ذلک الحیوان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صارت حیاة ذلک الجزء مرتبطة بالغذاء الذی یقدم لها بعد السنین التی یحیاها، فصار فی الإمکان أن یعیش إلی الأبد مادام الغذاء اللازم موفوراً 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الجراح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المشتغلین فی معهد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روکفلر نیویورک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امتحن ذلک فی قطعة من جنین الدجاج فبقیت تلک القطعة حیة نامیة أکثر من ثمان سنوات، وهو وغیره امتحنا قطعاً من أعضاء جسم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أعضائه وقلبه وجلده وکلیته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تبقی حیة نامیة مادام </w:t>
      </w:r>
    </w:p>
    <w:p>
      <w:pPr>
        <w:pStyle w:val="BookText"/>
        <w:rPr/>
      </w:pPr>
      <w:r>
        <w:rPr>
          <w:rFonts w:ascii="IRNazanin" w:hAnsi="IRNazanin" w:eastAsia="IRNazanin"/>
          <w:color w:val="111111"/>
          <w:sz w:val="28"/>
          <w:sz w:val="28"/>
          <w:szCs w:val="28"/>
          <w:rtl w:val="true"/>
          <w:lang w:bidi="fa-IR"/>
        </w:rPr>
        <w:t xml:space="preserve">الغذاء اللازم موفوراً لها، حتی قال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دیمند وبرل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أساتذة جامعة جونز هو بکنز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الأجزاء الخلویة الرئیسیة من جسم الإنسان قد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خلودها بالقوة صار أمراً مثبتاً بالامتحان أو مرجحاً ترجیحاً تاماً لطول ما عاشته حتی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الدکتور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 التجارب المذکورة فی شهر ینایر سنة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ولقی عقبات کثیرة فی سبیله فتغلب علیها هو ومساعدوه، فثبت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الأجزاء الخلویة تبقی حیة ما لم یعرض لها عارض یمیتها، أما من قلة الغذاء أو من دخول بعض المیکروبات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تأثیر للزمن، أی أنها لا تشیخ وتضعف بمرور الزمن، بل لا یبدو علیها أقل أثر للشیخوخة، بل تنمو وتتکاثر هذه السنة کما کانت تنمو وتتکاثر فی السنة الماضیة وما قبلها من السنین، وتدل الظواهر علی أنها ستبقی حیة نامیة مادام الباحثون صابرین علی مراقبتها، وتقدیم الغذاء الکافی لها، فشیخوخة الأحیاء لیست سبباً، بل هی نتیجة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لماذا یموت الإنسان ولماذا نری سنینه محدودة لا تتجاوز المائة إلا نادراً جدًّا وغایتها العادیة سبعون أو ثمانون؟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أعضاء جسم الإنسان کثیرة ومختلفة، وهی مرتبطة بعضها ببعض ارتباطاً محکماً حتی أن حیاة بعضها تتوقف علی حیاة البعض الآخر، فإذا ضعف بعضها ومات لسبب من الأسباب مات بموته سائر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ناهیک بفتک الأمراض المیکروبیة المختلفة، وهذا مما یجعل متوسط العمر أقل جدًّا من السبعین والثمانین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أن کثیرین یموتون أطفالًا، وغایة ما ثبت الآن من التجارب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لا یموت لأن عمره کذا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أو ثمانین أو مائة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 العوارض تنتاب بعض الأجزاء فتتلفها ولارتباط أعضائه بعضها ببعض تموت کلها، فإذا استطاع العلم أن یزیل بعض العوارض أو یمنع فعلها لم یبقَ مانع استمرار الحیاة مئات من السنین، کما یحیا بعض أنواع الأشجار، وقلّ ما تنتظر العلوم الطبیعیة والوسائل الصحیة هذه الغایة القصوی، ولکن لایبعد أن نهایتها تضاعف متوسط</w:t>
      </w:r>
    </w:p>
    <w:p>
      <w:pPr>
        <w:pStyle w:val="BookText"/>
        <w:rPr/>
      </w:pPr>
      <w:r>
        <w:rPr>
          <w:rFonts w:ascii="IRNazanin" w:hAnsi="IRNazanin" w:eastAsia="IRNazanin"/>
          <w:color w:val="111111"/>
          <w:sz w:val="28"/>
          <w:sz w:val="28"/>
          <w:szCs w:val="28"/>
          <w:rtl w:val="true"/>
          <w:lang w:bidi="fa-IR"/>
        </w:rPr>
        <w:t xml:space="preserve">العمر أو یزید ضعفین أو ثلاثة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وأکد تقریر نشرته الشرکة الوطنیة الجیوغرافیة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الإنسان یستطیع أن یعیش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إذا ما خُدِّر مثل بعض الحیوانات طیلة فصل الشتاء</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45" w:name="pg1173_12357"/>
    </w:p>
    <w:p>
      <w:pPr>
        <w:pStyle w:val="BookText"/>
        <w:rPr/>
      </w:pPr>
      <w:bookmarkEnd w:id="45"/>
      <w:r>
        <w:rPr>
          <w:rFonts w:ascii="IRNazanin" w:hAnsi="IRNazanin" w:eastAsia="IRNazanin"/>
          <w:color w:val="111111"/>
          <w:sz w:val="28"/>
          <w:sz w:val="28"/>
          <w:szCs w:val="28"/>
          <w:rtl w:val="true"/>
          <w:lang w:bidi="fa-IR"/>
        </w:rPr>
        <w:t>وهکذا یأتی قولنا بإمکان طول العمر مدة من الزمن بعیدة مؤیداً بالتجارب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نجد من الشک أی مانع عن قبول ذلک إذا عرفت أن الله یرید أن یبقیه کذلک، وإذا أراد شیئاً وفَّرَ له أسبابه الطبیعیة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 اللهُ أَنْ یُجْرِیَ الْأَشْیَاءَ إِلَّا بِالْأَسْبَاب</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2561586_373438147"/>
      <w:bookmarkStart w:id="47" w:name="_Toc16"/>
      <w:bookmarkEnd w:id="46"/>
      <w:r>
        <w:rPr>
          <w:rtl w:val="true"/>
        </w:rPr>
        <w:t>الدین وطول العمر</w:t>
      </w:r>
      <w:r>
        <w:rPr>
          <w:rtl w:val="true"/>
        </w:rPr>
        <w:t>:</w:t>
      </w:r>
      <w:bookmarkEnd w:id="47"/>
    </w:p>
    <w:p>
      <w:pPr>
        <w:pStyle w:val="BookText"/>
        <w:rPr/>
      </w:pPr>
      <w:r>
        <w:rPr>
          <w:rFonts w:ascii="IRNazanin" w:hAnsi="IRNazanin" w:eastAsia="IRNazanin"/>
          <w:color w:val="111111"/>
          <w:sz w:val="28"/>
          <w:sz w:val="28"/>
          <w:szCs w:val="28"/>
          <w:rtl w:val="true"/>
          <w:lang w:bidi="fa-IR"/>
        </w:rPr>
        <w:t>هنا نبحث فی الموضوع من جانب دینی 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یعتقد بالدین من الیهود والنصاری والمسلمین، یؤمن بأن قدرة الله شاملة لکل الأمور ومنها مَدُّ عمر رجل یلزم أن یموت فی السبعین فیزدیه ألفاً،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الاعتقاد بذلک ثابت لهم فعلًا، حیث إنهم لا یزالون یقبلون مبدئیًّا حیاة کثیرین ممن تقدَّم تاریخ میلادهم عن الإمام المهدی عجل الله تعالی فرجه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إدریس،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یعتقدون بأنهم سوف یبقون أحیاء فی المستقبل أیضاً، وکذلک تدل کتبهم الدینیة علی امتداد حیاة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أمة من الناس مدة طویلة فی الماضی السحیق، مثال آدم، الذی عاش فی معتقد الیهود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جاء فی التوراة 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فکان کل أیام آدم التی عاشها تسعمائة </w:t>
      </w:r>
      <w:bookmarkStart w:id="48" w:name="pg1173_12358"/>
    </w:p>
    <w:p>
      <w:pPr>
        <w:pStyle w:val="BookText"/>
        <w:rPr/>
      </w:pPr>
      <w:bookmarkEnd w:id="48"/>
      <w:r>
        <w:rPr>
          <w:rFonts w:ascii="IRNazanin" w:hAnsi="IRNazanin" w:eastAsia="IRNazanin"/>
          <w:color w:val="111111"/>
          <w:sz w:val="28"/>
          <w:sz w:val="28"/>
          <w:szCs w:val="28"/>
          <w:rtl w:val="true"/>
          <w:lang w:bidi="fa-IR"/>
        </w:rPr>
        <w:t>سنة وثلاثین سنة ومات</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وشیث الذی عاش علی ما فی التوراة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جاء فی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فکانت کل أیام شیث تسعمائة واثنی عشرة سنة ومات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نوح فقد عاش عندهم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جاء فی التوراة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فکانت کل أیام نوح تسعمائة وخمسین سنة ومات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المسلمون فإنهم یعتقدون بحیاة عیسی وخضر والإلیاس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سرد هذه الحقائق تکفینا عن ذکر أسماء المعمرین بعدما ثبت أن طول العمر ممکن عقلًا وواقع فعلًا</w:t>
      </w:r>
      <w:r>
        <w:rPr>
          <w:rFonts w:eastAsia="IRNazanin" w:cs="IRNazanin"/>
          <w:color w:val="111111"/>
          <w:sz w:val="28"/>
          <w:szCs w:val="28"/>
          <w:rtl w:val="true"/>
          <w:lang w:bidi="fa-IR"/>
        </w:rPr>
        <w:t>.</w:t>
      </w:r>
    </w:p>
    <w:p>
      <w:pPr>
        <w:pStyle w:val="Heading3"/>
        <w:numPr>
          <w:ilvl w:val="2"/>
          <w:numId w:val="1"/>
        </w:numPr>
        <w:rPr/>
      </w:pPr>
      <w:bookmarkStart w:id="49" w:name="__RefHeading___Toc2561588_373438147"/>
      <w:bookmarkStart w:id="50" w:name="_Toc17"/>
      <w:bookmarkEnd w:id="49"/>
      <w:r>
        <w:rPr>
          <w:rtl w:val="true"/>
        </w:rPr>
        <w:t>هل الإمام المهدی حی؟</w:t>
      </w:r>
      <w:bookmarkEnd w:id="5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سبق القول إن المذاهب الإسلامیة تتفق تقریباً علی قضیة المصلح </w:t>
      </w:r>
    </w:p>
    <w:p>
      <w:pPr>
        <w:pStyle w:val="BookText"/>
        <w:rPr/>
      </w:pPr>
      <w:r>
        <w:rPr>
          <w:rFonts w:ascii="IRNazanin" w:hAnsi="IRNazanin" w:eastAsia="IRNazanin"/>
          <w:color w:val="111111"/>
          <w:sz w:val="28"/>
          <w:sz w:val="28"/>
          <w:szCs w:val="28"/>
          <w:rtl w:val="true"/>
          <w:lang w:bidi="fa-IR"/>
        </w:rPr>
        <w:t>القائم بأمر الله آخر الدهر، وأنه ینتمی إلی رسول الله صلی الله علیه واله، وأنه ابن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طفحت کتبهم بأحادیث بلغت التواتر فی إثبات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قد أَلَّف کثیرٌ منهم کتباً تبحث عن الموضوع بصورة مسهبة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ننکر أن عدة منهم کثیرة شذت عنهم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الأحادیث تحتوی علی بعض الغرائب فإنها لم تقبل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الأحادیث التی تتضمن قضیة المهدی لیست أکثر غرابة مما تضمنت أخبار الأمم السابقة، والمعاجز التی رافقت حیاتهم، والآیات التی ظهرت علی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نقطة اختلفت المذاهب الإسلامیة فیها ولابد من مناقشتها فی هذا المجال،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إن الإمام المهدی عجل الله تعالی فرجه حیّ فعلًا أم أنه سیولد بعدئذ؟</w:t>
      </w:r>
    </w:p>
    <w:p>
      <w:pPr>
        <w:pStyle w:val="BookText"/>
        <w:rPr/>
      </w:pPr>
      <w:r>
        <w:rPr>
          <w:rFonts w:ascii="IRNazanin" w:hAnsi="IRNazanin" w:eastAsia="IRNazanin"/>
          <w:color w:val="111111"/>
          <w:sz w:val="28"/>
          <w:sz w:val="28"/>
          <w:szCs w:val="28"/>
          <w:rtl w:val="true"/>
          <w:lang w:bidi="fa-IR"/>
        </w:rPr>
        <w:t>قبل أن نذهب بعیداً فی البحث یجب أن نذکر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یمتنع أی المذاهب الإسلامیة عن الاعتراف بوجود الإمام المهدی عجل الله تعالی فرجه، وتأویل النصوص التی وردت بشأن ذلک إلَّا بسبب واحد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استغراب وجوده حیًّا منذ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سبقت مناقشة ذلک فی ضوء التجارب الحدیثة والمعتقدات الدینیة، فلم یبق هناک ما یدعوهم إلی الإنکار، إلَّا أنهم قد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الدلیل القاطع علی 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هناک أدلة کثیرة علی حیاة الإمام المهدی عجل الله تعالی فرجه وفیما یلی بیان </w:t>
      </w:r>
    </w:p>
    <w:p>
      <w:pPr>
        <w:pStyle w:val="BookText"/>
        <w:rPr/>
      </w:pP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قاربت أحادیث النبی صلی الله علیه والهالواردة بشأن الأئمة الاثنی عشر حد التواتر، وأجمعت الأمة علی صحتها وثقة رواتها، ونذکر فیما یلی بعضاً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والهیقول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یَکُونُ مِنْ بَعْدِی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کَلِمَةً لَمْ أَسْمَعْهَا، فَقُلْتُ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یَکُونُ مِنْ بَعْدِی اثْنَا عَشَرَ 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تَکَلَّمَ بِشَیْ‌ءٍ لَمْ أَفْهَمْهُ فَسَأَلْتُ الَّذِی یَلِینِی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صحیح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مَعَ أَبِی عَلَی النَّبِیِّ صلی الله علیه والهفَسَمِعْتُهُ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الْأَمْرَ لَا یَنْقَضِی حَتَّی یَمْضِیَ فِیهِمْ اثْنَا عَشَرَ خَلِیفَةً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تَکَلَّمَ بِکَلَامٍ خَفِیَ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والهیَقُولُ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هَذَا الدِّینُ عَزِیزاً مَنِیعاً إِلَی اثْنَیْ عَشَرَ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فَکَبَّرَ النَّاسُ وَضَجُّوا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کَلِمَةً خَفِیَّةً، فَقُلْتُ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النبی صلی الله علیه واله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لِهَذِهِ الأُمَّةِ اثْنَا عَشَرَ خَلِیْفَةً</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فإذا أضفنا الحدیث الصحیح لدی الفریقین والصریح علی أنهم من قریش مع تلک الأخبار التی بیَّنت مکارم أهل البیت علیهم السلام، وأنهم کالنجوم یحفظون أهل الأرض ویهدونهم، ثم إذا أضفنا إلیها جمیعاً تلک الأحادیث التی تُبَیِّنُ أنه سوف ینتهی من بعدهم الأمر، وأنهم سوف یکونون فی الأرض ما بقی فیها اثنان؛ عرفنا أن المهدی یلزم أن یکون منهم، ویکون مهدیهم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الأحادیث التی وردت عن النبی صلی الله علیه والهتقول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آخر هؤلاء الاثنی عشر یکون قائم الأمة ومهدیها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ذلک؛ عرفنا أن الإمام موجود فعلًا لأنه الثانی عشر من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حادی عشرهم هو الإمام الحسن العسکری علیه السلام ولم یُخلِّف باجماع المؤرخین إلَّا ولداً واحداً، کما فی الأخبار، هو الإمام المهدی عجل الله تعالی فرجه؛ فلابد أن یکون حیًّا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سبق أنه لابد أن تکون الحجة دائمة للخلق کصلة تربطهم بربهم، فإذا ثبت ذلک ثبتت حیاة الإمام ووجوده فعلًا داعیاً للخلق، ولا یستلزم غیابه عدم فائدة إذ إنه بطبیعة صلته الغیبیة بالله القادر العلیم یستطیع أن یحقق ما یراه صالحاً بطریقة غیر مباشرة، وإذا کان الله قادراً علی إعطاء الملائکة المقربین قوی قاهرة، وتخویلهم بعد ذلک صلاحیات کبیرة فإنه سیکون قادراً علی إعطاء مثل ذلک للنبی أو وصی النبی کالإمام المهدی عجل الله تعالی فرجه</w:t>
      </w:r>
      <w:r>
        <w:rPr>
          <w:rFonts w:eastAsia="IRNazanin" w:cs="IRNazanin"/>
          <w:color w:val="111111"/>
          <w:sz w:val="28"/>
          <w:szCs w:val="28"/>
          <w:rtl w:val="true"/>
          <w:lang w:bidi="fa-IR"/>
        </w:rPr>
        <w:t xml:space="preserve">. </w:t>
      </w:r>
      <w:bookmarkStart w:id="51" w:name="pg1173_12363"/>
    </w:p>
    <w:p>
      <w:pPr>
        <w:pStyle w:val="BookText"/>
        <w:rPr/>
      </w:pPr>
      <w:bookmarkEnd w:id="51"/>
      <w:r>
        <w:rPr>
          <w:rFonts w:ascii="IRNazanin" w:hAnsi="IRNazanin" w:eastAsia="IRNazanin"/>
          <w:color w:val="111111"/>
          <w:sz w:val="28"/>
          <w:sz w:val="28"/>
          <w:szCs w:val="28"/>
          <w:rtl w:val="true"/>
          <w:lang w:bidi="fa-IR"/>
        </w:rPr>
        <w:t>وإذا کانت سنة الله قد جرت فی الخلق أن یجعل لکل شی‌ء سبباً، وأبتْ أن تجری الأمور إلَّا بأسبابها؛ فما المانع عن قبول فکرة جعل بشر صالح مطیع لله سبباً لطائفة من الأمور ولو بصورة غیبیة؟ کما نقول فی الإمام الحجة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نعرف أن الإیمان بالإمام الغائب عجل الله تعالی فرجه جزء رئیس من</w:t>
      </w:r>
    </w:p>
    <w:p>
      <w:pPr>
        <w:pStyle w:val="BookText"/>
        <w:rPr/>
      </w:pPr>
      <w:r>
        <w:rPr>
          <w:rFonts w:ascii="IRNazanin" w:hAnsi="IRNazanin" w:eastAsia="IRNazanin"/>
          <w:color w:val="111111"/>
          <w:sz w:val="28"/>
          <w:sz w:val="28"/>
          <w:szCs w:val="28"/>
          <w:rtl w:val="true"/>
          <w:lang w:bidi="fa-IR"/>
        </w:rPr>
        <w:t>الإیمان بالغیب ککل، وأنه لا یستطیع أحد أن یُبعِّض ایمانه فیسلم بالغیب ویستنکر تأیید الإمام الحجة عجل الله تعالی فرجه بالغیب، أو یؤمن بتأیید الملائکة للرسول ثم یکفر بإمکانیة تأیید الإمام الغائب للصالحین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هناک جوانب أخری للإمام نذکر منها ما یلی</w:t>
      </w:r>
      <w:r>
        <w:rPr>
          <w:rFonts w:eastAsia="IRNazanin" w:cs="IRNazanin"/>
          <w:color w:val="111111"/>
          <w:sz w:val="28"/>
          <w:szCs w:val="28"/>
          <w:rtl w:val="true"/>
          <w:lang w:bidi="fa-IR"/>
        </w:rPr>
        <w:t>:</w:t>
      </w:r>
    </w:p>
    <w:p>
      <w:pPr>
        <w:pStyle w:val="Heading3"/>
        <w:numPr>
          <w:ilvl w:val="2"/>
          <w:numId w:val="1"/>
        </w:numPr>
        <w:rPr/>
      </w:pPr>
      <w:bookmarkStart w:id="52" w:name="__RefHeading___Toc2561590_373438147"/>
      <w:bookmarkStart w:id="53" w:name="_Toc18"/>
      <w:bookmarkEnd w:id="52"/>
      <w:r>
        <w:rPr>
          <w:rtl w:val="true"/>
        </w:rPr>
        <w:t>المهدی الحجة الشاهد</w:t>
      </w:r>
      <w:r>
        <w:rPr>
          <w:rtl w:val="true"/>
        </w:rPr>
        <w:t>:</w:t>
      </w:r>
      <w:bookmarkEnd w:id="53"/>
    </w:p>
    <w:p>
      <w:pPr>
        <w:pStyle w:val="BookText"/>
        <w:rPr/>
      </w:pPr>
      <w:r>
        <w:rPr>
          <w:rFonts w:ascii="IRNazanin" w:hAnsi="IRNazanin" w:eastAsia="IRNazanin"/>
          <w:color w:val="111111"/>
          <w:sz w:val="28"/>
          <w:sz w:val="28"/>
          <w:szCs w:val="28"/>
          <w:rtl w:val="true"/>
          <w:lang w:bidi="fa-IR"/>
        </w:rPr>
        <w:t>إن الإمام الحجة عجل الله تعالی فرجه شاهد بإذن الله علی الناس، ومعرفة المؤمنین بهذه الحقیقة تجعلهم یسارعون فی الخیرات، ویجتهدون للاقتداء بسیدهم وجعل حیاتهم نسخة من حیاة سیدهم وولی أمرهم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الحجة علیه السلام إمام حی، وأن القیادة الحقیقیة له، وأنه ینوبه فی ذلک من یکون أقرب إلیه وأحسن اقتداء بهدیه، فإنه یصبح کالمیزان فی انتخاب القیادة، بل وفی فرز الخط الإلهی الذی ینتمی إلیه </w:t>
      </w:r>
      <w:bookmarkStart w:id="54" w:name="pg1173_12364"/>
    </w:p>
    <w:p>
      <w:pPr>
        <w:pStyle w:val="BookText"/>
        <w:rPr/>
      </w:pPr>
      <w:bookmarkEnd w:id="54"/>
      <w:r>
        <w:rPr>
          <w:rFonts w:ascii="IRNazanin" w:hAnsi="IRNazanin" w:eastAsia="IRNazanin"/>
          <w:color w:val="111111"/>
          <w:sz w:val="28"/>
          <w:sz w:val="28"/>
          <w:szCs w:val="28"/>
          <w:rtl w:val="true"/>
          <w:lang w:bidi="fa-IR"/>
        </w:rPr>
        <w:t>الصالحون عن الخطوط المتفرقة التی لا تستقیم علی هذا الإیمان</w:t>
      </w:r>
      <w:r>
        <w:rPr>
          <w:rFonts w:eastAsia="IRNazanin" w:cs="IRNazanin"/>
          <w:color w:val="111111"/>
          <w:sz w:val="28"/>
          <w:szCs w:val="28"/>
          <w:rtl w:val="true"/>
          <w:lang w:bidi="fa-IR"/>
        </w:rPr>
        <w:t>.</w:t>
      </w:r>
    </w:p>
    <w:p>
      <w:pPr>
        <w:pStyle w:val="Heading3"/>
        <w:numPr>
          <w:ilvl w:val="2"/>
          <w:numId w:val="1"/>
        </w:numPr>
        <w:rPr/>
      </w:pPr>
      <w:bookmarkStart w:id="55" w:name="__RefHeading___Toc2561592_373438147"/>
      <w:bookmarkStart w:id="56" w:name="_Toc19"/>
      <w:bookmarkEnd w:id="55"/>
      <w:r>
        <w:rPr>
          <w:rtl w:val="true"/>
        </w:rPr>
        <w:t>الإمام الحجة فی کتب الإدیان</w:t>
      </w:r>
      <w:r>
        <w:rPr>
          <w:rtl w:val="true"/>
        </w:rPr>
        <w:t>:</w:t>
      </w:r>
      <w:bookmarkEnd w:id="56"/>
    </w:p>
    <w:p>
      <w:pPr>
        <w:pStyle w:val="BookText"/>
        <w:rPr/>
      </w:pPr>
      <w:r>
        <w:rPr>
          <w:rFonts w:ascii="IRNazanin" w:hAnsi="IRNazanin" w:eastAsia="IRNazanin"/>
          <w:color w:val="111111"/>
          <w:sz w:val="28"/>
          <w:sz w:val="28"/>
          <w:szCs w:val="28"/>
          <w:rtl w:val="true"/>
          <w:lang w:bidi="fa-IR"/>
        </w:rPr>
        <w:t>بالرغم من تطاول ید التحریف علی الکتب السماویة الموجودة حالیًّا فإنه یوجد فیها بعض الحقائق إن لم تکن لتفید لإثبات الواقع بذاتها، فإنها تفید للاحتجاج علی من یعتقد بها، وفیما یلی نذکر نصوصاً من کتب الأدیان عن الإمام المهدی عجل الله تعالی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الصدیقون یرثون الأرض إلی الأبد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قد تضمّن أیضاً تفاصیل کثیرة عن الأوضاع فی آخر الزمان مما یؤید ما فی أحادیث المسلمین،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الأشرار فیبادون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الأشرار ینقطع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للأمة 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 الثقیل الآثم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فاعلی الشر أولاد المفسدین ترکوا الرب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ان یقول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أرضکم تأکلها غرباً قدامکم وهی خربة کانقلاب الغرباء، وبعد ذلک تدعین مدینة العدل، القریة الأمینة</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فیرفع رایة الأمم من بعید، ویصفر لهم من أقصی الأرض، فإذا هم بالعجلة یأتون لیس فیهم رازح ولا عاثر</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تصیر المدن خربة بلا ساکن، والبیوت، بلا إنسان، وتخرب الأرض وتقفر ویبعد الرب الإنسان، ویکثر الخراب فی وسط الأرض، وأن یبقی فیها عشر بعد، فیعود ویصیر للخراب، ولکن کالبطمة والبلوطة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ساق یکون ساقه زرعاً مقدساً</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 إله السماء مملکة لن تنقرض أبداً، وملکها لا یترک لشعب آخر، وتسحق وتفنی کلّ هذه الممالک وهی تثبت إلی الأبد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طوبی لمن انتظر</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مرة بعد قلیل أزلزل السماوات والأرض والبحر والیابسة، وأزلزل کل الأمم، ویأتی بعدها کل الأمم</w:t>
      </w:r>
    </w:p>
    <w:p>
      <w:pPr>
        <w:pStyle w:val="BookText"/>
        <w:rPr/>
      </w:pPr>
      <w:r>
        <w:rPr>
          <w:rFonts w:ascii="IRNazanin" w:hAnsi="IRNazanin" w:eastAsia="IRNazanin"/>
          <w:color w:val="111111"/>
          <w:sz w:val="28"/>
          <w:sz w:val="28"/>
          <w:szCs w:val="28"/>
          <w:rtl w:val="true"/>
          <w:lang w:bidi="fa-IR"/>
        </w:rPr>
        <w:t>تملأ هذا البیت</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ویکون فی کل الأرض یقول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ثلثین یقطعان ویموتان، والثلث یبقی فیها، وأدخل الثلث فی النار، وأمحصهم کمحص الفضة، وأمتحنهم امتحان الذهب، هو یدعو باسمی وأنا أجیبه أقول هو شعبی وهو یقول الرب إلهی</w:t>
      </w:r>
      <w:r>
        <w:rPr>
          <w:rFonts w:eastAsia="IRNazanin" w:cs="IRNazanin"/>
          <w:color w:val="111111"/>
          <w:sz w:val="28"/>
          <w:szCs w:val="28"/>
          <w:rtl w:val="true"/>
          <w:lang w:bidi="fa-IR"/>
        </w:rPr>
        <w:t xml:space="preserve">» </w:t>
      </w:r>
      <w:r>
        <w:rPr>
          <w:rStyle w:val="FootnoteAnchor"/>
          <w:rtl w:val="true"/>
        </w:rPr>
        <w:footnoteReference w:id="50"/>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ارتفع عنکم </w:t>
      </w:r>
    </w:p>
    <w:p>
      <w:pPr>
        <w:pStyle w:val="BookText"/>
        <w:rPr/>
      </w:pPr>
      <w:r>
        <w:rPr>
          <w:rFonts w:ascii="IRNazanin" w:hAnsi="IRNazanin" w:eastAsia="IRNazanin"/>
          <w:color w:val="111111"/>
          <w:sz w:val="28"/>
          <w:sz w:val="28"/>
          <w:szCs w:val="28"/>
          <w:rtl w:val="true"/>
          <w:lang w:bidi="fa-IR"/>
        </w:rPr>
        <w:t>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إلیکم کما رأیتموه منطلقاً إلی السماء</w:t>
      </w:r>
      <w:r>
        <w:rPr>
          <w:rFonts w:eastAsia="IRNazanin" w:cs="IRNazanin"/>
          <w:color w:val="111111"/>
          <w:sz w:val="28"/>
          <w:szCs w:val="28"/>
          <w:rtl w:val="true"/>
          <w:lang w:bidi="fa-IR"/>
        </w:rPr>
        <w:t xml:space="preserve">» </w:t>
      </w:r>
      <w:r>
        <w:rPr>
          <w:rStyle w:val="FootnoteAnchor"/>
          <w:rtl w:val="true"/>
        </w:rPr>
        <w:footnoteReference w:id="52"/>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مضیت وأعددت لکم مکاناً آتی أیضاً</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بعد قلیل جدًّا سیأتی الآتی ولا یبطئ</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للقضاء علی کرسیه وهو یقتضی للمسکونة بالعدل لیالی الشعوب بالإستقامة</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وانما الذی عندکم تمسکوا به إلی ان یأتی من یغلب ویحفظ أعمالی إلی النهایة، فسأعطیه سلطاناً علی الأمم فیرعاها </w:t>
      </w:r>
    </w:p>
    <w:p>
      <w:pPr>
        <w:pStyle w:val="BookText"/>
        <w:rPr/>
      </w:pPr>
      <w:r>
        <w:rPr>
          <w:rFonts w:ascii="IRNazanin" w:hAnsi="IRNazanin" w:eastAsia="IRNazanin"/>
          <w:color w:val="111111"/>
          <w:sz w:val="28"/>
          <w:sz w:val="28"/>
          <w:szCs w:val="28"/>
          <w:rtl w:val="true"/>
          <w:lang w:bidi="fa-IR"/>
        </w:rPr>
        <w:t>بقضیب من حدید، کما تکسر آنیة من خزف، وأعطیه کوکب الصبح من له أذن فلیسمع ما یقوله الروح للکنائس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ذلک الیوم، وتلک الساعة فلا یعلم بها أحد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أعلق علی هذه المقتطفات من کتب العهدین لأنها تطابق بشی‌ء من الاختلاف ما جاء فی الأحادیث الصحیحة من علامات الظهور وسمات دولة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المجوس فإنهم أیضاً یعتقدون برجوع إنسان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یختلف معناه عن المهدی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والبراهمة أیضاً یعتقدون بظهور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هناک أدلة کثیرة علی بعث أنبیاء وصلحاء مع الإمام المهدی عجل الله تعالی فرجه لیروا الحق ظاهراً علی الأرض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بهرام وکرشنا کانا صالحین ممن لا نعرف اسمهم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ظهور الإمام یعتبر عند الأئمة الطاهرین علیهم السلام القیامة الصغری، حیث یُبعث من کل أمة شهیداً</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173_12370"/>
      <w:bookmarkStart w:id="58" w:name="pg1173_12370"/>
      <w:bookmarkEnd w:id="5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pg1173_12370"/>
      <w:bookmarkStart w:id="60" w:name="__RefHeading___Toc2561594_373438147"/>
      <w:bookmarkStart w:id="61" w:name="_Toc20"/>
      <w:bookmarkEnd w:id="59"/>
      <w:bookmarkEnd w:id="60"/>
      <w:r>
        <w:rPr>
          <w:rtl w:val="true"/>
        </w:rPr>
        <w:t>الفصل الثالث</w:t>
      </w:r>
      <w:r>
        <w:rPr>
          <w:rtl w:val="true"/>
        </w:rPr>
        <w:t xml:space="preserve">: </w:t>
      </w:r>
      <w:r>
        <w:rPr>
          <w:rtl w:val="true"/>
        </w:rPr>
        <w:t>عَلَامَاتُ الظُّهُورِ</w:t>
      </w:r>
      <w:bookmarkEnd w:id="6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فی هذا الفصل نتحدّث عن بعضٍ من العلامات التی سوف تتحقق قبل ظهور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فی الفصل السابق الحدیث عن بعضها من شمول الفساد والظلم جمیع أرجاء الأرض، وإشاعة الفحشاء والبغی فیها، وتغیرات سماویة وقحط شدید، وحروب ضاریة تلتهم ثلثی أهل الأرض، وظهور ما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إلی الباطل ویتهافت الخلق إلیه، وأخیراً ادِّعاء البعض أنه المصلح الأکبر، ثم فشله فی تحقیق ما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ونعتمد فی هذه العلامات علی النصوص المأثورة الصادرة عن مهابط الوحی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الرسول صلی الله علیه واله أنه قال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مَهْدِیُّ هَذِهِ الْأُمَّةِ، إِذَا صَارَتِ الدُّنْیَا </w:t>
      </w:r>
    </w:p>
    <w:p>
      <w:pPr>
        <w:pStyle w:val="BookText"/>
        <w:rPr/>
      </w:pPr>
      <w:r>
        <w:rPr>
          <w:rFonts w:ascii="Amiri" w:hAnsi="Amiri" w:eastAsia="Amiri" w:cs="Amiri"/>
          <w:color w:val="111111"/>
          <w:sz w:val="28"/>
          <w:sz w:val="28"/>
          <w:szCs w:val="28"/>
          <w:rtl w:val="true"/>
          <w:lang w:bidi="ar-SA"/>
        </w:rPr>
        <w:t>هَرْجاً وَمَرْجاً، وَتَظَاهَرَتِ الْفِتَنُ، وَتَقَطَّعَتِ السُّبُلُ، وَأَغَارَ بَعْضُهُمْ عَلَی بَعْضٍ، فَلَا کَبِیرٌ یَرْحَمُ صَغِیراً، وَلَا صَغِیرٌ یُوَقِّرُ کَبِیراً، فَیَبْعَثُ اللهُ عَزَّ وَجَلَّ عِنْدَ ذَلِکَ مَهْدِیَّنَا التَّاسِعَ مِنْ صُلْبِ الحُسَیْنِ علیه السلام، یَفْتَحُ حُصُونَ الضَّلَالَةِ وَقُلُوباً غَفْلَاءَ، یَقُومُ بِالدِّینِ فِی آخِرِ الزَّمَانِ کَمَا قُمْتُ بِهِ فِی أَوَّلِ الزَّمَانِ، وَیَمْلَأُ الْأَرْضَ عَدْلًا کَمَا مُلِئَتْ جَوْراً</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علیًّا علیه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نُودِیَ بِنِدَاءٍ یَسْمَعُهُ مِنَ الْبُعْدِ کَمَا یَسْمَعُهُ مِنَ الْقُرْبِ، یَکُونُ رَحْمَةً عَلَی المُؤْمِنِینَ وَعَذَاباً عَلَی المُنَافِقِینَ،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ذَلِکَ النِّدَاءُ؟ قَالَ 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أَصْوَاتٍ فِی رَجَبٍ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عَلَی الظَّالِمِینَ، 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وَالثَّالِثُ یَرَوْنَ بَدَناً بَارِزاً مَعَ قَرْنِ الشَّمْسِ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اللهَ قَدْ بَعَثَ فُلَانَ بْنَ فُلَانٍ </w:t>
      </w:r>
      <w:r>
        <w:rPr>
          <w:rStyle w:val="FootnoteAnchor"/>
          <w:rtl w:val="true"/>
        </w:rPr>
        <w:footnoteReference w:id="59"/>
      </w:r>
      <w:r>
        <w:rPr>
          <w:rFonts w:ascii="Amiri" w:hAnsi="Amiri" w:eastAsia="Amiri" w:cs="Amiri"/>
          <w:color w:val="111111"/>
          <w:sz w:val="28"/>
          <w:sz w:val="28"/>
          <w:szCs w:val="28"/>
          <w:rtl w:val="true"/>
          <w:lang w:bidi="ar-SA"/>
        </w:rPr>
        <w:t xml:space="preserve">، حَتَّی یَنْسِبَهُ إِلَی عَلِیٍّ علیه السلام، فِیهِ هَلَاکُ </w:t>
      </w:r>
    </w:p>
    <w:p>
      <w:pPr>
        <w:pStyle w:val="BookText"/>
        <w:rPr/>
      </w:pPr>
      <w:r>
        <w:rPr>
          <w:rFonts w:ascii="Amiri" w:hAnsi="Amiri" w:eastAsia="Amiri" w:cs="Amiri"/>
          <w:color w:val="111111"/>
          <w:sz w:val="28"/>
          <w:sz w:val="28"/>
          <w:szCs w:val="28"/>
          <w:rtl w:val="true"/>
          <w:lang w:bidi="ar-SA"/>
        </w:rPr>
        <w:t>الظَّالِمِینَ فَعِنْدَ ذَلِکَ یَأْتِی الْفَرَجُ، وَیَشْفِی اللهُ صُدُورَهُمْ، وَیُذْهِبْ غَیْظَ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یَکُونُ بَعْدِی مِنَ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الحُسَیْنِ تِسْعَةٌ التَّاسِعُ قَائِمُهُم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عن الرسول 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وَسَیِّدِی مَتَی یَکُونُ ذَلِکَ؟</w:t>
      </w:r>
    </w:p>
    <w:p>
      <w:pPr>
        <w:pStyle w:val="BookText"/>
        <w:rPr/>
      </w:pPr>
      <w:r>
        <w:rPr>
          <w:rFonts w:ascii="Amiri" w:hAnsi="Amiri" w:eastAsia="Amiri" w:cs="Amiri"/>
          <w:color w:val="111111"/>
          <w:sz w:val="28"/>
          <w:sz w:val="28"/>
          <w:szCs w:val="28"/>
          <w:rtl w:val="true"/>
          <w:lang w:bidi="ar-SA"/>
        </w:rPr>
        <w:t>فَأَوْحَی اللهُ عَزَّ وَجَلَّ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ذَلِکَ إِذَا رُفِعَ الْعِلْمُ، وَظَهَرَ الجَهْلُ، وَکَثُرَ الْقُرَّاءُ، وَقَلَّ الْعَمَلُ، وَکَثُرَ الْقَتْلُ، وَقَلَّ الْفُقَهَاءُ الهَادُونَ، وَکَثُرَ فُقَهَاءُ الضَّلَالَةِ وَالخَوَنَةِ، وَکَثُرَ الشُّعَرَاءُ، وَاتَّخَذَ أُمَّتُکَ قُبُورَهُمْ مَسَاجِدَ </w:t>
      </w:r>
      <w:r>
        <w:rPr>
          <w:rStyle w:val="FootnoteAnchor"/>
          <w:rtl w:val="true"/>
        </w:rPr>
        <w:footnoteReference w:id="61"/>
      </w:r>
      <w:r>
        <w:rPr>
          <w:rFonts w:ascii="Amiri" w:hAnsi="Amiri" w:eastAsia="Amiri" w:cs="Amiri"/>
          <w:color w:val="111111"/>
          <w:sz w:val="28"/>
          <w:sz w:val="28"/>
          <w:szCs w:val="28"/>
          <w:rtl w:val="true"/>
          <w:lang w:bidi="ar-SA"/>
        </w:rPr>
        <w:t xml:space="preserve">، وَحُلِّیَتِ المَصَاحِفُ، وَزُخْرِفَتِ المَسَاجِدُ، وَکَثُرَ الجَوْرُ وَالْفَسَادُ، وَظَهَرَ المُنْکَرُ، وَأَمَرَ أُمَّتُکَ بِهِ وَنَهَی عَنِ المَعْرُوفِ، وَاکْتَفَی الرِّجَالُ بِالرِّجَالِ </w:t>
      </w:r>
    </w:p>
    <w:p>
      <w:pPr>
        <w:pStyle w:val="BookText"/>
        <w:rPr/>
      </w:pPr>
      <w:r>
        <w:rPr>
          <w:rFonts w:ascii="Amiri" w:hAnsi="Amiri" w:eastAsia="Amiri" w:cs="Amiri"/>
          <w:color w:val="111111"/>
          <w:sz w:val="28"/>
          <w:sz w:val="28"/>
          <w:szCs w:val="28"/>
          <w:rtl w:val="true"/>
          <w:lang w:bidi="ar-SA"/>
        </w:rPr>
        <w:t>وَالنِّسَاءُ بِالنِّسَاءِ، وَصَارَ الْأُمَرَاءُ کَفَرَةً وَأَوْلِیَاؤُهُمْ فَجَرَةً وَأَعْوَانُهُمْ ظَلَمَةً وَذَوُو الرَّأْیِ مِنْهُمْ فَسَقَةً، وَعِنْدَ ذَلِکَ 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وَخَسْفٌ بِالمَغْرِبِ وَخَسْفٌ بِجَزِیرَةِ الْعَرَبِ، وَخَرَابُ الْبَصْرَةِ عَلَی یَدِ رَجُلٍ مِنْ ذُرِّیَّتِکَ یَتْبَعُهُ الزُّنُوجُ، وَخُرُوجُ رَجُلٍ مِنْ وُلْدِ الحُسَیْنِ بْنِ عَلِیٍّ، وَظُهُورُ الدَّجَّالِ، یَخْرُجُ مِنَ المَشْرِقِ مِنْ سِجِسْتَانَ، وَظُهُورُ السُّفْیَانِیِّ</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فی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عَلَامَةَ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ظهور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أَمَاتَ النَّاسُ الصَّلَاةَ، وَأَضَاعُوا الْأَمَانَةَ، وَاسْتَحَلُّوا الْکَذِبَ، وَأَکَلُوا الرِّبَا، وَأَخَذُوا الرِّشَا، وَشَیَّدُوا الْبُنْیَانَ، وَبَاعُوا الدِّینَ بِالدُّنْیَا، وَاسْتَعْمَلُوا السُّفَهَاءَ، وَشَاوَرُوا النِّسَاءَ، وَقَطَعُوا الْأَرْحَامَ، وَاتَّبَعُوا الْأَهْوَاءَ، وَاسْتَخَفُّوا بِالدِّمَاء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الْحِلْمُ ضَعْفاً، وَالظُّلْمُ فَخْراً، وَکَانَتِ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الْأُمَرَاءُ فَجَرَةً وَالْوُزَرَاءُ ظَلَمَةً وَالْعُرَفَاءُ خَوَنَةً وَالْقُرَّاءُ فَسَقَةً، وَظَهَرَتْ شَهَادَاتُ الزُّورِ، وَاسْتَعْلَنَ الْفُجُورُ وَقَوْلُ الْبُهْتَانِ وَالْإِثْمُ وَالطُّغْیَانُ، وَحُلِّیَتِ المَصَاحِفُ، وَزُخْرِفَتِ المَسَاجِدُ، وَطُوِّلَتِ المَنَارُ، وَأُکْرِمَ الْأَشْرَارُ، وَازْدَحَمَتِ الصُّفُوفُ، وَاخْتَلَفَتِ الْأَهْوَاءُ، وَنُقِضَتِ الْعُقُودُ، وَاقْتَرَبَ المَوْعُودُ، وَشَارَکَ النِّسَاءُ أَزْوَاجَهُنَّ فِی التِّجَارَةِ حِرْصاً عَلَی الدُّنْیَا، وَعَلَتْ أَصْوَاتُ الْفُسَّاقِ وَاسْتُمِعَ مِنْهُمْ، وَکَانَ زَعِیمُ الْقَوْمِ أَرْذَلَهُمْ، وَاتُّقِیَ الْفَاجِرُ مَخَافَةَ شَرِّهِ، وَصُدِّقَ الْکَاذِبُ، وَاؤْتُمِنَ الْخَائِنُ، وَاتُّخِذَتِ الْقِیَانُ وَالمَعَازِفُ، وَلَعَنَ آخِرُ هَذِهِ الْأُمَّةِ أَوَّلَهَا، وَرَکِبَ ذَوَاتُ الْفُرُوجِ السُّرُوجَ، وَتَشَبَّهَ النِّسَاءُ بِالرِّجَالِ وَالرِّجَالُ بِالنِّسَاءِ، وَشَهِدَ شَاهِدٌ مِنْ غَیْرِ أَنْ یُسْتَشْهَدَ، وَشَهِدَ الْآخَرُ قَضَاءً لِذِمَامٍ بِغَیْرِ حَقٍّ عَرَفَهُ وَتُفُقِّهَ لِغَیْرِ الدِّینِ، وَآثَرُوا عَمَلَ الدُّنْیَا عَلَی الْآخِرَةِ، وَلَبِسُوا جُلُودَ الضَّأْنِ عَلَی قُلُوبِ الذِّئَابِ وَقُلُوبُهُمْ أَنْتَنُ مِنَ الْجِیَفِ وَأَمَرُّ مِنَ الصَّبِرِ؛ فَعِنْدَ ذَلِکَ الْوَحَا الْوَحَا الْعَجَلَ الْعَجَلَ، خَیْرُ المَسَاکِنِ یَوْمَئِذٍ بَیْتُ </w:t>
      </w:r>
    </w:p>
    <w:p>
      <w:pPr>
        <w:pStyle w:val="BookText"/>
        <w:rPr/>
      </w:pPr>
      <w:r>
        <w:rPr>
          <w:rFonts w:ascii="Amiri" w:hAnsi="Amiri" w:eastAsia="Amiri" w:cs="Amiri"/>
          <w:color w:val="111111"/>
          <w:sz w:val="28"/>
          <w:sz w:val="28"/>
          <w:szCs w:val="28"/>
          <w:rtl w:val="true"/>
          <w:lang w:bidi="ar-SA"/>
        </w:rPr>
        <w:t>المَقْدِسِ، لَیَأْتِیَنَّ عَلَی النَّاسِ زَمَانٌ یَتَمَنَّی أَحَدُهُمْ أَنَّهُ مِنْ سُکَّانِه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لِخُرُوجِهِ عَلَامَاتٍ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طُلُوعُ الْکَوْکَبِ ذِی الذَّنَبِ وَیُقَارِبُ مِنَ الحَادِی وَیَقَعُ فِیهِ هَرْجٌ وَمَرْجٌ وَشَغْبٌ، وَتِلْکَ عَلَامَاتُ الْخِصْبِ، وَمِنَ الْعَلَامَةِ إِلَی الْعَلَامَةِ عَجَبٌ، فَإِذَا انْقَضَتِ الْعَلَامَاتُ الْعَشَرَةُ إِذْ ذَاکَ یَظْهَرُ الْقَمَرُ الْأَزْهَرُ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یُنَادِی مُنَادٍ مِنَ السَّمَاءِ بِاسْمِ الْقَائِمِ علیه السلام فَیَسْمَعُ مَنْ بِالمَشْرِقِ وَمَنْ بِالمَغْرِبِ، لَا یَبْقَی رَاقِدٌ إِلَّا اسْتَیْقَظَ، وَلَا قَائِمٌ إِلَّا قَعَدَ، وَلَا قَاعِدٌ إِلَّا قَامَ عَلَی رِجْلَیْهِ فَزَعاً مِنْ ذَلِکَ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مَنِ اعْتَبَرَ بِذَلِکَ الصَّوْتِ </w:t>
      </w:r>
    </w:p>
    <w:p>
      <w:pPr>
        <w:pStyle w:val="BookText"/>
        <w:rPr/>
      </w:pPr>
      <w:r>
        <w:rPr>
          <w:rFonts w:ascii="Amiri" w:hAnsi="Amiri" w:eastAsia="Amiri" w:cs="Amiri"/>
          <w:color w:val="111111"/>
          <w:sz w:val="28"/>
          <w:sz w:val="28"/>
          <w:szCs w:val="28"/>
          <w:rtl w:val="true"/>
          <w:lang w:bidi="ar-SA"/>
        </w:rPr>
        <w:t>فَأَجَابَ، فَإِنَّ الصَّوْتَ الْأَوَّلَ هُوَ صَوْتُ جَبْرَئِیلَ الرُّوحِ الْأَمِین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حدیث عن رسول الله صلی الله علیه والهأنه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 وَالَّذِی نَفْسِی بِیَدِهِ، 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عِنْدَهَا یُؤْتَی بِشَیْ‌ءٍ مِنَ المَشْرِقِ وَشَیْ‌ءٍ مِنَ المَغْرِبِ یُلُوْنُ أُمَّتِی، فَالْوَیْلُ لِضُعَفَاءِ أُمَّتِی مِنْهُمْ وَالْوَیْلُ لَهُمْ مِنَ اللهِ، لَا یَرْحَمُونَ صَغِیراً وَلَا یُوَقِّرُونَ کَبِیراً وَلَا یَتَجَاوَزُونَ عَنْ مُسِی‌ءٍ، أَخْبَارُهُمْ خَنَاءٌ، جُثَّتُهُمْ جُثَّةُ الْآدَمِیِّینَ وَقُلُوبُهُمْ قُلُوبُ الشَّیَاطِین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یَلْبَثُوا هُنَاکَ إِلَّا قَلِیلًا حَتَّی تُخُورُ الْأَرْضُ خَوْرَةً حَتَّی یَظُنَّ کُلُّ قَوْمٍ أَنَّهَا خَارَتْ فِی نَاحِیَتِهِمْ، فَیَمْکُثُونَ مَا شَاءَ اللهُ، ثُمَّ یَمْکُثُونَ فِی مَکْثِهِمْ، فَتُلْقِی لَهُمُ الْأَرْضُ أَفْلَاذَ کَبِدِهَا،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وَفِضَّةً، ثُمَّ أَوْمَأَ بِیَدِهِ إِلَی الْأَسَاطِینِ،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فَیَوْمَئِذٍ لَا یَنْفَعُ ذَهَبٌ وَلَا فِضَّةٌ، ثُمَّ تَطْلُعُ الشَّمْسُ مِنْ مَغْرِبِهَا، فهذا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w:t>
      </w:r>
    </w:p>
    <w:p>
      <w:pPr>
        <w:pStyle w:val="BookText"/>
        <w:rPr/>
      </w:pPr>
      <w:r>
        <w:rPr>
          <w:rFonts w:ascii="Amiri" w:hAnsi="Amiri" w:eastAsia="Amiri" w:cs="Amiri"/>
          <w:color w:val="111111"/>
          <w:sz w:val="28"/>
          <w:sz w:val="28"/>
          <w:szCs w:val="28"/>
          <w:rtl w:val="true"/>
          <w:lang w:bidi="ar-SA"/>
        </w:rPr>
        <w:t>أَشْرَاطُهَا</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Style w:val="FootnoteAnchor"/>
          <w:rtl w:val="true"/>
        </w:rPr>
        <w:footnoteReference w:id="67"/>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یَقُومُ الْقَائِمُ علیه السلام إِلَّا عَلَی خَوْفٍ شَدِیدٍ وَزَلَازِلَ وَفِتْنَةٍ وَبَلَاءٍ یُصِیبُ النَّاسَ، وَطَاعُونٍ قَبْلَ ذَلِکَ، وَسَیْفٍ قَاطِعٍ بَیْنَ الْعَرَبِ، وَاخْتِلَافٍ شَدِیدٍ بَیْنَ النَّاسِ، وَتَشَتُّتٍ فِی دِینِهِمْ، وَتَغَیُّرٍ مِنْ حَالِهِمْ حَتَّی یَتَمَنَّی المُتَمَنِّی المَوْتَ صَبَاحاً وَمَسَاءً مِنْ عِظَمِ مَا یَرَی مِنْ کَلَبِ النَّاسِ وَأَکْلِ بَعْضِهِمْ بَعْضاً، وَخُرُوجُهُ إِذَا خَرَجَ عِنْدَ الْإِیَاسِ وَالْقُنُوطِ، فَیَا طُوبَی لِمَنْ أَدْرَکَهُ وَکَانَ مِنْ أَنْصَارِهِ، وَالْوَیْلُ کُلُّ الْوَیْلِ لِمَنْ خَالَفَهُ وَخَالَفَ أَمْرَه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الصادق علیه السلام أنه قال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قَبْلَ قِیَامِ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الْیَمَانِیُّ، وَالسُّفْیَانِیُّ، وَالمُنَادِی یُنَادِی مِنَ </w:t>
      </w:r>
    </w:p>
    <w:p>
      <w:pPr>
        <w:pStyle w:val="BookText"/>
        <w:rPr/>
      </w:pPr>
      <w:r>
        <w:rPr>
          <w:rFonts w:ascii="Amiri" w:hAnsi="Amiri" w:eastAsia="Amiri" w:cs="Amiri"/>
          <w:color w:val="111111"/>
          <w:sz w:val="28"/>
          <w:sz w:val="28"/>
          <w:szCs w:val="28"/>
          <w:rtl w:val="true"/>
          <w:lang w:bidi="ar-SA"/>
        </w:rPr>
        <w:t>السَّمَاءِ، وَخَسْفٌ بِالْبَیْدَاءِ، وَقَتْلُ النَّفْسِ الزَّکِیَّة إلَّا خَمْسَةَ عَشَرَ یَوْماً</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فی حدیث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تَنْکَسِفُ الشَّمْسُ لِخَمْسٍ مَضَیْنَ مِنْ شَهْرِ رَمَضَانَ قَبْلَ قِیَامِ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وهناک علامات أخری کثیرة نکتفی عنها بما سبقت من المشابهة بینها وبین ما قلنا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سَتَخْلُو کُوفَةُ مِنَ المُؤْمِنِینَ وَیأزر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الْعِلْمُ کَمَا تأزر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الحَیَّةُ فِی جُحْرِهَا، ثُمَّ یَظْهَرُ الْعِلْمُ بِبَلْدَةٍ یُقَالُ لَهَا قُمُّ وَتَصِیرُ مَعْدِناً لِلْعِلْمِ وَالْفَضْلِ حَتَّی لَا یَبْقَی فِی الْأَرْضِ مُسْتَضْعَفٌ فِی الدِّینِ حَتَّی المُخَدَّرَاتُ فِی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الْحِجَالِ وَذَلِکَ عِنْدَ قُرْبِ ظُهُورِ قَائِمِنَا، فَیَجْعَلُ اللهُ قُمَّ وَأَهْلَهُ قَائِمِینَ مَقَامَ الحُجَّةِ، وَلَوْلَا ذَلِکَ لَسَاخَتِ الْأَرْضُ بِأَهْلِهَا، وَلَمْ یَبْقَ فِی الْأَرْضِ حُجَّةٌ، فَیُفِیضُ الْعِلْمُ مِنْهُ إِلَی سَائِرِ الْبِلَادِ فِی المَشْرِقِ وَالمَغْرِبِ، فَیَتِمُّ حُجَّةُ اللهِ عَلَی الْخَلْقِ، حَتَّی لَا یَبْقَی أَحَدٌ عَلَی الْأَرْضِ لَمْ یَبْلُغْ إِلَیْهِ الدِّینُ وَالْعِلْمُ، ثُمَّ یَظْهَرُ الْقَائِمُ علیه السلام وَیَسِیرُ سَبَباً لِنَقِمَةِ اللهِ وَسَخَطِهِ عَلَی الْعِبَادِ؛ لِأَنَّ اللهَ لَا یَنْتَقِمُ مِنَ الْعِبَادِ إِلَّا بَعْدَ إِنْکَارِهِمْ حُجَّة</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62" w:name="pg1173_12382"/>
    </w:p>
    <w:p>
      <w:pPr>
        <w:pStyle w:val="Heading2"/>
        <w:numPr>
          <w:ilvl w:val="1"/>
          <w:numId w:val="1"/>
        </w:numPr>
        <w:rPr/>
      </w:pPr>
      <w:bookmarkStart w:id="63" w:name="__RefHeading___Toc2561596_373438147"/>
      <w:bookmarkStart w:id="64" w:name="_Toc21"/>
      <w:bookmarkEnd w:id="62"/>
      <w:bookmarkEnd w:id="63"/>
      <w:r>
        <w:rPr>
          <w:rtl w:val="true"/>
        </w:rPr>
        <w:t>الفصل الرابع</w:t>
      </w:r>
      <w:r>
        <w:rPr>
          <w:rtl w:val="true"/>
        </w:rPr>
        <w:t xml:space="preserve">: </w:t>
      </w:r>
      <w:r>
        <w:rPr>
          <w:rtl w:val="true"/>
        </w:rPr>
        <w:t>مِنْ رَوَائِعِ الإِمَامِ</w:t>
      </w:r>
      <w:bookmarkEnd w:id="6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2561598_373438147"/>
      <w:bookmarkStart w:id="66" w:name="_Toc22"/>
      <w:bookmarkEnd w:id="65"/>
      <w:r>
        <w:rPr>
          <w:rtl w:val="true"/>
        </w:rPr>
        <w:t>اشارة</w:t>
      </w:r>
      <w:bookmarkEnd w:id="6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173_12384"/>
      <w:bookmarkStart w:id="68" w:name="pg1173_12384"/>
      <w:bookmarkEnd w:id="68"/>
    </w:p>
    <w:p>
      <w:pPr>
        <w:pStyle w:val="Heading3"/>
        <w:numPr>
          <w:ilvl w:val="2"/>
          <w:numId w:val="1"/>
        </w:numPr>
        <w:rPr/>
      </w:pPr>
      <w:bookmarkStart w:id="69" w:name="pg1173_12384"/>
      <w:bookmarkStart w:id="70" w:name="__RefHeading___Toc2561600_373438147"/>
      <w:bookmarkStart w:id="71" w:name="_Toc23"/>
      <w:bookmarkEnd w:id="69"/>
      <w:bookmarkEnd w:id="70"/>
      <w:r>
        <w:rPr/>
        <w:t>1</w:t>
      </w:r>
      <w:r>
        <w:rPr>
          <w:rtl w:val="true"/>
        </w:rPr>
        <w:t xml:space="preserve">- </w:t>
      </w:r>
      <w:r>
        <w:rPr>
          <w:rtl w:val="true"/>
        </w:rPr>
        <w:t>أنت کنفی</w:t>
      </w:r>
      <w:r>
        <w:rPr>
          <w:rtl w:val="true"/>
        </w:rPr>
        <w:t>:</w:t>
      </w:r>
      <w:bookmarkEnd w:id="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حَقًّا حَقًّا لَا إِلَهَ إِلَّا اللهُ إِیمَاناً وَصِدْقاً لَا إِلَهَ إِلَّا اللهُ تَعَبُّداً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مُعِزَّ کُلِّ مُؤْمِنٍ وَحِیدٍ، وَمُذِلَّ کُلِّ جَبَّارٍ عَنِیدٍ، أَنْتَ کَنَفِی حِینَ تُعْیِینِی المَذَاهِبُ، وَتَضِیقُ عَلَیَّ الْأَرْضُ بِمَا رَحُبَتْ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خَلَقْتَنِی وَکُنْتَ غَنِیًّا عَنْ خَلْقِی، وَلَوْلَا نَصْرُکَ إِیَّایَ لَکُنْتُ مِنَ المَغْلُوبِینَ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مُنْشِرَ الرَّحْمَةِ مِنْ مَوَاضِعِهَا، وَمُخْرِجَ الْبَرَکَاتِ مِنْ مَعَادِنِهَا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مَنْ خَصَّ نَفْسَهُ بِشُمُوخِ الرِّفْعَةِ، وَأَوْلِیَاؤُهُ بِعِزِّهِ یَتَعَزَّزُونَ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وَضَعَتْ لَهُ المُلُوکُ نِیرَ المَذَلَّةِ عَلَی أَعْنَاقِهَا فَهُمْ مِنْ سَطْوَتِهِ خَائِفُونَ؛ أَسْأَلُکَ بِاسْمِکَ الَّذِی فَطَرْتَ بِهِ خَلْقَکَ فَکُلٌّ لَهُ مُذْعِنُونَ، أَسْأَلُکَ أَنْ تُصَلِّیَ عَلَی مُحَمَّدٍ وَآلِ مُحَمَّدٍ، وَأَنْ تُنْجِزَ لِی أَمْرِی، وَتُعَجِّلَ لِی فِی الْفَرَجِ، وَتَکْفِیَنِی وَتُعَافِیَنِی وَتَقْضِیَ حَوَائِجِی السَّاعَةَ السَّاعَةَ، اللَّیْلَةَ </w:t>
      </w:r>
      <w:bookmarkStart w:id="72" w:name="pg1173_12385"/>
    </w:p>
    <w:p>
      <w:pPr>
        <w:pStyle w:val="BookText"/>
        <w:rPr/>
      </w:pPr>
      <w:bookmarkEnd w:id="72"/>
      <w:r>
        <w:rPr>
          <w:rFonts w:ascii="Amiri" w:hAnsi="Amiri" w:eastAsia="Amiri" w:cs="Amiri"/>
          <w:color w:val="111111"/>
          <w:sz w:val="28"/>
          <w:sz w:val="28"/>
          <w:szCs w:val="28"/>
          <w:rtl w:val="true"/>
          <w:lang w:bidi="ar-SA"/>
        </w:rPr>
        <w:t>اللَّیْلَةَ،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2561602_373438147"/>
      <w:bookmarkStart w:id="74" w:name="_Toc24"/>
      <w:bookmarkEnd w:id="73"/>
      <w:r>
        <w:rPr/>
        <w:t>2</w:t>
      </w:r>
      <w:r>
        <w:rPr>
          <w:rtl w:val="true"/>
        </w:rPr>
        <w:t xml:space="preserve">- </w:t>
      </w:r>
      <w:r>
        <w:rPr>
          <w:rtl w:val="true"/>
        </w:rPr>
        <w:t>المحمدة لک</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أَطَعْتُکَ فَالمَحْمَدَةُ لَکَ، وَإِنْ عَصَیْتُکَ فَالْحُجَّةُ لَکَ، مِنْکَ الرَّوْحُ وَمِنْکَ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أَنْعَمَ وَشَکَرَ، سُبْحَانَ مَنْ قَدَرَ وَغَفَرَ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کُنْتُ قَدْ عَصَیْتُکَ فَإِنِّی قَدْ أَطَعْتُکَ فِی أَحَبِّ الْأَشْیَاءِ إِلَیْکَ وَهُوَ الْإِیمَانُ بِکَ، لَمْ أَتَّخِذْ لَکَ وَلَداً، وَلَمْ أَدْعُ لَکَ شَرِیکاً، مَنًّا مِنْکَ بِهِ عَلَیَّ لَا مَنًّا مِنِّی بِهِ عَلَیْکَ، وَقَدْ عَصَیْتُکَ یَا إِلَهِی عَلَی غَیْرِ وَجْهِ المُکَابَرَةِ، وَلَا الْخُرُوجِ عَنْ عُبُودِیَّتِکَ، وَلَا الْجُحُودِ لِرُبُوبِیَّتِکَ؛ وَلَکِنْ أَطَعْتُ هَوَایَ وَأَزَلَّنِی الشَّیْطَانُ فَلَکَ الْحُجَّةُ عَلَیَّ وَالْبَیَانُ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2561604_373438147"/>
      <w:bookmarkStart w:id="76" w:name="_Toc25"/>
      <w:bookmarkEnd w:id="75"/>
      <w:r>
        <w:rPr/>
        <w:t>3</w:t>
      </w:r>
      <w:r>
        <w:rPr>
          <w:rtl w:val="true"/>
        </w:rPr>
        <w:t xml:space="preserve">- </w:t>
      </w:r>
      <w:r>
        <w:rPr>
          <w:rtl w:val="true"/>
        </w:rPr>
        <w:t>عظم البلاء</w:t>
      </w:r>
      <w:r>
        <w:rPr>
          <w:rtl w:val="true"/>
        </w:rPr>
        <w:t>:</w:t>
      </w:r>
      <w:bookmarkEnd w:id="7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عَظُمَ الْبَلَاءُ، وَبَرِحَ الْخَفَاءُ، وَانْکَشَفَ </w:t>
      </w:r>
      <w:bookmarkStart w:id="77" w:name="pg1173_12386"/>
    </w:p>
    <w:p>
      <w:pPr>
        <w:pStyle w:val="BookText"/>
        <w:rPr/>
      </w:pPr>
      <w:bookmarkEnd w:id="77"/>
      <w:r>
        <w:rPr>
          <w:rFonts w:ascii="Amiri" w:hAnsi="Amiri" w:eastAsia="Amiri" w:cs="Amiri"/>
          <w:color w:val="111111"/>
          <w:sz w:val="28"/>
          <w:sz w:val="28"/>
          <w:szCs w:val="28"/>
          <w:rtl w:val="true"/>
          <w:lang w:bidi="ar-SA"/>
        </w:rPr>
        <w:t>الْغِطَاءُ، وَانْقَطَعَ الرَّجَاءُ، وَضَاقَتِ الْأَرْضُ، وَمَنَعَتِ السَّمَاءُ، وَإِلَیْکَ یَا رَبِّ المُشْتَکَی، وَعَلَیْکَ المُعَوَّلُ فِی الشِّدَّةِ وَالرَّخَاء</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561606_373438147"/>
      <w:bookmarkStart w:id="79" w:name="_Toc26"/>
      <w:bookmarkEnd w:id="78"/>
      <w:r>
        <w:rPr/>
        <w:t>4</w:t>
      </w:r>
      <w:r>
        <w:rPr>
          <w:rtl w:val="true"/>
        </w:rPr>
        <w:t xml:space="preserve">- </w:t>
      </w:r>
      <w:r>
        <w:rPr>
          <w:rtl w:val="true"/>
        </w:rPr>
        <w:t>اللهم ارزقنا</w:t>
      </w:r>
      <w:r>
        <w:rPr>
          <w:rtl w:val="true"/>
        </w:rPr>
        <w:t>:</w:t>
      </w:r>
      <w:bookmarkEnd w:id="7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ارْزُقْنَا تَوْفِیْقَ الطَّاعَةِ، وَبُعْدَ المَعْصِیَةِ، وِصِدْقَ النِّیَّةِ، وَعِرْفَانَ الحُرْمَةِ، وَأَکْرِمْنَا بِالهُدَی وَالاسْتِقَامَةِ، وَسَدِّدْ أَلْسِنَتِنَا بِالصَّوَابِ وَالحِکْمَةِ، وَامْلَأْ قُلُوْبَنَا بِالْعِلْمِ وَالمَعْرِفَةِ، وَطَهِّرْ بُطُوْنَنَا مِنَ الحَرَامِ وَالشُّبْهَةِ، وَاکْفُفْ أَیْدِیَنَا عَنِ الظُّلْمِ وَالسَّرِقَةِ، وَاغْضُضْ أَبْصَارَنَا عَنِ الفُجُوْرِ وَالخِیَانَةِ، وَاسْدُدْ أسْمَاعَنَا عَنِ اللَّغْوِ وَالغِیْبَةِ، وَتَفَضَّلْ عَلَی عُلَمَائِنَا بِالزُّهْدِ وَالنَّصِیْحَةِ، وَعَلَی المُتَعَلِّمِیْنَ بِالجُهْدِ وَالرَّغْبَةِ، وَعَلَی المُسْتَمِعِیْنَ بِالاتِّبَاعِ وَالمَوْعِظَةِ، وَعَلَی مَرْضَی المُسْلِمِیْنَ بِالشِّفَاءِ وَالرَّاحَةِ، وَعَلَی مَوْتَاهُمْ بِالرَّأْفَةِ وَالرَّحْمَةِ، وَعَلَی مَشَایِخِنَا بِالوَقَارِ وَالسَّکِیْنَةِ، </w:t>
      </w:r>
      <w:bookmarkStart w:id="80" w:name="pg1173_12387"/>
    </w:p>
    <w:p>
      <w:pPr>
        <w:pStyle w:val="BookText"/>
        <w:rPr/>
      </w:pPr>
      <w:bookmarkEnd w:id="80"/>
      <w:r>
        <w:rPr>
          <w:rFonts w:ascii="Amiri" w:hAnsi="Amiri" w:eastAsia="Amiri" w:cs="Amiri"/>
          <w:color w:val="111111"/>
          <w:sz w:val="28"/>
          <w:sz w:val="28"/>
          <w:szCs w:val="28"/>
          <w:rtl w:val="true"/>
          <w:lang w:bidi="ar-SA"/>
        </w:rPr>
        <w:t>وَعَلَی الشَّبَابِ بِالإِنَابَةِ وَالتَّوْبَةِ، وَعَلَی النِّسَاءِ بِالحَیَاءِ وَالعِفَّةِ، وَعَلَی الأَغْنِیَاءِ بِالتَّوَاضُعِ وَالسَّعَةِ، وَعَلَی الفُقَرَاءِ بِالصَّبْرِ وَالقَنَاعَةِ، وَعَلَی الغُزَاةِ بِالنَّصْرِ وَالغَلَبَةِ، وَعَلَی الأُسَرَاءِ بِالخَلَاصِ وَالرَّاحَةِ، وَعَلَی الأُمَرَاءِ بِالعَدْلِ وَالشَّفَقَةِ، وَعَلَی الرَّعِیَّةِ بِالإِنْصَافِ وَحُسْنِ السِّیْرَةِ، وَبَارِکْ لِلْحُجَّاجِ وَالزُّوَّارِ فِیْ الزَّادِ وَالنَّفَقَةِ، وَاقْضِ مَا أَوْجَبْتَ عَلَیْهِمْ مِنَ الحَجِّ وَالعُمْرَةِ، بِفَضْلِکَ وَرَحْمَتِکَ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2561608_373438147"/>
      <w:bookmarkStart w:id="82" w:name="_Toc27"/>
      <w:bookmarkEnd w:id="81"/>
      <w:r>
        <w:rPr/>
        <w:t>5</w:t>
      </w:r>
      <w:r>
        <w:rPr>
          <w:rtl w:val="true"/>
        </w:rPr>
        <w:t xml:space="preserve">- </w:t>
      </w:r>
      <w:r>
        <w:rPr>
          <w:rtl w:val="true"/>
        </w:rPr>
        <w:t>شرطتَ علیهم الزهد</w:t>
      </w:r>
      <w:r>
        <w:rPr>
          <w:rtl w:val="true"/>
        </w:rPr>
        <w:t>:</w:t>
      </w:r>
      <w:bookmarkEnd w:id="8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لَکَ الْحَمْدُ عَلَی مَا جَرَی بِهِ قَضَاؤُکَ فِی أَوْلِیَائِکَ الَّذِینَ اسْتَخْلَصْتَهُمْ لِنَفْسِکَ وَدِینِکَ؛ إِذِ اخْتَرْتَ لَهُمْ جَزِیلَ مَا عِنْدَکَ مِنَ النَّعِیمِ المُقِیمِ الَّذِی لَا زَوَالَ لَهُ وَلَا اضْمِحْلَالَ، بَعْدَ أَنْ شَرَطْتَ عَلَیْهِمُ الزُّهْدَ فِی دَرَجَاتِ هَذِهِ الدُّنْیَا الدَّنِیَّةِ وَزُخْرُفِهَا وَزِبْرِجِهَا، فَشَرَطُوا لَکَ ذَلِکَ، وَعَلِمْتَ مِنْهُمُ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الْوَفَاءَ بِهِ، فَقَبِلْتَهُمْ وَقَرَّبْتَهُمْ وَقَدَّمْتَ لَهُمُ الذِّکْرَ الْعَلِیَّ وَالثَّنَاءَ الْجَلِیَّ، وَأَهْبَطْتَ عَلَیْهِمْ مَلَائِکَتَکَ، وَکَرَّمْتَهُمْ بِوَحْیِکَ، وَرَفَدْتَهُمْ بِعِلْمِکَ، وَجَعَلْتَهُمُ الذَّرَائِعَ إِلَیْکَ، وَالْوَسِیلَةَ إِلَی رِضْوَانِکَ، فَبَعْضٌ أَسْکَنْتَهُ جَنَّتَکَ إِلَی أَنْ أَخْرَجْتَهُ مِنْهَا، وَبَعْضُهُمْ حَمَلْتَهُ فِی فُلْکِکَ وَنَجَّیْتَهُ مَعَ مَنْ آمَنَ مَعَهُ مِنَ الْهَلَکَةِ بِرَحْمَتِکَ، وَبَعْضٌ اتَّخَذْتَهُ لِنَفْسِکَ خَلِیلًا وَسَأَلَکَ لِسَانَ صِدْقٍ فِی الْآخِرَةِ فَأَجَبْتَهُ وَجَعَلْتَ ذَلِکَ عَلِیًّا، وَبَعْضٌ کَلَّمْتَهُ مِنْ شَجَرَةٍ تَکْلِیماً وَجَعَلْتَ لَهُ مِنْ أَخِیهِ رِدْءاً وَوَزِیراً، وَبَعْضٌ أَوْلَدْتَهُ مِنْ غَیْرِ أَبٍ وَآتَیْتَهُ الْبَیِّنَاتِ وَأَیَّدْتَهُ بِرُوحِ الْقُدُسِ، وَکُلٌّ شَرَعْتَ لَهُ شَرِیعَةً وَنَهَجْتَ لَهُ مِنْهَاجاً، وَتَخَیَّرْتَ لَهُ أَوْصِیَاءَ، مُسْتَحْفِظاً بَعْدَ مُسْتَحْفِظٍ، مِنْ مُدَّةٍ إِلَی مُدَّةٍ، إِقَامَةً لِدِینِکَ وَحُجَّةً عَلَی عِبَادِکَ، وَلِئَلَّا یَزُولَ الْحَقُّ عَنْ مَقَرِّهِ وَیَغْلِبَ الْبَاطِلُ عَلَی أَهْلِهِ، وَلِئَلَّا یَقُولَ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أَرْسَلْتَ إِلَیْنا رَسُولًا مُنْذِراً، وَأَقَمْتَ لَنَا عَلَماً هَادِیاً فَنَتَّبِعَ آیاتِکَ مِنْ قَبْلِ أَنْ نَذِلَّ وَنَخْزی</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83" w:name="pg1173_12389"/>
    </w:p>
    <w:p>
      <w:pPr>
        <w:pStyle w:val="Heading3"/>
        <w:numPr>
          <w:ilvl w:val="2"/>
          <w:numId w:val="1"/>
        </w:numPr>
        <w:rPr/>
      </w:pPr>
      <w:bookmarkStart w:id="84" w:name="__RefHeading___Toc2561610_373438147"/>
      <w:bookmarkStart w:id="85" w:name="_Toc28"/>
      <w:bookmarkEnd w:id="83"/>
      <w:bookmarkEnd w:id="84"/>
      <w:r>
        <w:rPr/>
        <w:t>6</w:t>
      </w:r>
      <w:r>
        <w:rPr>
          <w:rtl w:val="true"/>
        </w:rPr>
        <w:t xml:space="preserve">- </w:t>
      </w:r>
      <w:r>
        <w:rPr>
          <w:rtl w:val="true"/>
        </w:rPr>
        <w:t>المنتجب فی المیثاق</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سَیِّدِ المُرْسَلِینَ وَخَاتَمِ النَّبِیِّینَ وَحُجَّةِ رَبِّ الْعَالَمِینَ، المُنْتَجَبِ فِی الْمِیثَاقِ، المُصْطَفَی فِی الظِّلَالِ، المُطَهَّرِ مِنْ کُلِّ آفَةٍ، الْبَرِی‌ءِ مِنْ کُلِّ عَیْبٍ، المُؤَمَّلِ لِلنَّجَاةِ، المُرْتَجَی لِلشَّفَاعَةِ، المُفَوَّضِ إِلَیْهِ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شَرِّفْ بُنْیَانَهُ، وَعَظِّمْ بُرْهَانَهُ، وَأَفْلِحْ حُجَّتَهُ، وَارْفَعْ دَرَجَتَهُ، وَأَضِئْ نُورَهُ، وَبَیِّضْ وَجْهَهُ، وَأَعْطِهِ الْفَضْلَ وَالْفَضِیلَةَ وَالدَّرَجَةَ وَالْوَسِیلَةَ الرَّفِیعَةَ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وَالْوَسِیلَةَ وَالدَّرَجَةَ الرَّفِیعَةَ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وَابْعَثْهُ مَقَاماً مَحْمُوداً یَغْبِطُهُ بِهِ الْأَوَّلُونَ وَالْآخِرُون</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561612_373438147"/>
      <w:bookmarkStart w:id="87" w:name="_Toc29"/>
      <w:bookmarkEnd w:id="86"/>
      <w:r>
        <w:rPr/>
        <w:t>7</w:t>
      </w:r>
      <w:r>
        <w:rPr>
          <w:rtl w:val="true"/>
        </w:rPr>
        <w:t xml:space="preserve">- </w:t>
      </w:r>
      <w:r>
        <w:rPr>
          <w:rtl w:val="true"/>
        </w:rPr>
        <w:t>أفتتح الثناء بحمدک</w:t>
      </w:r>
      <w:r>
        <w:rPr>
          <w:rtl w:val="true"/>
        </w:rPr>
        <w:t>:</w:t>
      </w:r>
      <w:bookmarkEnd w:id="8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أَفْتَتِحُ الثَّنَاءَ بِحَمْدِکَ، وَأَنْتَ مُسَدِّدٌ لِلصَّوَابِ بِمَنِّکَ، وَأَیْقَنْتُ أَنَّکَ أَرْحَمُ الرَّاحِمِینَ فِی مَوْضِعِ الْعَفْوِ وَالرَّحْمَةِ، وَأَشَدُّ المُعَاقِبِینَ فِی مَوْضِعِ النَّکَالِ وَالنَّقِمَةِ، </w:t>
      </w:r>
    </w:p>
    <w:p>
      <w:pPr>
        <w:pStyle w:val="BookText"/>
        <w:rPr/>
      </w:pPr>
      <w:r>
        <w:rPr>
          <w:rFonts w:ascii="Amiri" w:hAnsi="Amiri" w:eastAsia="Amiri" w:cs="Amiri"/>
          <w:color w:val="111111"/>
          <w:sz w:val="28"/>
          <w:sz w:val="28"/>
          <w:szCs w:val="28"/>
          <w:rtl w:val="true"/>
          <w:lang w:bidi="ar-SA"/>
        </w:rPr>
        <w:t>وَأَعْظَمُ المُتَجَبِّرِینَ فِی مَوْضِعِ الْکِبْرِیَاءِ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أَذِنْتَ لِی فِی دُعَائِکَ وَمَسْأَلَتِکَ، فَاسْمَعْ یَا سَمِیعُ مِدْحَتِی، وَأَجِبْ یَا رَحِیمُ دَعْوَتِی، وَأَقِلْ یَا غَفُورُ عَثْرَتِی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مَالِکِ المُلْکِ، مُجْرِی الْفُلْکِ مُسَخِّرِ الرِّیَاحِ، فَالِقِ الْإِصْبَاحِ، دَیَّانِ الدِّینِ رَبِّ الْعَالَمِینَ، الْحَمْدُ لِلهِ عَلَی حِلْمِهِ بَعْدَ عِلْمِهِ، وَالْحَمْدُ لِلهِ عَلَی عَفْوِهِ بَعْدَ قُدْرَتِه، الْحَمْدُ لِلهِ عَلَی طُولِ أَنَاتِهِ فِی غَضَبِهِ وَهُوَ الْقَادِرُ عَلَی مَا یُرِیدُ، الْحَمْدُ لِلهِ خَالِقِ الْخَلْقِ، وَبَاسِطِ الرِّزْقِ، ذِی الْجَلَالِ وَالْإِکْرَامِ، وَالْفَضْلِ وَالْإِنْعَامِ، الَّذِی بَعُدَ فَلَا یُرَی، وَقَرُبَ فَشَهِدَ النَّجْوَی، تَبَارَکَ وَتَعَالَی</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یُؤْمِنُ الْخَائِفِینَ، وَیُنَجِّی الصَّادِقِینَ، وَیَرْفَعُ المُسْتَضْعَفِینَ وَیَضَعُ المُسْتَکْبِرِینَ وَیُهْلِکُ مُلُوکاً وَیَسْتَخْلِفُ آخَرِینَ، وَالْحَمْدُ لِلهِ قَاصِمِ الْجَبَّارِینَ، مُبِیرِ الظَّلَمَةِ، مُدْرِکِ الْهَارِبِینَ، نَکَالِ الظَّالِمِینَ، </w:t>
      </w:r>
    </w:p>
    <w:p>
      <w:pPr>
        <w:pStyle w:val="BookText"/>
        <w:rPr/>
      </w:pPr>
      <w:r>
        <w:rPr>
          <w:rFonts w:ascii="Amiri" w:hAnsi="Amiri" w:eastAsia="Amiri" w:cs="Amiri"/>
          <w:color w:val="111111"/>
          <w:sz w:val="28"/>
          <w:sz w:val="28"/>
          <w:szCs w:val="28"/>
          <w:rtl w:val="true"/>
          <w:lang w:bidi="ar-SA"/>
        </w:rPr>
        <w:t>صَرِیخِ المُسْتَصْرِخِینَ، مَوْضِعِ حَاجَاتِ الطَّالِبِینَ، مُعْتَمَدِ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نَرْغَبُ إِلَیْکَ فِی دَوْلَةٍ کَرِیمَةٍ، تُعِزُّ بِهَا الْإِسْلَامَ وَأَهْلَهُ، وَتُذِلُّ بِهَا النِّفَاقَ وَأَهْلَهُ، وَتَجْعَلُنَا فِیهَا مِنَ الدُّعَاةِ إِلَی طَاعَتِکَ وَالْقَادَةِ إِلَی سَبِیلِکَ، وَتَرْزُقُنَا بِهَا کَرَامَةَ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عَرَّفْتَنَا مِنَ الْحَقِّ فَحَمِّلْنَاهُ، وَمَا قَصُرْنَا عَنْهُ فَبَلِّغْنَاهُ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نَشْکُو إِلَیْکَ فَقْدَ نَبِیِّنَا، وَغَیْبَةَ إِمَامِنَا، وَکَثْرَةَ عَدُوِّنَا، وَشِدَّةَ الْفِتَنِ بِنَا، وَتَظَاهُرَ الزَّمَانِ عَلَیْنَا؛ فَصَلِّ عَلَی مُحَمَّدٍ وَآلِ مُحَمَّدٍ، وَأَعِنَّا عَلَی ذَلِکَ بِفَتْحٍ مِنْکَ تُعَجِّلُهُ، وَبِضُرٍّ تَکْشِفُهُ، وَنَصْرٍ تُعِزُّهُ، وَسُلْطَانِ حَقٍّ تُظْهِرُهُ، وَرَحْمَةٍ مِنْکَ تُجَلِّلُنَاهَا، وَعَافِیَةٍ مِنْکَ تُلْبِسُنَاهَا، 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88" w:name="pg1173_12392"/>
    </w:p>
    <w:p>
      <w:pPr>
        <w:pStyle w:val="Heading3"/>
        <w:numPr>
          <w:ilvl w:val="2"/>
          <w:numId w:val="1"/>
        </w:numPr>
        <w:rPr/>
      </w:pPr>
      <w:bookmarkStart w:id="89" w:name="__RefHeading___Toc2561614_373438147"/>
      <w:bookmarkStart w:id="90" w:name="_Toc30"/>
      <w:bookmarkEnd w:id="88"/>
      <w:bookmarkEnd w:id="89"/>
      <w:r>
        <w:rPr>
          <w:rtl w:val="true"/>
        </w:rPr>
        <w:t>کلمة اخیرة</w:t>
      </w:r>
      <w:r>
        <w:rPr>
          <w:rtl w:val="true"/>
        </w:rPr>
        <w:t>:</w:t>
      </w:r>
      <w:bookmarkEnd w:id="90"/>
    </w:p>
    <w:p>
      <w:pPr>
        <w:pStyle w:val="BookText"/>
        <w:rPr/>
      </w:pPr>
      <w:r>
        <w:rPr>
          <w:rFonts w:ascii="IRNazanin" w:hAnsi="IRNazanin" w:eastAsia="IRNazanin"/>
          <w:color w:val="111111"/>
          <w:sz w:val="28"/>
          <w:sz w:val="28"/>
          <w:szCs w:val="28"/>
          <w:rtl w:val="true"/>
          <w:lang w:bidi="fa-IR"/>
        </w:rPr>
        <w:t>منذ ألف ومائة وخمسین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منذ ولادته علیه السلام فی عام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هذه اللحظة، یتقلب سیدنا المهدی عجل الله تعالی فرجه فی الساجدین یسهر اللیالی تهجداً لله، ویطوی الأیام عبادة وتسلیماً لرب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وینتظر ساعة النصر حین یأذن الله له بالفرج ویدعو الله کما یدعو المؤمنون ربهم بالفرج القریب، ویمارس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أمة محمد صلی الله علیه والهوهو انتظار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له من وجه کریم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نقدمه بین یدی حاجاتنا ونتوسل به إلی ربنا کی یکشف هذه الغمة عن أمتنا المعذبة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دعنا نذکره عند اشتداد الکرب، ونقسم علی ربنا بعبده الصالح المُدَّخر لنصرة عباده المستضعفین لکی یکشف الله عنا العذاب</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دعنا ندعو الله وبجد أن یرینا طلعته البهیّة وأن یجعلنا من أنصاره وأعوانه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استولی علیَّ التراخی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الولادة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للنعمانی،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تفصیلًا لهذه الأحادیث فی کتاب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وفی کتاب منتخب الأثر،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أغلبها من کتب عن الإمام المهدی علیه السلام، فراجع فی الکتب المختصة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 قصته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الجواهر، ج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عن مجلة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المتقدم،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عن مجلة المقتطف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التاسعة والخمسون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التکوین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التکوین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التکوین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الجزء الرابع، کتاب الأحکام،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طبعة مصر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الجزء الثانی، باب ما جاء فی الخلفاء،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طبعة نیودلهی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الامارة، باب الناس تبع لقریش والخلافة فی قریش،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طبعة مصر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المهدی،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طبعة مصر المطبعة التازیة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وقد أخرج مع هذا الحدیث روایة أخری عن جابر من أربعة وثلاثین طریقاً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المزمور السابع والثلاثون، کتاب المزامیر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أشعیا، الاصحاح الأول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الخامس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السادس، من کتاب أشعیا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حجار، الإصحاح الثانی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حجار، الإصحاج الثانی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زکریا، الإصحاح الثالث عشر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 فی کثیر من أحادیث آل البیت علیهم السلام أن ثلثی أهل الأرض یموتون ویبقی الثلث الآخر فیمحص تمحیصاً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أعمال الرسل، العهد الجدید، الإصحاح الأول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استفاضت أخبارنا الدینیة برجوع عیسی علیه السلام معه تماماً کما یذکره هذا الکتاب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إنجیل یوحنا، الإصحاح الرابع عشر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العاشر من الرسالة التی کانت إلی العبرانیین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المزمور التاسع من مزامیر داود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إنجیل متّی، الإصحاح الرابع والعشرون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الإمام المنتظر عجل الله تعالی فرجه منتسباً إلی آبائه المعصومین علیهم السلام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علی بن محمد الخزاز القمی، دار بیدار للنشر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عبادة الأشخاص شرکاً بالله، ولیس من ذلک التقرب إلی الله بقبور الصالحین التی جرت علیه سنة الإسلام والمسلمین منذ أول یوم، ویعنی الحدیث بحلیة المصاحف وزخرفة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اکتفاء المسلمین فی ذلک الیوم بالمظاهر دون العمل بالحقائق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عن البحار،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المهدی،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ومن دعائه علیه السلام للحاجة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المهدی،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وفی البلد الأمین،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 فی آداب زیارته علیه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 فی آداب زیارته علیه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مفاتیج الجنان،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8684</Words>
  <Characters>38900</Characters>
  <CharactersWithSpaces>47234</CharactersWithSpaces>
  <Paragraphs>525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2026-08-16T12:38:55Z</dcterms:created>
  <dc:creator>ghaemiyeh.com</dc:creator>
  <dc:description/>
  <dc:language>en-US</dc:language>
  <cp:lastModifiedBy/>
  <dcterms:modified xsi:type="dcterms:W3CDTF">2026-08-16T16:08:57Z</dcterms:modified>
  <cp:revision>1</cp:revision>
  <dc:subject/>
  <dc:title>الامام المهدی عجل الله تعالی فرجه الشریف قدوه و اسوه</dc:title>
</cp:coreProperties>
</file>

<file path=docProps/custom.xml><?xml version="1.0" encoding="utf-8"?>
<Properties xmlns="http://schemas.openxmlformats.org/officeDocument/2006/custom-properties" xmlns:vt="http://schemas.openxmlformats.org/officeDocument/2006/docPropsVTypes"/>
</file>