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حریم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341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68341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83421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683423_211673320">
            <w:r>
              <w:rPr>
                <w:webHidden/>
                <w:rStyle w:val="IndexLink"/>
                <w:rtl w:val="true"/>
              </w:rPr>
              <w:t>نکتۀ اوّل</w:t>
            </w:r>
            <w:r>
              <w:rPr>
                <w:rStyle w:val="IndexLink"/>
                <w:rtl w:val="true"/>
              </w:rPr>
              <w:t xml:space="preserve">: </w:t>
            </w:r>
            <w:r>
              <w:rPr>
                <w:rStyle w:val="IndexLink"/>
                <w:rtl w:val="true"/>
              </w:rPr>
              <w:t>بررسی لفظ تحریف</w:t>
            </w:r>
            <w:r>
              <w:rPr>
                <w:rStyle w:val="IndexLink"/>
                <w:rtl w:val="true"/>
              </w:rPr>
              <w:tab/>
            </w:r>
            <w:r>
              <w:rPr>
                <w:rStyle w:val="IndexLink"/>
              </w:rPr>
              <w:t>10</w:t>
            </w:r>
          </w:hyperlink>
        </w:p>
        <w:p>
          <w:pPr>
            <w:pStyle w:val="Contents2"/>
            <w:tabs>
              <w:tab w:val="clear" w:pos="8743"/>
              <w:tab w:val="right" w:pos="9026" w:leader="dot"/>
            </w:tabs>
            <w:rPr/>
          </w:pPr>
          <w:hyperlink w:anchor="__RefHeading___Toc6683425_211673320">
            <w:r>
              <w:rPr>
                <w:webHidden/>
                <w:rStyle w:val="IndexLink"/>
                <w:rtl w:val="true"/>
              </w:rPr>
              <w:t>نکتۀ دوّم</w:t>
            </w:r>
            <w:r>
              <w:rPr>
                <w:rStyle w:val="IndexLink"/>
                <w:rtl w:val="true"/>
              </w:rPr>
              <w:t xml:space="preserve">: </w:t>
            </w:r>
            <w:r>
              <w:rPr>
                <w:rStyle w:val="IndexLink"/>
                <w:rtl w:val="true"/>
              </w:rPr>
              <w:t>موارد کاربرد لفظ تحریف و انواع تحریف</w:t>
            </w:r>
            <w:r>
              <w:rPr>
                <w:rStyle w:val="IndexLink"/>
                <w:rtl w:val="true"/>
              </w:rPr>
              <w:tab/>
            </w:r>
            <w:r>
              <w:rPr>
                <w:rStyle w:val="IndexLink"/>
              </w:rPr>
              <w:t>12</w:t>
            </w:r>
          </w:hyperlink>
        </w:p>
        <w:p>
          <w:pPr>
            <w:pStyle w:val="Contents2"/>
            <w:tabs>
              <w:tab w:val="clear" w:pos="8743"/>
              <w:tab w:val="right" w:pos="9026" w:leader="dot"/>
            </w:tabs>
            <w:rPr/>
          </w:pPr>
          <w:hyperlink w:anchor="__RefHeading___Toc6683427_211673320">
            <w:r>
              <w:rPr>
                <w:webHidden/>
                <w:rStyle w:val="IndexLink"/>
                <w:rtl w:val="true"/>
              </w:rPr>
              <w:t>نکتۀ سوم</w:t>
            </w:r>
            <w:r>
              <w:rPr>
                <w:rStyle w:val="IndexLink"/>
                <w:rtl w:val="true"/>
              </w:rPr>
              <w:t xml:space="preserve">: </w:t>
            </w:r>
            <w:r>
              <w:rPr>
                <w:rStyle w:val="IndexLink"/>
                <w:rtl w:val="true"/>
              </w:rPr>
              <w:t>تحریف اجمالی و تفصیلی</w:t>
            </w:r>
            <w:r>
              <w:rPr>
                <w:rStyle w:val="IndexLink"/>
                <w:rtl w:val="true"/>
              </w:rPr>
              <w:tab/>
            </w:r>
            <w:r>
              <w:rPr>
                <w:rStyle w:val="IndexLink"/>
              </w:rPr>
              <w:t>18</w:t>
            </w:r>
          </w:hyperlink>
        </w:p>
        <w:p>
          <w:pPr>
            <w:pStyle w:val="Contents2"/>
            <w:tabs>
              <w:tab w:val="clear" w:pos="8743"/>
              <w:tab w:val="right" w:pos="9026" w:leader="dot"/>
            </w:tabs>
            <w:rPr/>
          </w:pPr>
          <w:hyperlink w:anchor="__RefHeading___Toc6683429_211673320">
            <w:r>
              <w:rPr>
                <w:webHidden/>
                <w:rStyle w:val="IndexLink"/>
                <w:rtl w:val="true"/>
              </w:rPr>
              <w:t>نکتۀ چهارم</w:t>
            </w:r>
            <w:r>
              <w:rPr>
                <w:rStyle w:val="IndexLink"/>
                <w:rtl w:val="true"/>
              </w:rPr>
              <w:t xml:space="preserve">: </w:t>
            </w:r>
            <w:r>
              <w:rPr>
                <w:rStyle w:val="IndexLink"/>
                <w:rtl w:val="true"/>
              </w:rPr>
              <w:t>عدم کفایت خبر واحد برای اثبات تحریف</w:t>
            </w:r>
            <w:r>
              <w:rPr>
                <w:rStyle w:val="IndexLink"/>
                <w:rtl w:val="true"/>
              </w:rPr>
              <w:tab/>
            </w:r>
            <w:r>
              <w:rPr>
                <w:rStyle w:val="IndexLink"/>
              </w:rPr>
              <w:t>20</w:t>
            </w:r>
          </w:hyperlink>
        </w:p>
        <w:p>
          <w:pPr>
            <w:pStyle w:val="Contents2"/>
            <w:tabs>
              <w:tab w:val="clear" w:pos="8743"/>
              <w:tab w:val="right" w:pos="9026" w:leader="dot"/>
            </w:tabs>
            <w:rPr/>
          </w:pPr>
          <w:hyperlink w:anchor="__RefHeading___Toc6683431_211673320">
            <w:r>
              <w:rPr>
                <w:webHidden/>
                <w:rStyle w:val="IndexLink"/>
                <w:rtl w:val="true"/>
              </w:rPr>
              <w:t>نکتۀ پنجم</w:t>
            </w:r>
            <w:r>
              <w:rPr>
                <w:rStyle w:val="IndexLink"/>
                <w:rtl w:val="true"/>
              </w:rPr>
              <w:t xml:space="preserve">: </w:t>
            </w:r>
            <w:r>
              <w:rPr>
                <w:rStyle w:val="IndexLink"/>
                <w:rtl w:val="true"/>
              </w:rPr>
              <w:t>نظریه بزرگان امامیه در عدم تحریف قرآن</w:t>
            </w:r>
            <w:r>
              <w:rPr>
                <w:rStyle w:val="IndexLink"/>
                <w:rtl w:val="true"/>
              </w:rPr>
              <w:tab/>
            </w:r>
            <w:r>
              <w:rPr>
                <w:rStyle w:val="IndexLink"/>
              </w:rPr>
              <w:t>21</w:t>
            </w:r>
          </w:hyperlink>
        </w:p>
        <w:p>
          <w:pPr>
            <w:pStyle w:val="Contents2"/>
            <w:tabs>
              <w:tab w:val="clear" w:pos="8743"/>
              <w:tab w:val="right" w:pos="9026" w:leader="dot"/>
            </w:tabs>
            <w:rPr/>
          </w:pPr>
          <w:hyperlink w:anchor="__RefHeading___Toc6683433_211673320">
            <w:r>
              <w:rPr>
                <w:webHidden/>
                <w:rStyle w:val="IndexLink"/>
                <w:rtl w:val="true"/>
              </w:rPr>
              <w:t>نکتۀ ششم</w:t>
            </w:r>
            <w:r>
              <w:rPr>
                <w:rStyle w:val="IndexLink"/>
                <w:rtl w:val="true"/>
              </w:rPr>
              <w:t xml:space="preserve">: </w:t>
            </w:r>
            <w:r>
              <w:rPr>
                <w:rStyle w:val="IndexLink"/>
                <w:rtl w:val="true"/>
              </w:rPr>
              <w:t>فرق میان قرآن و سایر کتب آسمانی</w:t>
            </w:r>
            <w:r>
              <w:rPr>
                <w:rStyle w:val="IndexLink"/>
                <w:rtl w:val="true"/>
              </w:rPr>
              <w:tab/>
            </w:r>
            <w:r>
              <w:rPr>
                <w:rStyle w:val="IndexLink"/>
              </w:rPr>
              <w:t>26</w:t>
            </w:r>
          </w:hyperlink>
        </w:p>
        <w:p>
          <w:pPr>
            <w:pStyle w:val="Contents2"/>
            <w:tabs>
              <w:tab w:val="clear" w:pos="8743"/>
              <w:tab w:val="right" w:pos="9026" w:leader="dot"/>
            </w:tabs>
            <w:rPr/>
          </w:pPr>
          <w:hyperlink w:anchor="__RefHeading___Toc6683435_211673320">
            <w:r>
              <w:rPr>
                <w:webHidden/>
                <w:rStyle w:val="IndexLink"/>
                <w:rtl w:val="true"/>
              </w:rPr>
              <w:t>نکتۀ هفتم</w:t>
            </w:r>
            <w:r>
              <w:rPr>
                <w:rStyle w:val="IndexLink"/>
                <w:rtl w:val="true"/>
              </w:rPr>
              <w:t xml:space="preserve">: </w:t>
            </w:r>
            <w:r>
              <w:rPr>
                <w:rStyle w:val="IndexLink"/>
                <w:rtl w:val="true"/>
              </w:rPr>
              <w:t>مراحل و مواطن قرآن</w:t>
            </w:r>
            <w:r>
              <w:rPr>
                <w:rStyle w:val="IndexLink"/>
                <w:rtl w:val="true"/>
              </w:rPr>
              <w:tab/>
            </w:r>
            <w:r>
              <w:rPr>
                <w:rStyle w:val="IndexLink"/>
              </w:rPr>
              <w:t>28</w:t>
            </w:r>
          </w:hyperlink>
        </w:p>
        <w:p>
          <w:pPr>
            <w:pStyle w:val="Contents2"/>
            <w:tabs>
              <w:tab w:val="clear" w:pos="8743"/>
              <w:tab w:val="right" w:pos="9026" w:leader="dot"/>
            </w:tabs>
            <w:rPr/>
          </w:pPr>
          <w:hyperlink w:anchor="__RefHeading___Toc6683437_211673320">
            <w:r>
              <w:rPr>
                <w:webHidden/>
                <w:rStyle w:val="IndexLink"/>
                <w:rtl w:val="true"/>
              </w:rPr>
              <w:t>نکتۀ هشتم</w:t>
            </w:r>
            <w:r>
              <w:rPr>
                <w:rStyle w:val="IndexLink"/>
                <w:rtl w:val="true"/>
              </w:rPr>
              <w:t xml:space="preserve">: </w:t>
            </w:r>
            <w:r>
              <w:rPr>
                <w:rStyle w:val="IndexLink"/>
                <w:rtl w:val="true"/>
              </w:rPr>
              <w:t>امکان تحریف قرآن از نظر عقل و عدم وقوع آن در عمل</w:t>
            </w:r>
            <w:r>
              <w:rPr>
                <w:rStyle w:val="IndexLink"/>
                <w:rtl w:val="true"/>
              </w:rPr>
              <w:tab/>
            </w:r>
            <w:r>
              <w:rPr>
                <w:rStyle w:val="IndexLink"/>
              </w:rPr>
              <w:t>31</w:t>
            </w:r>
          </w:hyperlink>
        </w:p>
        <w:p>
          <w:pPr>
            <w:pStyle w:val="Contents2"/>
            <w:tabs>
              <w:tab w:val="clear" w:pos="8743"/>
              <w:tab w:val="right" w:pos="9026" w:leader="dot"/>
            </w:tabs>
            <w:rPr/>
          </w:pPr>
          <w:hyperlink w:anchor="__RefHeading___Toc6683439_211673320">
            <w:r>
              <w:rPr>
                <w:webHidden/>
                <w:rStyle w:val="IndexLink"/>
                <w:rtl w:val="true"/>
              </w:rPr>
              <w:t>نکتۀ نهم</w:t>
            </w:r>
            <w:r>
              <w:rPr>
                <w:rStyle w:val="IndexLink"/>
                <w:rtl w:val="true"/>
              </w:rPr>
              <w:t xml:space="preserve">: </w:t>
            </w:r>
            <w:r>
              <w:rPr>
                <w:rStyle w:val="IndexLink"/>
                <w:rtl w:val="true"/>
              </w:rPr>
              <w:t>آیا استدلال به قرآن بر عدم تحریف مستلزم دور است ؟</w:t>
            </w:r>
            <w:r>
              <w:rPr>
                <w:rStyle w:val="IndexLink"/>
                <w:rtl w:val="true"/>
              </w:rPr>
              <w:tab/>
            </w:r>
            <w:r>
              <w:rPr>
                <w:rStyle w:val="IndexLink"/>
              </w:rPr>
              <w:t>32</w:t>
            </w:r>
          </w:hyperlink>
        </w:p>
        <w:p>
          <w:pPr>
            <w:pStyle w:val="Contents2"/>
            <w:tabs>
              <w:tab w:val="clear" w:pos="8743"/>
              <w:tab w:val="right" w:pos="9026" w:leader="dot"/>
            </w:tabs>
            <w:rPr/>
          </w:pPr>
          <w:hyperlink w:anchor="__RefHeading___Toc6683441_211673320">
            <w:r>
              <w:rPr>
                <w:webHidden/>
                <w:rStyle w:val="IndexLink"/>
                <w:rtl w:val="true"/>
              </w:rPr>
              <w:t>نکتۀ دهم</w:t>
            </w:r>
            <w:r>
              <w:rPr>
                <w:rStyle w:val="IndexLink"/>
                <w:rtl w:val="true"/>
              </w:rPr>
              <w:t xml:space="preserve">: </w:t>
            </w:r>
            <w:r>
              <w:rPr>
                <w:rStyle w:val="IndexLink"/>
                <w:rtl w:val="true"/>
              </w:rPr>
              <w:t>دو نوع ادّعا در تحریف</w:t>
            </w:r>
            <w:r>
              <w:rPr>
                <w:rStyle w:val="IndexLink"/>
                <w:rtl w:val="true"/>
              </w:rPr>
              <w:tab/>
            </w:r>
            <w:r>
              <w:rPr>
                <w:rStyle w:val="IndexLink"/>
              </w:rPr>
              <w:t>37</w:t>
            </w:r>
          </w:hyperlink>
        </w:p>
        <w:p>
          <w:pPr>
            <w:pStyle w:val="Contents2"/>
            <w:tabs>
              <w:tab w:val="clear" w:pos="8743"/>
              <w:tab w:val="right" w:pos="9026" w:leader="dot"/>
            </w:tabs>
            <w:rPr/>
          </w:pPr>
          <w:hyperlink w:anchor="__RefHeading___Toc6683443_211673320">
            <w:r>
              <w:rPr>
                <w:webHidden/>
                <w:rStyle w:val="IndexLink"/>
                <w:rtl w:val="true"/>
              </w:rPr>
              <w:t>نکتۀ یازدهم</w:t>
            </w:r>
            <w:r>
              <w:rPr>
                <w:rStyle w:val="IndexLink"/>
                <w:rtl w:val="true"/>
              </w:rPr>
              <w:t xml:space="preserve">: </w:t>
            </w:r>
            <w:r>
              <w:rPr>
                <w:rStyle w:val="IndexLink"/>
                <w:rtl w:val="true"/>
              </w:rPr>
              <w:t>بررسی دلیل عقلی و عُقَلائی در عدم تحریف</w:t>
            </w:r>
            <w:r>
              <w:rPr>
                <w:rStyle w:val="IndexLink"/>
                <w:rtl w:val="true"/>
              </w:rPr>
              <w:tab/>
            </w:r>
            <w:r>
              <w:rPr>
                <w:rStyle w:val="IndexLink"/>
              </w:rPr>
              <w:t>38</w:t>
            </w:r>
          </w:hyperlink>
        </w:p>
        <w:p>
          <w:pPr>
            <w:pStyle w:val="Contents2"/>
            <w:tabs>
              <w:tab w:val="clear" w:pos="8743"/>
              <w:tab w:val="right" w:pos="9026" w:leader="dot"/>
            </w:tabs>
            <w:rPr/>
          </w:pPr>
          <w:hyperlink w:anchor="__RefHeading___Toc6683445_211673320">
            <w:r>
              <w:rPr>
                <w:webHidden/>
                <w:rStyle w:val="IndexLink"/>
                <w:rtl w:val="true"/>
              </w:rPr>
              <w:t>نکتۀ دوازدهم</w:t>
            </w:r>
            <w:r>
              <w:rPr>
                <w:rStyle w:val="IndexLink"/>
                <w:rtl w:val="true"/>
              </w:rPr>
              <w:t xml:space="preserve">: </w:t>
            </w:r>
            <w:r>
              <w:rPr>
                <w:rStyle w:val="IndexLink"/>
                <w:rtl w:val="true"/>
              </w:rPr>
              <w:t>صریح ترین آیه در عدم تحریف</w:t>
            </w:r>
            <w:r>
              <w:rPr>
                <w:rStyle w:val="IndexLink"/>
                <w:rtl w:val="true"/>
              </w:rPr>
              <w:tab/>
            </w:r>
            <w:r>
              <w:rPr>
                <w:rStyle w:val="IndexLink"/>
              </w:rPr>
              <w:t>43</w:t>
            </w:r>
          </w:hyperlink>
        </w:p>
        <w:p>
          <w:pPr>
            <w:pStyle w:val="Contents2"/>
            <w:tabs>
              <w:tab w:val="clear" w:pos="8743"/>
              <w:tab w:val="right" w:pos="9026" w:leader="dot"/>
            </w:tabs>
            <w:rPr/>
          </w:pPr>
          <w:hyperlink w:anchor="__RefHeading___Toc6683447_211673320">
            <w:r>
              <w:rPr>
                <w:webHidden/>
                <w:rStyle w:val="IndexLink"/>
                <w:rtl w:val="true"/>
              </w:rPr>
              <w:t>نکتۀ سیزدهم</w:t>
            </w:r>
            <w:r>
              <w:rPr>
                <w:rStyle w:val="IndexLink"/>
                <w:rtl w:val="true"/>
              </w:rPr>
              <w:t xml:space="preserve">: </w:t>
            </w:r>
            <w:r>
              <w:rPr>
                <w:rStyle w:val="IndexLink"/>
                <w:rtl w:val="true"/>
              </w:rPr>
              <w:t>آیا قول به تحریف مستلزم سقوط ظواهر کتاب از حجیّت است ؟</w:t>
            </w:r>
            <w:r>
              <w:rPr>
                <w:rStyle w:val="IndexLink"/>
                <w:rtl w:val="true"/>
              </w:rPr>
              <w:tab/>
            </w:r>
            <w:r>
              <w:rPr>
                <w:rStyle w:val="IndexLink"/>
              </w:rPr>
              <w:t>47</w:t>
            </w:r>
          </w:hyperlink>
        </w:p>
        <w:p>
          <w:pPr>
            <w:pStyle w:val="Contents2"/>
            <w:tabs>
              <w:tab w:val="clear" w:pos="8743"/>
              <w:tab w:val="right" w:pos="9026" w:leader="dot"/>
            </w:tabs>
            <w:rPr/>
          </w:pPr>
          <w:hyperlink w:anchor="__RefHeading___Toc6683449_211673320">
            <w:r>
              <w:rPr>
                <w:webHidden/>
                <w:rStyle w:val="IndexLink"/>
                <w:rtl w:val="true"/>
              </w:rPr>
              <w:t>نکتۀ چهاردهم</w:t>
            </w:r>
            <w:r>
              <w:rPr>
                <w:rStyle w:val="IndexLink"/>
                <w:rtl w:val="true"/>
              </w:rPr>
              <w:t xml:space="preserve">: </w:t>
            </w:r>
            <w:r>
              <w:rPr>
                <w:rStyle w:val="IndexLink"/>
                <w:rtl w:val="true"/>
              </w:rPr>
              <w:t>دلالت حدیث ثقلین بر عدم تحریف</w:t>
            </w:r>
            <w:r>
              <w:rPr>
                <w:rStyle w:val="IndexLink"/>
                <w:rtl w:val="true"/>
              </w:rPr>
              <w:tab/>
            </w:r>
            <w:r>
              <w:rPr>
                <w:rStyle w:val="IndexLink"/>
              </w:rPr>
              <w:t>49</w:t>
            </w:r>
          </w:hyperlink>
        </w:p>
        <w:p>
          <w:pPr>
            <w:pStyle w:val="Contents2"/>
            <w:tabs>
              <w:tab w:val="clear" w:pos="8743"/>
              <w:tab w:val="right" w:pos="9026" w:leader="dot"/>
            </w:tabs>
            <w:rPr/>
          </w:pPr>
          <w:hyperlink w:anchor="__RefHeading___Toc6683451_211673320">
            <w:r>
              <w:rPr>
                <w:webHidden/>
                <w:rStyle w:val="IndexLink"/>
                <w:rtl w:val="true"/>
              </w:rPr>
              <w:t>نکتۀ پانزدهم</w:t>
            </w:r>
            <w:r>
              <w:rPr>
                <w:rStyle w:val="IndexLink"/>
                <w:rtl w:val="true"/>
              </w:rPr>
              <w:t xml:space="preserve">: </w:t>
            </w:r>
            <w:r>
              <w:rPr>
                <w:rStyle w:val="IndexLink"/>
                <w:rtl w:val="true"/>
              </w:rPr>
              <w:t>نَسْخِ تلاوت و انساء</w:t>
            </w:r>
            <w:r>
              <w:rPr>
                <w:rStyle w:val="IndexLink"/>
                <w:rtl w:val="true"/>
              </w:rPr>
              <w:tab/>
            </w:r>
            <w:r>
              <w:rPr>
                <w:rStyle w:val="IndexLink"/>
              </w:rPr>
              <w:t>52</w:t>
            </w:r>
          </w:hyperlink>
        </w:p>
        <w:p>
          <w:pPr>
            <w:pStyle w:val="Contents2"/>
            <w:tabs>
              <w:tab w:val="clear" w:pos="8743"/>
              <w:tab w:val="right" w:pos="9026" w:leader="dot"/>
            </w:tabs>
            <w:rPr/>
          </w:pPr>
          <w:hyperlink w:anchor="__RefHeading___Toc6683453_211673320">
            <w:r>
              <w:rPr>
                <w:webHidden/>
                <w:rStyle w:val="IndexLink"/>
                <w:rtl w:val="true"/>
              </w:rPr>
              <w:t>نکتۀ شانزدهم</w:t>
            </w:r>
            <w:r>
              <w:rPr>
                <w:rStyle w:val="IndexLink"/>
                <w:rtl w:val="true"/>
              </w:rPr>
              <w:t xml:space="preserve">: </w:t>
            </w:r>
            <w:r>
              <w:rPr>
                <w:rStyle w:val="IndexLink"/>
                <w:rtl w:val="true"/>
              </w:rPr>
              <w:t>شیعه نمی تواند معتقد به تحریف شود</w:t>
            </w:r>
            <w:r>
              <w:rPr>
                <w:rStyle w:val="IndexLink"/>
                <w:rtl w:val="true"/>
              </w:rPr>
              <w:tab/>
            </w:r>
            <w:r>
              <w:rPr>
                <w:rStyle w:val="IndexLink"/>
              </w:rPr>
              <w:t>55</w:t>
            </w:r>
          </w:hyperlink>
        </w:p>
        <w:p>
          <w:pPr>
            <w:pStyle w:val="Contents2"/>
            <w:tabs>
              <w:tab w:val="clear" w:pos="8743"/>
              <w:tab w:val="right" w:pos="9026" w:leader="dot"/>
            </w:tabs>
            <w:rPr/>
          </w:pPr>
          <w:hyperlink w:anchor="__RefHeading___Toc6683455_211673320">
            <w:r>
              <w:rPr>
                <w:webHidden/>
                <w:rStyle w:val="IndexLink"/>
                <w:rtl w:val="true"/>
              </w:rPr>
              <w:t>نکتۀ هفدهم</w:t>
            </w:r>
            <w:r>
              <w:rPr>
                <w:rStyle w:val="IndexLink"/>
                <w:rtl w:val="true"/>
              </w:rPr>
              <w:t xml:space="preserve">: </w:t>
            </w:r>
            <w:r>
              <w:rPr>
                <w:rStyle w:val="IndexLink"/>
                <w:rtl w:val="true"/>
              </w:rPr>
              <w:t>بررسی کلی روایات تحریف</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_7256"/>
      <w:bookmarkStart w:id="1" w:name="pg821_7256"/>
      <w:bookmarkEnd w:id="1"/>
    </w:p>
    <w:p>
      <w:pPr>
        <w:pStyle w:val="Heading2"/>
        <w:numPr>
          <w:ilvl w:val="1"/>
          <w:numId w:val="1"/>
        </w:numPr>
        <w:rPr/>
      </w:pPr>
      <w:bookmarkStart w:id="2" w:name="pg821_7256"/>
      <w:bookmarkStart w:id="3" w:name="__RefHeading___Toc668341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 لنکرانی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سرخ،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94601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341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دفاع از حریم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 لنکرانی</w:t>
      </w:r>
      <w:bookmarkStart w:id="7" w:name="pg821_7262"/>
    </w:p>
    <w:p>
      <w:pPr>
        <w:pStyle w:val="Heading2"/>
        <w:numPr>
          <w:ilvl w:val="1"/>
          <w:numId w:val="1"/>
        </w:numPr>
        <w:rPr/>
      </w:pPr>
      <w:bookmarkStart w:id="8" w:name="__RefHeading___Toc6683421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خدای بزرگ را سپاسگزاریم که ما را منّت نهاد و سزاوار حمل امانت بزرگ خلقت، تنها معجزه ابدی خاتمیت، آن سفره همیشه گسترده آکنده از حقایق از ازل تا به ابد، یعنی قرآن کریم گردانید که حقاً کرامت انسان به برکت نزول آن از جانب کریم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بی‌کران که در امواج کوتاه و بلند خود بزرگترین رازها و اسرار هدایت و شیواترین راه‌ای سعادت را داراست، کتابی که همیشه چراغ هدایت انسانها و جوامع بشری بوده و اکنون نیز هست و تا قیامت هر گمشده و گمراهی را رهنمون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همیشه نور است و در همه مراحل امام است و در همه حالات ذکر است و در تمام ابعاد انسان و عالم بیان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حافظ همیشگی آن بر طبق وعده الهی، خداوند تبارک و تعالی است و وعده او تخلف‌ناپذیر است، إِنَّ وَعْدَ اللّهِ حَقٌّ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مجموعه به عنوان نکات مهم عرضه می‌گردد مهم‌ترین نکته‌ها در بحث عدم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زمرۀ بحث مهم و اساسی در علوم قرآن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محقّقان، مفسّران و پویندگان این</w:t>
      </w:r>
    </w:p>
    <w:p>
      <w:pPr>
        <w:pStyle w:val="BookText"/>
        <w:rPr/>
      </w:pPr>
      <w:r>
        <w:rPr>
          <w:rFonts w:ascii="IRNazanin" w:hAnsi="IRNazanin" w:eastAsia="IRNazanin"/>
          <w:color w:val="111111"/>
          <w:sz w:val="28"/>
          <w:sz w:val="28"/>
          <w:szCs w:val="28"/>
          <w:rtl w:val="true"/>
          <w:lang w:bidi="fa-IR"/>
        </w:rPr>
        <w:t>کتاب شریف الهی است که این بحث را از هر جهت تنقیح و ابعاد مختلف آن را تشریح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می‌توان گفت در نسبت دادن نظریه تحریف به مذاهب و فرق اسلامی، تحریف‌های فاحش صورت گرفته است، به طوری که مذهبی را که اساس اعتقادات آن بر پایه عدم تحریف است معتقد به تحریف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نکات، علاوه بر بررسی جوانب مختلف این بحث، اثبات خواهیم نمود که تشیع و مذاهب امامیه نه تنها معتقد به تحریف نیست بلکه اصولاً نمی‌تواند قول به تحریف را بپذیرد، چرا که پذیرفتن نظریه تحریف، اساس عقیده امامیه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بیاید در این مجمع عظیم که متشکل از دانشمندان و شخصیتهای برجسته علمی و مذهبی است،</w:t>
      </w:r>
      <w:r>
        <w:rPr>
          <w:rStyle w:val="FootnoteAnchor"/>
          <w:rtl w:val="true"/>
        </w:rPr>
        <w:footnoteReference w:id="2"/>
      </w:r>
      <w:r>
        <w:rPr>
          <w:rFonts w:ascii="IRNazanin" w:hAnsi="IRNazanin" w:eastAsia="IRNazanin"/>
          <w:color w:val="111111"/>
          <w:sz w:val="28"/>
          <w:sz w:val="28"/>
          <w:szCs w:val="28"/>
          <w:rtl w:val="true"/>
          <w:lang w:bidi="fa-IR"/>
        </w:rPr>
        <w:t>اعلامیه جهانی صادر نماییم و به همه مذاهب و گروه‌ها و ملت‌ها و نحله‌ها و ادیان اعلام نماییم که قرآن از زمان رسول خدا صلی الله علیه و آله تاکنون از تحریف مصون و محفوظ مانده و تا قیامت هم احدی توان تحریف قرآن را ندارد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نیست که مسئله را به صورت یک قضیه خارجیه مطرح کنیم و بگوییم تاکنون قرآن تحریف نشده است، بلکه ادعای ما به صورت یک قضیه حقیقیه به این نحو است که سنت قطعیه خداوند تبارک و تعالی در مورد این کتاب شریف بر آن است که امکان تحریف در این کتاب نیست و کسی یا گروهی توانایی تعرّض به این آیات الهی را ندارد و این کتاب مقدس معجزه خالده‌ای است که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 دامن مقدس خویش را از توهّم تحریف مصون و محفوظ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در این مقام نیستیم که همه نکات مربوط به این بحث مهم را به صورت تفصیلی و گسترده بیان نماییم، چرا که چنین چیزی محتاج به چند جلد کتاب می‌باشد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دنبال آن هستیم بررسی برخی از نکات مهم به گونه فشرده است تا گوشه‌ای از ابعاد مهم این تنقیح و تبیین شود، ان شاء اللّه</w:t>
      </w:r>
      <w:r>
        <w:rPr>
          <w:rFonts w:eastAsia="IRNazanin" w:cs="IRNazanin"/>
          <w:color w:val="111111"/>
          <w:sz w:val="28"/>
          <w:szCs w:val="28"/>
          <w:rtl w:val="true"/>
          <w:lang w:bidi="fa-IR"/>
        </w:rPr>
        <w:t>.</w:t>
      </w:r>
      <w:bookmarkStart w:id="10" w:name="pg821_7265"/>
    </w:p>
    <w:p>
      <w:pPr>
        <w:pStyle w:val="Heading2"/>
        <w:numPr>
          <w:ilvl w:val="1"/>
          <w:numId w:val="1"/>
        </w:numPr>
        <w:rPr/>
      </w:pPr>
      <w:bookmarkStart w:id="11" w:name="__RefHeading___Toc6683423_211673320"/>
      <w:bookmarkStart w:id="12" w:name="_Toc4"/>
      <w:bookmarkEnd w:id="10"/>
      <w:bookmarkEnd w:id="11"/>
      <w:r>
        <w:rPr>
          <w:rtl w:val="true"/>
        </w:rPr>
        <w:t>نکتۀ اوّل</w:t>
      </w:r>
      <w:r>
        <w:rPr>
          <w:rtl w:val="true"/>
        </w:rPr>
        <w:t xml:space="preserve">: </w:t>
      </w:r>
      <w:r>
        <w:rPr>
          <w:rtl w:val="true"/>
        </w:rPr>
        <w:t>بررسی لفظ تحریف</w:t>
      </w:r>
      <w:bookmarkEnd w:id="12"/>
    </w:p>
    <w:p>
      <w:pPr>
        <w:pStyle w:val="BookText"/>
        <w:rPr/>
      </w:pPr>
      <w:r>
        <w:rPr>
          <w:rFonts w:ascii="IRNazanin" w:hAnsi="IRNazanin" w:eastAsia="IRNazanin"/>
          <w:color w:val="111111"/>
          <w:sz w:val="28"/>
          <w:sz w:val="28"/>
          <w:szCs w:val="28"/>
          <w:rtl w:val="true"/>
          <w:lang w:bidi="fa-IR"/>
        </w:rPr>
        <w:t xml:space="preserve">این کلمه مصدر باب تفعیل،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کنار و جانب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تحریف یعنی کنار زدن یک شیء و تغییر در اطراف و جوانب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برخی از مردم خداوند را بر یک طرف و یک جانب عبادت می‌کنند و آنان کسانی هستند که در دین خود اضطراب دارند، مانند کسی که در هنگام جنگ، در جانبی ایستاده و نظاره‌گر است که اگر لشکریان پیروز شوند، بیاید و غنیمت بگیرد و الاّ فراکند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لفظ از نظر لغت دلالت بر مطلق جا به جایی و تغییر دارد، لذا می‌توانیم ادّعا کنیم که لفظ تحریف ظهور در تحریف لفظی دارد، لکن در قرآن کریم به سبب وجود قرینه‌ای ظهور ثانوی در تحریف معنوی پیدا نموده است، آنجا که در مذمّت علماء یهود می‌فرماید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یُحَرِّفُونَ الْکَلِمَ عَنْ مَواضِعِهِ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کلام حق در تورات را زا موضع و معانی و مقاصد الهی</w:t>
      </w:r>
    </w:p>
    <w:p>
      <w:pPr>
        <w:pStyle w:val="BookText"/>
        <w:rPr/>
      </w:pPr>
      <w:r>
        <w:rPr>
          <w:rFonts w:ascii="IRNazanin" w:hAnsi="IRNazanin" w:eastAsia="IRNazanin"/>
          <w:color w:val="111111"/>
          <w:sz w:val="28"/>
          <w:sz w:val="28"/>
          <w:szCs w:val="28"/>
          <w:rtl w:val="true"/>
          <w:lang w:bidi="fa-IR"/>
        </w:rPr>
        <w:t>تغییر می‌دهند و کلام حق را بر معانی ظاهرش حمل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روشنی است بر این که مراد تحریف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ملاحظه می‌نماییم راغب اصفهانی در توضیح واژه تحریف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خصوص لفظ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تحریف الکلام أنْ تَجْعَلَهُ عَلی حَرْفٍ مِنَ الأحتِمالِ یُمْکِنُ حَمْلُهُ عَلی الْوَجْهَیْنِ‌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تحریف کلام آن است که در کلام تغییر داده شود که سبب احتمالی شود که کلام قابلیت حمل بر دو وجه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راغب در مقام تبیین معنای لغوی کلمه تحریف نیست، بلکه در مقام بین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تحریف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شریفه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بیان مراد از آیۀ شریفه احتمالاتی را بیان نموده که برخی از آنها با تحریف لفظی سازگاری دارد، لکن در نهایت قول صحیح را تفسیر آیه به تحریف معنوی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بِالتَّحْریف الْقاءُ الشُبَّهِ الباطِلَة و ألّتا ویٖلاتِ الفاسِدَةِ وَ صَرْفُ اللَّفْظِ عَنْ مَعْناهذ الحَقِّ إلی مَعْنی باطِلٍ یُوجُوهِ الِحَیلِ اللَّفظیّة کَما یَفْعَلُهُ أَهْلُ الْبِدَعةِ‌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مراد از تحریف القاء شبهات باطل و احتمالات فاسد و برگرداندن لفظ از معنای صحیح آن به معنای باطل به وسیله حیله‌های لفظی است که پیروان بدعت آن را انجام می‌دهند</w:t>
      </w:r>
      <w:r>
        <w:rPr>
          <w:rFonts w:eastAsia="IRNazanin" w:cs="IRNazanin"/>
          <w:color w:val="111111"/>
          <w:sz w:val="28"/>
          <w:szCs w:val="28"/>
          <w:rtl w:val="true"/>
          <w:lang w:bidi="fa-IR"/>
        </w:rPr>
        <w:t>.</w:t>
      </w:r>
      <w:bookmarkStart w:id="13" w:name="pg821_7267"/>
    </w:p>
    <w:p>
      <w:pPr>
        <w:pStyle w:val="Heading2"/>
        <w:numPr>
          <w:ilvl w:val="1"/>
          <w:numId w:val="1"/>
        </w:numPr>
        <w:rPr/>
      </w:pPr>
      <w:bookmarkStart w:id="14" w:name="__RefHeading___Toc6683425_211673320"/>
      <w:bookmarkStart w:id="15" w:name="_Toc5"/>
      <w:bookmarkEnd w:id="13"/>
      <w:bookmarkEnd w:id="14"/>
      <w:r>
        <w:rPr>
          <w:rtl w:val="true"/>
        </w:rPr>
        <w:t>نکتۀ دوّم</w:t>
      </w:r>
      <w:r>
        <w:rPr>
          <w:rtl w:val="true"/>
        </w:rPr>
        <w:t xml:space="preserve">: </w:t>
      </w:r>
      <w:r>
        <w:rPr>
          <w:rtl w:val="true"/>
        </w:rPr>
        <w:t>موارد کاربرد لفظ تحریف و انواع تحریف</w:t>
      </w:r>
      <w:bookmarkEnd w:id="15"/>
    </w:p>
    <w:p>
      <w:pPr>
        <w:pStyle w:val="BookText"/>
        <w:rPr/>
      </w:pPr>
      <w:r>
        <w:rPr>
          <w:rFonts w:ascii="IRNazanin" w:hAnsi="IRNazanin" w:eastAsia="IRNazanin"/>
          <w:color w:val="111111"/>
          <w:sz w:val="28"/>
          <w:sz w:val="28"/>
          <w:szCs w:val="28"/>
          <w:rtl w:val="true"/>
          <w:lang w:bidi="fa-IR"/>
        </w:rPr>
        <w:t>در کلمات بزرگانی چون محقق خوئی ادّعا شده است که لفظ تحریف در شش معنی به نحو مشترک لفظی استعمال شده است که در میان این معانی برخی از آنها به اجماع مسلمین در قرآن واقع شده است و برخی به اجماع واقع نشده است و برخی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مطالب مرحوم خوئی در ذکر معانی اصطلاح تحریف را نقل و سپس نقد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معنای نقل و تغییر شیء از موضع و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ذیل به این معنی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این نوع تحریف به نام تفسیر به رأی یا تحریف معنایی نیز یاد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بر وقوع چنین تحریفی در قرآن اجماع دارند، زیرا کسانی که قرآن را به غیر حقیقت آن تفسیر می‌کنند و بر غیر معنای واقعی آن حمل می‌کنند، آیات را بر طبق هوای نفسانی و آراء خود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اهل بیت عصمت و طهارت علیهم السلام از چنین تحریفی مذمّت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رساله‌ای به سَعْدُ الْخَیر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مِنْ نَبْذِهَمْ الکتاب انْ اقامُوا حُرُوَفهُ وَ حَرِّفُوا حُدُودَهُ، فَهُمْ یَرْووُنَهُ وَ لا یَرْعُوْنُهْ‌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تحیرف به این صورت است که حرفی یا حرکتی اجمالاً کم و یا زیاد شده باشد، لکن خود قرآن محفوظ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معنی نیز در قرآن ثابت است زیرا در محل خودش ثابت نموده‌ایم که قراءات موجوده</w:t>
      </w:r>
      <w:r>
        <w:rPr>
          <w:rStyle w:val="FootnoteAnchor"/>
          <w:rtl w:val="true"/>
        </w:rPr>
        <w:footnoteReference w:id="7"/>
      </w:r>
      <w:r>
        <w:rPr>
          <w:rFonts w:ascii="IRNazanin" w:hAnsi="IRNazanin" w:eastAsia="IRNazanin"/>
          <w:color w:val="111111"/>
          <w:sz w:val="28"/>
          <w:sz w:val="28"/>
          <w:szCs w:val="28"/>
          <w:rtl w:val="true"/>
          <w:lang w:bidi="fa-IR"/>
        </w:rPr>
        <w:t>هیچ کدام متواتر نیستند، بنابراین یکی از این قرائتها مطابق با قرآن واقعی است، اما بقیه آنها یا زیاده در قران است و یا نقیصه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 از آن در کتاب شریف زیاد و یا کم شده است، اما خود قرآن شریف محفوظ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به این معنی در صدر اسلام و در زمان صحابه قطعاً واقع شده است ولی با آن مخالف و مبارزه شده است و دلیل آن اجماع مسلمین است، برای این که عثمان پاره‌ای از مصاحف را جمع آوری نمود و آتش زد و به مأمورین خویش امر نمود که هر چه غیر از قرآن او است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مصاحف دیگر با مصحف عثمان مخالف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علما از جمله ابی داود سجستانی در کتاب المصاحف مواردی از موارد اختلاف را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اجمالاً در نسخه‌های آتش زده شده توسط عثمان تحریف محقق شده بوده است، اما قرآنی را که عثمان جمع آوری نمود و رواج داد همان قرآن معروف بین مسلمین بوده است که از پیامبر صلی الله علیه و آله دست به دست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w:t>
      </w:r>
    </w:p>
    <w:p>
      <w:pPr>
        <w:pStyle w:val="BookText"/>
        <w:rPr/>
      </w:pPr>
      <w:r>
        <w:rPr>
          <w:rFonts w:ascii="IRNazanin" w:hAnsi="IRNazanin" w:eastAsia="IRNazanin"/>
          <w:color w:val="111111"/>
          <w:sz w:val="28"/>
          <w:sz w:val="28"/>
          <w:szCs w:val="28"/>
          <w:rtl w:val="true"/>
          <w:lang w:bidi="fa-IR"/>
        </w:rPr>
        <w:t>بپذیریم که این نوع تحریف در مصاحفی که قبل از عهد عثمان رایج بوده‌اند محقق شده بوده است و قرآن موجود در زمان ما که بر مبنای نسخه عثمان است، هیچ زیادت و یا نقیصه‌ای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صورت که یک آیه در قرآن کم یا زیاد شده است، اما قرآن منزل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به این معنی نیز در قرآن به جز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اجماع دارند پیامبر صلی الله علیه و آله قبل از هر سوره‌ای آن را می‌خوانده است، در هیچ قسمت قرآن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اهل سنّت اختلاف نظر دارند در این که آیا آن از قرآن است یا خیر؛ جمعی قائلند که از قرآن است و برخی معتقدند که از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امامیه قائل است که قطعاً از قرآن است و اجماع دارند که آن جزء هر سوره‌ای است غیر از 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زیادت یعنی برخی از آیات مصحفی که امروز در اختیار ما قرار دارد، غیر از قرآن حقیقی است که 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دو گروه اعتقاد به وجود زیادت در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عجارده اینان پیرون عبدالکریم بن عَجْرَدْ که از بزرگان خوارج است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سوره مبارکه یوسف جزء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نسبت داده شده است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نیستند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دو گروه بقیه مسلمین اجماع بر بطلان این نوع از تحریف دارندو بطلان آن را امری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نقصان یعنی برخی از آیاتی که بر پیامبر نازل شده است در قرآنی که امروز در دست ما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تحریف محل اختلاف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این شش معنی، تحریف به چهار معنای اول قطعاً واقع شده است و معنای پنجم به اجماع واقع نشده است و معنای ششم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کلام این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تحقیق آن است معانی ذکر شده به عنوان معانی که لفظ تحریف در آن استعمال شود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تحریف یک معنی بیشتر ندارد و آن همان است که در معنای اول بیان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الشّیء عَنْ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بقیه عنوان مصداق برای آن معنی را دارند، به عبارت دیگر در تمامی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الشیء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لکن این نقل یادر معنی است که از آن به تحریف معنوی یاد می‌شود و یا در لفظ و قسم دوم یا به نحو تفصیلی است و یا به نحو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معیناً زیاده‌ای رخ می‌دهد و یا معیناً نقیصه‌ای وجود دارد و یا این که اجمالاً زیادت و نقصیه‌ای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کلام این محقق بزرگوار ذکر شده است افراد و مصادیق تحریف اند، نه این که معانی مختلفه‌ای باشند که لفظ تحریف به نحو اشتراک لفظی در آنها استعمال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لازمه‌چنین تقسیمی آن است که جمیع اقسام تحریف عنوان باطل را نداشته باشند و الا چنانچه داخل در این عنوان قرار گیرند برخلاف اطلاق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یَأْتِیهِ الْباطِلُ مِنْ بَیْنِ یَدَیْهِ است زیرا</w:t>
      </w:r>
    </w:p>
    <w:p>
      <w:pPr>
        <w:pStyle w:val="BookText"/>
        <w:rPr/>
      </w:pPr>
      <w:r>
        <w:rPr>
          <w:rFonts w:ascii="IRNazanin" w:hAnsi="IRNazanin" w:eastAsia="IRNazanin"/>
          <w:color w:val="111111"/>
          <w:sz w:val="28"/>
          <w:sz w:val="28"/>
          <w:szCs w:val="28"/>
          <w:rtl w:val="true"/>
          <w:lang w:bidi="fa-IR"/>
        </w:rPr>
        <w:t>که ظاهر آن دلالت دارد هیچ باطلی در این کتاب شریف راه‌ندارد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صدق عنوان تحریف در مواردی را که فرموده‌اند به اجماع مسلمین واقع شده است، منع کنند، اگر چه این مطلب در تحریف معنوی مشکل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معانی مختلف تحریف به انواع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اهل فن استفاده می‌شود که تحریف دارای شش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نقصان یا زیادت یا تغییر و جابجایی در لفظ و کلمات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کلام به صور غیر صحیح و به نحوی که لفظ ظهور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می‌شود که در روایات شدیداً مورد مذمّت‌قرار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بَرأیِهِ فَلْیَتَّبوءَ مَقْعَدُهُ مِنَ النّارِ</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یا سوره‌ای را بر خلاف ترتیب نزول آن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تحریف در آیات بسیار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آیات بر حسب ترتیب نزول و مرتب و ثبت شده‌اند اما نسبت به خود سوره می‌توان ادعا نمود جمیع سور قرآن برخلاف ترتیب نزول به دستور پیامبر صلی الله علیه و آله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خواندن و قرائت کلمه‌ای بر خلاف قرائت معهود در نزد جمهور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اکثر اجتهادات قرّاء در قرائت‌هایشان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لهجه‌ای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لهجه بین قبایل سبب می‌شود که آیات شریفه را به هنگام خواندن هر کدام بر طبق لهجه خود قرائت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تبدیلی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به غیر آن کلمه تبدیل نمودن اعم از آن که مرادف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این نوع تحریف را در مترادفات تجویز کرده است و گفته است می‌توان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bookmarkStart w:id="16" w:name="pg821_7273"/>
    </w:p>
    <w:p>
      <w:pPr>
        <w:pStyle w:val="Heading2"/>
        <w:numPr>
          <w:ilvl w:val="1"/>
          <w:numId w:val="1"/>
        </w:numPr>
        <w:rPr/>
      </w:pPr>
      <w:bookmarkStart w:id="17" w:name="__RefHeading___Toc6683427_211673320"/>
      <w:bookmarkStart w:id="18" w:name="_Toc6"/>
      <w:bookmarkEnd w:id="16"/>
      <w:bookmarkEnd w:id="17"/>
      <w:r>
        <w:rPr>
          <w:rtl w:val="true"/>
        </w:rPr>
        <w:t>نکتۀ سوم</w:t>
      </w:r>
      <w:r>
        <w:rPr>
          <w:rtl w:val="true"/>
        </w:rPr>
        <w:t xml:space="preserve">: </w:t>
      </w:r>
      <w:r>
        <w:rPr>
          <w:rtl w:val="true"/>
        </w:rPr>
        <w:t>تحریف اجمالی و تفصیلی</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یادآور شدیم که تحریف یا اجمالی است و یا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محل نزاع و بحث ما داخل است عبارت است از تحریف تفصیلی‌به طوری که چنانچه زیاده‌ای یا نقصانی به صورت معین واقع شود داخل در تحریف محل نزاع و بحث است، اما تحریف اجمالی به این معنی که اجمالاً چیزی به قرآن افزوده گشته و یا چیزی از آن کم شده باشد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اختلافات در قراءات و یا اختلاف در این که آیا بسم اللّه الرحمن الرحیم از قرآن است یا خیر، که قبلاً از آن به نام تحریف اجمالی یاد نمودیم، خارج از محل نزاع است، زیرا ملاک در تحریف در محل نزاع آن است که چه به صورت زیادت باشد و چه به صورت نقصان، د رهر دو صورت آن بر خلاف واقع حقیقت کلام اللّه باشد، اما در اختلاف قراءات شکی نیست که یکی از این قرائتها مطابق با قرآن واقعی است و در مسئله بسم اللّه الرحمن الرحیم شکی نیست که پیامبر در ابتدا هر سوره‌ای آن را قرائت می‌فرموده است و اختلاف در جزئیت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معتقد به جزئیت هستند می‌گویند واقع قرآن این است و کسانی که جزئیت را منکرند معتقدند که واقع قرآن بدون این آیه است و در نتیجه هیچکدام احتمال این که قول خودشان مخالف با واقع باشد را نمی‌دهند و هر دو اجماع مرکب دارند که غیر از کلام وحی، کلام بشر داخل در این کلام نشده است و همینطور است مسئله اختلاف قراء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تحریف اجمالی اگر چه واقع و کلام حقیقی و یا قرائت حقیقی شخص نیست لکن این نوع از تحریف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تحریفی است که یا چیزی از واقع قرآن را حذف کند و یا بر واقع آن از غیر قرآن بیفزاید</w:t>
      </w:r>
      <w:r>
        <w:rPr>
          <w:rFonts w:eastAsia="IRNazanin" w:cs="IRNazanin"/>
          <w:color w:val="111111"/>
          <w:sz w:val="28"/>
          <w:szCs w:val="28"/>
          <w:rtl w:val="true"/>
          <w:lang w:bidi="fa-IR"/>
        </w:rPr>
        <w:t>.</w:t>
      </w:r>
      <w:bookmarkStart w:id="19" w:name="pg821_7275"/>
    </w:p>
    <w:p>
      <w:pPr>
        <w:pStyle w:val="Heading2"/>
        <w:numPr>
          <w:ilvl w:val="1"/>
          <w:numId w:val="1"/>
        </w:numPr>
        <w:rPr/>
      </w:pPr>
      <w:bookmarkStart w:id="20" w:name="__RefHeading___Toc6683429_211673320"/>
      <w:bookmarkStart w:id="21" w:name="_Toc7"/>
      <w:bookmarkEnd w:id="19"/>
      <w:bookmarkEnd w:id="20"/>
      <w:r>
        <w:rPr>
          <w:rtl w:val="true"/>
        </w:rPr>
        <w:t>نکتۀ چهارم</w:t>
      </w:r>
      <w:r>
        <w:rPr>
          <w:rtl w:val="true"/>
        </w:rPr>
        <w:t xml:space="preserve">: </w:t>
      </w:r>
      <w:r>
        <w:rPr>
          <w:rtl w:val="true"/>
        </w:rPr>
        <w:t>عدم کفایت خبر واحد برای اثبات تحریف</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اثبات آیات قرآن، لازم است به دلیل قطعی و علمی باشد و به مجرد خبر واحد نمی‌توان اثبات نمود که آیه‌ای از قرآن شریف است، همچنین در مسئله تحریف باید قائلین به آن، دلیل قطعی و علمی اقامه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خبر واحد و امثال آن از ادله ظنی را در اعتقادیات کافی نمی‌دانیم در مسئله قرآن که مهمترین مدرک و دلیل است به هیچ وجهی خبر واحد نمی‌تواند آیه‌ای را نفی یا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طوسی در مقدمه تبیان فرموده است روایاتی که دلالت بر تحریف دارند همه خبر واحد هستند و چون خبر واحد مفید علم نیست در مسئله تحریف مفید قائده نخواهد بود، و مراد ایشان آن است که این مسئله از مسائلی است که در آن علم معتبر است</w:t>
      </w:r>
      <w:r>
        <w:rPr>
          <w:rFonts w:eastAsia="IRNazanin" w:cs="IRNazanin"/>
          <w:color w:val="111111"/>
          <w:sz w:val="28"/>
          <w:szCs w:val="28"/>
          <w:rtl w:val="true"/>
          <w:lang w:bidi="fa-IR"/>
        </w:rPr>
        <w:t>.</w:t>
      </w:r>
      <w:bookmarkStart w:id="22" w:name="pg821_7276"/>
    </w:p>
    <w:p>
      <w:pPr>
        <w:pStyle w:val="Heading2"/>
        <w:numPr>
          <w:ilvl w:val="1"/>
          <w:numId w:val="1"/>
        </w:numPr>
        <w:rPr/>
      </w:pPr>
      <w:bookmarkStart w:id="23" w:name="__RefHeading___Toc6683431_211673320"/>
      <w:bookmarkStart w:id="24" w:name="_Toc8"/>
      <w:bookmarkEnd w:id="22"/>
      <w:bookmarkEnd w:id="23"/>
      <w:r>
        <w:rPr>
          <w:rtl w:val="true"/>
        </w:rPr>
        <w:t>نکتۀ پنجم</w:t>
      </w:r>
      <w:r>
        <w:rPr>
          <w:rtl w:val="true"/>
        </w:rPr>
        <w:t xml:space="preserve">: </w:t>
      </w:r>
      <w:r>
        <w:rPr>
          <w:rtl w:val="true"/>
        </w:rPr>
        <w:t>نظریه بزرگان امامیه در عدم تحریف قرآن</w:t>
      </w:r>
      <w:bookmarkEnd w:id="24"/>
    </w:p>
    <w:p>
      <w:pPr>
        <w:pStyle w:val="BookText"/>
        <w:rPr/>
      </w:pPr>
      <w:r>
        <w:rPr>
          <w:rFonts w:ascii="IRNazanin" w:hAnsi="IRNazanin" w:eastAsia="IRNazanin"/>
          <w:color w:val="111111"/>
          <w:sz w:val="28"/>
          <w:sz w:val="28"/>
          <w:szCs w:val="28"/>
          <w:rtl w:val="true"/>
          <w:lang w:bidi="fa-IR"/>
        </w:rPr>
        <w:t>اعاظم از محققین و بزرگان امامیه معتقد به عدم تحریف کتاب شریف اند به طوری که معتقدند قرآن امروز، همان قرآنی است که بر قلب مبارک پیامبر صلی الله علیه و آله نازل شده است، بدون این که هییچ نقصانی در آن به وجود آمده باشد، همانطور که زیاده‌ای در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برآنیم که اقوال برخی از آنان که از اسطوانه‌های امامیه‌اند و کتب آنها مدار آراء علمی و اعتقای این مذهب به شمار می‌رود را به طور اختصار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دو مطلب را باید مورد توجه قرار دهیم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علوم قرآنی، قول به تحریف را به گروهی از اخباریون امامیه نسبت داده‌اند، همانطوری که در میان اهل سنت، حشویه قائل به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آن است که در میان اخباریّون، برخی‌از بزرگان آنان مانند شیخ حرّ عاملی صاحب کتاب وسائل الشیعة معتقد به عدم تحریف کتاب است و در این زمینه رساله مستقلی نیز به رشته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اخباری بودن، ملازم با قول به</w:t>
      </w:r>
    </w:p>
    <w:p>
      <w:pPr>
        <w:pStyle w:val="BookText"/>
        <w:rPr/>
      </w:pPr>
      <w:r>
        <w:rPr>
          <w:rFonts w:ascii="IRNazanin" w:hAnsi="IRNazanin" w:eastAsia="IRNazanin"/>
          <w:color w:val="111111"/>
          <w:sz w:val="28"/>
          <w:sz w:val="28"/>
          <w:szCs w:val="28"/>
          <w:rtl w:val="true"/>
          <w:lang w:bidi="fa-IR"/>
        </w:rPr>
        <w:t>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مسئله عدم تحریف به زیادت، مورد اجماع علماء امامیه قرار گرفته است، لکن در مورد عدم تحریف به نقصان هم برخی از بزرگان مانند مقدس بغدادی در شرح وافیه</w:t>
      </w:r>
      <w:r>
        <w:rPr>
          <w:rStyle w:val="FootnoteAnchor"/>
          <w:rtl w:val="true"/>
        </w:rPr>
        <w:footnoteReference w:id="9"/>
      </w:r>
      <w:r>
        <w:rPr>
          <w:rFonts w:ascii="IRNazanin" w:hAnsi="IRNazanin" w:eastAsia="IRNazanin"/>
          <w:color w:val="111111"/>
          <w:sz w:val="28"/>
          <w:sz w:val="28"/>
          <w:szCs w:val="28"/>
          <w:rtl w:val="true"/>
          <w:lang w:bidi="fa-IR"/>
        </w:rPr>
        <w:t>و مرجع بزرگ شیعه نسخ جعفر کاشف الغطاء در کتاب کشف الغطاء ادّعای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ادعا نمود که بر عدم تحریف کتاب اعمّ از تحریف به نحو زیادت و یا تحریف به نحو نقصان، در کلمات علماء امامیه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نظریات اعاظم علماء امامیه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که یکی از مصنفین شیعه در قرن سوم هجری است بعد از انکار تحریف به نقیصه در مورد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روایت تحریف را به فِرَقْ دیگر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جعفر محمد بن علی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چهره‌های علمی جهان تشیع در قرن چهارم هجری است در رساله اعتقادات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 درباره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پیامبر نازل شده است همین قرآن موجود است و چیزی بر آن اضافه نشده است و نیز هر کس ما را متهم به نقصان قرآن موجود کند دروغگو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صدوق که از بزرگترین علمای امامیه است و در حدیث و تاریخ تبحّر فراوان دارد نسبت تحریف به امامیه را انکار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موسوی معروف به سید مرتضی علم الهدی که از اکابر فقهاء و اصولیین امامیه است در جواب مسائل طرابلسیّات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صحّت نقل قرآن مانند علم به شهرها و حوادث بزرگ و وقایع عظیم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نسبت به اینها علم و شناخت قطعی داریم درباره قرآن هم قطع و یقین داریم، چرا که عنایت و اهتمام مسلمانان و انگیزه‌های مختلف ایشان بر حفظ و حراست قرآن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عهد رسول خدا صلی الله علیه و آله یک مجموعه مدوّن و منظمی بوده است به طوری که آن حضرت جماعتی را برای حفظ قرآن معین فرمودند و جماعتی مانند عبداللّه بن مسعود و ابیّ بن کعب و غیر این دو، قرآن را در حضور ایشان چند مرتبه کاملاً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دنباله کلامش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امامیه و حشویّه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مخالفت نموده‌اند قابل اعتنا نیستند، زیرا که مخالفت آنان به جهت وجود روایت ضعیفه‌ای است که گمان نموده‌اند صحیح است</w:t>
      </w:r>
      <w:r>
        <w:rPr>
          <w:rStyle w:val="FootnoteAnchor"/>
          <w:rtl w:val="true"/>
        </w:rPr>
        <w:footnoteReference w:id="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الطّائفة ابوجعفر محمد بن حسن طوسی در این رابطه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زیاد شدن و کم شدن قرآن سزاوار این کتاب شریف نیست، زیرا اجماع قائم است بر بطلان زیادت و ظاهر از مذاهب مسلمین آن است که تحریف به نقیصه باطل است و همین مطلب نظریه صحیح علمای امامیه است و مطابق با روایات صحیحه است و روایاتی که از طریق عامّه و خاصّه دلالت بر نقصان برخی از آیات قرآن دارد چون به نحو خبر واحد است و علم آور نیست باید از آنها صرف نظر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فضل بن حسن طبرسی، مفسر کبیر و صاحب کتاب مجمع البیان در مقدمه تفسیر خود چنین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اضافه شدن آیه‌ای بر آیات قرآن به اجماع امامیه باطل است و قول به نقصان را جماعتی از اصحاب امیه و قومی از حشویّه عامّه روایت نموده‌اند، ولی صحیح از</w:t>
      </w:r>
    </w:p>
    <w:p>
      <w:pPr>
        <w:pStyle w:val="BookText"/>
        <w:rPr/>
      </w:pPr>
      <w:r>
        <w:rPr>
          <w:rFonts w:ascii="IRNazanin" w:hAnsi="IRNazanin" w:eastAsia="IRNazanin"/>
          <w:color w:val="111111"/>
          <w:sz w:val="28"/>
          <w:sz w:val="28"/>
          <w:szCs w:val="28"/>
          <w:rtl w:val="true"/>
          <w:lang w:bidi="fa-IR"/>
        </w:rPr>
        <w:t>مذاهب اصحاب امامیه خلاف آن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امامیه عدم تحریف قرآن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می‌کنم از کسانی که معتقدند قرآن فعلی همان قرآنی است که بر رسول اللّه نازل شده و آن حضرت جمع‌کننده قرآن بوده است و در عین حال اختلاف اهل مدینه و مکه و اهل کوفه و بصره را نقل می‌نمایند و در نهایت معتقد می‌شوند که بسم اللّه الرحمن الرحیم از قرآن و جزء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که اگر قرآن از زیاده و نقصان مصون باشد که عقل و شرع همین نظر را دارند، چگونه چنین رأیی را اختیار می‌کنند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 محسن فیض کاشانی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بر تحریف دارند مخالف با کتاب اللّه است و لازم است یا آنها را رد نماییم و یا توجیه و تأویل نماییم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بهاء الدین العاملی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شریف این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 آن است که قرآن عظیم محفوظ از تحریف اعمّ از زیادت و نقصان است و آنچه مشهور بین مردم است که اسم مبارک امیرالمؤمنین علیه السلام در برخی از آیات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اسقاط شده است و در واقع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مااَنْزِلَ الَیْکَ فیٖ عَلّیٍ، در نزد علماء امامیه معتبر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بن حسن حرّ عاملی صاحب کتاب مهم روایی وسائل الشیعة در رساله‌ای در اثبات عدم تحریف قرآن فرموده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تاریخ و روایات مأثوره از ائمه معصومین علیهم السلام</w:t>
      </w:r>
    </w:p>
    <w:p>
      <w:pPr>
        <w:pStyle w:val="BookText"/>
        <w:rPr/>
      </w:pPr>
      <w:r>
        <w:rPr>
          <w:rFonts w:ascii="IRNazanin" w:hAnsi="IRNazanin" w:eastAsia="IRNazanin"/>
          <w:color w:val="111111"/>
          <w:sz w:val="28"/>
          <w:sz w:val="28"/>
          <w:szCs w:val="28"/>
          <w:rtl w:val="true"/>
          <w:lang w:bidi="fa-IR"/>
        </w:rPr>
        <w:t>تتبّع کنند، علم جزمی پیدا می‌کنند که قرآن به تواتر در حد بالا و به نقل هزاران</w:t>
      </w:r>
    </w:p>
    <w:p>
      <w:pPr>
        <w:pStyle w:val="BookText"/>
        <w:rPr/>
      </w:pPr>
      <w:r>
        <w:rPr>
          <w:rFonts w:ascii="IRNazanin" w:hAnsi="IRNazanin" w:eastAsia="IRNazanin"/>
          <w:color w:val="111111"/>
          <w:sz w:val="28"/>
          <w:sz w:val="28"/>
          <w:szCs w:val="28"/>
          <w:rtl w:val="true"/>
          <w:lang w:bidi="fa-IR"/>
        </w:rPr>
        <w:t>نفر از صحابه ثابت شده است و می‌یابند که قرآن، مجموعه مدوّنی در عهد رسول اللّه صلی الله علیه و آله بوده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جعفر کاشف الغطاء که از فقهای کم‌نظیر شیعه است در کتاب گرانسنگ کشف الغطاء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مسلمانان و به ضرورت دین و مذهب چیزی بر قرآن اضافه نشده است و به صراحت خود قرآن و اجماع علما در تمام زمانها چیزی از آن کم نشده است و اعتباری بر قول عده نادری که با این نظریه مخالفت نموده‌اند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نمونه‌ای از آراء و نظریات بزرگان امامیه، اعم از اصولی و اخباری است، و از مجموعه این کلمات استفاده می‌شود که قول به تحریف قرآن از اباطیلی است که بطلان آنها در حد ضرورت و بداهت است و چنانچه عده قلیلی برخی از روایات ضعیف را در کتاب خود آورده‌اند یا تمایلی بر طبق آن نشان داده‌اند، هیچ قابل اعتناء در نزد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می‌توان قول به تحریف را به علماء امامیه نسبت داد؟ آیا این نسبت از افتراءات واضح که حرمت آن مسلم است، نیست؟ چگونه می‌توان بر گروهی‌که قوام اعتقادی و بقاء افکار خویش را مبتنی بر قرآن عزیز می‌دانند، اسناد تحریف داد؟</w:t>
      </w:r>
      <w:bookmarkStart w:id="25" w:name="pg821_7281"/>
    </w:p>
    <w:p>
      <w:pPr>
        <w:pStyle w:val="Heading2"/>
        <w:numPr>
          <w:ilvl w:val="1"/>
          <w:numId w:val="1"/>
        </w:numPr>
        <w:rPr/>
      </w:pPr>
      <w:bookmarkStart w:id="26" w:name="__RefHeading___Toc6683433_211673320"/>
      <w:bookmarkStart w:id="27" w:name="_Toc9"/>
      <w:bookmarkEnd w:id="25"/>
      <w:bookmarkEnd w:id="26"/>
      <w:r>
        <w:rPr>
          <w:rtl w:val="true"/>
        </w:rPr>
        <w:t>نکتۀ ششم</w:t>
      </w:r>
      <w:r>
        <w:rPr>
          <w:rtl w:val="true"/>
        </w:rPr>
        <w:t xml:space="preserve">: </w:t>
      </w:r>
      <w:r>
        <w:rPr>
          <w:rtl w:val="true"/>
        </w:rPr>
        <w:t>فرق میان قرآن و سایر کتب آسمانی</w:t>
      </w:r>
      <w:bookmarkEnd w:id="27"/>
    </w:p>
    <w:p>
      <w:pPr>
        <w:pStyle w:val="BookText"/>
        <w:rPr/>
      </w:pPr>
      <w:r>
        <w:rPr>
          <w:rFonts w:ascii="IRNazanin" w:hAnsi="IRNazanin" w:eastAsia="IRNazanin"/>
          <w:color w:val="111111"/>
          <w:sz w:val="28"/>
          <w:sz w:val="28"/>
          <w:szCs w:val="28"/>
          <w:rtl w:val="true"/>
          <w:lang w:bidi="fa-IR"/>
        </w:rPr>
        <w:t>یکی از سؤالات مهم و اساسی، فرق میان قرآن و سایر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قرآن ادّعای عدم تحریف می‌شود در حالی که مسئله تحریف در مورد سایر کتب امری مسلم و روشن است، تا حدی که برخی برای اثبات تحریف قران از این طریق استدلال می‌کنند که از طرفی مسلم است در کتب سابقه تحریف واقع شده است و از طرف دیگر در روایات متواتره بین شیعه و سنی آمده است که هر چیزی که در امم سابقه واقع شده است باید مثل آن در این امت واقع شود، نظیر این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الْاُمَمِ السّالِفَةِ فَاِنِّهُ یَکُونُ فیٖ هذِهِ الْاُمّةِ مِثْلُهُ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لازم است در قرآن هم تحریف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گونه روایات و جواب از آنها در بحث شبهات قائلین به تحریف باید بیان نمود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نکته به دنبال آن هستیم فرق</w:t>
      </w:r>
    </w:p>
    <w:p>
      <w:pPr>
        <w:pStyle w:val="BookText"/>
        <w:rPr/>
      </w:pPr>
      <w:r>
        <w:rPr>
          <w:rFonts w:ascii="IRNazanin" w:hAnsi="IRNazanin" w:eastAsia="IRNazanin"/>
          <w:color w:val="111111"/>
          <w:sz w:val="28"/>
          <w:sz w:val="28"/>
          <w:szCs w:val="28"/>
          <w:rtl w:val="true"/>
          <w:lang w:bidi="fa-IR"/>
        </w:rPr>
        <w:t>اساسی میان قرآن و سایر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تحریفی که در کتب سابقه واقع شده است همان تحریف معنوی و تفسیر به رأی بوده است و قرآن دلالت بر وقوع چنین تحریفی در کتب امم سالفه دارد و دلالتی بر تحریف به زیادت و یا نقیصه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علاوه، در روایات و کلمات علماء دلیل و شاهدی که دلالت بر وقوع تحریف به زیاده یا نقیصه کند، نداریم، قرآن به صراحت بیان می‌کند که تورات و انجیل و سایر کتب نازله در نزد علماء آنان محفوظ بوده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آن است که این کتاب شریف به عنوان معجزه جاودان و ابدی مطرح است، و به ناچار باید برای همیشه مصون از تحریف و تغییر باشد، به خلاف سایر کتب آسمانی که به عنوان معجزۀ خالده مطرح نبوده‌اند</w:t>
      </w:r>
      <w:r>
        <w:rPr>
          <w:rFonts w:eastAsia="IRNazanin" w:cs="IRNazanin"/>
          <w:color w:val="111111"/>
          <w:sz w:val="28"/>
          <w:szCs w:val="28"/>
          <w:rtl w:val="true"/>
          <w:lang w:bidi="fa-IR"/>
        </w:rPr>
        <w:t>.</w:t>
      </w:r>
      <w:bookmarkStart w:id="28" w:name="pg821_7283"/>
    </w:p>
    <w:p>
      <w:pPr>
        <w:pStyle w:val="Heading2"/>
        <w:numPr>
          <w:ilvl w:val="1"/>
          <w:numId w:val="1"/>
        </w:numPr>
        <w:rPr/>
      </w:pPr>
      <w:bookmarkStart w:id="29" w:name="__RefHeading___Toc6683435_211673320"/>
      <w:bookmarkStart w:id="30" w:name="_Toc10"/>
      <w:bookmarkEnd w:id="28"/>
      <w:bookmarkEnd w:id="29"/>
      <w:r>
        <w:rPr>
          <w:rtl w:val="true"/>
        </w:rPr>
        <w:t>نکتۀ هفتم</w:t>
      </w:r>
      <w:r>
        <w:rPr>
          <w:rtl w:val="true"/>
        </w:rPr>
        <w:t xml:space="preserve">: </w:t>
      </w:r>
      <w:r>
        <w:rPr>
          <w:rtl w:val="true"/>
        </w:rPr>
        <w:t>مراحل و مواطن قرآن</w:t>
      </w:r>
      <w:bookmarkEnd w:id="30"/>
    </w:p>
    <w:p>
      <w:pPr>
        <w:pStyle w:val="BookText"/>
        <w:rPr/>
      </w:pPr>
      <w:r>
        <w:rPr>
          <w:rFonts w:ascii="IRNazanin" w:hAnsi="IRNazanin" w:eastAsia="IRNazanin"/>
          <w:color w:val="111111"/>
          <w:sz w:val="28"/>
          <w:sz w:val="28"/>
          <w:szCs w:val="28"/>
          <w:rtl w:val="true"/>
          <w:lang w:bidi="fa-IR"/>
        </w:rPr>
        <w:t>از نکات حائز اهمیت آن است که محل نزاع در کدام قرآن و به تعبیر دیگر در کدام مرحله از مراحل موجوده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روشن است و از قرآن مجید هم استفاده می‌شود برای این کتاب مقدس مراحل و مواطنی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موطن قابل تحریف، نیست زیرا از دست افراد بشر خارج است و در این موطن در نزد خداوند موجود و از هر گونه آسیبی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نزول قرآن توسط جبرئیل بر پیامبر صلی الله علیه و آله است، این موطن هم قابل تحریف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عصمتی که جبرئیل به عنوان یکی از ملائکه دارا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موطن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عرضه شدن قرآن توسط پیامبر صلی الله علیه و آله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جبرئیل بر قلب مبارک پیامبر صلی الله علیه و آله نازل فرموده همان را آن حضرت بدون هیچ کم و زیادی برای مردم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موطن هم قرآن دستخوش تحریف قرار نگرفته است و در زمان پیامبر تماماً و به صورت یک کتاب مدوّن تنظیم و جمع آوری گردید و بسیاری از افراد آن را در اذهان خویش سپردند و در زمانهای آینده نیز آن قرآن به صورت متواتر به نسلهای آینده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قرآنهایی که حکایت از آن قرآن متواتر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قرآنهای مکتوبی که اکنون وجود دارند و وجودشان یا چاپی است و یا خطی و از آن حقیقت نازل شده از جانب خداوند به نام قرآن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تحریف به معنای اختلاف در قرائت و نظیر آن در این قسم چهارم متحمل است، و همینطور امکان تحریف به زیاده و یا نقیصه در این موطن چهارم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داخل در محل نزاع است آن قرآن منقول متواتری است که در هر زمان به عنوان یک حقیقت و یک شیء واحد و به عنوان کلام منزل حق وجود داشته و دارد،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لَهُ لَحافِظُونَ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منزل بر می‌گردد و آن یک قرآن و یک حقیقت بیشتر نیست و بقیه قرآنهای متصور حاکی از آن است و شکی نیست که در آنها تحریف راه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روشن می‌شود آن‌چه را که برخی از محدّثین</w:t>
      </w:r>
      <w:r>
        <w:rPr>
          <w:rStyle w:val="FootnoteAnchor"/>
          <w:rtl w:val="true"/>
        </w:rPr>
        <w:footnoteReference w:id="22"/>
      </w:r>
      <w:r>
        <w:rPr>
          <w:rFonts w:ascii="IRNazanin" w:hAnsi="IRNazanin" w:eastAsia="IRNazanin"/>
          <w:color w:val="111111"/>
          <w:sz w:val="28"/>
          <w:sz w:val="28"/>
          <w:szCs w:val="28"/>
          <w:rtl w:val="true"/>
          <w:lang w:bidi="fa-IR"/>
        </w:rPr>
        <w:t xml:space="preserve">گفته‌اند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متعال کتاب خود را در موضعی که نازل فرموده حفظ می‌فرماید، همانطوری که در محل اعلی قبل از نزول محفوظ است، و مراد از آن حفظ و صحف و دفاتر نیست، حرف باطلی است که دلیل و شاهدی بر آن وجود ندارد، بلکه مسئله اعجاز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 را نفی می‌کند، چرا که بقاء قرآن در چین موطن متصوری که امکان و قابلیت تحریف در آن نیست، جنبه اعجازی ندارد</w:t>
      </w:r>
      <w:r>
        <w:rPr>
          <w:rFonts w:eastAsia="IRNazanin" w:cs="IRNazanin"/>
          <w:color w:val="111111"/>
          <w:sz w:val="28"/>
          <w:szCs w:val="28"/>
          <w:rtl w:val="true"/>
          <w:lang w:bidi="fa-IR"/>
        </w:rPr>
        <w:t>.</w:t>
      </w:r>
      <w:bookmarkStart w:id="31" w:name="pg821_7286"/>
    </w:p>
    <w:p>
      <w:pPr>
        <w:pStyle w:val="Heading2"/>
        <w:numPr>
          <w:ilvl w:val="1"/>
          <w:numId w:val="1"/>
        </w:numPr>
        <w:rPr/>
      </w:pPr>
      <w:bookmarkStart w:id="32" w:name="__RefHeading___Toc6683437_211673320"/>
      <w:bookmarkStart w:id="33" w:name="_Toc11"/>
      <w:bookmarkEnd w:id="31"/>
      <w:bookmarkEnd w:id="32"/>
      <w:r>
        <w:rPr>
          <w:rtl w:val="true"/>
        </w:rPr>
        <w:t>نکتۀ هشتم</w:t>
      </w:r>
      <w:r>
        <w:rPr>
          <w:rtl w:val="true"/>
        </w:rPr>
        <w:t xml:space="preserve">: </w:t>
      </w:r>
      <w:r>
        <w:rPr>
          <w:rtl w:val="true"/>
        </w:rPr>
        <w:t>امکان تحریف قرآن از نظر عقل و عدم وقوع آن در عمل</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قرآن عقلاً قابل تحریف است، لکن خداوند تبارک و تعالی آن را از این خطر حفظ می‌فرماید و چنانچه عقلاً تحریف در آن راه نمی‌داشت، نیازی به حفظ الهی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خداوند متعال این امکان عقلی محض را با وعده قطعی خود که از آن نگهبانی خواهد فرمود، امکان وقوعی و عملی آن را مردود ساخته است</w:t>
      </w:r>
      <w:r>
        <w:rPr>
          <w:rFonts w:eastAsia="IRNazanin" w:cs="IRNazanin"/>
          <w:color w:val="111111"/>
          <w:sz w:val="28"/>
          <w:szCs w:val="28"/>
          <w:rtl w:val="true"/>
          <w:lang w:bidi="fa-IR"/>
        </w:rPr>
        <w:t>.</w:t>
      </w:r>
      <w:bookmarkStart w:id="34" w:name="pg821_7287"/>
    </w:p>
    <w:p>
      <w:pPr>
        <w:pStyle w:val="Heading2"/>
        <w:numPr>
          <w:ilvl w:val="1"/>
          <w:numId w:val="1"/>
        </w:numPr>
        <w:rPr/>
      </w:pPr>
      <w:bookmarkStart w:id="35" w:name="__RefHeading___Toc6683439_211673320"/>
      <w:bookmarkStart w:id="36" w:name="_Toc12"/>
      <w:bookmarkEnd w:id="34"/>
      <w:bookmarkEnd w:id="35"/>
      <w:r>
        <w:rPr>
          <w:rtl w:val="true"/>
        </w:rPr>
        <w:t>نکتۀ نهم</w:t>
      </w:r>
      <w:r>
        <w:rPr>
          <w:rtl w:val="true"/>
        </w:rPr>
        <w:t xml:space="preserve">: </w:t>
      </w:r>
      <w:r>
        <w:rPr>
          <w:rtl w:val="true"/>
        </w:rPr>
        <w:t>آیا استدلال به قرآن بر عدم تحریف مستلزم دور است ؟</w:t>
      </w:r>
      <w:bookmarkEnd w:id="36"/>
    </w:p>
    <w:p>
      <w:pPr>
        <w:pStyle w:val="BookText"/>
        <w:rPr/>
      </w:pPr>
      <w:r>
        <w:rPr>
          <w:rFonts w:ascii="IRNazanin" w:hAnsi="IRNazanin" w:eastAsia="IRNazanin"/>
          <w:color w:val="111111"/>
          <w:sz w:val="28"/>
          <w:sz w:val="28"/>
          <w:szCs w:val="28"/>
          <w:rtl w:val="true"/>
          <w:lang w:bidi="fa-IR"/>
        </w:rPr>
        <w:t>بسیاری از بزرگان برای اثبات عدم تحریف قرآن به آیاتی از کتاب شریف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ضمن این نکته بررسی می‌نماییم آن است که آیا استدلال به آیات شریفه برای بطلان نظریه تحریف، مستلزم دور محال است یا خیر؟</w:t>
      </w:r>
    </w:p>
    <w:p>
      <w:pPr>
        <w:pStyle w:val="BookText"/>
        <w:rPr/>
      </w:pPr>
      <w:r>
        <w:rPr>
          <w:rFonts w:ascii="IRNazanin" w:hAnsi="IRNazanin" w:eastAsia="IRNazanin"/>
          <w:color w:val="111111"/>
          <w:sz w:val="28"/>
          <w:sz w:val="28"/>
          <w:szCs w:val="28"/>
          <w:rtl w:val="true"/>
          <w:lang w:bidi="fa-IR"/>
        </w:rPr>
        <w:t>برخی معتقدند که استدلال به آیات شریفه مستلزم دور است و برای آن، دو نوع استدلال و تقریر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نفی تحریف کتاب متوقف بر حجیّت این آیات است، در حالی که حجیّت این آیات متوقف بر نفی تحریف است، بنابراین، نفی تحریف متوقف بر نفی تحریف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آیات مورد استدلال متوقف بر نفی تحریف است، در حالی که نفی تحریف هم متوقف بر حجیّت این آیات است و در نتیجه حجیّت آیات شریفه متوقف بر حجیّت خود این آیات است و این همان دور محال در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جوابهای مختلفی داده شده است که اینک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خوئی در کتاب ارزشمند البیان چنین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خلافت ائمه معصومین علیهم السلام نباشند در حلّ این شبهه عاجزند، اما کسانی که معتقد به ولایت و خلافت این بزرگواران هستند و آنان را به عنوان قُرَناءِ کتاب پذیرفته‌اند در حلّ این شبهه عاجز نیستند، چرا که خود آنان به قرآن موجود استدلال می‌فرمودند و استدلال اصحاب به قرآن را تأیید و امضا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موجود ولو این که تحریف شده باشد، چون مورد استدلال ائمه علیهم السلام بوده است برای تمسّک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نسبت به معتقدان ولایت ائمه معصومین علیهم السلام مفید فائده‌است، در حالی که در مقابل چنین شبهه‌ای باید جواب وافی و کافی داد، به طوری که هر فرقه‌ای بتوند آن جواب را بپذیرد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در حقیقت پذیرفتن اصل شبهه است چرا که طبق آن دیگر استدلال بر عدم تحریف به خود آیات شریفه نیست، بلکه استدلال به آیات به ضمیمه امضاء و تقریر معصوم است و این مطلب گذشته از آن که بر خلاف مدّعی است، برخلاف ظاهر حدیث شریف ثقلین نیز هست که از آن به خوبی استفاده می‌شود که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عنون یک حجّت و دلیل مستقل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تحریف قرآن را دارند، دائره آن را محدود به آیات خاصی که در برخی از روایات به آنها اشاره شده است می‌دانند و آیاتی که برای عدم تحریف به آنها استدلال شده است، جزء آن آیات محرّفه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قائلین به تحریف خود نسبت به عدم تحریف این آیات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هم خالی از ایراد نیست، زیرا در رابطه با تحریف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معتقدند که بر طبق برخی از روایات، در موارد معیّنی در آیات شریفه قرآن تحریف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نظریه جواب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قطع نظر از روایات، علم اجمالی به تحریف کتاب وجود دارد و دائره علم اجمالی شامل چنین آیاتی بر عدم تحریف به آن استدلال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این جواب دوّم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مقام جواب از این اشکال گفته‌اند اجماع قائم است بر این که این آیات مورد تحریف واقع نشده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جواب هم قابل مناقشه است، زیرا قائلین به تحریف چنانچه ادّعای علم اجمالی به تحریف کتاب را داشته باشند نمی‌توانند این آیات را از دائره علم اجمالی خارج کنند و به تعبیردیگر نمی‌توانندداخل درمجمعین باشند و الاّ از وجود نظریه آنان عدم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محقّق فقیه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حل این مشکل چنین فرموده‌اند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استدلال به آیات شریفه بر عدم تحریف کتاب در مقابل چه</w:t>
      </w:r>
    </w:p>
    <w:p>
      <w:pPr>
        <w:pStyle w:val="BookText"/>
        <w:rPr/>
      </w:pPr>
      <w:r>
        <w:rPr>
          <w:rFonts w:ascii="IRNazanin" w:hAnsi="IRNazanin" w:eastAsia="IRNazanin"/>
          <w:color w:val="111111"/>
          <w:sz w:val="28"/>
          <w:sz w:val="28"/>
          <w:szCs w:val="28"/>
          <w:rtl w:val="true"/>
          <w:lang w:bidi="fa-IR"/>
        </w:rPr>
        <w:t>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استدلال در مقابل گروهی باشد که ادّعای تحریف درموارد خاصی که روایات دال بر آن است را دارند، مجالی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آیات از آن موارد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استدلال در مقابل کسانی است که ادّعای علم اجمالی به تحریف کتاب را دارند در این صورت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قائل به تحریف، معتقد به حجیّت ظواهر کتاب ولو کتاب تحریف شده، می‌باشد؛ در این فرض مجالی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ظاهر آیات بر حجیّت خود باقی است و وقوع تحریف مانعی از حجیّت ظواهر بر طبق فرض نیست و در نتیجه استدلال به آیات خالی از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قائل به تحریف، این امر را مانع از حجیّت ظواهر کتاب بداند، در این فرض یا قائل به تحریف ادعای علم اجمالی به وقوع تحریف کتاب را دارد و یا این که مسئله علم در کار نیست، بلکه مجرّد احتمال تحریف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آیات قابل استدلال نیستد ولو این که در فرض تحریف بر حجیّت باقی باشند، زیرا در علم اصول ثابت است که ظواهر که از امارات شرعی ظنّی هستند در صورتی معتبرند که علم به خلاف آنها نباشد؛ بنابراین در چنین فرضی آیات شریفه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مجرد احتمال تحریف بدون علم، مانع از حجیّت آیات نمی‌شود و استدلال بر طبق آیات خالی از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هم در صورت علم اجمالی به تحریف، استدلال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می‌رسد آن است که تحریف مانند سایر امور دیگر نیاز به داعی و انگیزه دارد و چون داعی و انگیزه بر تحریف قرآن بسیار زیاد بوده است به ناچار باید این آیات شریفه را چنانچه دستخوش تحریف واقع شده باشند، طوری تحریف نمایند که در آنها نقصانی به وجود آید به نحوی که دیگر از دلالت بر عدم تحریف کتاب، ساقط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شریفه حفظ، جمله وَ إِنّا لَهُ لَحافِظُونَ را برمی‌داشتند و حذف می‌نمودند و یا لااقل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استفاده عدم تحریف بسیار مؤثر است را حذف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وجود و بقاء این کلمات در قرآن قرینه روشنی است بر عدم تحریف و برای انسان افاده علم و اطمینان به عدم تحریف این آیات می‌کند و در موردی که علم اجمالی به تحریف وجود داشته باشد چون در این آیات علم عادی برخلاف آن را داریم، در نتیجه این موارد از دایرۀ علم اجمالی خارج می‌شوند</w:t>
      </w:r>
      <w:r>
        <w:rPr>
          <w:rFonts w:eastAsia="IRNazanin" w:cs="IRNazanin"/>
          <w:color w:val="111111"/>
          <w:sz w:val="28"/>
          <w:szCs w:val="28"/>
          <w:rtl w:val="true"/>
          <w:lang w:bidi="fa-IR"/>
        </w:rPr>
        <w:t>.</w:t>
      </w:r>
      <w:bookmarkStart w:id="37" w:name="pg821_7292"/>
    </w:p>
    <w:p>
      <w:pPr>
        <w:pStyle w:val="Heading2"/>
        <w:numPr>
          <w:ilvl w:val="1"/>
          <w:numId w:val="1"/>
        </w:numPr>
        <w:rPr/>
      </w:pPr>
      <w:bookmarkStart w:id="38" w:name="__RefHeading___Toc6683441_211673320"/>
      <w:bookmarkStart w:id="39" w:name="_Toc13"/>
      <w:bookmarkEnd w:id="37"/>
      <w:bookmarkEnd w:id="38"/>
      <w:r>
        <w:rPr>
          <w:rtl w:val="true"/>
        </w:rPr>
        <w:t>نکتۀ دهم</w:t>
      </w:r>
      <w:r>
        <w:rPr>
          <w:rtl w:val="true"/>
        </w:rPr>
        <w:t xml:space="preserve">: </w:t>
      </w:r>
      <w:r>
        <w:rPr>
          <w:rtl w:val="true"/>
        </w:rPr>
        <w:t>دو نوع ادّعا در تحریف</w:t>
      </w:r>
      <w:bookmarkEnd w:id="39"/>
    </w:p>
    <w:p>
      <w:pPr>
        <w:pStyle w:val="BookText"/>
        <w:rPr/>
      </w:pPr>
      <w:r>
        <w:rPr>
          <w:rFonts w:ascii="IRNazanin" w:hAnsi="IRNazanin" w:eastAsia="IRNazanin"/>
          <w:color w:val="111111"/>
          <w:sz w:val="28"/>
          <w:sz w:val="28"/>
          <w:szCs w:val="28"/>
          <w:rtl w:val="true"/>
          <w:lang w:bidi="fa-IR"/>
        </w:rPr>
        <w:t>از نکتۀ قبل روشن شد که در ربطه با تحریف دو نوع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توهّم کرده‌اند که دایره تحریف به برخی آیات معیّنی که روایات وارده محدوده آن را معیّن نموده است،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سایر آیات شریفه قرآن از دایرۀ تحریف و تغییر مصون و محفوظ مانده است و برای استدلال و استفاده از ظواهر آن قابل استفاده‌اند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ادّعا را معمولاً کسانی که مستند و مدرک آنان در تحریف روایات موجود در برخی از کتب روائی است،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که اجمالاً قرآن کریم مورد تحریف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ادّعای علم اجمالی نسبت به تحریف کتاب 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این ادّعا را پذیرفته‌اند دلیل و مستند خود را در باب تحریف، دلیل اعتبار و نظایر آن قرار داده‌اند</w:t>
      </w:r>
      <w:r>
        <w:rPr>
          <w:rFonts w:eastAsia="IRNazanin" w:cs="IRNazanin"/>
          <w:color w:val="111111"/>
          <w:sz w:val="28"/>
          <w:szCs w:val="28"/>
          <w:rtl w:val="true"/>
          <w:lang w:bidi="fa-IR"/>
        </w:rPr>
        <w:t>.</w:t>
      </w:r>
      <w:r>
        <w:rPr>
          <w:rStyle w:val="FootnoteAnchor"/>
          <w:rtl w:val="true"/>
        </w:rPr>
        <w:footnoteReference w:id="25"/>
      </w:r>
      <w:bookmarkStart w:id="40" w:name="pg821_7293"/>
    </w:p>
    <w:p>
      <w:pPr>
        <w:pStyle w:val="Heading2"/>
        <w:numPr>
          <w:ilvl w:val="1"/>
          <w:numId w:val="1"/>
        </w:numPr>
        <w:rPr/>
      </w:pPr>
      <w:bookmarkStart w:id="41" w:name="__RefHeading___Toc6683443_211673320"/>
      <w:bookmarkStart w:id="42" w:name="_Toc14"/>
      <w:bookmarkEnd w:id="40"/>
      <w:bookmarkEnd w:id="41"/>
      <w:r>
        <w:rPr>
          <w:rtl w:val="true"/>
        </w:rPr>
        <w:t>نکتۀ یازدهم</w:t>
      </w:r>
      <w:r>
        <w:rPr>
          <w:rtl w:val="true"/>
        </w:rPr>
        <w:t xml:space="preserve">: </w:t>
      </w:r>
      <w:r>
        <w:rPr>
          <w:rtl w:val="true"/>
        </w:rPr>
        <w:t>بررسی دلیل عقلی و عُقَلائی در عدم تحریف</w:t>
      </w:r>
      <w:bookmarkEnd w:id="42"/>
    </w:p>
    <w:p>
      <w:pPr>
        <w:pStyle w:val="BookText"/>
        <w:rPr/>
      </w:pPr>
      <w:r>
        <w:rPr>
          <w:rFonts w:ascii="IRNazanin" w:hAnsi="IRNazanin" w:eastAsia="IRNazanin"/>
          <w:color w:val="111111"/>
          <w:sz w:val="28"/>
          <w:sz w:val="28"/>
          <w:szCs w:val="28"/>
          <w:rtl w:val="true"/>
          <w:lang w:bidi="fa-IR"/>
        </w:rPr>
        <w:t>از برخی کلمات اهل نظر استفاده می‌شود که برای بطلان تحریف به دلیل عقلی و همین طور به بنای عقلا تمسّک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است که بطلان تحریف مقتضای عقل است و برخی به بناء عقلا</w:t>
      </w:r>
      <w:r>
        <w:rPr>
          <w:rStyle w:val="FootnoteAnchor"/>
          <w:rtl w:val="true"/>
        </w:rPr>
        <w:footnoteReference w:id="26"/>
      </w:r>
      <w:r>
        <w:rPr>
          <w:rFonts w:ascii="IRNazanin" w:hAnsi="IRNazanin" w:eastAsia="IRNazanin"/>
          <w:color w:val="111111"/>
          <w:sz w:val="28"/>
          <w:sz w:val="28"/>
          <w:szCs w:val="28"/>
          <w:rtl w:val="true"/>
          <w:lang w:bidi="fa-IR"/>
        </w:rPr>
        <w:t>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دلیل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محقّق خوئی</w:t>
      </w:r>
      <w:r>
        <w:rPr>
          <w:rStyle w:val="FootnoteAnchor"/>
          <w:rtl w:val="true"/>
        </w:rPr>
        <w:footnoteReference w:id="27"/>
      </w:r>
      <w:r>
        <w:rPr>
          <w:rFonts w:ascii="IRNazanin" w:hAnsi="IRNazanin" w:eastAsia="IRNazanin"/>
          <w:color w:val="111111"/>
          <w:sz w:val="28"/>
          <w:sz w:val="28"/>
          <w:szCs w:val="28"/>
          <w:rtl w:val="true"/>
          <w:lang w:bidi="fa-IR"/>
        </w:rPr>
        <w:t>به صورت دلیل عقلی غیرمستقل ذکر شده است، و ما در اینجا آن را به طور خلاصه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تحریف از سه صورت خارج نیست و صورت چهارمی برای آن عقلاً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قبل از خلافت عثمان به وسیله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قطعاً باطل است، زیرا از یکی از این سه احتمال خارج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تحریف ناخودآگاه باشد یعنی بعد از رحلت رسول اللّه صلی الله علیه و آله این دو نفر متصدّی جمع قرآن شده‌اند و در اثر کمی</w:t>
      </w:r>
    </w:p>
    <w:p>
      <w:pPr>
        <w:pStyle w:val="BookText"/>
        <w:rPr/>
      </w:pPr>
      <w:r>
        <w:rPr>
          <w:rFonts w:ascii="IRNazanin" w:hAnsi="IRNazanin" w:eastAsia="IRNazanin"/>
          <w:color w:val="111111"/>
          <w:sz w:val="28"/>
          <w:sz w:val="28"/>
          <w:szCs w:val="28"/>
          <w:rtl w:val="true"/>
          <w:lang w:bidi="fa-IR"/>
        </w:rPr>
        <w:t>اطلاع و نرسیدن تمامی قرآن به آن دو و عدم دقّت و احاطه، به برخی از آیات دست نیافته‌اند و در نتیجه قرآن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تحریف توسط آنان عمداً صورت گرفته باشد، آن هم در خصوص آیاتی که هیچگونه ضرری به خلافت و زعامت آنها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تحریف عمدی باشد، لکن در خصوص آیاتی که برای زعامت آنها مضرّ بوده است، چنانکه قائلین به تحریف روی این احتمال تکیه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هر سه احتمال منتفی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پیامبر صلی الله علیه و آله امر به حفظ، قرائت و ترتیل قرآن می‌فرموده و صحابه هم اهتمم فراوانی در این امور داشتند، لذا قطع داریم به این که قرآن تماماً در زمان این دو نفر به صورت کامل موجود بوده است، یا به صورت جمع و یا متفرّق و یا در سینه‌ها و یا در کاغذها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عربها اهتمام عجیبی به حفظ اشعار جاهلیت داشتند، پس چطور می‌شودنسبت به قرآن چنین اهتمامی را نورزیده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ثقلین بطلان این احتمال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دلالت دارد بر اینکه پیامبر صلی الله علیه و آله مردم را مأمور به تمسّک به کتاب در زمان خویش فرموده و روشن است درصورتی که برخی از آیات مورد تضییع قرار گرفته باشد تمسّک به کتاب به عنوان یک مجموعه مدوّن امکان‌پذیر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بطلان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تحریف عمدی نیاز به انگیزه</w:t>
      </w:r>
    </w:p>
    <w:p>
      <w:pPr>
        <w:pStyle w:val="BookText"/>
        <w:rPr/>
      </w:pPr>
      <w:r>
        <w:rPr>
          <w:rFonts w:ascii="IRNazanin" w:hAnsi="IRNazanin" w:eastAsia="IRNazanin"/>
          <w:color w:val="111111"/>
          <w:sz w:val="28"/>
          <w:sz w:val="28"/>
          <w:szCs w:val="28"/>
          <w:rtl w:val="true"/>
          <w:lang w:bidi="fa-IR"/>
        </w:rPr>
        <w:t>دارد و در رابطه با آیاتی که برای زعامت ابوبر و عمر مضرنبوده است، چنین انگیزه‌ای وجود ندارد، بنابراین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مطلبی اتفاق افتاده باشد باید مخالفین خلافت ابوبکر و عمر که در رأس آنها امیرالمؤمنین علیه السلام و صدیقه طاهره علیها السلام و دوازده تن از سران مهاجر و انصار بودند، این امر را جزء معایب و اشکالات آنان ذکر می‌کردند و در احتجاجات آنان می‌آمد، در حالی که چنین چیزی در کلمات و استدلالات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زمان خلافت عثمان است، این صورت ضعیف‌تر از صورت قبلی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زمان عثمان به طوری منتشر شده بود که او قدرت و توان این که از قرآن چیزی را کم کند،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تحریف در زمان عثمان در آیاتی بوده که مربوط به ولایت و زعامت اهل بیت علیهم السلام نبوده در این صورت سببی برای تحریف نبوده است و در آیات مربوط به ولایت نیز قطع به عدم آن داریم، زیرا اگر قرآن مشتمل به آیاتی می‌بود که دلالت صریح بر خلافت امیرالمؤمنین علیه السلام می‌داشت، در بین مردم منتشر می‌شد و خلافت به عثمان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قرآن را تحریف می‌کرد، این بهترین بهانه و عذر برای مخالفین او بود که مخالفت و قیام خودشان بر ضد وی را توجیه نمایند، در حالی که آنان دراستدلال در این باره چیزی نگفتند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تحریف به دست عثمان واقع شده باشد لازم بود که</w:t>
      </w:r>
    </w:p>
    <w:p>
      <w:pPr>
        <w:pStyle w:val="BookText"/>
        <w:rPr/>
      </w:pPr>
      <w:r>
        <w:rPr>
          <w:rFonts w:ascii="IRNazanin" w:hAnsi="IRNazanin" w:eastAsia="IRNazanin"/>
          <w:color w:val="111111"/>
          <w:sz w:val="28"/>
          <w:sz w:val="28"/>
          <w:szCs w:val="28"/>
          <w:rtl w:val="true"/>
          <w:lang w:bidi="fa-IR"/>
        </w:rPr>
        <w:t>امیرالمؤمنین علیه السلام بعد از تصدّی زعامت مسلمین، قرآن را به اصل خودش آن طور که در زمان پیامبر صلی الله علیه و آله بوده است، برگرداند، در حالی که چنین جریانی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صورت دوّم هم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بعد از خلافت عثمان به وسیله خلفای بنی‌امیه و عمّال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مسأله‌ای است که احدی از علما و مورّخین آن را ادّعا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عقلاً صورت چهارمی وجود ندارد، نتیجه می‌گیریم که از نظر عقلی و تاریخی وقوع تحریف امری است گزاف 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که این دلیل به صورت یک حکم عقلی مستقل نیست، بلکه به ضمیمه تحلیل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دو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مقدس اسلام به عنوان آخرین دین در میان ادیان آسمانی و کاملترین آیین برای جمیع مردم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لازم است دارای سند جاودان و همیشگی که مبنای به هم پیوستن قوانین و دستورات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پیوستن این دو مقدمه استفاده می‌کنیم که شارع مقدس قطعاً باید این کتاب را از آلوده شده به تحریف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عقل، بر شارع مقدس لازم است این کتاب را از ظلمت تحریف مصون نگه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عقلی از این جهت قابل خدشه است که عقل به عنوان یک قضیه تعلیقی حکم می‌کند که اگر قرآن بخواهد جمیع مردم را در تمام شؤون زندگی تا قیامت هدایت کند، باید مصون از تحریف باشد، لکن این مقدار فایده‌ای در محل نزاع ندارد، زیرا آنچه را که داخل نزاع است وقوع</w:t>
      </w:r>
    </w:p>
    <w:p>
      <w:pPr>
        <w:pStyle w:val="BookText"/>
        <w:rPr/>
      </w:pPr>
      <w:r>
        <w:rPr>
          <w:rFonts w:ascii="IRNazanin" w:hAnsi="IRNazanin" w:eastAsia="IRNazanin"/>
          <w:color w:val="111111"/>
          <w:sz w:val="28"/>
          <w:sz w:val="28"/>
          <w:szCs w:val="28"/>
          <w:rtl w:val="true"/>
          <w:lang w:bidi="fa-IR"/>
        </w:rPr>
        <w:t>و عدم تحریف است و عقل به صورت مستقل نمی‌تواند در این زمینه دخالتی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و سیرۀ عقلائیه، برخی از دانشمندان جهت اثبات عدم تحریف قرآن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کلام هر نویسنده و تغییر مطالب هر کتاب جریانی غیرطبیعی و پدیده‌ای است تحمیلی و غیرعادی، لذا سیرۀ عقلاء بر بی‌اعتنایی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صیانت قرآن از تحریف امری طبیعی و مقتضای اصل و قاعده اوّلیه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دلیل در مورد کتابی است که اغراض و انگیزه‌های مختلف بر تحریف آن وجود نداشته باشد، اما کتابی مانند قرآن که دواعی کفّار و ملاحده بر تحریف آن بسیار بوده است مشمول این دلیل نیست</w:t>
      </w:r>
      <w:r>
        <w:rPr>
          <w:rFonts w:eastAsia="IRNazanin" w:cs="IRNazanin"/>
          <w:color w:val="111111"/>
          <w:sz w:val="28"/>
          <w:szCs w:val="28"/>
          <w:rtl w:val="true"/>
          <w:lang w:bidi="fa-IR"/>
        </w:rPr>
        <w:t>.</w:t>
      </w:r>
      <w:bookmarkStart w:id="43" w:name="pg821_7298"/>
    </w:p>
    <w:p>
      <w:pPr>
        <w:pStyle w:val="Heading2"/>
        <w:numPr>
          <w:ilvl w:val="1"/>
          <w:numId w:val="1"/>
        </w:numPr>
        <w:rPr/>
      </w:pPr>
      <w:bookmarkStart w:id="44" w:name="__RefHeading___Toc6683445_211673320"/>
      <w:bookmarkStart w:id="45" w:name="_Toc15"/>
      <w:bookmarkEnd w:id="43"/>
      <w:bookmarkEnd w:id="44"/>
      <w:r>
        <w:rPr>
          <w:rtl w:val="true"/>
        </w:rPr>
        <w:t>نکتۀ دوازدهم</w:t>
      </w:r>
      <w:r>
        <w:rPr>
          <w:rtl w:val="true"/>
        </w:rPr>
        <w:t xml:space="preserve">: </w:t>
      </w:r>
      <w:r>
        <w:rPr>
          <w:rtl w:val="true"/>
        </w:rPr>
        <w:t>صریح ترین آیه در عدم تحریف</w:t>
      </w:r>
      <w:bookmarkEnd w:id="45"/>
    </w:p>
    <w:p>
      <w:pPr>
        <w:pStyle w:val="BookText"/>
        <w:rPr/>
      </w:pPr>
      <w:r>
        <w:rPr>
          <w:rFonts w:ascii="Amiri" w:hAnsi="Amiri" w:eastAsia="Amiri" w:cs="Amiri"/>
          <w:color w:val="111111"/>
          <w:sz w:val="28"/>
          <w:sz w:val="28"/>
          <w:szCs w:val="28"/>
          <w:rtl w:val="true"/>
          <w:lang w:bidi="ar-SA"/>
        </w:rPr>
        <w:t>جمعی از محقّقین ادّعا نموده‌اند که در میان آیات شریفه صریح‌ترین آیه در اثبات عدم تحریف کتاب، این آیه کریمه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برخی ادّعا نموده‌اند که مفسّرین اجماع دارند بر این که این آیه صریح‌ترین آیات در عدم تحریف قرآن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این آیه شریفه از چند طریق می‌توان بر عدم تحریف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کتاب شریف را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روشن است که عزّت از نظر لغوی در صورتی است که محفوظ از تغییر و تنقیص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بر طبیعت و جنس باطل نفی واردشده است و بر طبق قاعده در چنین مواردی افادۀ عموم می‌کند و به عبارت دیگر آیه شریفه جمیع انواع و اصناف و اقسام را از این کتاب شریف نفی می‌کند و در لغت باطل به معنای شیء فاسد و ضایع است و بدیهی</w:t>
      </w:r>
    </w:p>
    <w:p>
      <w:pPr>
        <w:pStyle w:val="BookText"/>
        <w:rPr/>
      </w:pPr>
      <w:r>
        <w:rPr>
          <w:rFonts w:ascii="IRNazanin" w:hAnsi="IRNazanin" w:eastAsia="IRNazanin"/>
          <w:color w:val="111111"/>
          <w:sz w:val="28"/>
          <w:sz w:val="28"/>
          <w:szCs w:val="28"/>
          <w:rtl w:val="true"/>
          <w:lang w:bidi="fa-IR"/>
        </w:rPr>
        <w:t>است که تحریف از مصادیق بارز و روشن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حکم را معلّل می‌فرماید به این که چون این کتاب از طرف موجود حکیم و حمید نازل شده است، لذا در آن باطلی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خود دلالت روشنی دارد که تحریف و تغییر با چنین کتابی که از ناحیه حکیم نازل شده است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نوری</w:t>
      </w:r>
      <w:r>
        <w:rPr>
          <w:rStyle w:val="FootnoteAnchor"/>
          <w:rtl w:val="true"/>
        </w:rPr>
        <w:footnoteReference w:id="3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مطلب تغییر در قرآن از مصادیق باطل است، اما مقصود در این آیه شریفه یک معنای خاصی است و آن باطلی است که از تناقض احکام و تکاذب اخبار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مطلب نوری، برخی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خصوص تناقض و تکاذب مناسب با توصیف کتاب و عزّت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عبارت دیگر این توصیف اقتضا دارد که جمیع اقسام باطل از این کتاب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نیاز به توضیح و تکمیلی دارد و آن این که ظاهر آیه شریفه آن است که این کتاب به طور مطلق عزیز است و عزّت مطلق اقتضا دارد که ارادۀ خصوص تکاذب و تناقض نشود، زیرا که اگر کتاب از این جهت مصون باشد عزّت هم محدود به همین جهت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اشکالی که به این استدلال به آیه شریفه وارد شده است آن است که این استدلال مخالف با تفسیری است که بزرگان از عامه و خاصه در تفسیر آیه بیان داشته‌اند و به عبارت دیگر تفسیر آیه شریفه را به طوری که دلالت بر عدم تحریف نماید، احدی از مفسّرین احتمال نداده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طوسی درکتاب تبیان در تفسیر آیه پنج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اتیان باطل آن است که شبهه‌ای به آن تعلّق نمی‌گیرد و تناقضی 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حق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سدّی گفته‌اند مراد خداوند آن است که شیطان قدرت ندارد حقی را از آن کم کند و یا باطلی را به آن اضافه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چیزی که قبل از قرآن و یا بعد از آن مبطل آن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 مراد آن است که باطل در اول آن یا آخر آن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 که قرآن از گذشته یا آینده می‌دهد، باطلی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تفسیری که برای این آیه می‌شود یاد کرد آن است که کلامی که شبیه قرآن باشد نبوده است و قرآن شباهتی به کتب متأخّره از خود ندارد و این کتاب متّصل به کتب ماقبل نیست و کتب بعدی هم به او اتّصالی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کلامی است مستقل و قائم به خود و در نوع خود بی‌نظیر و بر هر کلامی که با آن مقایسه شود،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جوب از شبهه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تفاسیر مانند آنچه که از قتاده و سدّی نقل شده است، مناسب با تفسیر آیه به تحریف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که هیچ یک از مفسّرین آیه را به مسئله تحریف، تفسیر ننموده باشند، لکن در محل خودش ثابت شده است که یکی از اصول تفسیر، ظواهر کتاب شریف است و ظاهر آیه شریفه بر این مطلب دلالت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مفسّرین هیچ دلیلی بر اعتبار و اعتماد آن در تفسیر کتاب نیست، مگر این که قول آنان مستند به بیان معصوم علیه السلام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این آیه برای توضیح باطل، مطالبی را بیان نموده‌اند، در مقام حصر نیستند، بلکه در مقام بیان ذکر مصداق می‌باشند</w:t>
      </w:r>
      <w:r>
        <w:rPr>
          <w:rFonts w:eastAsia="IRNazanin" w:cs="IRNazanin"/>
          <w:color w:val="111111"/>
          <w:sz w:val="28"/>
          <w:szCs w:val="28"/>
          <w:rtl w:val="true"/>
          <w:lang w:bidi="fa-IR"/>
        </w:rPr>
        <w:t>.</w:t>
      </w:r>
      <w:bookmarkStart w:id="46" w:name="pg821_7302"/>
    </w:p>
    <w:p>
      <w:pPr>
        <w:pStyle w:val="Heading2"/>
        <w:numPr>
          <w:ilvl w:val="1"/>
          <w:numId w:val="1"/>
        </w:numPr>
        <w:rPr/>
      </w:pPr>
      <w:bookmarkStart w:id="47" w:name="__RefHeading___Toc6683447_211673320"/>
      <w:bookmarkStart w:id="48" w:name="_Toc16"/>
      <w:bookmarkEnd w:id="46"/>
      <w:bookmarkEnd w:id="47"/>
      <w:r>
        <w:rPr>
          <w:rtl w:val="true"/>
        </w:rPr>
        <w:t>نکتۀ سیزدهم</w:t>
      </w:r>
      <w:r>
        <w:rPr>
          <w:rtl w:val="true"/>
        </w:rPr>
        <w:t xml:space="preserve">: </w:t>
      </w:r>
      <w:r>
        <w:rPr>
          <w:rtl w:val="true"/>
        </w:rPr>
        <w:t>آیا قول به تحریف مستلزم سقوط ظواهر کتاب از حجیّت است ؟</w:t>
      </w:r>
      <w:bookmarkEnd w:id="48"/>
    </w:p>
    <w:p>
      <w:pPr>
        <w:pStyle w:val="BookText"/>
        <w:rPr/>
      </w:pPr>
      <w:r>
        <w:rPr>
          <w:rFonts w:ascii="IRNazanin" w:hAnsi="IRNazanin" w:eastAsia="IRNazanin"/>
          <w:color w:val="111111"/>
          <w:sz w:val="28"/>
          <w:sz w:val="28"/>
          <w:szCs w:val="28"/>
          <w:rtl w:val="true"/>
          <w:lang w:bidi="fa-IR"/>
        </w:rPr>
        <w:t>آیا قول به تحریف مستلزم سقوط ظواهر کتاب از حجیّت و عدم جواز استدلال به آن است؟ این سؤال در صورتی صحیح است که مدّعی تحریف ادّعای علم اجمالی به وقوع تحریف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در چنین فرضی در هر آیه‌ای که احتمال تحریف داده شود، می‌توان به اصل مهم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 و استدلال به ظاهر آیه شریفه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حجیّت کتاب تحریف شده نیاز به امضاء و تقریر معصومین علیهم السلام نداریم، بلکه از راه همین اصل عقلایی می‌توان به ظواهر آن استدلال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در صورتی صحیح است که عقلاء تمسّک به این اصل را مورد احتمال وجود قرینه متّصله تجویز نمایند، در حالی که بر طبق تحقیق، عقلاء در مواردی که مخاطب احتمال وجود قرینه جدا از کلام متکلّم یعنی قرینه منفصله را بدهد، اجازه تمسّک به این اصل را می‌دهند،</w:t>
      </w:r>
    </w:p>
    <w:p>
      <w:pPr>
        <w:pStyle w:val="BookText"/>
        <w:rPr/>
      </w:pPr>
      <w:r>
        <w:rPr>
          <w:rFonts w:ascii="IRNazanin" w:hAnsi="IRNazanin" w:eastAsia="IRNazanin"/>
          <w:color w:val="111111"/>
          <w:sz w:val="28"/>
          <w:sz w:val="28"/>
          <w:szCs w:val="28"/>
          <w:rtl w:val="true"/>
          <w:lang w:bidi="fa-IR"/>
        </w:rPr>
        <w:t>اما در مورد احتمال قرینه متّصله دیگر نمی‌توان به این اصل استمداد جست و در مسئله تحریف آنچه را که بعد از علم اجمالی، احتمال داده می‌شود، وجود یک قرینۀ متّصله‌ای است که در اثر تحریف محذوف گشته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فرض علم اجمالی به تحریف، هیچ راهی برای تمسّک به ظواهر کتاب شریف غیر از تقریر و امضاء معصومین علیهم السلام نداریم و این مطلب مخالف با ظاهر حدیث ثقلین است</w:t>
      </w:r>
      <w:r>
        <w:rPr>
          <w:rFonts w:eastAsia="IRNazanin" w:cs="IRNazanin"/>
          <w:color w:val="111111"/>
          <w:sz w:val="28"/>
          <w:szCs w:val="28"/>
          <w:rtl w:val="true"/>
          <w:lang w:bidi="fa-IR"/>
        </w:rPr>
        <w:t>.</w:t>
      </w:r>
      <w:bookmarkStart w:id="49" w:name="pg821_7304"/>
    </w:p>
    <w:p>
      <w:pPr>
        <w:pStyle w:val="Heading2"/>
        <w:numPr>
          <w:ilvl w:val="1"/>
          <w:numId w:val="1"/>
        </w:numPr>
        <w:rPr/>
      </w:pPr>
      <w:bookmarkStart w:id="50" w:name="__RefHeading___Toc6683449_211673320"/>
      <w:bookmarkStart w:id="51" w:name="_Toc17"/>
      <w:bookmarkEnd w:id="49"/>
      <w:bookmarkEnd w:id="50"/>
      <w:r>
        <w:rPr>
          <w:rtl w:val="true"/>
        </w:rPr>
        <w:t>نکتۀ چهاردهم</w:t>
      </w:r>
      <w:r>
        <w:rPr>
          <w:rtl w:val="true"/>
        </w:rPr>
        <w:t xml:space="preserve">: </w:t>
      </w:r>
      <w:r>
        <w:rPr>
          <w:rtl w:val="true"/>
        </w:rPr>
        <w:t>دلالت حدیث ثقلین بر عدم تحریف</w:t>
      </w:r>
      <w:bookmarkEnd w:id="51"/>
    </w:p>
    <w:p>
      <w:pPr>
        <w:pStyle w:val="BookText"/>
        <w:rPr/>
      </w:pPr>
      <w:r>
        <w:rPr>
          <w:rFonts w:ascii="IRNazanin" w:hAnsi="IRNazanin" w:eastAsia="IRNazanin"/>
          <w:color w:val="111111"/>
          <w:sz w:val="28"/>
          <w:sz w:val="28"/>
          <w:szCs w:val="28"/>
          <w:rtl w:val="true"/>
          <w:lang w:bidi="fa-IR"/>
        </w:rPr>
        <w:t xml:space="preserve">در میان روایات مهمترین حدیثی که دلالت بر عدم تحریف قرآن دارد، حدیث متواتر ثقلین است که در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اصحاب بزرگ رسول خدا صلی الله علیه و آله مانند امیرالمؤمنین علی علیه السلام، ابوذر، عبداللّه بن عباس، عبداللّه بن عمر، حذیفه و ابوایوب انصاری</w:t>
      </w:r>
      <w:r>
        <w:rPr>
          <w:rStyle w:val="FootnoteAnchor"/>
          <w:rtl w:val="true"/>
        </w:rPr>
        <w:footnoteReference w:id="33"/>
      </w:r>
      <w:r>
        <w:rPr>
          <w:rFonts w:ascii="IRNazanin" w:hAnsi="IRNazanin" w:eastAsia="IRNazanin"/>
          <w:color w:val="111111"/>
          <w:sz w:val="28"/>
          <w:sz w:val="28"/>
          <w:szCs w:val="28"/>
          <w:rtl w:val="true"/>
          <w:lang w:bidi="fa-IR"/>
        </w:rPr>
        <w:t xml:space="preserve">نقل نموده 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بزرگ اهل سنت آن را درکتابهای خودشان درج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حدیث شریف بر طبق یکی از اسناد آن این است که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تارِکٌ فیٖکُمَ الثَّقَلَیْنْ، کِتابَ اللّه وَ عِتْرَتیٖ وَ فیٖهِ الْهُدی وَ النُّور، فَتَمسَّکُوا بِکِتابِ اللّه وَ خُذُوا بِهِ وَ أَهْلَ بَیْتیٖ، أَذْکُرُکُم اللّه فیٖ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این حدیث بر عدم تحریف کتاب از دو راه می‌تون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 توجه به شش مطلب روشن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دلالت دارد بر این که تمسّک به کتاب تا روز قیامت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کتاب مستلزم عدم امکان تمسّک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تمسّک به قرآن، تمسّک به جمیع شؤونی است که قرآن متعرّض آن شده است و مراد خصوص تمسّک به موارد خاصی مانند آیات الاحکام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غرض از قرآن، مجرد بیان احکام و قوانین عملی نیست، بلکه هدایت و اخراج مردم از ظلمات به سوی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تحریف پنهان داشتن برخی از حقایق و خاموش نمودن بعضی از انوار کتاب شریف است و کتاب تحریف شده نمی‌تواند هدایت در جمیع جوانب و نور در جمیع الاطراف باشد، در حالی که غرض نهایی که قرآن شریف برای خود بیان می‌کند اخراج مردم از ظلمات به سوی نور است و رساندن آنان به مرتبۀ کامل انسانیت و درجات والای مادی و معنوی است و این غرض با تمسّک به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برخلاف تمسّک به عترت، امری است که تحقّق آن فقط به وسیله رسیدن به خود قرآن امکان‌پذیر است، آن هم قرآنی که در اختیار مردم و بین مردم است، نه قرآنی که درنزد اهل بیت عصمت و طهارت علیهم السلام محفوظ و از دسترس همگان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استفاده می‌شود که تمسّک به کتاب، نه تنها امکان‌پذیر، بلکه واجب است و جمله خبری در مقام انشاء حکم تکلیفی است و در مباحث علم اصول روشن گشته که در تکالیف شرعی لازم است متعلّق آنها مقدور مکلّفین باشد و چنانچه قرآن دستخوش تحریف گشته باشد تمسّک به آن مقدور نخواهد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شریف استفاده می‌شود که هر کدام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حجّت مستقل و دلیل تامّی است در کنار دلیل دیگر، به این معنی که حجیّت هیچکدام متوقّف بر امضاء و تصویب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هر کدام به تنهایی کافی در رساندن به کمال مطلوب و خروج از گمراهی و رفع ظلمت است، بلکه این آثار بر مجموعه این دو ثقل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تحریفی در کتاب رخ داده باشد ظواهر آن از حجیّت ساقط می‌شود و قائلین به تحریف باید معتقد باشند که رجوع به کتاب محرّف محتاج به امضاء معصومین علیهم السلام است و این برخلاف ظاهر حدیث شریف است، چرا که ظاهر آن دلالت بر استقلال هر کدام یک از این دو دلیل دارد و اصولاً چطور می‌تواند حجیّت ثقل اکبر متوقّف بر ثقل اصغر باشد؟</w:t>
      </w:r>
    </w:p>
    <w:p>
      <w:pPr>
        <w:pStyle w:val="BookText"/>
        <w:rPr/>
      </w:pPr>
      <w:r>
        <w:rPr>
          <w:rFonts w:ascii="IRNazanin" w:hAnsi="IRNazanin" w:eastAsia="IRNazanin"/>
          <w:color w:val="111111"/>
          <w:sz w:val="28"/>
          <w:sz w:val="28"/>
          <w:szCs w:val="28"/>
          <w:rtl w:val="true"/>
          <w:lang w:bidi="fa-IR"/>
        </w:rPr>
        <w:t>از این دو راه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ممکن، بلکه به عنوان یک تکلیف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به عنوان یک دلیل و حجّت مستقل مطرح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و بدیهی است که قول به تحریف با هر یک از این دو مطلب که در نظر گرفته شود ناسازگار است</w:t>
      </w:r>
      <w:r>
        <w:rPr>
          <w:rFonts w:eastAsia="IRNazanin" w:cs="IRNazanin"/>
          <w:color w:val="111111"/>
          <w:sz w:val="28"/>
          <w:szCs w:val="28"/>
          <w:rtl w:val="true"/>
          <w:lang w:bidi="fa-IR"/>
        </w:rPr>
        <w:t>.</w:t>
      </w:r>
      <w:bookmarkStart w:id="52" w:name="pg821_7307"/>
    </w:p>
    <w:p>
      <w:pPr>
        <w:pStyle w:val="Heading2"/>
        <w:numPr>
          <w:ilvl w:val="1"/>
          <w:numId w:val="1"/>
        </w:numPr>
        <w:rPr/>
      </w:pPr>
      <w:bookmarkStart w:id="53" w:name="__RefHeading___Toc6683451_211673320"/>
      <w:bookmarkStart w:id="54" w:name="_Toc18"/>
      <w:bookmarkEnd w:id="52"/>
      <w:bookmarkEnd w:id="53"/>
      <w:r>
        <w:rPr>
          <w:rtl w:val="true"/>
        </w:rPr>
        <w:t>نکتۀ پانزدهم</w:t>
      </w:r>
      <w:r>
        <w:rPr>
          <w:rtl w:val="true"/>
        </w:rPr>
        <w:t xml:space="preserve">: </w:t>
      </w:r>
      <w:r>
        <w:rPr>
          <w:rtl w:val="true"/>
        </w:rPr>
        <w:t>نَسْخِ تلاوت و انساء</w:t>
      </w:r>
      <w:bookmarkEnd w:id="54"/>
    </w:p>
    <w:p>
      <w:pPr>
        <w:pStyle w:val="BookText"/>
        <w:rPr/>
      </w:pPr>
      <w:r>
        <w:rPr>
          <w:rFonts w:ascii="IRNazanin" w:hAnsi="IRNazanin" w:eastAsia="IRNazanin"/>
          <w:color w:val="111111"/>
          <w:sz w:val="28"/>
          <w:sz w:val="28"/>
          <w:szCs w:val="28"/>
          <w:rtl w:val="true"/>
          <w:lang w:bidi="fa-IR"/>
        </w:rPr>
        <w:t xml:space="preserve">در بین کلمات علمای عامّه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برخی از آنان</w:t>
      </w:r>
      <w:r>
        <w:rPr>
          <w:rStyle w:val="FootnoteAnchor"/>
          <w:rtl w:val="true"/>
        </w:rPr>
        <w:footnoteReference w:id="35"/>
      </w:r>
      <w:r>
        <w:rPr>
          <w:rFonts w:ascii="IRNazanin" w:hAnsi="IRNazanin" w:eastAsia="IRNazanin"/>
          <w:color w:val="111111"/>
          <w:sz w:val="28"/>
          <w:sz w:val="28"/>
          <w:szCs w:val="28"/>
          <w:rtl w:val="true"/>
          <w:lang w:bidi="fa-IR"/>
        </w:rPr>
        <w:t>جواز نسخ تلاوت را امری اجمالی که دلیل عقلی و نقلی بر وقوع آن دلالت دارد،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نکته بر آنیم که بررسی نماییم آیا این دو اصطلاح با عنوان تحریف مغایر می‌باشند یا این که پذیرفتن جواز نسخ تلاوت ملازم با جواز تحریف است؟</w:t>
      </w:r>
    </w:p>
    <w:p>
      <w:pPr>
        <w:pStyle w:val="BookText"/>
        <w:rPr/>
      </w:pPr>
      <w:r>
        <w:rPr>
          <w:rFonts w:ascii="IRNazanin" w:hAnsi="IRNazanin" w:eastAsia="IRNazanin"/>
          <w:color w:val="111111"/>
          <w:sz w:val="28"/>
          <w:sz w:val="28"/>
          <w:szCs w:val="28"/>
          <w:rtl w:val="true"/>
          <w:lang w:bidi="fa-IR"/>
        </w:rPr>
        <w:t>در کتب روایی، احادیثی وجود دارد که بزرگان علمای عامه را بر آن داشته است که آنها را به نسخ تلاوت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در آن مسئله رجم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عمر روایت نموده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بر پیامبر نازل شده است آیه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اذا زَنیا 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این حکم در زمان خویش عمل نمود و ما هم بعد از او عمل کردیم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دارای زن یا زن دارای همسر زنا نمایند باید آنها را سنگسار 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زید ادّعا</w:t>
      </w:r>
    </w:p>
    <w:p>
      <w:pPr>
        <w:pStyle w:val="BookText"/>
        <w:rPr/>
      </w:pPr>
      <w:r>
        <w:rPr>
          <w:rFonts w:ascii="IRNazanin" w:hAnsi="IRNazanin" w:eastAsia="IRNazanin"/>
          <w:color w:val="111111"/>
          <w:sz w:val="28"/>
          <w:sz w:val="28"/>
          <w:szCs w:val="28"/>
          <w:rtl w:val="true"/>
          <w:lang w:bidi="fa-IR"/>
        </w:rPr>
        <w:t>ننموده است که این کلام رسول خدا صلی الله علیه و آله به عنوان وحی قرآنی بوده است، لکن عمر گمان کرده است که وحی قرآنی است و به پیامبر صلی الله علیه و آله عرض کرد که در کتاب آن را بنویسم؟ پیامبر به او پاسخی نفرمود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اهل سنت گمان کرده‌اند که این حکم و کلام پیامبر صلی الله علیه و آله به عنوان آیه قرآن مطرح بوده است، لکن تلاوت و قرائت آن منسوخ شده است، اما حکم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عقیده ایرادات مهمی وارد شده است، به قرار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از هر نوعی که باشد نیاز به ناسخ دارد و در این موارد ناسخی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خودش ثابت است که نسخ فقط در محدوده احکام شرعیه جریان دارد و تلاوت عنوان شرعی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ایراد برخی از علماء آنان پاسخ داده‌اند</w:t>
      </w:r>
      <w:r>
        <w:rPr>
          <w:rStyle w:val="FootnoteAnchor"/>
          <w:rtl w:val="true"/>
        </w:rPr>
        <w:footnoteReference w:id="38"/>
      </w:r>
      <w:r>
        <w:rPr>
          <w:rFonts w:ascii="IRNazanin" w:hAnsi="IRNazanin" w:eastAsia="IRNazanin"/>
          <w:color w:val="111111"/>
          <w:sz w:val="28"/>
          <w:sz w:val="28"/>
          <w:szCs w:val="28"/>
          <w:rtl w:val="true"/>
          <w:lang w:bidi="fa-IR"/>
        </w:rPr>
        <w:t>که مراد از تلاوت، وجود خارجی آن نیست، بلکه مراد جواز تلاوت است که یکی از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در این نوع از نسخ وجود دارد که تلاوت منسوخ شود اما اصل حکم که مدلول آیه است باقی بماند؟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ایراد را مرحوم محقّق خوئی بیان داشته‌اند، به این صورت که اگر این نسخ تلاوت در زمان حیات پیامبر صلی الله علیه و آله به دستور آن حضرت واقع شده باشد، گر چه این ملازم با تحریف نیست، اما چون روایاتی که دلالت بر این مطلب دارد یا حمل بر این نظریه می‌شود عنوان خبر واحد را دارند لذا کفایت در اعتماد نمی‌کنند، مضافاً بر این که در برخی از این روایات آمده است که این نوع نسخ بعد از زمان پیامبر صلی الله علیه و آله</w:t>
      </w:r>
    </w:p>
    <w:p>
      <w:p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نسخ توسط علما و ولادت بعد از پیامبر صلی الله علیه و آله واقع شده باشد، این عین قول به تحریف و پذیرفتن آن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آنچه را که در مسئله رجم بیان داشته‌اند، بطلان آن بسیار روشن است، زیرا پیامبر صلی الله علیه و آله که در ثبت آیات شریفه قرآن کمال دقت و مراقبت را داشته است و با اهتمام فراوان کُتّاب وحی را مأمور به این امر می‌فرمود، در صورتی که مسئله رجم از آیات قرآن بوده، چگونه و چرا دستور به ثبت آن در کتاب ندارد و در برابر سؤال عمر پاسخی نفرمود؟</w:t>
      </w:r>
    </w:p>
    <w:p>
      <w:pPr>
        <w:pStyle w:val="BookText"/>
        <w:rPr/>
      </w:pPr>
      <w:r>
        <w:rPr>
          <w:rFonts w:ascii="IRNazanin" w:hAnsi="IRNazanin" w:eastAsia="IRNazanin"/>
          <w:color w:val="111111"/>
          <w:sz w:val="28"/>
          <w:sz w:val="28"/>
          <w:szCs w:val="28"/>
          <w:rtl w:val="true"/>
          <w:lang w:bidi="fa-IR"/>
        </w:rPr>
        <w:t>بنابراین، مسئله نسخ تلاوت امری است که بطلان آن بسیار روشن و بدیهی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از معاصرین</w:t>
      </w:r>
      <w:r>
        <w:rPr>
          <w:rStyle w:val="FootnoteAnchor"/>
          <w:rtl w:val="true"/>
        </w:rPr>
        <w:footnoteReference w:id="40"/>
      </w:r>
      <w:r>
        <w:rPr>
          <w:rFonts w:ascii="IRNazanin" w:hAnsi="IRNazanin" w:eastAsia="IRNazanin"/>
          <w:color w:val="111111"/>
          <w:sz w:val="28"/>
          <w:sz w:val="28"/>
          <w:szCs w:val="28"/>
          <w:rtl w:val="true"/>
          <w:lang w:bidi="fa-IR"/>
        </w:rPr>
        <w:t>از اهل سنت گفته‌اند که گر چه عقلاً جایز است اما چنین نسخی در کتاب اللّه واقع نشده است و ابن حَزْمِ انْدَلْسی بعد از این که درابتدا نسخ تلاوت را پذیرفته است در انتهای کلام مسئله را طوری توجیه نموده است که مرتبط به وحی الهی نباشد</w:t>
      </w:r>
      <w:r>
        <w:rPr>
          <w:rFonts w:eastAsia="IRNazanin" w:cs="IRNazanin"/>
          <w:color w:val="111111"/>
          <w:sz w:val="28"/>
          <w:szCs w:val="28"/>
          <w:rtl w:val="true"/>
          <w:lang w:bidi="fa-IR"/>
        </w:rPr>
        <w:t>.</w:t>
      </w:r>
      <w:r>
        <w:rPr>
          <w:rStyle w:val="FootnoteAnchor"/>
          <w:rtl w:val="true"/>
        </w:rPr>
        <w:footnoteReference w:id="41"/>
      </w:r>
      <w:bookmarkStart w:id="55" w:name="pg821_7310"/>
    </w:p>
    <w:p>
      <w:pPr>
        <w:pStyle w:val="Heading2"/>
        <w:numPr>
          <w:ilvl w:val="1"/>
          <w:numId w:val="1"/>
        </w:numPr>
        <w:rPr/>
      </w:pPr>
      <w:bookmarkStart w:id="56" w:name="__RefHeading___Toc6683453_211673320"/>
      <w:bookmarkStart w:id="57" w:name="_Toc19"/>
      <w:bookmarkEnd w:id="55"/>
      <w:bookmarkEnd w:id="56"/>
      <w:r>
        <w:rPr>
          <w:rtl w:val="true"/>
        </w:rPr>
        <w:t>نکتۀ شانزدهم</w:t>
      </w:r>
      <w:r>
        <w:rPr>
          <w:rtl w:val="true"/>
        </w:rPr>
        <w:t xml:space="preserve">: </w:t>
      </w:r>
      <w:r>
        <w:rPr>
          <w:rtl w:val="true"/>
        </w:rPr>
        <w:t>شیعه نمی تواند معتقد به تحریف شود</w:t>
      </w:r>
      <w:bookmarkEnd w:id="57"/>
    </w:p>
    <w:p>
      <w:pPr>
        <w:pStyle w:val="BookText"/>
        <w:rPr/>
      </w:pPr>
      <w:r>
        <w:rPr>
          <w:rFonts w:ascii="IRNazanin" w:hAnsi="IRNazanin" w:eastAsia="IRNazanin"/>
          <w:color w:val="111111"/>
          <w:sz w:val="28"/>
          <w:sz w:val="28"/>
          <w:szCs w:val="28"/>
          <w:rtl w:val="true"/>
          <w:lang w:bidi="fa-IR"/>
        </w:rPr>
        <w:t>شیعه نه تنها معتقد به تحریف قرآن نیست، بلکه اصولاً نمی‌تواند چنین اعتقادی را دارا باشد، زیرا ادلّه مهم که پایه اساسی اعتقادات شیعه را تشکیل می‌دهد آیه شریفه تطهیر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در محل خودش ثابت شده است که این آیه دلالت واضح و روشنی به عصمت اهل بیت علیهم السلام دارد، عصمتی که مهمترین شرط برای زعامت و خلافت مسلمین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کسی ادّعای تحریف در مورد قرآن را دارا باشد دیگر نمی‌تواند به این آیه شریفه برای اثبات مسئله عمصت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آیه شریفه هنگامی آشکار می‌گردد که بپذیریم قرآن کتاب منظمی است که آغاز آن با سورۀ مبارکه حمد است و تدوین آن در زمان رسول خدا صلی الله علیه و آله پایان یافته و بعداً نیز دستخوش هیچگونه حادثه‌ای نشده است و هر آیه‌ای در موقعیت مناسب خود قرار داد به طوری هک اگر در جای دیگر قرار گیرد مقصود خداوند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غرض خداوند متعال آن است که در هنگام بیان وظیفه زنان پیامبر صلی الله علیه و آله تکالیف خاصی را برای اهل بیت عصمت و طهارت علیهم السلام ذکر کند و به آنان گوشزد نماید که وظایف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احتمال تحریف در این گونه آیات داده شود دیگر اساسی برای اعتقادات امامیه باقی نمی‌ماند</w:t>
      </w:r>
      <w:r>
        <w:rPr>
          <w:rFonts w:eastAsia="IRNazanin" w:cs="IRNazanin"/>
          <w:color w:val="111111"/>
          <w:sz w:val="28"/>
          <w:szCs w:val="28"/>
          <w:rtl w:val="true"/>
          <w:lang w:bidi="fa-IR"/>
        </w:rPr>
        <w:t>.</w:t>
      </w:r>
      <w:r>
        <w:rPr>
          <w:rStyle w:val="FootnoteAnchor"/>
          <w:rtl w:val="true"/>
        </w:rPr>
        <w:footnoteReference w:id="42"/>
      </w:r>
      <w:bookmarkStart w:id="58" w:name="pg821_7312"/>
    </w:p>
    <w:p>
      <w:pPr>
        <w:pStyle w:val="Heading2"/>
        <w:numPr>
          <w:ilvl w:val="1"/>
          <w:numId w:val="1"/>
        </w:numPr>
        <w:rPr/>
      </w:pPr>
      <w:bookmarkStart w:id="59" w:name="__RefHeading___Toc6683455_211673320"/>
      <w:bookmarkStart w:id="60" w:name="_Toc20"/>
      <w:bookmarkEnd w:id="58"/>
      <w:bookmarkEnd w:id="59"/>
      <w:r>
        <w:rPr>
          <w:rtl w:val="true"/>
        </w:rPr>
        <w:t>نکتۀ هفدهم</w:t>
      </w:r>
      <w:r>
        <w:rPr>
          <w:rtl w:val="true"/>
        </w:rPr>
        <w:t xml:space="preserve">: </w:t>
      </w:r>
      <w:r>
        <w:rPr>
          <w:rtl w:val="true"/>
        </w:rPr>
        <w:t>بررسی کلی روایات تحریف</w:t>
      </w:r>
      <w:bookmarkEnd w:id="60"/>
    </w:p>
    <w:p>
      <w:pPr>
        <w:pStyle w:val="BookText"/>
        <w:rPr/>
      </w:pPr>
      <w:r>
        <w:rPr>
          <w:rFonts w:ascii="IRNazanin" w:hAnsi="IRNazanin" w:eastAsia="IRNazanin"/>
          <w:color w:val="111111"/>
          <w:sz w:val="28"/>
          <w:sz w:val="28"/>
          <w:szCs w:val="28"/>
          <w:rtl w:val="true"/>
          <w:lang w:bidi="fa-IR"/>
        </w:rPr>
        <w:t xml:space="preserve">مهمترین دلیل قائلین به تحریف روایاتی است که سنّی و شیعه آنها را در کتب خود ذکر نموده‌اند و این روایات بر طبق احصاء برخی از محققین حدود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برخی از بزرگان تواتر اجمالی این روایات را پذیرفته‌اند به این معنی با وجود این که بسیاری از آنها از جهت سند ضعیف است، لکن کثرت روایات به حدّی است که موجب قطع به صدور برخی از آنان می‌شود و احتمال کذب تمامی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تحریف، از این روایات استفاده نموده‌اند که در مواردی از کتاب شریف، تحریفها و نقصانهایی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علماء در مقام جواب از این روایات از دو جهت به آنها اشکال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حیث سند و کتبی که این روایات در آنها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حیث دلالت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کدام از این دو جهت را باید</w:t>
      </w:r>
    </w:p>
    <w:p>
      <w:pPr>
        <w:pStyle w:val="BookText"/>
        <w:rPr/>
      </w:pPr>
      <w:r>
        <w:rPr>
          <w:rFonts w:ascii="IRNazanin" w:hAnsi="IRNazanin" w:eastAsia="IRNazanin"/>
          <w:color w:val="111111"/>
          <w:sz w:val="28"/>
          <w:sz w:val="28"/>
          <w:szCs w:val="28"/>
          <w:rtl w:val="true"/>
          <w:lang w:bidi="fa-IR"/>
        </w:rPr>
        <w:t>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بسیاری از این روایات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تعبیر رجال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نجاشی</w:t>
      </w:r>
      <w:r>
        <w:rPr>
          <w:rStyle w:val="FootnoteAnchor"/>
          <w:rtl w:val="true"/>
        </w:rPr>
        <w:footnoteReference w:id="43"/>
      </w:r>
      <w:r>
        <w:rPr>
          <w:rFonts w:ascii="IRNazanin" w:hAnsi="IRNazanin" w:eastAsia="IRNazanin"/>
          <w:color w:val="111111"/>
          <w:sz w:val="28"/>
          <w:sz w:val="28"/>
          <w:szCs w:val="28"/>
          <w:rtl w:val="true"/>
          <w:lang w:bidi="fa-IR"/>
        </w:rPr>
        <w:t>او را متهم به غلوّ می‌کند و ابن غضائری او را متهالک و منحرف معرفی نموده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افرادی که در سند این روایات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ضعیف است و در کتب او تماماً خَلْط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غضائری او را غالی و کذّاب و جاعِلُ الحدیث معرفی نموده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سومین فردی که در سند این روایات قرار گرفته است علی بن احمد کوفی است که مؤلفین رجال او را ضعیف و فاسد الرّوایه و حتی از جمله عُلاةِ منحرف معرفی نموده‌اند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روشن می‌شود افرادی که ناقل و مبیّن این روایات هستند از ضعفاء می‌باشند و روایات آنان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باید توجه کنیم کتبی که این روایات در آنها آمده است غالباً خالی از اعتبار و حجیّت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رساله‌ای منسوب به سعد بن عبداللّه اشعری گرفته شده است که این رساله به نعمانی و سید مرتضی هم نسبت داده شده است و بنابراین واضع و مؤلف آن روشن نیست و احدی از رجال علم حدیث آن را معتبر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احادیث از کتاب سلیم بن قیس هلالی اخذ شده است و شیخ مفید در مورد این کتاب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وثوقی به آن نیست و عمل به آن در کثیری از مواردش جایز نیست و در آن تخلیط و تدلیس به کار رفته است و آدم متدیّن باید از آن اجتناب نماید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کتاب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التنزی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احمد بن محمد سیّاری است و قبلاً بیان شد که رجالیّین او را تضعیف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تفسیر ادبی الجارود گرفته شده است که این شخص مورد لعن امام صادق علیه السلام قرار گرفته است، علاوه بر این، در سند این تفسیر کثیر بن عیاش واقع شده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اوست و تلفیقی است از املائاتی که او به شاگردش ابوالفضل العباس بن محمد علوی نموده و همینطور مخلوط است با تفسیر ابی‌الجارود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مدارک این رایات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الکوفی است که ابن غضائری او را تکذیب و متهم به غلوّ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احادیث از احتجاج طبرسی آمده است که روایات آن غالباً مرسل است و به عنوان یک کتاب روایی نمی‌توان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روایات در کتاب شریف کافی نیز واردشده است، لکن صرف وجود روایتی در یک کتاب به معنای صحّت آن و جواز عمل به آن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ادّعا نموده‌اند که در میان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کافی مقدار </w:t>
      </w:r>
      <w:r>
        <w:rPr>
          <w:rFonts w:eastAsia="IRNazanin" w:cs="IRNazanin"/>
          <w:color w:val="111111"/>
          <w:sz w:val="28"/>
          <w:szCs w:val="28"/>
          <w:lang w:bidi="fa-IR"/>
        </w:rPr>
        <w:t>5172</w:t>
      </w:r>
    </w:p>
    <w:p>
      <w:pPr>
        <w:pStyle w:val="BookText"/>
        <w:rPr/>
      </w:pPr>
      <w:r>
        <w:rPr>
          <w:rFonts w:ascii="IRNazanin" w:hAnsi="IRNazanin" w:eastAsia="IRNazanin"/>
          <w:color w:val="111111"/>
          <w:sz w:val="28"/>
          <w:sz w:val="28"/>
          <w:szCs w:val="28"/>
          <w:rtl w:val="true"/>
          <w:lang w:bidi="fa-IR"/>
        </w:rPr>
        <w:t xml:space="preserve">حدیث آن صحیح است و در حدود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عنوان حسن را دارد و مقدار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قوی وجود دارد و مقدار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ضعیف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توضیح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حیث دلالت دارای یک مضمون نیستند و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مربوط به تحریف معنوی است که از محل نزاع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این روایات دلالت بر اختلاف قرائت داردکه از محل بحث تحریف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روایاتی‌که‌در مقام‌توضیح یاتفسیر یک‌آیه وارد شده است که برخی گمان کرده‌اند آنچه به عنوان تفسیر آیه واقع شده است در واقع از متن قرآن کریم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الکُلینی بأسنادِهِ عَنْ موسی بن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یَعْلم اللّه ما فیٖ قُلُوبِهُم فاعرض عَنْهم و عِظْهم وَ مَثّل فیٖ أَنْفسهم قَوْلاً بلیغا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تلاهذه الایة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سَبَقَتْ عَلَیْهم کَلِمةُ الشَّفاءِ وَ سَبَقَ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بقیّة الایة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محدث نوری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سیاق خبر آن است که این زیاده از قرآن است و تفسیر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مجلسی و دیگران تصریح دارند به این که این جمله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تفسیری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این که در برخی از آیات کتاب، اسم مبارک امیرالمؤمنین علی علیه السلام و ائمه مصعومین علیهم السلام ذکر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در مقام توضیح و تأویل آیات شریفه‌اند و دلالت ندارد بر این که اسامی ائمه علیهم السلام به عنوان جزئی از قرآن بوه و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ذکر اسامی افرادی از قریش، در قرآن دارد که گویا تحریف کنندگان آنها را حذف نموه و فقط اسم ابی‌لهب را باقی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دارای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خود این روایات تناقض وجوددارد، زیرا در برخی از آنها عدد محذوف را هفتاد و در برخی دیگر هفت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مضامین این روایات شهادت به کذب آن می‌دهد و اصولاً چه وجهی در میان بوده است که در میان اسامی، اسم ابی‌لهب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براین که بعد از رحلت پیامبر صلی الله علیه و آله برخی از کلمات تغییر داده شده است و مکان آنها کلمات و الفاظ دیگری آورده شده و به تعبیر دیگر این روایات دلالت دارد بر وقوع تحریف هم به زیادت و هم به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نیز مخالف با اجماع است، زیرا مسلمین اتفاق نظر دارند بر اینکه بر قرآن حتی یک حرف هم اضافه نشده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شأن حضرت حجت عجل اللّه تعالی فرجه الشریف وارد شده که آن حضرت بعد از ظهور خود، مردم را ملزم</w:t>
      </w:r>
    </w:p>
    <w:p>
      <w:pPr>
        <w:pStyle w:val="BookText"/>
        <w:rPr/>
      </w:pPr>
      <w:r>
        <w:rPr>
          <w:rFonts w:ascii="IRNazanin" w:hAnsi="IRNazanin" w:eastAsia="IRNazanin"/>
          <w:color w:val="111111"/>
          <w:sz w:val="28"/>
          <w:sz w:val="28"/>
          <w:szCs w:val="28"/>
          <w:rtl w:val="true"/>
          <w:lang w:bidi="fa-IR"/>
        </w:rPr>
        <w:t>می‌کنند به قرائت مصحف علی علیه السلام که در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اگر چه دلالت بر اختلاف مصحف امیرالمؤمنین علیه السلام با مصحف موجود دارد، لکن این اختلاف از حیث متن قرآن نیست بلکه اختلاف در نظم و ترتیب و بعضی از شروح و توضیحات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وقوع نقیصه در کتاب شریف دارد و اینها سه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عدد واقعی آیات کتاب بیش از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برخی از سوره‌هایی که در قرآن موجوداست عدد آیات آنها کمتر از مقدار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نقصان کلمه یا آیه‌ای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طائفه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مخالف با قرآن است و باید از آنها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طائفه روایات متعارضه فراوان وجود دارد که مضمون اینها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اینها خبر صحیحی وجود داشته باشد، عنوان خبر واحد را دارد و طبق قاعده، در چنین امری نمی‌توان به خبر واحد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حاکی از سقط و حذف اسامی مبارک ائمه علیهم السلام است که قبلاً گفتیم این گونه روایات را باید حمل بر تأویل یا تفسیر یا بیان مصداق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نوشته نخستین بار در یک مجمع و گردهمایی علمی ارائه شده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مجمع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گردهمایی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طبع قدیم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الوافی فی آخر کتاب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عوإلی اللثالی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بلاغی،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تبیان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باب افتراق الامة بعد النبی،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البیان،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صیانة القرآن عن التحریف،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اکذوبة تحریف القرآن،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التفسیر،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توضیح این دلیل مراجعه شود به مدخل التفسیر،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آسان در نفی تحریف قرآن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آسان در نفی تحریف،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صیانة القرآن عن التحریف،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جزء سوم،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آمدی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فی نسخ القرآن،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شود به کتاب اهل البیت یا چهره‌های درخشان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و المحدثین،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و المحدثین،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11128</Words>
  <Characters>41804</Characters>
  <CharactersWithSpaces>52531</CharactersWithSpaces>
  <Paragraphs>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2026-08-16T08:52:43Z</dcterms:created>
  <dc:creator>ghaemiyeh.com</dc:creator>
  <dc:description/>
  <dc:language>en-US</dc:language>
  <cp:lastModifiedBy/>
  <dcterms:modified xsi:type="dcterms:W3CDTF">2026-08-16T12:22:45Z</dcterms:modified>
  <cp:revision>1</cp:revision>
  <dc:subject/>
  <dc:title>دفاع از حریم قرآن</dc:title>
</cp:coreProperties>
</file>

<file path=docProps/custom.xml><?xml version="1.0" encoding="utf-8"?>
<Properties xmlns="http://schemas.openxmlformats.org/officeDocument/2006/custom-properties" xmlns:vt="http://schemas.openxmlformats.org/officeDocument/2006/docPropsVTypes"/>
</file>