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هجوم اول به بیت علی و فاطمه به روایت یعقوبی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473667_21167332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3669_21167332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3671_211673320">
            <w:r>
              <w:rPr>
                <w:webHidden/>
                <w:rStyle w:val="IndexLink"/>
                <w:rtl w:val="true"/>
              </w:rPr>
              <w:t>گفتار یکم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هجوم به بیت فاطمه علیهاالسلام به روایت یعقوبی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73_211673320">
            <w:r>
              <w:rPr>
                <w:webHidden/>
                <w:rStyle w:val="IndexLink"/>
                <w:rtl w:val="true"/>
              </w:rPr>
              <w:t>زیستنامه یعقوبی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75_211673320">
            <w:r>
              <w:rPr>
                <w:webHidden/>
                <w:rStyle w:val="IndexLink"/>
                <w:rtl w:val="true"/>
              </w:rPr>
              <w:t>شخصیت علمی و اعتبار آثار یعقوبی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77_211673320">
            <w:r>
              <w:rPr>
                <w:webHidden/>
                <w:rStyle w:val="IndexLink"/>
                <w:rtl w:val="true"/>
              </w:rPr>
              <w:t>ویژگیهای تاریخنگاری یعقوبی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79_211673320">
            <w:r>
              <w:rPr>
                <w:webHidden/>
                <w:rStyle w:val="IndexLink"/>
                <w:rtl w:val="true"/>
              </w:rPr>
              <w:t xml:space="preserve">نکاتی دیگر درباره کتاب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تاریخ یعقوبی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81_211673320">
            <w:r>
              <w:rPr>
                <w:webHidden/>
                <w:rStyle w:val="IndexLink"/>
                <w:rtl w:val="true"/>
              </w:rPr>
              <w:t>حضور ملاحظات سیاسی در تاریخ نگاری یعقوبی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83_211673320">
            <w:r>
              <w:rPr>
                <w:webHidden/>
                <w:rStyle w:val="IndexLink"/>
                <w:rtl w:val="true"/>
              </w:rPr>
              <w:t>هجوم به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در کتاب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تاریخ یعقوبی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85_211673320">
            <w:r>
              <w:rPr>
                <w:webHidden/>
                <w:rStyle w:val="IndexLink"/>
                <w:rtl w:val="true"/>
              </w:rPr>
              <w:t>چه شبه‌های در این زمینه مطرح میباشد؟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87_211673320">
            <w:r>
              <w:rPr>
                <w:webHidden/>
                <w:rStyle w:val="IndexLink"/>
                <w:rtl w:val="true"/>
              </w:rPr>
              <w:t xml:space="preserve">پاسخ اجمالی به شبهه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تعارض نقلهای هجوم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473689_211673320">
            <w:r>
              <w:rPr>
                <w:webHidden/>
                <w:rStyle w:val="IndexLink"/>
                <w:rtl w:val="true"/>
              </w:rPr>
              <w:t>گفتار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تفکیک هجوم اول از هجوم اصلی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91_211673320">
            <w:r>
              <w:rPr>
                <w:webHidden/>
                <w:rStyle w:val="IndexLink"/>
                <w:rtl w:val="true"/>
              </w:rPr>
              <w:t xml:space="preserve">تعریف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هجوم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تعدد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693_211673320">
            <w:r>
              <w:rPr>
                <w:webHidden/>
                <w:rStyle w:val="IndexLink"/>
                <w:rtl w:val="true"/>
              </w:rPr>
              <w:t xml:space="preserve">رویدادهای هجوم اول </w:t>
            </w:r>
            <w:r>
              <w:rPr>
                <w:rStyle w:val="IndexLink"/>
                <w:rtl w:val="true"/>
              </w:rPr>
              <w:t>=(</w:t>
            </w:r>
            <w:r>
              <w:rPr>
                <w:rStyle w:val="IndexLink"/>
                <w:rtl w:val="true"/>
              </w:rPr>
              <w:t>منجر به شکست تحصّن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وهجوم اصلی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695_211673320">
            <w:r>
              <w:rPr>
                <w:webHidden/>
                <w:rStyle w:val="IndexLink"/>
                <w:rtl w:val="true"/>
              </w:rPr>
              <w:t>شاخصه‌های اصلی و بنیادین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697_21167332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جمع بندی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699_21167332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جمع بندی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701_211673320">
            <w:r>
              <w:rPr>
                <w:webHidden/>
                <w:rStyle w:val="IndexLink"/>
                <w:rtl w:val="true"/>
              </w:rPr>
              <w:t>نکاتی درباره ادغام برخی حوادث هجوم اصلی در هجوم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703_211673320">
            <w:r>
              <w:rPr>
                <w:webHidden/>
                <w:rStyle w:val="IndexLink"/>
                <w:rtl w:val="true"/>
              </w:rPr>
              <w:t>شمشیر زبیر و خروج او از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473705_211673320">
            <w:r>
              <w:rPr>
                <w:webHidden/>
                <w:rStyle w:val="IndexLink"/>
                <w:rtl w:val="true"/>
              </w:rPr>
              <w:t xml:space="preserve">فهرست موضوعی حوادث هجوم اول در منابع اهل سنّت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 نگاه تفکیکی به نقل های ادغام شده با هجوم اصلی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07_211673320">
            <w:r>
              <w:rPr>
                <w:webHidden/>
                <w:rStyle w:val="IndexLink"/>
                <w:rtl w:val="true"/>
              </w:rPr>
              <w:t>آوردن آتش درهجوم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09_211673320">
            <w:r>
              <w:rPr>
                <w:webHidden/>
                <w:rStyle w:val="IndexLink"/>
                <w:rtl w:val="true"/>
              </w:rPr>
              <w:t>احتجاج حضرت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با مهاجمین در هجوم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11_211673320">
            <w:r>
              <w:rPr>
                <w:webHidden/>
                <w:rStyle w:val="IndexLink"/>
                <w:rtl w:val="true"/>
              </w:rPr>
              <w:t>امتناع بنی هاشم از بیعت با ابوبکر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13_211673320">
            <w:r>
              <w:rPr>
                <w:webHidden/>
                <w:rStyle w:val="IndexLink"/>
                <w:rtl w:val="true"/>
              </w:rPr>
              <w:t>برداشتن سلاح توسط حضرت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و زبیر در هنگام تحصن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15_211673320">
            <w:r>
              <w:rPr>
                <w:webHidden/>
                <w:rStyle w:val="IndexLink"/>
                <w:rtl w:val="true"/>
              </w:rPr>
              <w:t>تحصن حضرت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و زبیر در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و امتناع از بیعت با ابوبکر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17_211673320">
            <w:r>
              <w:rPr>
                <w:webHidden/>
                <w:rStyle w:val="IndexLink"/>
                <w:rtl w:val="true"/>
              </w:rPr>
              <w:t>تحصّن در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و مخالفت متحصنین با ابوبکر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19_211673320">
            <w:r>
              <w:rPr>
                <w:webHidden/>
                <w:rStyle w:val="IndexLink"/>
                <w:rtl w:val="true"/>
              </w:rPr>
              <w:t>تهدید به احراق بیت و انهدام آن،در صورت عدم خروج متحصنین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21_211673320">
            <w:r>
              <w:rPr>
                <w:webHidden/>
                <w:rStyle w:val="IndexLink"/>
                <w:rtl w:val="true"/>
              </w:rPr>
              <w:t>جمع آوری قرآن در ایام تحصّن در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،توسط حضرت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23_211673320">
            <w:r>
              <w:rPr>
                <w:webHidden/>
                <w:rStyle w:val="IndexLink"/>
                <w:rtl w:val="true"/>
              </w:rPr>
              <w:t>جمع آوری هیزم جهت افروختن آتش به منظور اخذ بیعت از متحصّنین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25_211673320">
            <w:r>
              <w:rPr>
                <w:webHidden/>
                <w:rStyle w:val="IndexLink"/>
                <w:rtl w:val="true"/>
              </w:rPr>
              <w:t>خشم برخی از مهاجرین از خلافت ابوبکر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27_211673320">
            <w:r>
              <w:rPr>
                <w:webHidden/>
                <w:rStyle w:val="IndexLink"/>
                <w:rtl w:val="true"/>
              </w:rPr>
              <w:t>خشم حضرت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و زبیر از خلافت ابوبکر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29_211673320">
            <w:r>
              <w:rPr>
                <w:webHidden/>
                <w:rStyle w:val="IndexLink"/>
                <w:rtl w:val="true"/>
              </w:rPr>
              <w:t>خنثی سازی توطئه مهاجمین توسط حضرت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31_211673320">
            <w:r>
              <w:rPr>
                <w:webHidden/>
                <w:rStyle w:val="IndexLink"/>
                <w:rtl w:val="true"/>
              </w:rPr>
              <w:t>دستور ابوبکر به هجوم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33_211673320">
            <w:r>
              <w:rPr>
                <w:webHidden/>
                <w:rStyle w:val="IndexLink"/>
                <w:rtl w:val="true"/>
              </w:rPr>
              <w:t>شمشیر زبیر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35_211673320">
            <w:r>
              <w:rPr>
                <w:webHidden/>
                <w:rStyle w:val="IndexLink"/>
                <w:rtl w:val="true"/>
              </w:rPr>
              <w:t>عدم خروج حضرت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از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در هجوم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37_211673320">
            <w:r>
              <w:rPr>
                <w:webHidden/>
                <w:rStyle w:val="IndexLink"/>
                <w:rtl w:val="true"/>
              </w:rPr>
              <w:t>فرماندهی مهاجمین به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،توسط عمر بن خطّاب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39_211673320">
            <w:r>
              <w:rPr>
                <w:webHidden/>
                <w:rStyle w:val="IndexLink"/>
                <w:rtl w:val="true"/>
              </w:rPr>
              <w:t>مشاوره متحصّنین با حضرت زهرا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41_211673320">
            <w:r>
              <w:rPr>
                <w:webHidden/>
                <w:rStyle w:val="IndexLink"/>
                <w:rtl w:val="true"/>
              </w:rPr>
              <w:t>نحوه اخذ بیعت از متحصنین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473743_211673320">
            <w:r>
              <w:rPr>
                <w:webHidden/>
                <w:rStyle w:val="IndexLink"/>
                <w:rtl w:val="true"/>
              </w:rPr>
              <w:t>ورود مهاجمین به بیت فاطمه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در هجوم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76_4682"/>
      <w:bookmarkStart w:id="1" w:name="pg776_468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76_4682"/>
      <w:bookmarkStart w:id="3" w:name="__RefHeading___Toc6473667_21167332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لباف علی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روایت یعقوبی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 علی لباف؛ با همفکری حیدر برکت؛ با راهنمایی محمد رضا مامقانی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‬‬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‭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‭</w:t>
      </w:r>
      <w:r>
        <w:rPr>
          <w:rFonts w:eastAsia="IRNazanin" w:cs="IRNazanin"/>
          <w:color w:val="111111"/>
          <w:sz w:val="28"/>
          <w:szCs w:val="28"/>
          <w:lang w:bidi="fa-IR"/>
        </w:rPr>
        <w:t>978 - 964 - 539 - 130 - 8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برکت،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مامقانی محمدرضا،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۲۷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‭‌‌‭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ل۲ھ۳ 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۲۹۷ 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۹۷۳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۱‎۵‎۸‎۰‎۶‎۱‎۶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473669_211673320"/>
      <w:bookmarkStart w:id="6" w:name="_Toc2"/>
      <w:bookmarkEnd w:id="5"/>
      <w:r>
        <w:rPr>
          <w:rtl w:val="true"/>
        </w:rPr>
        <w:t>پیشگفتار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یکپارچه منابعی که از حوادث و رویدادهای پس از سقیفه بنی ساعده یاد کرده‌اند؛ ما را با حوادث ناگوار متعددی مواجه میسازد که یکی از آنها،حادثه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به خانه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تاریخنگاری مصائب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،حضور هواداران مسلّح خلیفه در اطراف درب خانه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فرمان ابوبکر و با هدف اخذ بیعت از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تعریف فوق،قید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ارعاب،تهدید به احراق و اعمال عناصری از جنس خشونت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نیز اضافه کنیم؛نقلهای مربوط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سادگی میتوان از لا به لای کتابهای تاریخی،استخراج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پس از دسته بندی دقیق این نقلها به دست میآید؛ تحقّق قطعی و تردیدناپذیر هجوم به بیت فاطمه علیهاالسلام ، آن هم حداقل در دو نوبت مختلف میباشد که به ترتیب از آنها با نامهای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منجر به شکست تحصن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منجر به وقوع احراق و ایراد ضرب و جرح به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تاریخی از حیث درج نقلهای مربوط به این دو هجوم ، به سه دسته قابل تقسیم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منابعی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منابعی 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776_4686"/>
    </w:p>
    <w:p>
      <w:pPr>
        <w:pStyle w:val="BookText"/>
        <w:rPr/>
      </w:pPr>
      <w:bookmarkEnd w:id="7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منابعی که از حوادث هر دو هجوم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ادغام شده و ذیل یک نقل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یاد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منابعی که به اختصار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کرده است،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نوشته احمد بن ابی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نوشتار، نخست به ارائه مطالبی درباره یعقوبی و کتابِ تاریخش میپردازیم؛ سپس درباره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 به روایت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شبهه مندرج در مجلّه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تفصیل سخن خواهیم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6473671_211673320"/>
      <w:bookmarkStart w:id="9" w:name="_Toc3"/>
      <w:bookmarkEnd w:id="8"/>
      <w:r>
        <w:rPr>
          <w:rtl w:val="true"/>
        </w:rPr>
        <w:t>گفتار یکم</w:t>
      </w:r>
      <w:r>
        <w:rPr>
          <w:rtl w:val="true"/>
        </w:rPr>
        <w:t xml:space="preserve">: </w:t>
      </w:r>
      <w:r>
        <w:rPr>
          <w:rtl w:val="true"/>
        </w:rPr>
        <w:t>هجوم به بیت فاطمه علیهاالسلام به روایت یعقوبی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6473673_211673320"/>
      <w:bookmarkStart w:id="11" w:name="_Toc4"/>
      <w:bookmarkEnd w:id="10"/>
      <w:r>
        <w:rPr>
          <w:rtl w:val="true"/>
        </w:rPr>
        <w:t>زیستنامه یعقوبی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ابی یعقوب اسحاق بن جعفر بن وهب بن واضح مشهور به یعقوبی یکی از تاریخنگاران برجسته جهان اسلام در قرن سوم هجری به شمار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از تاریخ دقیق تولّد یعقوبی و چگونگی نشو و نمای او، اطّلاعات چندانی بر جای نمانده؛ ولی با توجه به برخی قرائن، چنین به نظر میرسد که تولّد و رشد و نمو او در شهر بغداد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تاریخ وفات وی نیز گزارشهای متفاوتی به دست ما رسیده است که قضاوت دقیق درباره سال درگذشت یعقوبی را با دشواری مواجه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ملحقات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یکی از تألیفات اوست سند قاطعی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سقوط طولونیان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مندرج میباشد که نشان دهنده حیات و </w:t>
      </w:r>
      <w:bookmarkStart w:id="12" w:name="pg776_4689"/>
    </w:p>
    <w:p>
      <w:pPr>
        <w:pStyle w:val="BookText"/>
        <w:rPr/>
      </w:pPr>
      <w:bookmarkEnd w:id="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فعالیت علمی وی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نوشتار او درباره اخلاق و رفتار معتضد عباسی، در کتاب دیگرش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مشاکلۀ الناس لزمانهم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میدهد که وی در فاصله سالهای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قمری، در قید حیات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" w:name="__RefHeading___Toc6473675_211673320"/>
      <w:bookmarkStart w:id="14" w:name="_Toc5"/>
      <w:bookmarkEnd w:id="13"/>
      <w:r>
        <w:rPr>
          <w:rtl w:val="true"/>
        </w:rPr>
        <w:t>شخصیت علمی و اعتبار آثار یعقوبی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علّت جایگاه علمی و شخصیت فرهنگی یعقوبی،از وی با عناوینی 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اَخباری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،یاد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عنوانهای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،برمی آید که یعقوبی در همان آغاز دوران جوانی و قبل از پای نهادن در مسیر سفرهای طولانی ، مدتی را در بغداد به امر کتابت در امور دفتری عباسیان گذرانده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اَخباری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که در توصیف مورخین معتبر،به کار رفته است؛از آشنایی او با اخبار تاریخی، شأن و منزلت او در تاریخنگاری و اعتبار علمی وی در ثبت حوادث تاریخی حکایت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حوزه‌های مختلف تاریخ، همچون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عمومی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خاندانی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،آثار متعددی را به رشته تحریر درآورد که با تأسف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آنها از میان 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 در دانش جغرافیا نیز از نوابغ جهان اسلام در قرن سوم به شمار میرود؛ نه تنها به این دلیل که دانش جغرافیا را به طور منسجم و مشخّصی بنا نهاد؛ بلکه از آن لحاظ که نوآوریهایی در دانش جغرافیانگاری پدید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او در گردآوری اطّلاعات جغرافیایی و توجه او به جنبه‌های مختلف این دانش، به ویژه سیر و سفرهای بسیارش،تحسین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مستشرقین را نیز بر انگیخته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با دقّت، امانت و حساسیت ویژه، بسیاری از مسائل مناطق محلّ گذر و مورد مشاهده خویش را ثبت و ضبط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گردآوری اخبار و اطّلاعات جغرافیایی هر منطقه، از روش مصاحبه و مشاهده حضوری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میدانی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توجه این که وی برای ارائه اطّلاعات دقیق جغرافیایی، تلاش میکرد تا اطّلاعات و اخباری را که از طریق مصاحبه به دست آورده بود، به تأیید یکی از راستگوترین افراد منطقه برسانَد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 در دانش تاریخنگاری نیز نوآور و خَلّاق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و همعصرش ابوحنیفه احمد بن داوود دینَوری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الأخبار الطوال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نگارش تاریخ برمحور، سالنگاری، به فصلبندی تاریخ بر محور موضوعات روی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این روش ابتکاری، سر فصلهای مهم تاریخی همانند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خلافت خلفا، جنگها و حوادث مهم را محور و عنوانِ تاریخنگاری خویش قرار داد؛ ولی در عین حال کوشید تا به گونه‏ای، توالی و ترتیب زمانی حوادث و اتّفاقات را رعایت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نقلی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تاریخنگاری را کنار گذاشت و از ذکر سلسله اسناد که در مقدمه اخبار تاریخی میآمد ، خودداری کرد و اطّلاعات خود را بدون ذکر سلسله اسناد بیان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بعدها این شیوه نگارش را مسعودی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کار گرفت و آن را ترقّی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این بدان معنا نیست که یعقوبی در وثاقت اخبار یا دریافت اطّلاعات تاریخی از  سرمنشأهای اصلی و مورد اعتماد، کوتاهی کرده است؛ بلکه بر عکس، یکی از حساسیتها و دقّتهای علمی یعقوبی، توجه بسیار به درستی و صحت نقلهایی است که در آثارش به ثبت آنها دست یازیده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بدیهی است،در شرایطی که وی در آثار جغرافیاییاش با دقّت، وثاقت، امانت و حساسیت ویژه،مسائل مناطق محلّ گذر و مورد مشاهده </w:t>
      </w:r>
      <w:bookmarkStart w:id="15" w:name="pg776_4692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 را ثبت و ضبط کرده و برای کسب اخبار مورد اعتماد در این زمینه، به سفرهای طولانی روی آورده است؛ هرگز نمیتوان پذیرفت که وی در ثبت و درج صحیح حوادث تاریخی، مسامحه و بیدقّتی نموده باشد؛ لذا درباره سندهای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 در نگارش کتاب تاریخش، نقلهایی را برگزیده است که به راویان آنها و صحت گفتارشان اعتماد داشته و از این رو، لزومی نمیدیده است که سلسله اسامی ناقلان اخبار را که حجم بسیاری از آثار تاریخی را به خود اختصاص میدهد ، در آغاز هر خبر تاریخی درج کند؛ بلکه به جای آن، روش نوینی را ابداع کرد و بر اساس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در بخش دوم کتابش که اختصاص به تاریخ اسلام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منابع و اسناد مورد اعتماد خود را، در آغاز کتابش، یکجا گردآوری و ذکر نمود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6473677_211673320"/>
      <w:bookmarkStart w:id="17" w:name="_Toc6"/>
      <w:bookmarkEnd w:id="16"/>
      <w:r>
        <w:rPr>
          <w:rtl w:val="true"/>
        </w:rPr>
        <w:t>ویژگیهای تاریخنگاری یعقوبی</w:t>
      </w:r>
      <w:bookmarkEnd w:id="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دقّت و وثاقت علمی در جمع آوری اطّلاعات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امانتداری و ذکر منابع تاریخ نگاری خویش به شکلی روشمند در آغاز کتاب و حذف سلسله ناقلان در یک اقدام ابتکاری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تبویب و تنظیم تاریخ نگاشته‌هایش به شیوه موضوعنگاری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پرهیز از جانبداری و قضاوت سوی گرایانه درباره حوادث تاریخی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دخالت باورهای متعصبانه مذهبی در نقلها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روایات تاریخی شیعیان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آوری روایات شفاهی، از طریق گفت و گوی حضوری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کارگیری روش مشاهده برای دستیابی به اطّلاعات دقیقتر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نگری و طرح مباحث ملل مختلف در قالب تاریخ جهانی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رویکرد اجتماعی و مردم شناسانه به تاریخ و پرداختن به مباحث اجتماعی و مردمی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" w:name="pg776_4694"/>
    </w:p>
    <w:p>
      <w:pPr>
        <w:pStyle w:val="BookText"/>
        <w:rPr/>
      </w:pPr>
      <w:bookmarkEnd w:id="18"/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طرح مباحث علمی و رویکرد فرهنگی و فلسفی به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تلفیق دانش تاریخ و جغرافیا و تقریب دانشهای بشری در تاریخنگاری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دادن علم نجوم با علم تاریخ و تطبیق تقویمهای مختلف با یکدیگر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6473679_211673320"/>
      <w:bookmarkStart w:id="20" w:name="_Toc7"/>
      <w:bookmarkEnd w:id="19"/>
      <w:r>
        <w:rPr>
          <w:rtl w:val="true"/>
        </w:rPr>
        <w:t xml:space="preserve">نکاتی دیگر درباره کتاب </w:t>
      </w:r>
      <w:r>
        <w:rPr>
          <w:rtl w:val="true"/>
        </w:rPr>
        <w:t>«</w:t>
      </w:r>
      <w:r>
        <w:rPr>
          <w:rtl w:val="true"/>
        </w:rPr>
        <w:t>تاریخ یعقوبی</w:t>
      </w:r>
      <w:r>
        <w:rPr>
          <w:rtl w:val="true"/>
        </w:rPr>
        <w:t>»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 نخستین اثر در تاریخنگاری مسلمانان است که با بینش عمیق و با یک رویکرد جهانی به تاریخ، نگاشته شده است</w:t>
      </w:r>
      <w:r>
        <w:rPr>
          <w:rStyle w:val="FootnoteAnchor"/>
          <w:rtl w:val="true"/>
        </w:rPr>
        <w:footnoteReference w:id="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اثر بزرگ و ارزنده را باید به دو بخش کلّی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یکم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پیش از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پس از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به صورت موضوعی و با عناوینی 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پیامبران،ملوک،علما و فلاسفه،کتابها و اقوام، </w:t>
      </w:r>
      <w:bookmarkStart w:id="21" w:name="pg776_4696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کیشها، آداب و رسوم، سرزمینها و خلفا و با توجه به ترتیب و ترتّب زمانی آنها، تنظیم و تدوین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تاریخ یعقوبی از تاریخنامه‌های عمومی و مشتمل بر تاریخ جهان از آغاز تا اواسط قرن سوم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 در جلد یکم از کتابش، با دیدگاهی نقّادانه به منابع تاریخ نگریسته و بعضی از اطّلاعات شایع تاریخی درباره اقوام و فرمانروایانِ پیش از اسلام را به صراحت،اسطوره و غیر قابل اعتماد خوانده است</w:t>
      </w:r>
      <w:r>
        <w:rPr>
          <w:rStyle w:val="FootnoteAnchor"/>
          <w:rtl w:val="true"/>
        </w:rPr>
        <w:footnoteReference w:id="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خود، حاکی از دقّت وی در ثبت حوادث تاریخی در این کتاب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 باید اذعان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نخستین تاریخنامه‌های عمومی به شیوه سالشمار محسوب میگردد که در تطور تاریخ نگاری مسلمانان، از منزلت خاصی برخوردار است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6473681_211673320"/>
      <w:bookmarkStart w:id="23" w:name="_Toc8"/>
      <w:bookmarkEnd w:id="22"/>
      <w:r>
        <w:rPr>
          <w:rtl w:val="true"/>
        </w:rPr>
        <w:t>حضور ملاحظات سیاسی در تاریخ نگاری یعقوبی</w:t>
      </w:r>
      <w:bookmarkEnd w:id="23"/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قیام صاحب فخ، حسین بن علی بن حسن بن حسن بن علی بن ابیطالب،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رخ داد و به شهادت رهبر قیام و بسیاری از همرزمانش انجامید، ادریس بن عبدالله بن حسن بن حسن بن علی بن ابیطالب از مهلکه جان سالم به در برد و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مصر متواری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واضح نیای یعقوبی که در آن زمان از طرف هادی عباسی خلیفه وقت عامل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 بود، در فرار ادریس به سوی مغرب،اورا یاری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هادی خلیفه عباسی که از 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کمک رسانی به ادریس، با خبر شد؛دستور دستگیری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صادر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اتّهام رافضیگری و کمک به یک شورشی دستگیر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او را زدند و جسدش را به دار آویختند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خاندان یعقوبی به اتّهام همکاری با رافضیان شورشی، دیگر نفوذ چندانی در دربار خلافت پیدا نمیکنند؛ از این رو، در منابع، از نیای دوم، نیای اول و پدر یعقوبی و اخبار آنان، سخنی به میان نیامده و خود یعقوبی نیز از جانب تاریخنگارانی همچون طبری و ابن اثیر، به رافضیگری متّهم گردیده است</w:t>
      </w:r>
      <w:r>
        <w:rPr>
          <w:rStyle w:val="FootnoteAnchor"/>
          <w:rtl w:val="true"/>
        </w:rPr>
        <w:footnoteReference w:id="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چند یعقوبی، اخبار صاحب فخ و داستان فرار ادریس به سوی مغرب را بیان کرده است؛ ولی از ارتباط نیایش واضح با ادریس و نجات وی توسط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سخنی به میان نیاورده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یعقوبی در این باره، از هر کس دیگری آگاهتر بوده است؛ اما گمان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باعث خودداری او از نقل رخداد مورد نظر شده است، ملاحظات سیاسی و پنهانکاری وی درباره این مسأله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از شرح واقعه و به دار آویخته شدن جدش، در آثار او سخنی به میان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رو،میتوان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خاطره تلخ یعقوبی از به دار آویخته شدن نیایش که سایه شوم خود را نسل به نسل در خاندان یعقوبی بر جای نهاده بود ، به انضمام سوء ظنّ شدید خلفای بنی العباس به این خاندان و اتّهام رافضیگری به آنان، موجب گردید تا وی علیرغم پیگیری مستمرّ اخبار علویان و ذکر اخبار ائمه اطهار علیهم السلام،حتّی از 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تفصیل یاد نکند؛چه رسد به آن </w:t>
      </w:r>
      <w:bookmarkStart w:id="24" w:name="pg776_4700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بخواهد در کتاب خود، از 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سخنی به میان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6473683_211673320"/>
      <w:bookmarkStart w:id="26" w:name="_Toc9"/>
      <w:bookmarkEnd w:id="25"/>
      <w:r>
        <w:rPr>
          <w:rtl w:val="true"/>
        </w:rPr>
        <w:t>هجوم به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در کتاب</w:t>
      </w:r>
      <w:r>
        <w:rPr>
          <w:rtl w:val="true"/>
        </w:rPr>
        <w:t>«</w:t>
      </w:r>
      <w:r>
        <w:rPr>
          <w:rtl w:val="true"/>
        </w:rPr>
        <w:t>تاریخ یعقوبی</w:t>
      </w:r>
      <w:r>
        <w:rPr>
          <w:rtl w:val="true"/>
        </w:rPr>
        <w:t>»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یعقوبی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تاریخش، اشاره مختصری به حوادث هجوم اول نموده و چنین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بلَغَ أبابکْرٍ و عمرَ أنَّ جماعۀً منْ الْمهاجِرِینَ و الْأنْصارِ قَد اجتَمعوا مع علی بنِ أبِیطالبٍ فی منْزِلِ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فاطمۀَ بِنْت رسولِ اللهِ، فَأتَوا فی جماعۀٍ حتّی هجموا الدار و خَرَج علی و معه السیف، فَلَقیه عمرُ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فَصرَعه و کَسرَ سیفَه و دخَلُوا الدار فَخَرَجت فاطمۀُ فَقالَت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اللهِ لَتَخْرُجنَّ أو لَأکْشفَنَّ شَعرِی و لَأعجنَّ إلی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فَخَرَجوا و خَرَج منْ کانَ فی الدارِ…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ابابکر 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که گروهی از مهاجرین و انصار همراه علی بن ابیطالب در خانه فاطمه دختر پیامبر خدا گرد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ابوبکر 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گروهی آمدند تا به آن خانه یورش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 شمشیر بیرون آمد، پس عمر او را دید و به زمینش زد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شمشیرش را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وارد خانه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فاطمه بیرون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که یا بیرون میروید و یا موهایم را پریشان میکنم و به نزد خدا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شکایت میبرم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آنها بیرون آمدند و هر کس در خانه بود،بیرون آمد… </w:t>
      </w:r>
      <w:bookmarkStart w:id="27" w:name="pg776_4702"/>
    </w:p>
    <w:p>
      <w:pPr>
        <w:pStyle w:val="Heading3"/>
        <w:numPr>
          <w:ilvl w:val="2"/>
          <w:numId w:val="1"/>
        </w:numPr>
        <w:rPr/>
      </w:pPr>
      <w:bookmarkStart w:id="28" w:name="__RefHeading___Toc6473685_211673320"/>
      <w:bookmarkStart w:id="29" w:name="_Toc10"/>
      <w:bookmarkEnd w:id="27"/>
      <w:bookmarkEnd w:id="28"/>
      <w:r>
        <w:rPr>
          <w:rtl w:val="true"/>
        </w:rPr>
        <w:t>چه شبه‌های در این زمینه مطرح میباشد؟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العزیز نعمانی مؤلّف مقاله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زهرا از ولادت تا افسانه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انکار به شهادت رسیدن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،ادعا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شهادت حضرت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بیانی دارد زیرا به گونه ای بیان شده که نشان میدهد خود ناقلان هم به آن اعتماد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  <w:r>
        <w:rPr>
          <w:rStyle w:val="FootnoteAnchor"/>
          <w:rtl w:val="true"/>
        </w:rPr>
        <w:footnoteReference w:id="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دنبال طرح این شبهه، به زعم خود به ارائه یک مثال در این زمینه پرداخته تا بدین وسیله، نوعی تعارض و دوگانگی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(!)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میان نقلهای حاکی از به شهادت رسیدن حضرت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اثبات برسانَد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مینویسد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دانشنامه شهادت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کسی که به جعل داستان شهادت حضرت فاطمه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الله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پرداخت،ابراهیم بن یسار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نَظّام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رئیس فرقه نظّامیه بود 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داستانی دروغین جعل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در روز بیعت،شکم حضرت فاطمه را زد و او سقط جنین کرد،و فریاد میزد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فاطمه را با ساکنان آن بسوزانید؛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جز علی، فاطمه، حسن و حسین کسی دیگر در خانه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گاه، به دنبال نقل فوق می نگارد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30" w:name="pg776_4704"/>
    </w:p>
    <w:p>
      <w:pPr>
        <w:pStyle w:val="BookText"/>
        <w:rPr/>
      </w:pPr>
      <w:bookmarkEnd w:id="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«…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داستان را احمد بن ابی یعقوب یعقوبی در تاریخ یعقوبی، بدون ذکر سند، به گونه ای دیگر نقل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...»!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سپس به ارائه ترجمه 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 و در راستای به کرسی نشاندن ادعایش مینویسد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روایت یعقوبی از آن جهت قابل توجه میباشد که هیچ اشارهای در آن، در مورد سوزاندن خانه فاطمه و حمله به آن بانوی بزرگوار نشده…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6473687_211673320"/>
      <w:bookmarkStart w:id="32" w:name="_Toc11"/>
      <w:bookmarkEnd w:id="31"/>
      <w:r>
        <w:rPr>
          <w:rtl w:val="true"/>
        </w:rPr>
        <w:t xml:space="preserve">پاسخ اجمالی به شبهه </w:t>
      </w:r>
      <w:r>
        <w:rPr>
          <w:rtl w:val="true"/>
        </w:rPr>
        <w:t>«</w:t>
      </w:r>
      <w:r>
        <w:rPr>
          <w:rtl w:val="true"/>
        </w:rPr>
        <w:t>تعارض نقلهای هجوم</w:t>
      </w:r>
      <w:r>
        <w:rPr>
          <w:rtl w:val="true"/>
        </w:rPr>
        <w:t>»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گفتیم و در گفتار دوم نیز به تفصیل ملاحظه خواهید فرمودهجوم 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،حداقل در دو نوبت جداگانه،مجزّا و مستقل از یکدیگر رخ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بنابراین،طبیعی است که میان نقلهای حاکی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حوادثی که در این دو واقعه متفاوت رخ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،اختلافهای انکارناپذیری نیز به چشم بخورد که ناشی از استقلال کامل این دو هجوم از یکدیگر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اشتباه مؤلّف مقاله از آن جا نشأت گرفته است که وی،این دو هجوم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کرده و در نتیجه،در مسیر اثبات وجود تعارض میان نقلهای حاکی از حوادث هجوم به بیت فاطمه علیهاالسلام ، قلمفرسایی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(!).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آنچه وی از 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نَظّام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کرده است،مربوط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از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است،مربوط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منجر به شکست تحصن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تأکید میگردد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دو واقعه به ویژه از لحاظ اتّفاقاتی که در ضمن آنها رخ داده است دو حادثه کاملاً مجزّا بوده و هر یک از این دو هجوم،از </w:t>
      </w:r>
      <w:bookmarkStart w:id="33" w:name="pg776_4706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رخدادهایی منحصر به فرد برخوردار میباشند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6473689_211673320"/>
      <w:bookmarkStart w:id="35" w:name="_Toc12"/>
      <w:bookmarkEnd w:id="34"/>
      <w:r>
        <w:rPr>
          <w:rtl w:val="true"/>
        </w:rPr>
        <w:t>گفتار دوم</w:t>
      </w:r>
      <w:r>
        <w:rPr>
          <w:rtl w:val="true"/>
        </w:rPr>
        <w:t xml:space="preserve">: </w:t>
      </w:r>
      <w:r>
        <w:rPr>
          <w:rtl w:val="true"/>
        </w:rPr>
        <w:t>تفکیک هجوم اول از هجوم اصلی</w:t>
      </w:r>
      <w:bookmarkEnd w:id="35"/>
    </w:p>
    <w:p>
      <w:pPr>
        <w:pStyle w:val="Heading3"/>
        <w:numPr>
          <w:ilvl w:val="2"/>
          <w:numId w:val="1"/>
        </w:numPr>
        <w:rPr/>
      </w:pPr>
      <w:bookmarkStart w:id="36" w:name="__RefHeading___Toc6473691_211673320"/>
      <w:bookmarkStart w:id="37" w:name="_Toc13"/>
      <w:bookmarkEnd w:id="36"/>
      <w:r>
        <w:rPr>
          <w:rtl w:val="true"/>
        </w:rPr>
        <w:t xml:space="preserve">تعریف </w:t>
      </w:r>
      <w:r>
        <w:rPr>
          <w:rtl w:val="true"/>
        </w:rPr>
        <w:t>«</w:t>
      </w:r>
      <w:r>
        <w:rPr>
          <w:rtl w:val="true"/>
        </w:rPr>
        <w:t>هجوم</w:t>
      </w:r>
      <w:r>
        <w:rPr>
          <w:rtl w:val="true"/>
        </w:rPr>
        <w:t xml:space="preserve">» </w:t>
      </w:r>
      <w:r>
        <w:rPr>
          <w:rtl w:val="true"/>
        </w:rPr>
        <w:t>و تعدد آن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در آغاز این نوشتار اشاره کردیم، هر مرتبه از حضور هواداران مسلّح خلیفه در اطراف درب خانه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فرمان ابوبکر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هدف اخذ بیعت از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تعریف فوق،به مواردی از مراجعه هواداران ابوبکر به درب خانه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دستور مستقیم خلیفه و با هدف اخذ بیعت از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،که در آن مراجعه‌ها،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ارعاب،تهدید به احراق و عناصری از جنس خشونت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نرفته است نیز،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میگوییم و این قبیل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برخی دیگر،پیش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برخی،پیش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،رخ داده اند؛هجوم مقدماتی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مینامیم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به تعریف مذکور،قید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ارعاب،تهدید به احراق و اعمال عناصری از جنس خشونت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بیفزاییم، نقلهای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هجوم </w:t>
      </w:r>
      <w:bookmarkStart w:id="38" w:name="pg776_4708"/>
    </w:p>
    <w:p>
      <w:pPr>
        <w:pStyle w:val="BookText"/>
        <w:rPr/>
      </w:pPr>
      <w:bookmarkEnd w:id="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گروه تقسیم میگردند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یاد آوری است که ابن حمزه زیدی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متوفّای </w:t>
      </w: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نخستین بار،به تعد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دفعات هجوم، تصریح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مأساة الزهراءعلیهاالس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لام،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های حاکی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منجر به شکست تحصّن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نقلهای حاکی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منجر به وقوع احراق و ایراد ضرب و جرح به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39" w:name="__RefHeading___Toc6473693_211673320"/>
      <w:bookmarkStart w:id="40" w:name="_Toc14"/>
      <w:bookmarkEnd w:id="39"/>
      <w:r>
        <w:rPr>
          <w:rtl w:val="true"/>
        </w:rPr>
        <w:t xml:space="preserve">رویدادهای هجوم اول </w:t>
      </w:r>
      <w:r>
        <w:rPr>
          <w:rtl w:val="true"/>
        </w:rPr>
        <w:t>=(</w:t>
      </w:r>
      <w:r>
        <w:rPr>
          <w:rtl w:val="true"/>
        </w:rPr>
        <w:t>منجر به شکست تحصّن</w:t>
      </w:r>
      <w:r>
        <w:rPr>
          <w:rtl w:val="true"/>
        </w:rPr>
        <w:t>)</w:t>
      </w:r>
      <w:r>
        <w:rPr>
          <w:rtl w:val="true"/>
        </w:rPr>
        <w:t>وهجوم اصلی</w:t>
      </w:r>
      <w:bookmarkEnd w:id="40"/>
    </w:p>
    <w:p>
      <w:pPr>
        <w:pStyle w:val="Heading4"/>
        <w:numPr>
          <w:ilvl w:val="3"/>
          <w:numId w:val="1"/>
        </w:numPr>
        <w:rPr/>
      </w:pPr>
      <w:bookmarkStart w:id="41" w:name="__RefHeading___Toc6473695_211673320"/>
      <w:bookmarkStart w:id="42" w:name="_Toc15"/>
      <w:bookmarkEnd w:id="41"/>
      <w:r>
        <w:rPr>
          <w:rtl w:val="true"/>
        </w:rPr>
        <w:t>شاخصه‌های اصلی و بنیادین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موضوع بندی دقیق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،میتوان به شاخصه‌های زیر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شاخصه اصلی در 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تعدادی از مخالفین بیعت با 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 بن عوام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محلّ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 و هدف اصلی مهاجمین در هجوم اول، همه تحصن کنندگان و حامیان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رأس آنان، زبیر بن عوام می‏باشد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شاخصه اصلی در هجوم اول؛ تهدید عمر به احراق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عدم خروج متحصنین از آن جا،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شاخصه اصلی در هجوم اول؛ خروج متحصنین از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،به ویژه خروج زبیر در حالی که شمشیر به دست </w:t>
      </w:r>
      <w:bookmarkStart w:id="43" w:name="pg776_4710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چهارمین شاخصه اصلی در هجوم اول؛عدم خروج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،علیرغم خروج متحصّنین 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6473697_211673320"/>
      <w:bookmarkStart w:id="45" w:name="_Toc16"/>
      <w:bookmarkEnd w:id="44"/>
      <w:r>
        <w:rPr/>
        <w:t>1</w:t>
      </w:r>
      <w:r>
        <w:rPr>
          <w:rtl w:val="true"/>
        </w:rPr>
        <w:t>-</w:t>
      </w:r>
      <w:r>
        <w:rPr>
          <w:rtl w:val="true"/>
        </w:rPr>
        <w:t>جمع بندی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نقلهای اهل سنّت،مندرج در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حاکی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منابعی که  به تفصیل  تنها به هجوم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و برخی حوادث آن،اشاره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 حُول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،شماره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5-1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منابعی که  به اختصار  تنها به هجوم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و برخی حوادث آن،اشاره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،شماره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10-17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منابعی که  به تفصیل یا به اختصار  به هجوم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و برخی حوادث آن،اشاره کرده و سپس به ادغام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تحریف آمیز برخی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هجوم اصلی، با حوادث هجوم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پرداخته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 علیهاالس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لام، شمارههای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منابعی که  به اختصار فراوان و گاه با تحریف تنها به هجوم اصلی اشاره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،شماره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6" w:name="pg776_4712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موضوع بندی دقیق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توان به شاخصه های زیر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شاخصه بنیادین در هجوم اصلی؛تنها بودن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هنگام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وخالی بودن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یاران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مخاطب و هدف اصلی مهاجمین در هجوم اصلی،امیرالمؤمنین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دومین شاخصه بنیادین در هجوم اصلی؛بیرون کشاندن اجباری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توسّط مهاجمین وتهدید ایشان به قتل،می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سومین شاخصه بنیادین در هجوم اصلی؛به آتش کشیدن درب خانه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توسّط مهاجمین،می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چهارمین شاخصه بنیادین در هجوم اصلی؛ایراد ضرب و جرح به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توسّط مهاجمین،می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یادآوری است که هر چند شاخصه های سوم و چهارم،از زمره مهم ترین حوادث و رخدادهای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 می روند،امّا در منابع اهل سنّت،به شد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حذف و تحریف شده اند به گونه ای که تنها رد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پاهای کم رنگی از آنها قابل کشف و مشاهده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بنابراین،در نقل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مندرج در منابع سنّی،تنها شاخصه های او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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 و دوم را می توان مشاهده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6473699_211673320"/>
      <w:bookmarkStart w:id="48" w:name="_Toc17"/>
      <w:bookmarkEnd w:id="47"/>
      <w:r>
        <w:rPr/>
        <w:t>2</w:t>
      </w:r>
      <w:r>
        <w:rPr>
          <w:rtl w:val="true"/>
        </w:rPr>
        <w:t>-</w:t>
      </w:r>
      <w:r>
        <w:rPr>
          <w:rtl w:val="true"/>
        </w:rPr>
        <w:t>جمع بندی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های اهل سنّت،مندرج درکتاب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شماره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حاکی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6473701_211673320"/>
      <w:bookmarkStart w:id="50" w:name="_Toc18"/>
      <w:bookmarkEnd w:id="49"/>
      <w:r>
        <w:rPr>
          <w:rtl w:val="true"/>
        </w:rPr>
        <w:t>نکاتی درباره ادغام برخی حوادث هجوم اصلی در هجوم اول</w:t>
      </w:r>
      <w:bookmarkEnd w:id="50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اهل سنّت بنا به دلایلی که در کتاب زخم آتش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برخی از آنها اشاره نمودیم،ازدرج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وقوع احراق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 باز زده و تنها با زیرکی،فرازهایی از آن رخدادها را که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انگیزه‌ها و اهدافشان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 داشته است،در نقل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ادغام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توجّه علمی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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روش و انگیزه شیعیان و سنّیان از ثبت حوادث 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،منجر به ابراز این شبهه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مجلّه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 حمله به خانه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گرفتن بیعت و حوادث ناگواری که در ضمن آن نقل شده،چه جایگاهی در متون روایی سنّیان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این مطلب در متون منصفان اهل سنّت نقل شده و منابع و متون شیعی آن را پرورانده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اصغر قائدان،مصاحبه با مجلّه موعود،شماره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،دی ماه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کشاندن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،جهت انجام بیعت اجباری با 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،تنها حادثه از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نقل آن،با اهداف نویسندگان اهل سنّت هم خوانی داشته و توجه آنان را جهت ادغام با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خود جلب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مراجعه به منابع اهل سنّت،عمده ادغام های صورت گرفته در نقل های هجوم 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همین مورد خاص میتوان جستجو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قابل توجه این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از این نقل های ادغام شده،از خروج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زبیر و سایر متحصنین،و در پاره ای دیگر از آنها،تنها از خروج زبیر با شمشیر و سپس،بیرون کشاندن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،سخن به میان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1" w:name="pg776_4716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ذکر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ادغام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رویدادهای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منابع امامیه نیز قابل مشاهده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باید توجه داشت که این قبیل ادغام ها،به دلایل و ملاحظات متعددی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حکومتهای جائر،سهو در ضبط دقیق ماجراها،استناد به منابع عامه جهت رعایت اصول مناظره و…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پذیرفته و هرگز تابع انگیزه‌های غرض ورزانه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خاطر نشان میگردد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پاره ای حوادث مشترک میان هر دو 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حوادثی همچون تهدید به احراق و یا حمله و ورود مهاجمین به داخل خانه،که در هر دو هجوم به وقوع پیوسته اند</w:t>
      </w:r>
      <w:r>
        <w:rPr>
          <w:rStyle w:val="FootnoteAnchor"/>
          <w:rtl w:val="true"/>
        </w:rPr>
        <w:footnoteReference w:id="2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طبیعی، ناخواسته و ندانسته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موجبات ادغام سهوی نقل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یکدیگر را فراهم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6473703_211673320"/>
      <w:bookmarkStart w:id="53" w:name="_Toc19"/>
      <w:bookmarkEnd w:id="52"/>
      <w:r>
        <w:rPr>
          <w:rtl w:val="true"/>
        </w:rPr>
        <w:t>شمشیر زبیر و خروج او از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رویدادهای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 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،خروج زبیر با شمشیر و گرفتن شمشیر او توسط مهاجمین،پس از خروجش از خانه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حادثه،در منابع اهل سنّت نیز فراوان یاد شده است که برخی موارد آن را میتوان در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ملاحظه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آنجایی که در برخی منابع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شمشیر 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توسط مهاجمین،سخن به میان آمده است؛و با توجه به این نکته که خروج زبیر با شمشیر،مربوط به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؛و بیرون کشاندن اجباری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،مربوط به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 مذکور،دو حادثه از این دو هجوم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شمشیر با فرض صحت آن،و خروج زبیر با شمشیر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یکدیگر ادغام کرده و یک جا ذکر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نتیجه میگیریم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یعقوبی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خرج علی و معه السیف،فلقیه عمر فصرعه و کسر سیفه و دخلوا الدار…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حادثه‌ای که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است،اشاره دارد و در نتیجه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یعقوبی نیز از زمره همان نقلهایی است که به دلیل ملاحظات سیاسی،حوادث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یکدیگر ادغام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به احتمال زیاد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یعقوبی تنها به ذکر 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کرده و در نقل او،نام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اشتباه،به جای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4" w:name="pg776_4720"/>
    </w:p>
    <w:p>
      <w:pPr>
        <w:pStyle w:val="Heading3"/>
        <w:numPr>
          <w:ilvl w:val="2"/>
          <w:numId w:val="1"/>
        </w:numPr>
        <w:rPr/>
      </w:pPr>
      <w:bookmarkStart w:id="55" w:name="__RefHeading___Toc6473705_211673320"/>
      <w:bookmarkStart w:id="56" w:name="_Toc20"/>
      <w:bookmarkEnd w:id="54"/>
      <w:bookmarkEnd w:id="55"/>
      <w:r>
        <w:rPr>
          <w:rtl w:val="true"/>
        </w:rPr>
        <w:t xml:space="preserve">فهرست موضوعی حوادث هجوم اول در منابع اهل سنّت </w:t>
      </w:r>
      <w:r>
        <w:rPr>
          <w:rtl w:val="true"/>
        </w:rPr>
        <w:t>(</w:t>
      </w:r>
      <w:r>
        <w:rPr>
          <w:rtl w:val="true"/>
        </w:rPr>
        <w:t>با نگاه تفکیکی به نقل های ادغام شده با هجوم اصلی</w:t>
      </w:r>
      <w:r>
        <w:rPr>
          <w:rtl w:val="true"/>
        </w:rPr>
        <w:t>)</w:t>
      </w:r>
      <w:bookmarkEnd w:id="56"/>
    </w:p>
    <w:p>
      <w:pPr>
        <w:pStyle w:val="Heading4"/>
        <w:numPr>
          <w:ilvl w:val="3"/>
          <w:numId w:val="1"/>
        </w:numPr>
        <w:rPr/>
      </w:pPr>
      <w:bookmarkStart w:id="57" w:name="__RefHeading___Toc6473707_211673320"/>
      <w:bookmarkStart w:id="58" w:name="_Toc21"/>
      <w:bookmarkEnd w:id="57"/>
      <w:r>
        <w:rPr>
          <w:rtl w:val="true"/>
        </w:rPr>
        <w:t>آوردن آتش درهجوم اول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آوردن آتش درهجوم اول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6473709_211673320"/>
      <w:bookmarkStart w:id="60" w:name="_Toc22"/>
      <w:bookmarkEnd w:id="59"/>
      <w:r>
        <w:rPr>
          <w:rtl w:val="true"/>
        </w:rPr>
        <w:t>احتجاج حضرت زهرا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با مهاجمین در هجوم اول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احتجاج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مهاجمین در هجوم اول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6473711_211673320"/>
      <w:bookmarkStart w:id="62" w:name="_Toc23"/>
      <w:bookmarkEnd w:id="61"/>
      <w:r>
        <w:rPr>
          <w:rtl w:val="true"/>
        </w:rPr>
        <w:t>امتناع بنی هاشم از بیعت با ابوبکر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6473713_211673320"/>
      <w:bookmarkStart w:id="64" w:name="_Toc24"/>
      <w:bookmarkEnd w:id="63"/>
      <w:r>
        <w:rPr>
          <w:rtl w:val="true"/>
        </w:rPr>
        <w:t>برداشتن سلاح توسط حضرت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و زبیر در هنگام تحصن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6473715_211673320"/>
      <w:bookmarkStart w:id="66" w:name="_Toc25"/>
      <w:bookmarkEnd w:id="65"/>
      <w:r>
        <w:rPr>
          <w:rtl w:val="true"/>
        </w:rPr>
        <w:t>تحصن حضرت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و زبیر در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و امتناع از بیعت با ابوبکر</w:t>
      </w:r>
      <w:bookmarkEnd w:id="66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7" w:name="pg776_4722"/>
    </w:p>
    <w:p>
      <w:pPr>
        <w:pStyle w:val="BookText"/>
        <w:rPr/>
      </w:pPr>
      <w:bookmarkEnd w:id="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6473717_211673320"/>
      <w:bookmarkStart w:id="69" w:name="_Toc26"/>
      <w:bookmarkEnd w:id="68"/>
      <w:r>
        <w:rPr>
          <w:rtl w:val="true"/>
        </w:rPr>
        <w:t>تحصّن در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و مخالفت متحصنین با ابوبکر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6473719_211673320"/>
      <w:bookmarkStart w:id="71" w:name="_Toc27"/>
      <w:bookmarkEnd w:id="70"/>
      <w:r>
        <w:rPr>
          <w:rtl w:val="true"/>
        </w:rPr>
        <w:t>تهدید به احراق بیت و انهدام آن،در صورت عدم خروج متحصنین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تهدید به احراق بیت و انهدام آن،در صورت عدم خروج متحصنین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6473721_211673320"/>
      <w:bookmarkStart w:id="73" w:name="_Toc28"/>
      <w:bookmarkEnd w:id="72"/>
      <w:r>
        <w:rPr>
          <w:rtl w:val="true"/>
        </w:rPr>
        <w:t>جمع آوری قرآن در ایام تحصّن در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،توسط حضرت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6473723_211673320"/>
      <w:bookmarkStart w:id="75" w:name="_Toc29"/>
      <w:bookmarkEnd w:id="74"/>
      <w:r>
        <w:rPr>
          <w:rtl w:val="true"/>
        </w:rPr>
        <w:t>جمع آوری هیزم جهت افروختن آتش به منظور اخذ بیعت از متحصّنین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آوری هیزم جهت افروختن آتش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اخذ بیعت از متحصّنین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" w:name="__RefHeading___Toc6473725_211673320"/>
      <w:bookmarkStart w:id="77" w:name="_Toc30"/>
      <w:bookmarkEnd w:id="76"/>
      <w:r>
        <w:rPr>
          <w:rtl w:val="true"/>
        </w:rPr>
        <w:t>خشم برخی از مهاجرین از خلافت ابوبکر</w:t>
      </w:r>
      <w:bookmarkEnd w:id="77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78" w:name="pg776_4725"/>
    </w:p>
    <w:p>
      <w:pPr>
        <w:pStyle w:val="BookText"/>
        <w:rPr/>
      </w:pPr>
      <w:bookmarkEnd w:id="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6473727_211673320"/>
      <w:bookmarkStart w:id="80" w:name="_Toc31"/>
      <w:bookmarkEnd w:id="79"/>
      <w:r>
        <w:rPr>
          <w:rtl w:val="true"/>
        </w:rPr>
        <w:t>خشم حضرت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و زبیر از خلافت ابوبکر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6473729_211673320"/>
      <w:bookmarkStart w:id="82" w:name="_Toc32"/>
      <w:bookmarkEnd w:id="81"/>
      <w:r>
        <w:rPr>
          <w:rtl w:val="true"/>
        </w:rPr>
        <w:t>خنثی سازی توطئه مهاجمین توسط حضرت زهرا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6473731_211673320"/>
      <w:bookmarkStart w:id="84" w:name="_Toc33"/>
      <w:bookmarkEnd w:id="83"/>
      <w:r>
        <w:rPr>
          <w:rtl w:val="true"/>
        </w:rPr>
        <w:t>دستور ابوبکر به هجوم اول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ابوبکر به هجوم اول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6473733_211673320"/>
      <w:bookmarkStart w:id="86" w:name="_Toc34"/>
      <w:bookmarkEnd w:id="85"/>
      <w:r>
        <w:rPr>
          <w:rtl w:val="true"/>
        </w:rPr>
        <w:t>شمشیر زبیر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6473735_211673320"/>
      <w:bookmarkStart w:id="88" w:name="_Toc35"/>
      <w:bookmarkEnd w:id="87"/>
      <w:r>
        <w:rPr>
          <w:rtl w:val="true"/>
        </w:rPr>
        <w:t>عدم خروج حضرت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از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در هجوم اول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" w:name="__RefHeading___Toc6473737_211673320"/>
      <w:bookmarkStart w:id="90" w:name="_Toc36"/>
      <w:bookmarkEnd w:id="89"/>
      <w:r>
        <w:rPr>
          <w:rtl w:val="true"/>
        </w:rPr>
        <w:t>فرماندهی مهاجمین به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،توسط عمر بن خطّاب</w:t>
      </w:r>
      <w:bookmarkEnd w:id="90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فرماندهی مهاجمین 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،توسط عمر بن خطّاب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1" w:name="pg776_4727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6473739_211673320"/>
      <w:bookmarkStart w:id="93" w:name="_Toc37"/>
      <w:bookmarkEnd w:id="92"/>
      <w:r>
        <w:rPr>
          <w:rtl w:val="true"/>
        </w:rPr>
        <w:t>مشاوره متحصّنین با حضرت زهرا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6473741_211673320"/>
      <w:bookmarkStart w:id="95" w:name="_Toc38"/>
      <w:bookmarkEnd w:id="94"/>
      <w:r>
        <w:rPr>
          <w:rtl w:val="true"/>
        </w:rPr>
        <w:t>نحوه اخذ بیعت از متحصنین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6473743_211673320"/>
      <w:bookmarkStart w:id="97" w:name="_Toc39"/>
      <w:bookmarkEnd w:id="96"/>
      <w:r>
        <w:rPr>
          <w:rtl w:val="true"/>
        </w:rPr>
        <w:t>ورود مهاجمین به بیت فاطمه</w:t>
      </w:r>
      <w:r>
        <w:rPr>
          <w:rtl w:val="true"/>
        </w:rPr>
        <w:t>(</w:t>
      </w:r>
      <w:r>
        <w:rPr>
          <w:rtl w:val="true"/>
        </w:rPr>
        <w:t>علیهاالسلام</w:t>
      </w:r>
      <w:r>
        <w:rPr>
          <w:rtl w:val="true"/>
        </w:rPr>
        <w:t>)</w:t>
      </w:r>
      <w:r>
        <w:rPr>
          <w:rtl w:val="true"/>
        </w:rPr>
        <w:t>در هجوم اول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مهاجمین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هجوم اول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دراسۀٌ و تحلیلٌ حول الهجوم علی بیت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،ذیل شماره‌های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البلدان،ص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مشاکلۀ الناس لزمانهم، تحقیق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ولیم ملورد،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موالیان عب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منصور عب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بوده است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اقتباس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دانش تاریخ و تاریخنگاری اسلامی،ص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؛منابع تاریخ اسلام،ص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اقتباس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دانش تاریخ و تاریخنگاری اسلامی،ص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اقتباس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علم تاریخ در گستره تمد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 اسلامی،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مثال، 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یعقوبی،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اقتباس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تاریخنگاری در اسلام،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اقتباس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دانش تاریخ و تاریخنگاری اسلامی،ص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یعقوبی،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المکتبۀ الحیدرّیه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فصلنامه ندای اسلام،ش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آشنایی با پاسخ به این فراز از شبهه مندرج در مقاله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افسانه شهادت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،به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تازیانه بر وحی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مندرج در بخش یکم از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صحیح آن، سیّار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فصلنامه ندای اسلام،ش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فصلنامه ندای اسلام،ش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فصلنامه ندای اسلام،ش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دراسۀٌ و تحلیلٌ حول الهجوم علی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،ذیل شماره 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دستور به هجوم او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؛ذیل شماره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دستور به هجوم اصلی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مثال،ر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دراسۀٌ و تحلیلٌ حول الهجوم علی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 دوم؛ص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 آخر؛ص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 آخر 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،پ او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 سوم؛ص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،پ دوم؛ص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،پ او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ل؛ص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،پ او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این هجوم ها،حملهای رخ نداده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تعد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 دفعات هجوم مورد تأکید پژوهشگرانی همچون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استاد سیّد جعفر مرتضی العاملی،در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مأساة الزهراءعلیهاالسلام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استاد شیخ عبد الزهراء مهدی،در 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دراسۀٌ و تحلیلٌ حول الهجوم علی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قرار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منابع تاریخی اهل سنّت از حیث مواجهه با واقعه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 به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چهار دسته قابل تقسیم می باشند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دانشنامه شهادت حضرت زهرا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،بخش یکم،کتاب پنجم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 این اساس باید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منابع سنّی،با نگاهی تاریخ نگارانه،بیشتر به نقل حوادث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پرداخته اند؛درحالی که اکثر منابع شیعی،با نگاهی حدیثی یا کلامی،بیشتر به نقل حوادث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 اصلی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پرداخته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دراسۀٌ و تحلیلٌ حول الهجوم علی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ذیل شماره های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صفحات بعد،ضمن ارائه فهرست موضوعی حوادث هجوم او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ل،به حوادث مشترک میان هر دو هجوم نیز اشاره خواهیم نمود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دراسۀٌ و تحلیلٌ حول الهجوم علی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،ذیل شماره های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دقّت در سایر نقل ها،صحّت این احتمال را تقویت میکند؛زیرا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 تردید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بیرون کشاندن امیرالمؤمنین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،پس از ورود مهاجمین به داخل خانه ایشان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نه قبل از 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،بوده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آوردن آتش،در هر 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 گرفته و حاکی از جمع آوری هیزم نیز می باشد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احتجاج حضرت زهرا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مهاجمین،در هر 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 چند این تهدید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(=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سوزاندن خانه با ساکنانش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 اول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اجرادرنیامد؛امّادر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 اصلی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تامرحله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سوزاندن درب خانه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 رفت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آوری هیزم،در هر 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دستور مستقیم ابوبکر به هجوم،در هر 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فرماندهی عمر،در هر 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اسامی مهاجمین به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دراسۀٌ و تحلیلٌ حول الهجوم علی بیت فاطمه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علیهاالسلام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،ذیل شماره های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ورود مهاجمین به خانه امیرالمؤمنین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،در هر 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صورت گرفته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image" Target="media/image2.jpeg"/><Relationship Id="rId30" Type="http://schemas.openxmlformats.org/officeDocument/2006/relationships/image" Target="media/image2.jpeg"/><Relationship Id="rId31" Type="http://schemas.openxmlformats.org/officeDocument/2006/relationships/footer" Target="footer24.xml"/><Relationship Id="rId32" Type="http://schemas.openxmlformats.org/officeDocument/2006/relationships/footnotes" Target="footnotes.xml"/><Relationship Id="rId33" Type="http://schemas.openxmlformats.org/officeDocument/2006/relationships/numbering" Target="numbering.xml"/><Relationship Id="rId34" Type="http://schemas.openxmlformats.org/officeDocument/2006/relationships/fontTable" Target="fontTable.xml"/><Relationship Id="rId35" Type="http://schemas.openxmlformats.org/officeDocument/2006/relationships/settings" Target="settings.xml"/><Relationship Id="rId3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27</Pages>
  <Words>4907</Words>
  <Characters>22522</Characters>
  <CharactersWithSpaces>27152</CharactersWithSpaces>
  <Paragraphs>331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2026-08-16T08:35:22Z</dcterms:created>
  <dc:creator>ghaemiyeh.com</dc:creator>
  <dc:description/>
  <dc:language>en-US</dc:language>
  <cp:lastModifiedBy/>
  <dcterms:modified xsi:type="dcterms:W3CDTF">2026-08-16T12:05:23Z</dcterms:modified>
  <cp:revision>1</cp:revision>
  <dc:subject/>
  <dc:title>هجوم اول به بیت علی و فاطمه به روایت یعقوبی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