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الدلیل العقلی علی امامه علی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472492_211673320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494_2116733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496_211673320">
            <w:r>
              <w:rPr>
                <w:webHidden/>
                <w:rStyle w:val="IndexLink"/>
                <w:rtl w:val="true"/>
              </w:rPr>
              <w:t xml:space="preserve">دليل الكتاب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498_211673320">
            <w:r>
              <w:rPr>
                <w:webHidden/>
                <w:rStyle w:val="IndexLink"/>
                <w:rtl w:val="true"/>
              </w:rPr>
              <w:t xml:space="preserve">مقدّمة المركز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500_211673320">
            <w:r>
              <w:rPr>
                <w:webHidden/>
                <w:rStyle w:val="IndexLink"/>
                <w:rtl w:val="true"/>
              </w:rPr>
              <w:t>تمهيد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502_211673320">
            <w:r>
              <w:rPr>
                <w:webHidden/>
                <w:rStyle w:val="IndexLink"/>
                <w:rtl w:val="true"/>
              </w:rPr>
              <w:t>الأوصاف المجمع عليها في الإمام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04_2116733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06_211673320">
            <w:r>
              <w:rPr>
                <w:webHidden/>
                <w:rStyle w:val="IndexLink"/>
                <w:rtl w:val="true"/>
              </w:rPr>
              <w:t xml:space="preserve">الشرط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08_211673320">
            <w:r>
              <w:rPr>
                <w:webHidden/>
                <w:rStyle w:val="IndexLink"/>
                <w:rtl w:val="true"/>
              </w:rPr>
              <w:t xml:space="preserve">الشرط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العدالة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10_211673320">
            <w:r>
              <w:rPr>
                <w:webHidden/>
                <w:rStyle w:val="IndexLink"/>
                <w:rtl w:val="true"/>
              </w:rPr>
              <w:t xml:space="preserve">الشرط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الشجاعة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512_211673320">
            <w:r>
              <w:rPr>
                <w:webHidden/>
                <w:rStyle w:val="IndexLink"/>
                <w:rtl w:val="true"/>
              </w:rPr>
              <w:t xml:space="preserve">الصفة الأولى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14_2116733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16_211673320">
            <w:r>
              <w:rPr>
                <w:webHidden/>
                <w:rStyle w:val="IndexLink"/>
                <w:rtl w:val="true"/>
              </w:rPr>
              <w:t xml:space="preserve">أنا مدينة العلم وعلي بابها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18_211673320">
            <w:r>
              <w:rPr>
                <w:webHidden/>
                <w:rStyle w:val="IndexLink"/>
                <w:rtl w:val="true"/>
              </w:rPr>
              <w:t xml:space="preserve">الحكمة وعلي بابها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20_211673320">
            <w:r>
              <w:rPr>
                <w:webHidden/>
                <w:rStyle w:val="IndexLink"/>
                <w:rtl w:val="true"/>
              </w:rPr>
              <w:t xml:space="preserve">أنت تبيّن لاُمّتي ما اختلفوا فيه من بعدي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22_211673320">
            <w:r>
              <w:rPr>
                <w:webHidden/>
                <w:rStyle w:val="IndexLink"/>
                <w:rtl w:val="true"/>
              </w:rPr>
              <w:t xml:space="preserve">عليّ هو الاُذن الواعية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24_211673320">
            <w:r>
              <w:rPr>
                <w:webHidden/>
                <w:rStyle w:val="IndexLink"/>
                <w:rtl w:val="true"/>
              </w:rPr>
              <w:t xml:space="preserve">أقضاكم عليّ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26_211673320">
            <w:r>
              <w:rPr>
                <w:webHidden/>
                <w:rStyle w:val="IndexLink"/>
                <w:rtl w:val="true"/>
              </w:rPr>
              <w:t xml:space="preserve">كلمات الصحابة في المقام العلمي للإمام علي علیه السلام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28_211673320">
            <w:r>
              <w:rPr>
                <w:webHidden/>
                <w:rStyle w:val="IndexLink"/>
                <w:rtl w:val="true"/>
              </w:rPr>
              <w:t xml:space="preserve">عدم رجوع الإمام علي إلى أحد من الصحابة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530_211673320">
            <w:r>
              <w:rPr>
                <w:webHidden/>
                <w:rStyle w:val="IndexLink"/>
                <w:rtl w:val="true"/>
              </w:rPr>
              <w:t xml:space="preserve">الصفة 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العدالة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532_211673320">
            <w:r>
              <w:rPr>
                <w:webHidden/>
                <w:rStyle w:val="IndexLink"/>
                <w:rtl w:val="true"/>
              </w:rPr>
              <w:t xml:space="preserve">الصفة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الشجاعة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2534_211673320">
            <w:r>
              <w:rPr>
                <w:webHidden/>
                <w:rStyle w:val="IndexLink"/>
                <w:rtl w:val="true"/>
              </w:rPr>
              <w:t>خاتمة المطاف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36_2116733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2538_211673320">
            <w:r>
              <w:rPr>
                <w:webHidden/>
                <w:rStyle w:val="IndexLink"/>
                <w:rtl w:val="true"/>
              </w:rPr>
              <w:t xml:space="preserve">مسألة تقدّم المفضول على الفاضل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74_7615"/>
      <w:bookmarkStart w:id="1" w:name="pg774_761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74_7615"/>
      <w:bookmarkStart w:id="3" w:name="__RefHeading___Toc6472492_211673320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علي الحسيني الميلاني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الأبحاث العقائدية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العقائد والكلام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472494_2116733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الأبحاث العقائدية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ممتاز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37185/3331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7742088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0098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7742056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0098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شارع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مکتب آية الله العظمی السيد السيستاني دام ظله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332679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00964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الموقع علی الانترنت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www.aqaed.com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البريد الالکتروني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info@aqaed.com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الدليل العقلي علی إمامة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علي الحسيني الميلاني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الأُولی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الطبع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جميع الحقوق محفوظة للمرکز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bookmarkStart w:id="7" w:name="pg774_7617"/>
    </w:p>
    <w:p>
      <w:pPr>
        <w:pStyle w:val="Heading2"/>
        <w:numPr>
          <w:ilvl w:val="1"/>
          <w:numId w:val="1"/>
        </w:numPr>
        <w:rPr/>
      </w:pPr>
      <w:bookmarkStart w:id="8" w:name="__RefHeading___Toc6472496_211673320"/>
      <w:bookmarkStart w:id="9" w:name="_Toc3"/>
      <w:bookmarkEnd w:id="7"/>
      <w:bookmarkEnd w:id="8"/>
      <w:r>
        <w:rPr>
          <w:rtl w:val="true"/>
        </w:rPr>
        <w:t xml:space="preserve">دليل الكتاب </w:t>
      </w:r>
      <w:r>
        <w:rPr>
          <w:rtl w:val="true"/>
        </w:rPr>
        <w:t>: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مقدّمة المركز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الأوصاف المجمع عليها في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مدينة العلم وعلي 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دار الحكمة وعلي 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تبيّن لاُمّتي ما اختلفوا فيه من بعدي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هو الأذن الواعية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أقضاكم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كلمات الصحابة في المقام العلمي للإمام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رجوع الإمام علي إلى أحد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عليّ لهلك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 العلوم الإسلامية بالبلاد بواسطة الإمام علي وتلامذته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خاتمة المطاف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مسألة تقدّم المفضول على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" w:name="pg774_7619"/>
    </w:p>
    <w:p>
      <w:pPr>
        <w:pStyle w:val="BookText"/>
        <w:rPr/>
      </w:pPr>
      <w:bookmarkEnd w:id="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6472498_211673320"/>
      <w:bookmarkStart w:id="12" w:name="_Toc4"/>
      <w:bookmarkEnd w:id="11"/>
      <w:r>
        <w:rPr>
          <w:rtl w:val="true"/>
        </w:rPr>
        <w:t xml:space="preserve">مقدّمة المركز </w:t>
      </w:r>
      <w:r>
        <w:rPr>
          <w:rtl w:val="true"/>
        </w:rPr>
        <w:t>: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أنّنا لازلنا بحاجة إلى تكريس الجهود ومضاعفتها نحو الفهم الصحيح والإفهام المناسب لعقائدنا الحقّة ومفاهيمنا الرفيعة ، ممّا يستدعي الالتزام الجادّ بالبرامج والمناهج العلمية التي توجد حالة من المفاعلة الدائمة بين الأمّة وقيمها الحقّة ، بشكل يتناسب مع لغة العصر والتطوّر التقني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وانطلاقاً من ذلك ، فقد بادر مركز الابحاث العقائدية التابع لمكتب سماحة آية الله العظمى السيد السيستاني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اتّخاذ منهج ينتظم على عدّة محاور بهدف طرح الفكر الاسلامي الشيعي على أوسع نطاق ممكن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هذه المحاور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الندوات العقائديّة المختصّة ، باستضافة نخبة من أساتذة الحوزة العلمية ومفكّريها المرموقين ، التي تقوم نوعاً على الموضوعات الهامّة ، حيث يجري تناولها بالعرض والنقد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والتحليل وطرح الرأي الشيعي المختار فيها ، ثم يخضع ذلك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بطبيعة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للحوار المفتوح والمناقشات الحرّة لغرض الحصول على أفضل النتائج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ولاجل تعميم الفائدة فقد أخذت هذه الندوات طريقها إلى شبكة الإنترنت العالمية صوتاً وكتابةً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يجري تكثيرها عبر التسجيل الصوتي والمرئي وتوزيعها على المراكز والمؤسسات العلمية والشخصيات الثقافية في شتى أرجاء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، فإنّ الخطوة الثالثة تكمن في طبعها ونشرها على شكل كراريس تحت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سلسلة الندوات العقائدية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إجراء مجموعة من الخطوات التحقيقية والفنيّة اللازمة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الكرّاس الماثل بين يدي القارئ الكريم واحدٌ من السلسلة المشار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سائلينه سبحانه وتعالى أن يناله بأحسن قبوله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الأبحاث العقائدية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الحسّون </w:t>
      </w:r>
      <w:bookmarkStart w:id="13" w:name="pg774_7621"/>
    </w:p>
    <w:p>
      <w:pPr>
        <w:pStyle w:val="BookText"/>
        <w:rPr/>
      </w:pPr>
      <w:bookmarkEnd w:id="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6472500_211673320"/>
      <w:bookmarkStart w:id="15" w:name="_Toc5"/>
      <w:bookmarkEnd w:id="14"/>
      <w:r>
        <w:rPr>
          <w:rtl w:val="true"/>
        </w:rPr>
        <w:t>تمهيد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 العالمين ، والصلاة والسلام على سيّدنا محمّد وآله الطيبين والطاهرين ، ولعنة الله على أعدائهم أجمعين من الأولين والآخرين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الله سبحانه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أَحَقُّ أَنْ يُتَّبَعَ أَمَّنْ لاَ يَهِدِّي إِلاَّ أَن يُهْدَى فَمَا لَكُمْ 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 في اللغة بمعنى الثبوت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أفمن يهدي إلى الامور الثابتة القطعية اليقينية ، هذا الذي يهدي إلى الواقع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أَحَقُّ أَنْ يُتَّبَعَ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الذي لا يهتدي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أَنْ يُهْدَى فَمَا لَكُمْ 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الذي يقوله الله سبحانه وتعالى إرشاد إلى قاعدة عقلية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قطعية عند جميع العقلاء من مسلمين وغير مسلمين ، إنّهم إذا أرادوا الوصول إلى أمر واقع وإلى حقيقة من الحقائق ، يهتدون بمن يعلم بتلك الحقيقة ويهدي ويوصل الإنسان إلى تلك الحقيقة ، يرجعون إلى هكذا شخص ، أمّا الذي ليس بمهدي ، ليس بعارف بالحقيقة ، الذي لا يهتدي إلى الواقع ، كيف يمكن أن يكون هادياً للاخرين إلى الواقع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قرّر العلماء من الفريقين على أنّ العقائد يجب أن يتوصل إليها الإنسان بالقطع واليقين ، ولا يكفي في العقيدة الظن والتقليد ، ويقول الله سبحانه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الظَّنَّ لاَ يُغْنِي مِنَ الْحَقِّ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الظن لا يغني من الواقعيّات شيئاً ، الواقعيّات والأمور الحقيقيّة ، المطلوب فيها القطع واليقين ، ولا يكفي فيها الظن ، ولا يكفي فيها الاخذ بأقوال الآخرين ، وهذه قاعدة عقليّة ، والقرآن الكريم يشير ويرشد إلى هذه القاعدة العقلية القطعية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إذا دار الأمر بين رجلين ، أحدهما مهتدي ويمكنه هداية الآخرين إلى العقائد الحقة والاُمور الواقعية ، والشخص الآخر يحتاج إلى من يهديه ، يحتاج إلى من يرشده ويأخذ بيده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يمكن الحكم بالاهتداء وبأخذ الحقائق والواقعيات ممّن هو بنفسه يحتاج إلى من يهديه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نحن فنعتقد بأنّ الإمامة أمر لا يكون إلاّ من الله سبحانه وتعالى ، الإمامة جعل ونصب من الله سبحانه وتعالى ، ولا فرق بين الإمامة والنبوّة من هذه الحيثيّة ، وحينئذ نحتاج في معرفة الإمام وتعيّنه إلى نصّ قطعيّ ، أو إلى أدلّة تقتضي أن يكون الشخص هو الإمام لكونه مهتدياً وهادياً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وأيضاً ، لو قام الدليل على عصمة شخص أو أشخاص ، فإنّ العصمة إنْ وجدت في شخص لا يجوّز العقل الإهتداء بغير هذا الشخص مع وجوده ، ومع التمكن منه ولو بالواسطة ، لذا جعلنا الإمامة إمّا بالنص وإمّا بالعقل ، والنص إمّا من الكتاب وإمّا من السنّة القطعيّة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حديث المنزلة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آخر الأدلة اللفظية التي بحثنا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دليلاً على إمامة أمير المؤمنين علیه السلام من الجهات الثلاثة جميعاً ، فلقد كان هذا الحديث نصّاً في إمامة أمير المؤمنين ، ودليلاً على عصمته ، ودليلاً على أفضليّته علیه السلام من سائر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بحثنا عن مدلول هذا الحديث وفقهه ، وبيّنا اندفاع الشبهات التي طرحت في كتب الأصول والكلام على هذا الحديث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والإستدلال به على إمامة أمير المؤمنين ، وكان عمدة تلك الشبهات ، ثلاثة شبهات ذكرتها ، وقد كانت شبهات مترابطة ، وبيّنّا اندفاع تلك الشبهات بأدلّة عديدة تجتمع تلك الأدلة على اندفاع المناقشات الثلاثة كلّها في دلالة حديث 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وموضوع بحثنا في هذه الليلة هو الإستدلال بما يحكم به العقل على إمامة أمير المؤمنين علیه السلام ، أي الدليل العقلي على 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774_7625"/>
    </w:p>
    <w:p>
      <w:pPr>
        <w:pStyle w:val="Heading2"/>
        <w:numPr>
          <w:ilvl w:val="1"/>
          <w:numId w:val="1"/>
        </w:numPr>
        <w:rPr/>
      </w:pPr>
      <w:bookmarkStart w:id="17" w:name="__RefHeading___Toc6472502_211673320"/>
      <w:bookmarkStart w:id="18" w:name="_Toc6"/>
      <w:bookmarkEnd w:id="16"/>
      <w:bookmarkEnd w:id="17"/>
      <w:r>
        <w:rPr>
          <w:rtl w:val="true"/>
        </w:rPr>
        <w:t>الأوصاف المجمع عليها في الإمام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6472504_211673320"/>
      <w:bookmarkStart w:id="20" w:name="_Toc7"/>
      <w:bookmarkEnd w:id="19"/>
      <w:r>
        <w:rPr>
          <w:rtl w:val="true"/>
        </w:rPr>
        <w:t>اشارة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راجعتم كتب العقائد والكلام عند أهل السنّة ككتاب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المواقف في علم الكلام للقاضي الإيجي ، وشرح المواقف للشريف الجرجاني ، وشرح القوشچي على التجريد ، وشرح المقاصد لسعدالدين التفتازاني ، وشرح العقائد النسفية ، وغير هذه الكتب التي هي من أُمّهات كتب العقيدة والكلام عند أهل السنّة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لرأيتم أنّهم يذكرون في المباحث المتعلقة بالإمام فصولاً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نصب الإمام إنّما يكون بالإختيار ، وليس بيد الله سبحانه وتعالى ، خلافاً للإماميّة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نصب الإمام عندهم بالإختيار ، فإنّهم يذكرون في فصل آخر الشروط التي يجب توفّرها في الإمام حتّى يُختار للإمامة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راجعتم ذلك الفصل الذي يذكرون فيه الشروط ، شروط الإمام أو أوصاف الإمام ، يذكرون هناك أوصافاً ويقسّمونها إلى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1" w:name="pg774_7626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قالوا بأنّها أوصاف مجمع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وقسم هي أوصاف وقع الخلاف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نتكلّم على ضوء تلك الشروط التي ذكروها على مسلكهم في تعيين الإمام وهو الإختيار ، تلك الشروط المجمع عليها بينهم ، نتكلم معهم على ضوء تلك الشروط التي ذكروها وأوجبوا توفّرها في الإمام كي يختار إماماً على المسلمين بعد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نتكلّم معهم بغضّ النظر عن مسلكنا في تعيين الإمام ، وهو أنّه بيد الله سبحانه وتعالى ، بغضّ النظر عن ذلك المسلك ، نتكلّم معهم على مسلكهم ، وعلى ضوء ذلك القسم من الأوصاف التي نصّوا على ضرورة وجودها للإمام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هي تلك الشروط والأوصاف التي أجمعوا على ضرورة وجودها في الإمام حتى يختار إماماً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الشروط المجمع عليها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6472506_211673320"/>
      <w:bookmarkStart w:id="23" w:name="_Toc8"/>
      <w:bookmarkEnd w:id="22"/>
      <w:r>
        <w:rPr>
          <w:rtl w:val="true"/>
        </w:rPr>
        <w:t xml:space="preserve">الشرط الأول </w:t>
      </w:r>
      <w:r>
        <w:rPr>
          <w:rtl w:val="true"/>
        </w:rPr>
        <w:t xml:space="preserve">: </w:t>
      </w:r>
      <w:r>
        <w:rPr>
          <w:rtl w:val="true"/>
        </w:rPr>
        <w:t>العلم</w:t>
      </w:r>
      <w:bookmarkEnd w:id="23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يكون عالماً بالأصول والفروع ، بحيث يمكنه إقامة الحجج والبراهين على حقيّة هذا الدين ، ويمكنه دفع الشبهات </w:t>
      </w:r>
      <w:bookmarkStart w:id="24" w:name="pg774_7627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الواردة من الآخرين ، بأن يدافع عن هذا الدين من الناحية الفكرية ، ويمكنه دفع الشبهات والإشكالات الواردة في أصول الدين وفروعه من المخالفين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6472508_211673320"/>
      <w:bookmarkStart w:id="26" w:name="_Toc9"/>
      <w:bookmarkEnd w:id="25"/>
      <w:r>
        <w:rPr>
          <w:rtl w:val="true"/>
        </w:rPr>
        <w:t xml:space="preserve">الشرط الثاني </w:t>
      </w:r>
      <w:r>
        <w:rPr>
          <w:rtl w:val="true"/>
        </w:rPr>
        <w:t xml:space="preserve">: </w:t>
      </w:r>
      <w:r>
        <w:rPr>
          <w:rtl w:val="true"/>
        </w:rPr>
        <w:t>العدالة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 يكون عادلاً في أحكامه ، وفي سيرته وسلوكه مع الناس ، أن يكون عادلاً في أحكامه عندما يتصدى رفع نزاع بين المسلمين ، أن يكون عادلاً عندما يريد أن يقسّم بينهم بيت المال ، أن يكون عادلاً في تصرّفاته المختلفة المتعلّقة بالشؤون الشخصية والعامة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6472510_211673320"/>
      <w:bookmarkStart w:id="28" w:name="_Toc10"/>
      <w:bookmarkEnd w:id="27"/>
      <w:r>
        <w:rPr>
          <w:rtl w:val="true"/>
        </w:rPr>
        <w:t xml:space="preserve">الشرط الثالث </w:t>
      </w:r>
      <w:r>
        <w:rPr>
          <w:rtl w:val="true"/>
        </w:rPr>
        <w:t xml:space="preserve">: </w:t>
      </w:r>
      <w:r>
        <w:rPr>
          <w:rtl w:val="true"/>
        </w:rPr>
        <w:t>الشجاعة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يكون شجاعاً ، بحيث يمكنه تجهيز الجيوش ، بحيث يمكنه الوقوف أمام هجمات الاعداء ، بحيث يمكنه الدفاع عن حوزة الدين وعن بيضة الإسلام والمسلمين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هي الشروط المتفقة عندهم ، التي يجب توفرها في الشخص حتى يمكن اختياره للإمامة على مسلكهم من أنّ الإمامة تكون بالإختيار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ولابدّ وأنّكم تحبّون أنْ أقرأ لكم نصّاً من تلك الكتب التي أشرت إليها ، لتكونوا على يقين ممّا أنسبه إليهم ، ومن حقّكم أن تطالبوا بقراءة نص من تلك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كتاب المواقف في علم الكلام وشرح المواقف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المقصد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شروط 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الجمهور على أنّ أهل الإمامة ومستحقّها من هو مجتهد في الأصول والفروع ليقوم بأُمور الدين ، متمكّناً من إقامة الحجج وحلّ الشبه في العقائد الدينية ، مستقلاً بالفتوى في النوازل وأحكام الوقائع نصّاً واستنباطاً ، لأن أهمّ مقاصد الإمامة حفظ العقائد وفصل الحكومات ورفع المخاصمات ، ولن يتمّ ذلك بدون هذا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 ، الشرط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عالماً مجتهداً بتعبيره هو في الأصول والفروع ، ليقوم بأمور الدين ، وليكون متمكناً من إقامة الحجج والبراهين ، ودفع الشبه المتوجهة إلى العقائد من قبل المخالفين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رأي وبصارة ، بتدبير الحرب والسلم وترتيب الجيوش وحفظ الثغور ، ليقوم بأُمور الملك ، شجاع ليقوى على الذب عن الحوزة والحفظ لبيضة الإسلام بالثبات في المعارك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لاحظوا بدقة ولا تفوتنّكم الكلمات الموجودة في هذا النص ، وكتاب المواقف وشرح المواقف من أهم كتب القوم في علم الكلام ، فالشرط الثاني هو الشجاعة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مقابل قول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يشترط في الإمامة هذه الصفات ، لانّها لا توجد الآن مجتمعة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 المواقف إنّما أُلّف في القرن السابع أو الثامن من الهجرة ، وهذه الصفات غير مجتمعة في الحكّام في ذلك الوقت ، إذن ، يجب عليهم أن يرفعوا اليد عن اعتبارها في الإمام ، ويقولوا بإمامة من لم يكن بعالم أو لم يكن بشجاع ، وحتّى من يكون فاسقاً فاجراً كما سنقرأ صفة العدالة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يجب أن يكون عدلاً ، لئلاّ يجور ، فإنّ الفاسق ربّما يصرف الأموال في أغراض نفسه فيضيع الحقوق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الصفات شروط معتبرة في الإمامة بالإجماع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نصّ عبارته ، ثم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وهاهنا صفات أُخرى في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اشتراطها 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نتكلم معهم باعتبارنا عقلاء مثلهم ، ونعتبر هذه الصفات الثلاث أيضاً في الإمام ، ونفترض أنّ الإمامة تثبت بالإختيار ، والإمامة مورد نزاع بيننا وبينهم ، فنحن نقول بإمامة علي وهم يقولون بإمامة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فلنلاحظ إذن ، هل هذه الصفات المعتبرة بالإجماع في الإمام ، المجوّز توفّرها فيه لانتخابه واختياره إماماً ، هل هذه الصفات توفّرت في علي أو في أبي بكر ، حتّى نختار عليّاً أو نختار أبا بكر ، ومع غضّ النظر عن الكتاب والسنّة الدالّين على إمامة علي بالنص أو غير ذلك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والعقل الذي يقول بأنّ الرئيس للاُمّة والخليفة عن النبي صلی الله علیه و آله يجب أن يكون واجداً لهذه الصفات المجمع عليها ، ونحن تبع لهذا الإجماع الذي هم يدّعونه على هذه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نوافق على هذا الإجماع ، وإن كنّا نقول باعتبار العصمة التي هي أعلى من العدالة ، لكن مع ذلك نبحث عن هذه المسألة في هذه الليلة مع غضّ النظر عن مسلكنا في ثبوت الإمامة وتعيين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 ، يتلخّص كلام القوم في الصفات اللازم وجودها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بالإجماع في ثلاثة 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 متمكناً من إقامة الحجج وحلّ الشبه في العقائد الدينية ، لأن أهم مقاصد الإمامة حفظ العقائد وفصل الخصومات ، فلابدّ وأن يكون عالماً في الدين بجميع جهاته من أُصوله وفروعه ، ليتمكّن من الدفاع عن هذا الدين إذا ما جاءت شبهة أو توجّهت هجمة فكرية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شجاعاً ، ليقوى على الذب عن الحوزة والحفظ لبيضة الإسلام بالثبات في المعارك ، لأن الإمام إذا فرّ من المعركة فالمأمومون أيضاً يفرّون ، إذا فرّ القائد فالجنود يفرّون تبعاً له ، إذا انكسر الرئيس انكسر الجيش كلّه ، وهذا واضح ، إذن بنصّ عبارة هؤلاء يجب أن يكون من أهل الثبات في المعارك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عدلاً غير ظالم ولا فاسق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فإمّا تكون هذه الصفات مجتمعة في علي دون غيره ، فيكون علي هو الإمام ، وإمّا تكون مجتمعة في غير علي فيكون ذاك هو الإمام ، وإمّا تكون مجتمعة في كليهما ، فحينئذ ينظر إلى أنّ أيّهما الواجد لهذه الصفات في أعلى مراتبها ، وإلاّ فمن القبيح تقديم المفضول على الفاضل عقلاً ، والقرآن الكريم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أَحَقُّ أَنْ يُتَّبَعَ أَمَّنْ لاَ يَهِدِّي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يكون عادلاً أولى بأن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إماماً أو من يكون فاسقاً ؟ العالم أولى أن يكون إماماً نقتدي به أو من يكون جاهلاً ؟ وعلى فرض أن يكون كلاهما عالمين فالأعلم هو المتعيّن أو لا ؟ لا بدّ من الرجوع إلى العقل والعقلاء ، ونحن نتكلّم على هذا الصعيد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هي الصفات المعتبرة بالإجماع ، أمّا أنْ يكون هاشميّاً ففيه خلاف ، أمّا أن يكون معصوماً ففيه خلاف ، أمّا أن يكون حرّاً ، ربّما يكون فيه خلاف ، ربّما ينسبون إلى رسول الله صلی الله علیه و آله أنّه أمر بإطاعة من ولّي على المسلمين وإنْ كان عبداً ، ربّما ينسبون إليه هكذا حديث ، لكن هذه قضايا مختلف فيها ، فالعصمة تقول بها الشيعة وغيرهم لا يقولون بها ، وكذا سائر الصفات فهي مورد خلاف ، مثل أن يكون هاشمياً ، أن يكون قرشياً ، أن يكون حرّاً ، وغير ذلك من الصفات المطروحة في الكتب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الصفات المتفق عليها بين الجميع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والعدالة والشجاعة ، ونحن نبحث على ضوء هذه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" w:name="pg774_7633"/>
    </w:p>
    <w:p>
      <w:pPr>
        <w:pStyle w:val="Heading2"/>
        <w:numPr>
          <w:ilvl w:val="1"/>
          <w:numId w:val="1"/>
        </w:numPr>
        <w:rPr/>
      </w:pPr>
      <w:bookmarkStart w:id="30" w:name="__RefHeading___Toc6472512_211673320"/>
      <w:bookmarkStart w:id="31" w:name="_Toc11"/>
      <w:bookmarkEnd w:id="29"/>
      <w:bookmarkEnd w:id="30"/>
      <w:r>
        <w:rPr>
          <w:rtl w:val="true"/>
        </w:rPr>
        <w:t xml:space="preserve">الصفة الأولى </w:t>
      </w:r>
      <w:r>
        <w:rPr>
          <w:rtl w:val="true"/>
        </w:rPr>
        <w:t xml:space="preserve">: </w:t>
      </w:r>
      <w:r>
        <w:rPr>
          <w:rtl w:val="true"/>
        </w:rPr>
        <w:t>العلم</w:t>
      </w:r>
      <w:bookmarkEnd w:id="31"/>
    </w:p>
    <w:p>
      <w:pPr>
        <w:pStyle w:val="Heading3"/>
        <w:numPr>
          <w:ilvl w:val="2"/>
          <w:numId w:val="1"/>
        </w:numPr>
        <w:rPr/>
      </w:pPr>
      <w:bookmarkStart w:id="32" w:name="__RefHeading___Toc6472514_211673320"/>
      <w:bookmarkStart w:id="33" w:name="_Toc12"/>
      <w:bookmarkEnd w:id="32"/>
      <w:r>
        <w:rPr>
          <w:rtl w:val="true"/>
        </w:rPr>
        <w:t>اشارة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والتمكن من إقامة الحجج والبراهين على حقيّة هذا الدين ، والتمكن من دفع شبه المخالفين ، من الصفات المتفق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لندرس سيرة علي وسيرة أبي بكر ، لندرس ما ورد في هذا وهذا ، لندرس ما قاله رسول الله صلی الله علیه و آله ، ما قاله الصحابة ، ما قاله سائر العلماء في علي ، وما قيل في أبي بكر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نرجع إلى شيء ممّا يروى عن كلّ واحد منهما في حقّ نفسه ، فعلي علیه السلام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علّمني رسول الله ألف باب من العلم ، يفتح لي من كلّ باب ألف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نرجع إلى هذا الحديث ، وهذا الخبر ، لأن المفروض أنّه في علي ومن علي ، نرجع إلى غير هذه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" w:name="pg774_7634"/>
    </w:p>
    <w:p>
      <w:pPr>
        <w:pStyle w:val="BookText"/>
        <w:rPr/>
      </w:pPr>
      <w:bookmarkEnd w:id="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يقول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سلوني قبل أن تفقدوني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لم يرد عن أبي بكر ، أبو بكر لم يقل في يوم من الأيام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سلوني قبل أن تفقدوني ، لكن نضع على جانب مثل هذه الروايات الواردة عن علي ، وإنْ كنّا نستدلّ بها في مواضعها ، وهي موجودة في كتب أهل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لكنّا نريد أن ندرس سيرة هذين الرجلين ، أن ندرس سيرة أمير المؤمنين وأبي بكر على ضوء ما ورد وما قيل فيهما عن رسول الله صلی الله علیه و آله والصحابة والعلماء ، لنكون على بصيرة من أمرنا ، عندما نريد أن نختار وننتخب أحدهما للإمامة بعد رسول الله على مسلك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6472516_211673320"/>
      <w:bookmarkStart w:id="36" w:name="_Toc13"/>
      <w:bookmarkEnd w:id="35"/>
      <w:r>
        <w:rPr>
          <w:rtl w:val="true"/>
        </w:rPr>
        <w:t xml:space="preserve">أنا مدينة العلم وعلي بابها </w:t>
      </w:r>
      <w:r>
        <w:rPr>
          <w:rtl w:val="true"/>
        </w:rPr>
        <w:t>: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نلاحظ في كتب القوم أنّ رسول الله يقول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مدينة العلم وعلي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الآن نبحث عن الصفة الأولى وهي العلم ، والتمكن من إقامة الحجج والبراهين ، ورسول الله يقول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مدينة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وعلي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موجود في كتبهم ،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الرزاق بن همّام الصنعاني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معين ، الإمام في الجرح والتعديل ، مع تصحيحه لهذا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حنبل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الترمذي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جرير 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السقا الواسطي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شاهين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 النيسابوري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مردويه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نعيم الإصبهاني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الماوردي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الخطيب البغدادي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البر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عساكر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القسطلاني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المكي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المتقي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القاري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الزرقاني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الشاه ولي الله الدهلوي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، وكلّ هؤلاء يشهدون بأنّ رسول الله قال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مدينة العلم وعلي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" w:name="pg774_7637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قال مثل هذا الكلام في غير علي ؟ أنا دار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6472518_211673320"/>
      <w:bookmarkStart w:id="39" w:name="_Toc14"/>
      <w:bookmarkEnd w:id="38"/>
      <w:r>
        <w:rPr>
          <w:rtl w:val="true"/>
        </w:rPr>
        <w:t xml:space="preserve">الحكمة وعلي بابها </w:t>
      </w:r>
      <w:r>
        <w:rPr>
          <w:rtl w:val="true"/>
        </w:rPr>
        <w:t>: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رسول الله في حق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دار الحكمة وعلي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وعندما نراجع الكتب نرى هذا الحديث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حنبل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الترمذي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جرير 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 النيسابوري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مردويه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الخطيب التبريزي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الفيروزآبادي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الجزري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العسقلاني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القسطلاني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الصالحي الدمشقي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حجر المكي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المتقي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الزرقاني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الله الدهلوي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يشهدون بأنّ رسول الله قال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دار </w:t>
      </w:r>
      <w:bookmarkStart w:id="40" w:name="pg774_7639"/>
    </w:p>
    <w:p>
      <w:pPr>
        <w:pStyle w:val="BookText"/>
        <w:rPr/>
      </w:pPr>
      <w:bookmarkEnd w:id="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وعلي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رسول الله يقول في حقّ علي هكذا ، وهم يروون هذا الحديث ، فهل علي المتمكن من إقامة الحجج والبراهين على حقيّة هذا الدين ودفع الشبه ، أو غيره الذي لم يرد مثل هذا الحديث في حقّه ؟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6472520_211673320"/>
      <w:bookmarkStart w:id="42" w:name="_Toc15"/>
      <w:bookmarkEnd w:id="41"/>
      <w:r>
        <w:rPr>
          <w:rtl w:val="true"/>
        </w:rPr>
        <w:t xml:space="preserve">أنت تبيّن لاُمّتي ما اختلفوا فيه من بعدي </w:t>
      </w:r>
      <w:r>
        <w:rPr>
          <w:rtl w:val="true"/>
        </w:rPr>
        <w:t>: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والاظهر من هذا قوله صلی الله علیه و آله لعلي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تبيّن لاُمّتي ما اختلفوا فيه من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نصب علياً للحكم بيننا في كلّ ما اختلفنا فيه ، من أُمور ديننا ودنيانا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الحديث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3" w:name="pg774_7640"/>
    </w:p>
    <w:p>
      <w:pPr>
        <w:pStyle w:val="BookText"/>
        <w:rPr/>
      </w:pPr>
      <w:bookmarkEnd w:id="4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 النيسابوري ، ويصحّحه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عساكر ، في تاريخ 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المتقي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آخرون يروون هذا الحديث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يرد مثل هذا الحديث في حقّ غير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6472522_211673320"/>
      <w:bookmarkStart w:id="45" w:name="_Toc16"/>
      <w:bookmarkEnd w:id="44"/>
      <w:r>
        <w:rPr>
          <w:rtl w:val="true"/>
        </w:rPr>
        <w:t xml:space="preserve">عليّ هو الاُذن الواعية </w:t>
      </w:r>
      <w:r>
        <w:rPr>
          <w:rtl w:val="true"/>
        </w:rPr>
        <w:t>: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، لمّا 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وَتَعِيهَا أُذُنٌ واعِيَةٌ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نرى رسول الله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عليّاً هو الأذن الواعية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علي وعاءً لكلّ ما أنزل الله سبحانه وتعالى ، يكون وعاء لجميع الحقائق ، يكون واعياً لجميع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الحديث تجدونه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6" w:name="pg774_7641"/>
    </w:p>
    <w:p>
      <w:pPr>
        <w:pStyle w:val="BookText"/>
        <w:rPr/>
      </w:pPr>
      <w:bookmarkEnd w:id="4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الكشاف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المنثور ، حيث يرويه السيوطي هناك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بن منصور ، وابن جرير ، وابن المنذر ، وابن أبي حاتم ، وابن مردويه ، وابن عساكر ، والواحدي ، وابن النجار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وتجدونه أيضاً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حلية الأولياء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الزوائد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غير هذه الكتب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6472524_211673320"/>
      <w:bookmarkStart w:id="48" w:name="_Toc17"/>
      <w:bookmarkEnd w:id="47"/>
      <w:r>
        <w:rPr>
          <w:rtl w:val="true"/>
        </w:rPr>
        <w:t xml:space="preserve">أقضاكم عليّ </w:t>
      </w:r>
      <w:r>
        <w:rPr>
          <w:rtl w:val="true"/>
        </w:rPr>
        <w:t>: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ويقول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أقضاكم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وكنّا نحتاج إلى الإمام لرفع الخصومات كما ذكر صاحب شرح المواقف ، كنّا نحتاج إليه لرفع الخصومات والتنازعات والخلافات بين الناس ، ورسول الله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أقضاكم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يرد مثل هذا الكلام في حق غير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ذنبنا إن قلنا بأنّ عليّاً هو المتعيّن للإمامة حتّى لو كان الأمر موكولاً إلى الأمّة ، حتّى لو كان الأمر مفوّضاً إلى اختيار الناس ؟ كان عليهم أنْ يختاروا عليّاً ، لأن هذه هي الضوابط التي قرّروها في علم الكلام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هذه الصفات هي صفات مجمع على اعتبارهم في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أقضاكم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تجدونه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الطبقات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الاستيعاب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سنن 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الزوائد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حلية الأولياء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أُسد الغابة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 النضرة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774_7643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غيرها من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فيما يتعلّق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بكلمات رسول الله التي يروونها هم ، وفيها شهادة رسول الله أو إخبار رسول الله بمقامات علي ، وبأنّه المتمكن من إقامة الحجج ، إقامة البراهين ، ودفع الشبه ، إنّ عليّاً هو المرجع من قبل رسول الله في رفع الخلافات ، هو المبيّن لما اختلف فيه المسلمون بعد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6472526_211673320"/>
      <w:bookmarkStart w:id="51" w:name="_Toc18"/>
      <w:bookmarkEnd w:id="50"/>
      <w:r>
        <w:rPr>
          <w:rtl w:val="true"/>
        </w:rPr>
        <w:t xml:space="preserve">كلمات الصحابة في المقام العلمي للإمام علي علیه السلام </w:t>
      </w:r>
      <w:r>
        <w:rPr>
          <w:rtl w:val="true"/>
        </w:rPr>
        <w:t>: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كلمات الصحابة فما أكثرها ، وإنّي أنقل لكم نصّاً من أحد كبار الحفّاظ بترجمة أمير المؤمنين علیه السلام ، يشتمل هذا النص على شهادات من كبار الصحابة والتابعين في حقّ علي علیه السلام من حيث مقامه العلمي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الحافظ النووي في كتاب تهذيب الأسماء واللغات حيث يترجم لعلي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العلماء الربّانيين والشجعان المشهورين والزهاد المذكورين ، وأحد السابقين إلى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علمه ، فكان من العلوم في المحلّ العالي ، روى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 آله خمسمائة حديث وستّة وثمانين حديثاً ، اتفق البخاري ومسلم منها على عشرين ، وانفرد البخاري بتسعة ، ومسلم بخمسة عشر ، روى عنه بنوه الثلاثة الحسن والحسين ومحمّد بن الحنفية ، وروى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 ، وابن عمر ، وابن عباس ، وأبو موسى ، وعبدالله بن جعفر ، وعبدالله بن الزبير ، وأبو سعيد ، وزيد بن أرقم ، وجابر بن عبدالله ، وروى عنه من التابعين خلائق مشهورون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ونقلوا عن ابن مسعود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كنّا نتحدّث أن أقضى المدينة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المسيّب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أحد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سلوني غير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أُعطي علي تسعة أعشار العلم ، ووالله لقد شاركهم في العشر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ثبت لنا الشيء عن علي لم نعدل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وسؤال كبار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قالوا كبار الصحابة فمقصودهم المشايخ الثلاثة وغيرهم من العشرة المبشرة ، هذه الطبقة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ورجوعهم إلى فتاواه وأقواله في المواطن الكثيرة والمسائل </w:t>
      </w:r>
      <w:bookmarkStart w:id="52" w:name="pg774_7645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المعضلات ،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كبار الصحابة يرجعون إلى علي في معضلاتهم ، ويأخذون بقوله ولم 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مورداً واحداً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فيه علي إلى واحد منهم ، أو احتاج إلى الاخذ عن أحدهم ، فماذا يحكم عقلنا ؟ وكيف تحكمون ؟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6472528_211673320"/>
      <w:bookmarkStart w:id="54" w:name="_Toc19"/>
      <w:bookmarkEnd w:id="53"/>
      <w:r>
        <w:rPr>
          <w:rtl w:val="true"/>
        </w:rPr>
        <w:t xml:space="preserve">عدم رجوع الإمام علي إلى أحد من الصحابة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بعدم رجوع علي إلى أحد منهم ، ورجوع غير واحد منهم إلى علي في المعضلات كما نصّ النووي ، يشهد بذلك موارد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يذكرها ابن حزم الأندلسي في كلام له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جهل الصحابة وكبار الأصحاب بمسائل الدين ، ورجوعهم إلى غيرهم ، وليس في ذلك الكلام الطويل لابن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مورد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 رجوع علي إلى أحد من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ووجدناهم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يقرّون ويعترفون بأنّهم لم يبلغهم كثير من السنن ، وهكذا الحديث المشهور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المشهور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إخواني من المهاجرين كان يشغلهم الصفق بالأسواق ، وإنّ إخواني من الأنصار كان يشغلهم القيام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 ما شغله الصفق في الأسواق ، ولم يشغله القيام بأمواله ، وإنّما لازم رسول الله ليلاً ونهاراً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أبو بكر لم يعرف فرض ميراث الجدّة وعرّفه محمّد بن مسلمة والمغيرة بن شعبة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فاحتاج مثل أبي بكر إلى المغيرة بن شعبة في حكم شرعي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أبو بكر سأل عائشة في كم كفن كفّن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يذكر موارد أُخرى عنه ، حيث جهل القضايا ورجع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عمر يقول في حديث الاستئذان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أُخفي عَلَيّ ، ألهاني الصفق في الأسواق ، وقد جهل أيضاً أمر إملاص المرأة وعرّفه غيره ، وغضب على عيينة بن حصن حتّى ذكّره الحر بن قيس ، وخفي عليه أمر رسول الله بإجلاء اليهود ، وخفي على أبي بكر قبله ، وخفي على عمر أمره بترك الإقدام على الوباء وعرف 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الرحمن بن عوف ، وسأل عمر أبا واقد الليثي عمّا كان يقرأ به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طريف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صلاتي الفطر والأضحى ، هذا وقد صلاّهما رسول الله أعواماً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رسول الله الفطر والاضحى أعواماً كثيرة ، وعمر جهل إنّ رسول الله أيّ سورة كان يقرأ في هاتين الصلاتين وسأل أبا واقد الليثي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ابن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يصنع بالمجوس حتّى ذكّره عبد الرحمن بأمر رسول الله ، ونسي قبوله الجزية من مجوس البحرين وهو أمر مشهور ، ولعلّه قد أخذ من ذلك المال حظّاً كما أخذ غيره ، ونسي أمره بتيمّم الجنب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يتيمّم أبداً ولا يصلّي ما لم يجد الماء ، وذكّره بذلك عمّار ، وأراد قسمة مال الكعبة حتّى ذكّره بعض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ينتقل ابن حزم إلى عثمان وغيره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وهذه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وهذه حفصة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زيد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مورد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يذكره كشاهد على جهل علي بمسألة فيكون محتاجاً إلى غيره ، ليسأله عن تلك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النص تجدونه في إحكام الأحكام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عليّ لهلك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كلمة عمر بن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علي لهلك عمر ، فإن هذه الكلمة جرت مجرى الأمثال ، سمع بها الكل حتّى الأطفال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أبقاني الله لمعضلة لست لها يا أبا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علي لهلك عمر في 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الرزاق بن همّام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بن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البر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 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المتقي الهندي في كنز العمال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مورد آخر أيضاً قال هذه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علي لهلك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المورد قضية المرأة المجنونة التي زنت فهمّ عمر برجمها ، وتلك القضية رواها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الرزاق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الدارقطني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من كبار الأئمّة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قالها في موارد أُخرى ، لا نطيل بذكرها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بأس بذكر كلمة المنّاوي بهذا الصدد ، يقول المنّاوي في شرح قوله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مع القرآن والقرآن مع علي لن يفترقا حتّى يردا عَلَيّ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وهذا حديث أيضاً وارد عن رسول الله ،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عمر أمر برجم امرأة ، فمرّ بها علي فانتزعها ، فأُخبر عمر ، 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فعله إلاّ لشيء ، فأرسل إليه فسأله ، فقال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سمعت رسول الله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القلم عن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علي لهلك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المنّاوي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واتفق له مع أبي بكر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اتفق إنّ أبا بكر أيضاً همّ بمثل هذه القضية وعلي منعه واستسلم لقول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علي لهلك أبو بكر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أنّا وجدنا في بعض المصادر مورداً عن عثمان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علي لهلك عثمان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مَنِ المتمكن من إقامة الحجج والبراهين ودفع الشبه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الآن في القرن الرابع عشر أو في القرن الخامس عشر ، ومن أين نعرف حالات علي وأحوال أبي بكر ، ونحن نريد أن نختار أحدهما للإمامة على مسلك القوم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من هذه الطرق ؟ أليس طريقنا ينحصر بالاطلاع على هذه القضايا لنعرف من الذي توفّر فيه الشرط الأول ، الشرط الأول المتفق عليه ، المجمع عليه بين العلماء من المسلمين ، فهذا علي وهذه قضاياه ، وهذه هي الكلمات الواردة في حقّه ، وهذا رجوع غيره إليه ، وعدم رجوعه إلى غيره ، أي إنّه كان مستغنياً عن الغير وكان الاخرون محتاجين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 العلوم الإسلامية بالبلاد بواسطة الإمام علي وتلامذته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نرى أنّ العلوم الإسلامية كلّها قد انتشرت بالبلاد الإسلامية بواسطة علي وتلامذته من كبار الصحابة ، وهذا أمر قد حقّقناه في موضعه في بحث مفصل ، لأن البلاد الإسلامية في ذلك العصر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المنوّرة ، مكة المكرمة ، البصرة ، الكوفة ، اليمن ،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دقّقنا النظر وحقّقنا في الأمر ، ورأينا أنّ العلوم انتشرت في جميع هذه البلدان عن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في المدينة والكوفة ، فقد عاش علي في هاتين المدينتين وأفاد فيهما الناس بعلومه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الكوفة فقبل مجيء علي إليها كان فيها عبدالله بن مسعود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والشام كان عالمها الاكبر أبو الدرداء ، وأبو الدرداء تلميذ عبدالله بن مسعود ، وعبدالله بن مسعود تلميذ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البصرة ومكة المكرمة ، فانتشرت العلوم في هاتين البلدتين أو هذين القطرين بواسطة عبدالله بن عباس ، وعبدالله بن عباس تلميذ علي عليه الصلاة والسلام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وهنا نصوص سجّلتها فيما يتعلق بهذا الموضوع من ذلك البحث الذي حقّقت فيه هذه القضية ، ولكن لا أُريد أنْ أقرأ تلك النصوص لئلاّ يطول بنا 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اليمن ، فقد سافر إليها علي علیه السلام بنفسه أكثر من مرّة ، وقبيلة همدان أسلمت على 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فكان حديث مدينة العلم ، وحديث أنا دار الحكمة ، وغير هذين الحديثين ، وما ورد في تفسير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وَتَعِيَهَا أُذُنٌ وَاعِيَةٌ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وشهادات كبار الصحابة ، وشهادات كبار العلماء في القرون المختلفة ، وأيضاً انتشار العلوم بواسطة علي ، كلّ هذه الاُمور كانت أدلّة على أنّ المبرّز في هذا الميدان هو علي علیه السلام ، فالشرط الأول إنّما توفّر في علي دون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ولدلالة هذه الاُمور على تقدّم علي على غيره من الأصحاب ، يضطر القوم إلى التحريف والتكذيب ، فانكم إذا راجعتم صحيح الترمذي لا تجدون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مدينة العلم وعلي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رواية غير واحد من الحفاظ الأعلام كابن الأثير والسيوطي وابن حجر هذا الحديث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يضطرّ ابن تيميّة أنْ يكذّب كلّ هذه الاُمور ، حتّى أنّ كون ابن عباس تلميذاً لعلي يكذّبه ابن تيميّة ، حتّى أخذ عبدالله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مسعود عن علي يكذّبه ، وحديث مدينة العلم يكذّبه ، وهكذا الأحاديث الاُخرى التي ذكرت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بالنسبة إلى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الاُذُن الواعية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حديث موضوع باتفاق أهل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أقضاكم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يكذّبه ابن تيميّة ، حتّى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لم يثبت ، وليس له إسناد تقوم به الحجة ، لم يروه أحد في السنن المشهورة ، ولا المسانيد المعروفة ، لا بإسناد صحيح ولا ضعيف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 أنّه في البخاري ، وفي سنن النسائي ، وسنن ابن ماجة ، وفي الطبقات لابن سعد ، وفي مسند أحمد ، وغيرها من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وتكذيب ابن تيمية هو الآخر دليل على ثبوت هذه القضايا ، وعلى تقدم علي في هذا الشرط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وتلخّص ، أنّه إذا كان العلم بالأصول والفروع ، وإذا كان التمكن من إقامة الحجج والبراهين ودفع الشبه ، هو الشرط الأول المتفق عليه بين المسلمين في الإمام الذي يريد المسلمون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يختاروه على مسلك الإختيار ، فهذا الشرط موجود في علي دون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 حديث يروونه في حقّ أبي بكر في مقابل هذه الأدلة وغيرها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يروون حديثاً يقول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ينسبونه إلى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صبّ الله في صدري شيئاً إلاّ وصببته في صدر 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هذا الحديث صدقاً ، فلماذا يقول ابن حزم جهل كذا فرجع إلى فلان ، جهل كذا فرجع إلى فلان ، جهل كذا فرجع إلى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هذا الحديث أدرجه ابن الجوزي في كتاب الموضوعات ونصّ على أنّه كذب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يوجد حديث آخر في باب العلم يروونه بحق أبي بكر سوى هذا الحديث الذي ذكرته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تحكمون ؟ قال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55" w:name="pg774_7655"/>
    </w:p>
    <w:p>
      <w:pPr>
        <w:pStyle w:val="Heading2"/>
        <w:numPr>
          <w:ilvl w:val="1"/>
          <w:numId w:val="1"/>
        </w:numPr>
        <w:rPr/>
      </w:pPr>
      <w:bookmarkStart w:id="56" w:name="__RefHeading___Toc6472530_211673320"/>
      <w:bookmarkStart w:id="57" w:name="_Toc20"/>
      <w:bookmarkEnd w:id="55"/>
      <w:bookmarkEnd w:id="56"/>
      <w:r>
        <w:rPr>
          <w:rtl w:val="true"/>
        </w:rPr>
        <w:t xml:space="preserve">الصفة الثانية </w:t>
      </w:r>
      <w:r>
        <w:rPr>
          <w:rtl w:val="true"/>
        </w:rPr>
        <w:t xml:space="preserve">: </w:t>
      </w:r>
      <w:r>
        <w:rPr>
          <w:rtl w:val="true"/>
        </w:rPr>
        <w:t>العدالة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ننتقل الآن إلى الشرط الثاني ، وهو العدالة ، وأيضاً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 الأحاديث الكثيرة المتفق عليها بين المسلمين بين الطرفين المتخاصمين في هذه المسألة ، تلك الأحاديث شاهدة على أنّ عليّاً علیه السلام كان أعدل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أذكر لكم حديثين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كفّي وكفّ علي في العدل سواء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عساكر في تاريخ 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الخطيب البغدادي في تاريخ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المتقي الهندي في كنز العمّال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الرياض النضرة في مناقب العشرة المبشّرة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هؤلاء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الله علیه و آله لعلي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علي أخصمك بالنبوة ولا نبوة بعدي ، وتخصم الناس بسبع ولا يخصمك فيها أحد من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أوّلهم إيماناً بالله ، وأوفاهم بعهد الله ، وأقومهم بأمر الله ، وأقسمهم بالسويّة ، وأعدلهم في الرعية ، وأبصرهم بالقضية ، وأعظمهم عند الله مزيّة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ما يقوله رسول الله ، ويرويه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نعيم في حلية الأولياء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وصاحب الرياض النضرة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عساكر ، حيث يرويه عن عمر بن الخطّاب نفسه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كفّوا عن ذكر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ويذكر هذه القطعة من الحديث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وأنتم تعرفون قضية ما كان بين عقيل وعلي علیه السلام ، لعدالته ، وتعرفون أيضاً قضايا أُخرى كثيرة من عدله علیه السلام في كتب الفريقين ، ممّا لا نطيل بذكرها هذا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" w:name="pg774_7657"/>
    </w:p>
    <w:p>
      <w:pPr>
        <w:pStyle w:val="Heading2"/>
        <w:numPr>
          <w:ilvl w:val="1"/>
          <w:numId w:val="1"/>
        </w:numPr>
        <w:rPr/>
      </w:pPr>
      <w:bookmarkStart w:id="59" w:name="__RefHeading___Toc6472532_211673320"/>
      <w:bookmarkStart w:id="60" w:name="_Toc21"/>
      <w:bookmarkEnd w:id="58"/>
      <w:bookmarkEnd w:id="59"/>
      <w:r>
        <w:rPr>
          <w:rtl w:val="true"/>
        </w:rPr>
        <w:t xml:space="preserve">الصفة الثالثة </w:t>
      </w:r>
      <w:r>
        <w:rPr>
          <w:rtl w:val="true"/>
        </w:rPr>
        <w:t xml:space="preserve">: </w:t>
      </w:r>
      <w:r>
        <w:rPr>
          <w:rtl w:val="true"/>
        </w:rPr>
        <w:t>الشجاعة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الشرط الثالث الذي هو الشجاعة ، قال في 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اعتبر هذا الشرط ليقوى على الذب عن الحوزة والحفظ لبيضة الإسلام بالثبات في المعارك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فراجعوا الأخبار والتواريخ وأنباء الحروب والغزوات ، ليظهر لكم من كان الذاب عن الحوزة والحافظ لبيضة الإسلام والثابت أو ذوالثبات في المعارك ؟ من كان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علم الموافق والمخالف أنّ عليّاً علیه السلام كان أشجع الناس ، وأنّ بسيفه ثبتت قواعد الإسلام ، وتشيّدت أركان الإيمان ، وكانت الراية بيده في كافة الغزوات ، وما انهزم علیه السلام في موطن من المواطن 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الاُمور أعتقد أنّها قد تجاوزت حدّ الرواية وبلغت إلى حدّ الدراية ، فتلك مواقفه في بدر ، وأُحد ، وخيبر ، وحنين ، والخندق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 من الحروب والغزوات ، من ذا يشك في أشجعيّة علي ومواقفه مع رسول الله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يشك في ذلك مثل ابن تيميّة ، لاحظوا ماذا يقول ، يقول في جواب العلامة الحلي حيث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كان أشجع الناس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كذب ، فأشجع الناس رسول الله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كان البحث عن شجاعة رسول الله ؟ وهل كان من شك في أشجعيّة رسول الله ؟ إنّما الكلام بين علي وأبي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كلامنا في الإمامة بعد رسول الله ، كلامنا في الخلافة بعد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لاحظوا كيف يغالط ؟ ولماذا يغالط ؟ لأنّه ليس عنده جواب ، يعلم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ويعلم 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الشيخين قد فرّا في أكثر من غزوة ، وأنّهما لم يقتلا ولا واحداً في سبيل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العلاّمة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عليّاً قتل بسيفه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في جوابه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عليّاً قتل بسيفه الكفّار ، فلا ريب أنّه لم يقتل إلاّ بعض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قال العلاّمة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قتل كلّ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ريب أنّه لم يقتل إلاّ بعض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سائر المشهورين بالقتال من الصحابة ، كعمر والزبير وحمزة والمقداد وأبي طلحة والبراء بن مالك وغيرهم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منهم من أحد إلاّ قتل بسيفه طائفة من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سئل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تلك الطائفة من الكفّار الذين قتلهم عمر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في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القتل قد يكون باليد كما فعل علي وقد يكون بالدعاء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القتال يكون بالدعاء كما يكون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بالنص عبارته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راجعوا كتاب منهاج السنة فإنّه موجود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 ، قتل عمر طائفة من الكفّار بالدعاء ، ولا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مانع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سألنا ابن تيميّة عن شجاعة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سألناه عن شجاعة أبي بكر ، يقول في الجواب بنصّ عبارته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زيادة ونقيصة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الشجاعة المطلوبة من الأئمّة شجاعة القلب ، فلا ريب أنّ أبا بكر كان أشجع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عمر ، وعمر أشجع من عثمان وعلي وطلحة والزبير ، وكان يوم بدر مع النبي في العريش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، تكون شجاعة أبي بكر بقوّة القلب فقط ، وقد جاهد وقاتل بقوّة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فالشجاعة على قسمين أو لها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الشجاعة التي يفهمها كلّ عربي ، ومعنى آخر يراد من الشجاعة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قوّة القلب ، وأبو بكر كان قوي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يجيب ابن تيميّة عن توفّر هذا الشرط في علي دون الشيخين ، يجيب عن ذلك بجواب لا تجدونه في أيّ كتاب من الكتب ، فيجعل عمر مقاتلاً ، لكن لا باليد بل بالدعاء ، والقتال بالدعاء كالقتال باليد ، ويجعل أبا بكر شجاعاً ، لكن شجاعة القلب وهي المطلوبة في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عليّاً كانت عنده الشجاعة البدنية ولم تكن عنده شجاعة قلبيّة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هذا من ابن تيميّة ينفعنا في يقيننا بصحة استدلالاتنا ، وإلاّ فأيّ معنى لتفسير القتال والجهاد في سبيل الله وقتل طائفة من الكفّار بالدعاء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كانا واجدين لقوّة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يقول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فلماذا فرّا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في أنّهما قد فرّا في أُحد ، وقد روى الخبر أئمّة القوم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داود الطيالسي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سعد صاحب الطبقات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البزّار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حبّان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الدارقطني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عساكر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الضياء المقدسي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 من الأئمّة الأعلام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راجعوا كنز العمال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أعطيكم بعض الأوقات بعض الأرقام ، لأن القضايا حساسة فأضطرّ إلى إعطاء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خيبر ، فقد روى فرارهما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شيبة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الضياء المقدسي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الهيثمي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وجماعة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راجعوا أيضاً كنز العمال ، يروي عن كلّ هؤلاء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في حنين ، فالذي صبر مع رسول الله صلی الله علیه و آله هو علي فقط ، كما في الحديث الصحيح عن ابن عباس ، وهذا الحديث في المستدرك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الخندق فالكل يعلم كلمة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لَضربة علي في يوم الخندق أفضل من عبادة الثقلين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من عبادة الأمّة 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1" w:name="pg774_7665"/>
      <w:bookmarkStart w:id="62" w:name="pg774_7665"/>
      <w:bookmarkEnd w:id="62"/>
    </w:p>
    <w:p>
      <w:pPr>
        <w:pStyle w:val="Heading2"/>
        <w:numPr>
          <w:ilvl w:val="1"/>
          <w:numId w:val="1"/>
        </w:numPr>
        <w:rPr/>
      </w:pPr>
      <w:bookmarkStart w:id="63" w:name="pg774_7665"/>
      <w:bookmarkStart w:id="64" w:name="__RefHeading___Toc6472534_211673320"/>
      <w:bookmarkStart w:id="65" w:name="_Toc22"/>
      <w:bookmarkEnd w:id="63"/>
      <w:bookmarkEnd w:id="64"/>
      <w:r>
        <w:rPr>
          <w:rtl w:val="true"/>
        </w:rPr>
        <w:t>خاتمة المطاف</w:t>
      </w:r>
      <w:bookmarkEnd w:id="65"/>
    </w:p>
    <w:p>
      <w:pPr>
        <w:pStyle w:val="Heading3"/>
        <w:numPr>
          <w:ilvl w:val="2"/>
          <w:numId w:val="1"/>
        </w:numPr>
        <w:rPr/>
      </w:pPr>
      <w:bookmarkStart w:id="66" w:name="__RefHeading___Toc6472536_211673320"/>
      <w:bookmarkStart w:id="67" w:name="_Toc23"/>
      <w:bookmarkEnd w:id="66"/>
      <w:r>
        <w:rPr>
          <w:rtl w:val="true"/>
        </w:rPr>
        <w:t>اشارة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من توفّرت هذه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، العدالة ، الشجاعة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هذه الشروط والصفات المتفق على ضرورة وجودها في شخص حتّى يصلح ذلك الشخص لانتخاب الناس إيّاه واختياره للإمامة بعد رسول الله على مسلك الإختيار ؟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الشروط إنّما توفّرت في علي علیه السلام ، وليست بمتوفرة في غيره ، وعلى فرض وجودها في غيره أيضاً ، أعني أبا بكر وعمر ، فقد أمكننا أن نعرف على ضوء الأدلة الواردة في الكتب الموثوقة المعتمدة ، أن نعرف الذي كانت تلك الصفات موجودة فيه على الوجه الأتم الأفضل ، وقد ثبت أنّ عليّاً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وجود هذه الصفات في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الأولى ، فثبت أنّه الأفضل ، وثبت أنّه الأحق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أَحَقُّ أَنْ يُتَّبَعَ أَمَّنْ لاَ يَهِدِّي إِلاَّ أَنْ يُهْدَى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68" w:name="pg774_7666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الرجل والرجلان يجهلان المسألة والمسألتين ، ومسائل فرعية في الأحكام الشرعية ، ويجهل الرجل ماذا كان رسول الله يقرأ في صلاتي الفطر والأضحى ، كيف نجعل هذا الشخص قائماً مقام رسول الله ، متمكّناً من إقامة الحجج والبراهين ، والذب عن دين الله وعن شريعة سيد المرسلين ، متى ما جاءت شبهة أو توجّهت هجمة فكرية عن خارج البلاد الإسلامية ؟ فما لهم كيف يحكمون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6472538_211673320"/>
      <w:bookmarkStart w:id="70" w:name="_Toc24"/>
      <w:bookmarkEnd w:id="69"/>
      <w:r>
        <w:rPr>
          <w:rtl w:val="true"/>
        </w:rPr>
        <w:t xml:space="preserve">مسألة تقدّم المفضول على الفاضل </w:t>
      </w:r>
      <w:r>
        <w:rPr>
          <w:rtl w:val="true"/>
        </w:rPr>
        <w:t>: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مناص لمن يقول بقبح تقدّم المفضول على الفاضل كابن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تيميّة ينصُّ في أكثر من موضع من منهاج السنّة على قبح تقدم المفضول على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لابدّ وأنْ يلتزم بإمامة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أنّه يضطر إلى تكذيب الثوابت ، ولا مناص له من التكذيب ، حتّى لو كان الحديث موجوداً في الصحيحين وفي غير الصحيحين من الصحاح وفي غير الصحاح من الكتب المعتبرة بأسانيد صحيحة ، لأن النصب والعداء لأمير المؤمنين علیه السلام يمنعه من الاعتراف بالحق والالتزام به ، إلاّ أنا نوضّح هذه الحقائق ونستدل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، عسى أن يرجع بعض الناس عن تقليده واتّباعه ، ولا أقل من إقامة الحجة ، ليهلك من هلك عن بيّنة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هناك من يعترف بصحة هذه الأحاديث ، إلاّ أنّه ينفي قبح تقدم المفضول على الفاضل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فيدور الأمر عند القائلين بإمامة أبي بكر وعمر ، بين نفي قبح تقدم المفضول على الفاضل وقبول الأحاديث والآثار والأخبار هذه لصحّتها ، وبين قبول قبح تقدم المفضول على الفاضل وتكذيب هذه الأحاديث والآثار والقضايا الثابتة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مشى على الطريق الثاني ابن تيميّة ، وعلى الطريق الأول الفضل ابن روزبهان ، وكلاهما في مقام الرد على العلاّمة الحلّي في استدلالاته على إمامة أمير المؤمنين ، فابن روزبهان يقول بعدم ضرورة كون الإمام أفضل من غيره وأنّه لا يقبح تقدم المفضول على الفاضل وحكم على خلاف حكم العقلاء من الأولين والآخرين ، وابن تيميّة يوافق على هذا الحكم العقلي ، إلاّ أنّه يكذّب الأحاديث الصحيحة ويتصرّف في معنى الشجاعة ومعنى القتل ومعنى 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والفضل ابن روزبهان لا يضطر إلى هذه التصرفات القبيحة الشنيعة الرديئة ، إلاّ أنّه ينكر أن يكون تقدم المفضول على الفاضل قبيحاً ، وهذا رأي على خلاف حكم العقل وبناء العقلاء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ما رجعتم إلى كتاب المواقف ، شرح المواقف ، شرح المقاصد ، وغير هذه الكتب ، ترونهم مضطربين ، لا يعلمون ما يقولون ، لا يفهمون بما يحكمون ، فما لهم كيف يحكمون ؟ راجعوا شرح المواقف وشرح المقاصد وغيرهما من كتب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فتارة يوافقون على قبح تقدم المفضول على الفاضل ، وهذه الأحاديث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وتارة يتأمّلون وكأنّهم لا يعلمون أنّ تقديم المفضول على الفاضل قبيح أو لا ، ويتركون البحث على حاله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نقلت هنا عبارة كتاب المواقف للقاضي الإيجي ، الذي ذكر في هذه المسألة الخلاف في تقدم المفضول وعدم تقدم المفضول ، وأنّه قبيح أوْ لا ، وهو ساكت لا يختار أحد القولين ، لأنّه لا يدري ماذا يقول ؟ يبقى متحيّراً ، يبقى مضطرباً ، لأن الأمر يدور بين الامرين كما ذكرت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سألت القاضي الإيجي عن أنّ أبا بكر أفضل من علي أوْ لا ، وتريد منه الكلام الصريح والفتوى الواضحة في هذه المسألة ، والإفصاح عن رأيه ؟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الأفضليّة لا يمكننا أنْ ندركها ونتوصّل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الصحابة قدّموا أبا بكر وعمر وعثمان على علي ، وجعلوا أولئك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من علي ، وحسن الظنّ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أن نقول بقولهم ونوكل الأمر إلى الله سبحانه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يريد الفرار من هذه المسألة ، والخروج عن عهدة هذه القضية ، وإلقاء المسؤولية على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فأقول للقاضي الإيجي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 ، لماذا أتعبت نفسك ؟ إذن ، لماذا بحثت عن هذه المسألة ؟ ولماذا طرحت هذه القضية في كتابك الذي أصبح أهم متن من الكتب الكلامية ؟ وكان عليك من الأول أنْ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الصحابة كذا فعلوا ، ونحن كذا نقول ، وإنّا على آثارهم مقتدون ، وكذلك يفعلون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وإنّا لله وإنّا إليه راجعون ، وسيعلم الذين ظلموا أيّ منقلب ينقلبون ، وصلّى الله على سيّدنا محمّد وآله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أحمد في المناقب وابن سعد وابن عبد البر وغيرهم 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الاثار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الإمام علي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مطبعة المدني المؤسسة السعودية بمصر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صحيح الترمذي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وتاريخ الخلفاء للسيوطي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وغيرهما، المعجم الکبير للطبراني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إحياء التراث العربي 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أُسد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جرجان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الحفاظ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اتحاف السادة المتقين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الحاكم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ترجمة الإمام علي علیه السلام من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الفكر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الصغير للسيوطي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دارالفكر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فيض القدير للمنّاوي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دارالفكر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أمير المؤمنين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الاثار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علي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مشكاة المصابيح للخطيب التبريزي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الأرقم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بيروت ، أسنى المطالب لابن الجزري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مكتبة أمير المؤمنين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أصفهان 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المواهب اللدنية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الصغير للسيوطي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فيض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الحاكم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ترجمة الإمام علي علیه السلام من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الأسماء واللغات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الكتب العلمية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الإحكام في أصول الأحكام المجلّد الأول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الجيل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في معرفة الأصحاب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في مناقب العشرة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فيض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فيض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زين الفتى في سورة هل أتى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الموضوعات لابن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الأخبار الموضوعة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للملاّ علي القاري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المكتب الاسلامي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علي علیه السلام من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يدي ويد علي في العدل سواء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كفّي وكفّ علي في العدد سواء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الكتاب العربي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image" Target="media/image2.jpeg"/><Relationship Id="rId62" Type="http://schemas.openxmlformats.org/officeDocument/2006/relationships/image" Target="media/image2.jpeg"/><Relationship Id="rId63" Type="http://schemas.openxmlformats.org/officeDocument/2006/relationships/footer" Target="footer56.xml"/><Relationship Id="rId64" Type="http://schemas.openxmlformats.org/officeDocument/2006/relationships/footnotes" Target="footnotes.xml"/><Relationship Id="rId65" Type="http://schemas.openxmlformats.org/officeDocument/2006/relationships/numbering" Target="numbering.xml"/><Relationship Id="rId66" Type="http://schemas.openxmlformats.org/officeDocument/2006/relationships/fontTable" Target="fontTable.xml"/><Relationship Id="rId67" Type="http://schemas.openxmlformats.org/officeDocument/2006/relationships/settings" Target="settings.xml"/><Relationship Id="rId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</Pages>
  <Words>7650</Words>
  <Characters>29557</Characters>
  <CharactersWithSpaces>36795</CharactersWithSpaces>
  <Paragraphs>519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2026-08-16T08:35:12Z</dcterms:created>
  <dc:creator>ghaemiyeh.com</dc:creator>
  <dc:description/>
  <dc:language>en-US</dc:language>
  <cp:lastModifiedBy/>
  <dcterms:modified xsi:type="dcterms:W3CDTF">2026-08-16T12:05:14Z</dcterms:modified>
  <cp:revision>1</cp:revision>
  <dc:subject/>
  <dc:title>الدلیل العقلی علی امامه علی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