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تفسیر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8029_211673320">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5288031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288033_211673320">
            <w:r>
              <w:rPr>
                <w:webHidden/>
                <w:rStyle w:val="IndexLink"/>
                <w:rtl w:val="true"/>
              </w:rPr>
              <w:t xml:space="preserve">تاريخ تفسير قران كريم </w:t>
            </w:r>
            <w:r>
              <w:rPr>
                <w:rStyle w:val="IndexLink"/>
                <w:rtl w:val="true"/>
              </w:rPr>
              <w:t>(</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5288035_211673320">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5288037_211673320">
            <w:r>
              <w:rPr>
                <w:webHidden/>
                <w:rStyle w:val="IndexLink"/>
                <w:rtl w:val="true"/>
              </w:rPr>
              <w:t>معناى تفسير</w:t>
            </w:r>
            <w:r>
              <w:rPr>
                <w:rStyle w:val="IndexLink"/>
                <w:rtl w:val="true"/>
              </w:rPr>
              <w:tab/>
            </w:r>
            <w:r>
              <w:rPr>
                <w:rStyle w:val="IndexLink"/>
              </w:rPr>
              <w:t>15</w:t>
            </w:r>
          </w:hyperlink>
        </w:p>
        <w:p>
          <w:pPr>
            <w:pStyle w:val="Contents4"/>
            <w:tabs>
              <w:tab w:val="clear" w:pos="8176"/>
              <w:tab w:val="right" w:pos="9026" w:leader="dot"/>
            </w:tabs>
            <w:rPr/>
          </w:pPr>
          <w:hyperlink w:anchor="__RefHeading___Toc5288039_211673320">
            <w:r>
              <w:rPr>
                <w:webHidden/>
                <w:rStyle w:val="IndexLink"/>
                <w:rtl w:val="true"/>
              </w:rPr>
              <w:t>معناى لغوى تفسير</w:t>
            </w:r>
            <w:r>
              <w:rPr>
                <w:rStyle w:val="IndexLink"/>
                <w:rtl w:val="true"/>
              </w:rPr>
              <w:tab/>
            </w:r>
            <w:r>
              <w:rPr>
                <w:rStyle w:val="IndexLink"/>
              </w:rPr>
              <w:t>15</w:t>
            </w:r>
          </w:hyperlink>
        </w:p>
        <w:p>
          <w:pPr>
            <w:pStyle w:val="Contents4"/>
            <w:tabs>
              <w:tab w:val="clear" w:pos="8176"/>
              <w:tab w:val="right" w:pos="9026" w:leader="dot"/>
            </w:tabs>
            <w:rPr/>
          </w:pPr>
          <w:hyperlink w:anchor="__RefHeading___Toc5288041_211673320">
            <w:r>
              <w:rPr>
                <w:webHidden/>
                <w:rStyle w:val="IndexLink"/>
                <w:rtl w:val="true"/>
              </w:rPr>
              <w:t>معناى اصطلاحى تفسير</w:t>
            </w:r>
            <w:r>
              <w:rPr>
                <w:rStyle w:val="IndexLink"/>
                <w:rtl w:val="true"/>
              </w:rPr>
              <w:tab/>
            </w:r>
            <w:r>
              <w:rPr>
                <w:rStyle w:val="IndexLink"/>
              </w:rPr>
              <w:t>16</w:t>
            </w:r>
          </w:hyperlink>
        </w:p>
        <w:p>
          <w:pPr>
            <w:pStyle w:val="Contents3"/>
            <w:tabs>
              <w:tab w:val="clear" w:pos="8459"/>
              <w:tab w:val="right" w:pos="9026" w:leader="dot"/>
            </w:tabs>
            <w:rPr/>
          </w:pPr>
          <w:hyperlink w:anchor="__RefHeading___Toc5288043_211673320">
            <w:r>
              <w:rPr>
                <w:webHidden/>
                <w:rStyle w:val="IndexLink"/>
                <w:rtl w:val="true"/>
              </w:rPr>
              <w:t>كلمه تفسير در قرآن و حديث‌</w:t>
            </w:r>
            <w:r>
              <w:rPr>
                <w:rStyle w:val="IndexLink"/>
                <w:rtl w:val="true"/>
              </w:rPr>
              <w:tab/>
            </w:r>
            <w:r>
              <w:rPr>
                <w:rStyle w:val="IndexLink"/>
              </w:rPr>
              <w:t>18</w:t>
            </w:r>
          </w:hyperlink>
        </w:p>
        <w:p>
          <w:pPr>
            <w:pStyle w:val="Contents3"/>
            <w:tabs>
              <w:tab w:val="clear" w:pos="8459"/>
              <w:tab w:val="right" w:pos="9026" w:leader="dot"/>
            </w:tabs>
            <w:rPr/>
          </w:pPr>
          <w:hyperlink w:anchor="__RefHeading___Toc5288045_211673320">
            <w:r>
              <w:rPr>
                <w:webHidden/>
                <w:rStyle w:val="IndexLink"/>
                <w:rtl w:val="true"/>
              </w:rPr>
              <w:t>معناى لغوى تأويل‌</w:t>
            </w:r>
            <w:r>
              <w:rPr>
                <w:rStyle w:val="IndexLink"/>
                <w:rtl w:val="true"/>
              </w:rPr>
              <w:tab/>
            </w:r>
            <w:r>
              <w:rPr>
                <w:rStyle w:val="IndexLink"/>
              </w:rPr>
              <w:t>20</w:t>
            </w:r>
          </w:hyperlink>
        </w:p>
        <w:p>
          <w:pPr>
            <w:pStyle w:val="Contents3"/>
            <w:tabs>
              <w:tab w:val="clear" w:pos="8459"/>
              <w:tab w:val="right" w:pos="9026" w:leader="dot"/>
            </w:tabs>
            <w:rPr/>
          </w:pPr>
          <w:hyperlink w:anchor="__RefHeading___Toc5288047_211673320">
            <w:r>
              <w:rPr>
                <w:webHidden/>
                <w:rStyle w:val="IndexLink"/>
                <w:rtl w:val="true"/>
              </w:rPr>
              <w:t>معناى اصطلاحى تأويل‌</w:t>
            </w:r>
            <w:r>
              <w:rPr>
                <w:rStyle w:val="IndexLink"/>
                <w:rtl w:val="true"/>
              </w:rPr>
              <w:tab/>
            </w:r>
            <w:r>
              <w:rPr>
                <w:rStyle w:val="IndexLink"/>
              </w:rPr>
              <w:t>21</w:t>
            </w:r>
          </w:hyperlink>
        </w:p>
        <w:p>
          <w:pPr>
            <w:pStyle w:val="Contents3"/>
            <w:tabs>
              <w:tab w:val="clear" w:pos="8459"/>
              <w:tab w:val="right" w:pos="9026" w:leader="dot"/>
            </w:tabs>
            <w:rPr/>
          </w:pPr>
          <w:hyperlink w:anchor="__RefHeading___Toc5288049_211673320">
            <w:r>
              <w:rPr>
                <w:webHidden/>
                <w:rStyle w:val="IndexLink"/>
                <w:rtl w:val="true"/>
              </w:rPr>
              <w:t>استعمال تأويل در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5288051_211673320">
            <w:r>
              <w:rPr>
                <w:webHidden/>
                <w:rStyle w:val="IndexLink"/>
                <w:rtl w:val="true"/>
              </w:rPr>
              <w:t>استعمال تأويل در روايات‌</w:t>
            </w:r>
            <w:r>
              <w:rPr>
                <w:rStyle w:val="IndexLink"/>
                <w:rtl w:val="true"/>
              </w:rPr>
              <w:tab/>
            </w:r>
            <w:r>
              <w:rPr>
                <w:rStyle w:val="IndexLink"/>
              </w:rPr>
              <w:t>24</w:t>
            </w:r>
          </w:hyperlink>
        </w:p>
        <w:p>
          <w:pPr>
            <w:pStyle w:val="Contents3"/>
            <w:tabs>
              <w:tab w:val="clear" w:pos="8459"/>
              <w:tab w:val="right" w:pos="9026" w:leader="dot"/>
            </w:tabs>
            <w:rPr/>
          </w:pPr>
          <w:hyperlink w:anchor="__RefHeading___Toc5288053_211673320">
            <w:r>
              <w:rPr>
                <w:webHidden/>
                <w:rStyle w:val="IndexLink"/>
                <w:rtl w:val="true"/>
              </w:rPr>
              <w:t>معنى ترجمه‌</w:t>
            </w:r>
            <w:r>
              <w:rPr>
                <w:rStyle w:val="IndexLink"/>
                <w:rtl w:val="true"/>
              </w:rPr>
              <w:tab/>
            </w:r>
            <w:r>
              <w:rPr>
                <w:rStyle w:val="IndexLink"/>
              </w:rPr>
              <w:t>26</w:t>
            </w:r>
          </w:hyperlink>
        </w:p>
        <w:p>
          <w:pPr>
            <w:pStyle w:val="Contents3"/>
            <w:tabs>
              <w:tab w:val="clear" w:pos="8459"/>
              <w:tab w:val="right" w:pos="9026" w:leader="dot"/>
            </w:tabs>
            <w:rPr/>
          </w:pPr>
          <w:hyperlink w:anchor="__RefHeading___Toc5288055_211673320">
            <w:r>
              <w:rPr>
                <w:webHidden/>
                <w:rStyle w:val="IndexLink"/>
                <w:rtl w:val="true"/>
              </w:rPr>
              <w:t>ترجمه و بازگردانى قرآن كريم‌</w:t>
            </w:r>
            <w:r>
              <w:rPr>
                <w:rStyle w:val="IndexLink"/>
                <w:rtl w:val="true"/>
              </w:rPr>
              <w:tab/>
            </w:r>
            <w:r>
              <w:rPr>
                <w:rStyle w:val="IndexLink"/>
              </w:rPr>
              <w:t>26</w:t>
            </w:r>
          </w:hyperlink>
        </w:p>
        <w:p>
          <w:pPr>
            <w:pStyle w:val="Contents4"/>
            <w:tabs>
              <w:tab w:val="clear" w:pos="8176"/>
              <w:tab w:val="right" w:pos="9026" w:leader="dot"/>
            </w:tabs>
            <w:rPr/>
          </w:pPr>
          <w:hyperlink w:anchor="__RefHeading___Toc5288057_2116733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288059_211673320">
            <w:r>
              <w:rPr>
                <w:webHidden/>
                <w:rStyle w:val="IndexLink"/>
              </w:rPr>
              <w:t>1</w:t>
            </w:r>
            <w:r>
              <w:rPr>
                <w:rStyle w:val="IndexLink"/>
                <w:rtl w:val="true"/>
              </w:rPr>
              <w:t xml:space="preserve">- </w:t>
            </w:r>
            <w:r>
              <w:rPr>
                <w:rStyle w:val="IndexLink"/>
                <w:rtl w:val="true"/>
              </w:rPr>
              <w:t>ريشه لغوى و جنبه ادبى آن‌</w:t>
            </w:r>
            <w:r>
              <w:rPr>
                <w:rStyle w:val="IndexLink"/>
                <w:rtl w:val="true"/>
              </w:rPr>
              <w:tab/>
            </w:r>
            <w:r>
              <w:rPr>
                <w:rStyle w:val="IndexLink"/>
              </w:rPr>
              <w:t>27</w:t>
            </w:r>
          </w:hyperlink>
        </w:p>
        <w:p>
          <w:pPr>
            <w:pStyle w:val="Contents4"/>
            <w:tabs>
              <w:tab w:val="clear" w:pos="8176"/>
              <w:tab w:val="right" w:pos="9026" w:leader="dot"/>
            </w:tabs>
            <w:rPr/>
          </w:pPr>
          <w:hyperlink w:anchor="__RefHeading___Toc5288061_211673320">
            <w:r>
              <w:rPr>
                <w:webHidden/>
                <w:rStyle w:val="IndexLink"/>
              </w:rPr>
              <w:t>2</w:t>
            </w:r>
            <w:r>
              <w:rPr>
                <w:rStyle w:val="IndexLink"/>
                <w:rtl w:val="true"/>
              </w:rPr>
              <w:t xml:space="preserve">- </w:t>
            </w:r>
            <w:r>
              <w:rPr>
                <w:rStyle w:val="IndexLink"/>
                <w:rtl w:val="true"/>
              </w:rPr>
              <w:t>انواع و اقسام آن‌</w:t>
            </w:r>
            <w:r>
              <w:rPr>
                <w:rStyle w:val="IndexLink"/>
                <w:rtl w:val="true"/>
              </w:rPr>
              <w:tab/>
            </w:r>
            <w:r>
              <w:rPr>
                <w:rStyle w:val="IndexLink"/>
              </w:rPr>
              <w:t>28</w:t>
            </w:r>
          </w:hyperlink>
        </w:p>
        <w:p>
          <w:pPr>
            <w:pStyle w:val="Contents4"/>
            <w:tabs>
              <w:tab w:val="clear" w:pos="8176"/>
              <w:tab w:val="right" w:pos="9026" w:leader="dot"/>
            </w:tabs>
            <w:rPr/>
          </w:pPr>
          <w:hyperlink w:anchor="__RefHeading___Toc5288063_211673320">
            <w:r>
              <w:rPr>
                <w:webHidden/>
                <w:rStyle w:val="IndexLink"/>
              </w:rPr>
              <w:t>3</w:t>
            </w:r>
            <w:r>
              <w:rPr>
                <w:rStyle w:val="IndexLink"/>
                <w:rtl w:val="true"/>
              </w:rPr>
              <w:t xml:space="preserve">- </w:t>
            </w:r>
            <w:r>
              <w:rPr>
                <w:rStyle w:val="IndexLink"/>
                <w:rtl w:val="true"/>
              </w:rPr>
              <w:t>سير فقهى آن‌</w:t>
            </w:r>
            <w:r>
              <w:rPr>
                <w:rStyle w:val="IndexLink"/>
                <w:rtl w:val="true"/>
              </w:rPr>
              <w:tab/>
            </w:r>
            <w:r>
              <w:rPr>
                <w:rStyle w:val="IndexLink"/>
              </w:rPr>
              <w:t>29</w:t>
            </w:r>
          </w:hyperlink>
        </w:p>
        <w:p>
          <w:pPr>
            <w:pStyle w:val="Contents4"/>
            <w:tabs>
              <w:tab w:val="clear" w:pos="8176"/>
              <w:tab w:val="right" w:pos="9026" w:leader="dot"/>
            </w:tabs>
            <w:rPr/>
          </w:pPr>
          <w:hyperlink w:anchor="__RefHeading___Toc5288065_211673320">
            <w:r>
              <w:rPr>
                <w:webHidden/>
                <w:rStyle w:val="IndexLink"/>
              </w:rPr>
              <w:t>4</w:t>
            </w:r>
            <w:r>
              <w:rPr>
                <w:rStyle w:val="IndexLink"/>
                <w:rtl w:val="true"/>
              </w:rPr>
              <w:t xml:space="preserve">- </w:t>
            </w:r>
            <w:r>
              <w:rPr>
                <w:rStyle w:val="IndexLink"/>
                <w:rtl w:val="true"/>
              </w:rPr>
              <w:t>شرائط ترجمه‌</w:t>
            </w:r>
            <w:r>
              <w:rPr>
                <w:rStyle w:val="IndexLink"/>
                <w:rtl w:val="true"/>
              </w:rPr>
              <w:tab/>
            </w:r>
            <w:r>
              <w:rPr>
                <w:rStyle w:val="IndexLink"/>
              </w:rPr>
              <w:t>31</w:t>
            </w:r>
          </w:hyperlink>
        </w:p>
        <w:p>
          <w:pPr>
            <w:pStyle w:val="Contents4"/>
            <w:tabs>
              <w:tab w:val="clear" w:pos="8176"/>
              <w:tab w:val="right" w:pos="9026" w:leader="dot"/>
            </w:tabs>
            <w:rPr/>
          </w:pPr>
          <w:hyperlink w:anchor="__RefHeading___Toc5288067_211673320">
            <w:r>
              <w:rPr>
                <w:webHidden/>
                <w:rStyle w:val="IndexLink"/>
              </w:rPr>
              <w:t>5</w:t>
            </w:r>
            <w:r>
              <w:rPr>
                <w:rStyle w:val="IndexLink"/>
                <w:rtl w:val="true"/>
              </w:rPr>
              <w:t xml:space="preserve">- </w:t>
            </w:r>
            <w:r>
              <w:rPr>
                <w:rStyle w:val="IndexLink"/>
                <w:rtl w:val="true"/>
              </w:rPr>
              <w:t>فوائد ترجمه قرآن‌</w:t>
            </w:r>
            <w:r>
              <w:rPr>
                <w:rStyle w:val="IndexLink"/>
                <w:rtl w:val="true"/>
              </w:rPr>
              <w:tab/>
            </w:r>
            <w:r>
              <w:rPr>
                <w:rStyle w:val="IndexLink"/>
              </w:rPr>
              <w:t>31</w:t>
            </w:r>
          </w:hyperlink>
        </w:p>
        <w:p>
          <w:pPr>
            <w:pStyle w:val="Contents3"/>
            <w:tabs>
              <w:tab w:val="clear" w:pos="8459"/>
              <w:tab w:val="right" w:pos="9026" w:leader="dot"/>
            </w:tabs>
            <w:rPr/>
          </w:pPr>
          <w:hyperlink w:anchor="__RefHeading___Toc5288069_211673320">
            <w:r>
              <w:rPr>
                <w:webHidden/>
                <w:rStyle w:val="IndexLink"/>
                <w:rtl w:val="true"/>
              </w:rPr>
              <w:t>فرق تفسير و تأويل‌</w:t>
            </w:r>
            <w:r>
              <w:rPr>
                <w:rStyle w:val="IndexLink"/>
                <w:rtl w:val="true"/>
              </w:rPr>
              <w:tab/>
            </w:r>
            <w:r>
              <w:rPr>
                <w:rStyle w:val="IndexLink"/>
              </w:rPr>
              <w:t>32</w:t>
            </w:r>
          </w:hyperlink>
        </w:p>
        <w:p>
          <w:pPr>
            <w:pStyle w:val="Contents3"/>
            <w:tabs>
              <w:tab w:val="clear" w:pos="8459"/>
              <w:tab w:val="right" w:pos="9026" w:leader="dot"/>
            </w:tabs>
            <w:rPr/>
          </w:pPr>
          <w:hyperlink w:anchor="__RefHeading___Toc5288071_211673320">
            <w:r>
              <w:rPr>
                <w:webHidden/>
                <w:rStyle w:val="IndexLink"/>
                <w:rtl w:val="true"/>
              </w:rPr>
              <w:t>ضرورت تفسير قرآن كريم‌</w:t>
            </w:r>
            <w:r>
              <w:rPr>
                <w:rStyle w:val="IndexLink"/>
                <w:rtl w:val="true"/>
              </w:rPr>
              <w:tab/>
            </w:r>
            <w:r>
              <w:rPr>
                <w:rStyle w:val="IndexLink"/>
              </w:rPr>
              <w:t>35</w:t>
            </w:r>
          </w:hyperlink>
        </w:p>
        <w:p>
          <w:pPr>
            <w:pStyle w:val="Contents4"/>
            <w:tabs>
              <w:tab w:val="clear" w:pos="8176"/>
              <w:tab w:val="right" w:pos="9026" w:leader="dot"/>
            </w:tabs>
            <w:rPr/>
          </w:pPr>
          <w:hyperlink w:anchor="__RefHeading___Toc5288073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288075_211673320">
            <w:r>
              <w:rPr>
                <w:webHidden/>
                <w:rStyle w:val="IndexLink"/>
              </w:rPr>
              <w:t>1</w:t>
            </w:r>
            <w:r>
              <w:rPr>
                <w:rStyle w:val="IndexLink"/>
                <w:rtl w:val="true"/>
              </w:rPr>
              <w:t xml:space="preserve">- </w:t>
            </w:r>
            <w:r>
              <w:rPr>
                <w:rStyle w:val="IndexLink"/>
                <w:rtl w:val="true"/>
              </w:rPr>
              <w:t xml:space="preserve">آيات الاحكام قرآن </w:t>
            </w:r>
            <w:r>
              <w:rPr>
                <w:rStyle w:val="IndexLink"/>
                <w:rtl w:val="true"/>
              </w:rPr>
              <w:t>(</w:t>
            </w:r>
            <w:r>
              <w:rPr>
                <w:rStyle w:val="IndexLink"/>
                <w:rtl w:val="true"/>
              </w:rPr>
              <w:t>قانون اساسى همه عصرها</w:t>
            </w:r>
            <w:r>
              <w:rPr>
                <w:rStyle w:val="IndexLink"/>
                <w:rtl w:val="true"/>
              </w:rPr>
              <w:t>)</w:t>
              <w:tab/>
            </w:r>
            <w:r>
              <w:rPr>
                <w:rStyle w:val="IndexLink"/>
              </w:rPr>
              <w:t>35</w:t>
            </w:r>
          </w:hyperlink>
        </w:p>
        <w:p>
          <w:pPr>
            <w:pStyle w:val="Contents4"/>
            <w:tabs>
              <w:tab w:val="clear" w:pos="8176"/>
              <w:tab w:val="right" w:pos="9026" w:leader="dot"/>
            </w:tabs>
            <w:rPr/>
          </w:pPr>
          <w:hyperlink w:anchor="__RefHeading___Toc5288077_211673320">
            <w:r>
              <w:rPr>
                <w:webHidden/>
                <w:rStyle w:val="IndexLink"/>
              </w:rPr>
              <w:t>2</w:t>
            </w:r>
            <w:r>
              <w:rPr>
                <w:rStyle w:val="IndexLink"/>
                <w:rtl w:val="true"/>
              </w:rPr>
              <w:t xml:space="preserve">- </w:t>
            </w:r>
            <w:r>
              <w:rPr>
                <w:rStyle w:val="IndexLink"/>
                <w:rtl w:val="true"/>
              </w:rPr>
              <w:t>قرآن معجزه جاويد است‌</w:t>
            </w:r>
            <w:r>
              <w:rPr>
                <w:rStyle w:val="IndexLink"/>
                <w:rtl w:val="true"/>
              </w:rPr>
              <w:tab/>
            </w:r>
            <w:r>
              <w:rPr>
                <w:rStyle w:val="IndexLink"/>
              </w:rPr>
              <w:t>36</w:t>
            </w:r>
          </w:hyperlink>
        </w:p>
        <w:p>
          <w:pPr>
            <w:pStyle w:val="Contents4"/>
            <w:tabs>
              <w:tab w:val="clear" w:pos="8176"/>
              <w:tab w:val="right" w:pos="9026" w:leader="dot"/>
            </w:tabs>
            <w:rPr/>
          </w:pPr>
          <w:hyperlink w:anchor="__RefHeading___Toc5288079_211673320">
            <w:r>
              <w:rPr>
                <w:webHidden/>
                <w:rStyle w:val="IndexLink"/>
              </w:rPr>
              <w:t>3</w:t>
            </w:r>
            <w:r>
              <w:rPr>
                <w:rStyle w:val="IndexLink"/>
                <w:rtl w:val="true"/>
              </w:rPr>
              <w:t xml:space="preserve">- </w:t>
            </w:r>
            <w:r>
              <w:rPr>
                <w:rStyle w:val="IndexLink"/>
                <w:rtl w:val="true"/>
              </w:rPr>
              <w:t>قرآن منبع مطمئن شناخت جهان هستى‌</w:t>
            </w:r>
            <w:r>
              <w:rPr>
                <w:rStyle w:val="IndexLink"/>
                <w:rtl w:val="true"/>
              </w:rPr>
              <w:tab/>
            </w:r>
            <w:r>
              <w:rPr>
                <w:rStyle w:val="IndexLink"/>
              </w:rPr>
              <w:t>37</w:t>
            </w:r>
          </w:hyperlink>
        </w:p>
        <w:p>
          <w:pPr>
            <w:pStyle w:val="Contents4"/>
            <w:tabs>
              <w:tab w:val="clear" w:pos="8176"/>
              <w:tab w:val="right" w:pos="9026" w:leader="dot"/>
            </w:tabs>
            <w:rPr/>
          </w:pPr>
          <w:hyperlink w:anchor="__RefHeading___Toc5288081_211673320">
            <w:r>
              <w:rPr>
                <w:webHidden/>
                <w:rStyle w:val="IndexLink"/>
              </w:rPr>
              <w:t>4</w:t>
            </w:r>
            <w:r>
              <w:rPr>
                <w:rStyle w:val="IndexLink"/>
                <w:rtl w:val="true"/>
              </w:rPr>
              <w:t xml:space="preserve">- </w:t>
            </w:r>
            <w:r>
              <w:rPr>
                <w:rStyle w:val="IndexLink"/>
                <w:rtl w:val="true"/>
              </w:rPr>
              <w:t>اختلاف لهجه‌ها و تفاوت انديشه‌</w:t>
            </w:r>
            <w:r>
              <w:rPr>
                <w:rStyle w:val="IndexLink"/>
                <w:rtl w:val="true"/>
              </w:rPr>
              <w:tab/>
            </w:r>
            <w:r>
              <w:rPr>
                <w:rStyle w:val="IndexLink"/>
              </w:rPr>
              <w:t>38</w:t>
            </w:r>
          </w:hyperlink>
        </w:p>
        <w:p>
          <w:pPr>
            <w:pStyle w:val="Contents3"/>
            <w:tabs>
              <w:tab w:val="clear" w:pos="8459"/>
              <w:tab w:val="right" w:pos="9026" w:leader="dot"/>
            </w:tabs>
            <w:rPr/>
          </w:pPr>
          <w:hyperlink w:anchor="__RefHeading___Toc5288083_211673320">
            <w:r>
              <w:rPr>
                <w:webHidden/>
                <w:rStyle w:val="IndexLink"/>
                <w:rtl w:val="true"/>
              </w:rPr>
              <w:t xml:space="preserve">تفسير قرآن كريم در عصر نبىّ اكرم </w:t>
            </w:r>
            <w:r>
              <w:rPr>
                <w:rStyle w:val="IndexLink"/>
                <w:rtl w:val="true"/>
              </w:rPr>
              <w:t>(</w:t>
            </w:r>
            <w:r>
              <w:rPr>
                <w:rStyle w:val="IndexLink"/>
                <w:rtl w:val="true"/>
              </w:rPr>
              <w:t>ص</w:t>
            </w:r>
            <w:r>
              <w:rPr>
                <w:rStyle w:val="IndexLink"/>
                <w:rtl w:val="true"/>
              </w:rPr>
              <w:t>)</w:t>
              <w:tab/>
            </w:r>
            <w:r>
              <w:rPr>
                <w:rStyle w:val="IndexLink"/>
              </w:rPr>
              <w:t>39</w:t>
            </w:r>
          </w:hyperlink>
        </w:p>
        <w:p>
          <w:pPr>
            <w:pStyle w:val="Contents3"/>
            <w:tabs>
              <w:tab w:val="clear" w:pos="8459"/>
              <w:tab w:val="right" w:pos="9026" w:leader="dot"/>
            </w:tabs>
            <w:rPr/>
          </w:pPr>
          <w:hyperlink w:anchor="__RefHeading___Toc5288085_211673320">
            <w:r>
              <w:rPr>
                <w:webHidden/>
                <w:rStyle w:val="IndexLink"/>
                <w:rtl w:val="true"/>
              </w:rPr>
              <w:t>تفسير قرآن كريم در عصر صحابه‌</w:t>
            </w:r>
            <w:r>
              <w:rPr>
                <w:rStyle w:val="IndexLink"/>
                <w:rtl w:val="true"/>
              </w:rPr>
              <w:tab/>
            </w:r>
            <w:r>
              <w:rPr>
                <w:rStyle w:val="IndexLink"/>
              </w:rPr>
              <w:t>42</w:t>
            </w:r>
          </w:hyperlink>
        </w:p>
        <w:p>
          <w:pPr>
            <w:pStyle w:val="Contents4"/>
            <w:tabs>
              <w:tab w:val="clear" w:pos="8176"/>
              <w:tab w:val="right" w:pos="9026" w:leader="dot"/>
            </w:tabs>
            <w:rPr/>
          </w:pPr>
          <w:hyperlink w:anchor="__RefHeading___Toc5288087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288089_211673320">
            <w:r>
              <w:rPr>
                <w:webHidden/>
                <w:rStyle w:val="IndexLink"/>
                <w:rtl w:val="true"/>
              </w:rPr>
              <w:t xml:space="preserve">مفسرين مشهور از صحابه پيامبر اكرم </w:t>
            </w:r>
            <w:r>
              <w:rPr>
                <w:rStyle w:val="IndexLink"/>
                <w:rtl w:val="true"/>
              </w:rPr>
              <w:t>(</w:t>
            </w:r>
            <w:r>
              <w:rPr>
                <w:rStyle w:val="IndexLink"/>
                <w:rtl w:val="true"/>
              </w:rPr>
              <w:t>ص</w:t>
            </w:r>
            <w:r>
              <w:rPr>
                <w:rStyle w:val="IndexLink"/>
                <w:rtl w:val="true"/>
              </w:rPr>
              <w:t>):</w:t>
              <w:tab/>
            </w:r>
            <w:r>
              <w:rPr>
                <w:rStyle w:val="IndexLink"/>
              </w:rPr>
              <w:t>43</w:t>
            </w:r>
          </w:hyperlink>
        </w:p>
        <w:p>
          <w:pPr>
            <w:pStyle w:val="Contents5"/>
            <w:tabs>
              <w:tab w:val="clear" w:pos="7892"/>
              <w:tab w:val="right" w:pos="9026" w:leader="dot"/>
            </w:tabs>
            <w:rPr/>
          </w:pPr>
          <w:hyperlink w:anchor="__RefHeading___Toc5288091_211673320">
            <w:r>
              <w:rPr>
                <w:webHidden/>
                <w:rStyle w:val="IndexLink"/>
                <w:rtl w:val="true"/>
              </w:rPr>
              <w:t>امير المؤمنين على بن ابيطالب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5288093_211673320">
            <w:r>
              <w:rPr>
                <w:webHidden/>
                <w:rStyle w:val="IndexLink"/>
              </w:rPr>
              <w:t>1</w:t>
            </w:r>
            <w:r>
              <w:rPr>
                <w:rStyle w:val="IndexLink"/>
                <w:rtl w:val="true"/>
              </w:rPr>
              <w:t xml:space="preserve">- </w:t>
            </w:r>
            <w:r>
              <w:rPr>
                <w:rStyle w:val="IndexLink"/>
                <w:rtl w:val="true"/>
              </w:rPr>
              <w:t xml:space="preserve">عبد اللّه بن عباس </w:t>
            </w:r>
            <w:r>
              <w:rPr>
                <w:rStyle w:val="IndexLink"/>
                <w:rtl w:val="true"/>
              </w:rPr>
              <w:t>(</w:t>
            </w:r>
            <w:r>
              <w:rPr>
                <w:rStyle w:val="IndexLink"/>
                <w:rtl w:val="true"/>
              </w:rPr>
              <w:t xml:space="preserve">م </w:t>
            </w:r>
            <w:r>
              <w:rPr>
                <w:rStyle w:val="IndexLink"/>
              </w:rPr>
              <w:t>68</w:t>
            </w:r>
            <w:r>
              <w:rPr>
                <w:rStyle w:val="IndexLink"/>
                <w:rtl w:val="true"/>
              </w:rPr>
              <w:t xml:space="preserve"> </w:t>
            </w:r>
            <w:r>
              <w:rPr>
                <w:rStyle w:val="IndexLink"/>
                <w:rtl w:val="true"/>
              </w:rPr>
              <w:t>ه ق</w:t>
            </w:r>
            <w:r>
              <w:rPr>
                <w:rStyle w:val="IndexLink"/>
                <w:rtl w:val="true"/>
              </w:rPr>
              <w:t>)</w:t>
              <w:tab/>
            </w:r>
            <w:r>
              <w:rPr>
                <w:rStyle w:val="IndexLink"/>
              </w:rPr>
              <w:t>52</w:t>
            </w:r>
          </w:hyperlink>
        </w:p>
        <w:p>
          <w:pPr>
            <w:pStyle w:val="Contents5"/>
            <w:tabs>
              <w:tab w:val="clear" w:pos="7892"/>
              <w:tab w:val="right" w:pos="9026" w:leader="dot"/>
            </w:tabs>
            <w:rPr/>
          </w:pPr>
          <w:hyperlink w:anchor="__RefHeading___Toc5288095_211673320">
            <w:r>
              <w:rPr>
                <w:webHidden/>
                <w:rStyle w:val="IndexLink"/>
              </w:rPr>
              <w:t>2</w:t>
            </w:r>
            <w:r>
              <w:rPr>
                <w:rStyle w:val="IndexLink"/>
                <w:rtl w:val="true"/>
              </w:rPr>
              <w:t xml:space="preserve">- </w:t>
            </w:r>
            <w:r>
              <w:rPr>
                <w:rStyle w:val="IndexLink"/>
                <w:rtl w:val="true"/>
              </w:rPr>
              <w:t xml:space="preserve">عبد اللّه بن مسعود </w:t>
            </w:r>
            <w:r>
              <w:rPr>
                <w:rStyle w:val="IndexLink"/>
                <w:rtl w:val="true"/>
              </w:rPr>
              <w:t>(</w:t>
            </w:r>
            <w:r>
              <w:rPr>
                <w:rStyle w:val="IndexLink"/>
                <w:rtl w:val="true"/>
              </w:rPr>
              <w:t xml:space="preserve">م </w:t>
            </w:r>
            <w:r>
              <w:rPr>
                <w:rStyle w:val="IndexLink"/>
              </w:rPr>
              <w:t>32</w:t>
            </w:r>
            <w:r>
              <w:rPr>
                <w:rStyle w:val="IndexLink"/>
                <w:rtl w:val="true"/>
              </w:rPr>
              <w:t xml:space="preserve"> </w:t>
            </w:r>
            <w:r>
              <w:rPr>
                <w:rStyle w:val="IndexLink"/>
                <w:rtl w:val="true"/>
              </w:rPr>
              <w:t>ه ق</w:t>
            </w:r>
            <w:r>
              <w:rPr>
                <w:rStyle w:val="IndexLink"/>
                <w:rtl w:val="true"/>
              </w:rPr>
              <w:t>)</w:t>
              <w:tab/>
            </w:r>
            <w:r>
              <w:rPr>
                <w:rStyle w:val="IndexLink"/>
              </w:rPr>
              <w:t>54</w:t>
            </w:r>
          </w:hyperlink>
        </w:p>
        <w:p>
          <w:pPr>
            <w:pStyle w:val="Contents5"/>
            <w:tabs>
              <w:tab w:val="clear" w:pos="7892"/>
              <w:tab w:val="right" w:pos="9026" w:leader="dot"/>
            </w:tabs>
            <w:rPr/>
          </w:pPr>
          <w:hyperlink w:anchor="__RefHeading___Toc5288097_211673320">
            <w:r>
              <w:rPr>
                <w:webHidden/>
                <w:rStyle w:val="IndexLink"/>
              </w:rPr>
              <w:t>3</w:t>
            </w:r>
            <w:r>
              <w:rPr>
                <w:rStyle w:val="IndexLink"/>
                <w:rtl w:val="true"/>
              </w:rPr>
              <w:t xml:space="preserve">- </w:t>
            </w:r>
            <w:r>
              <w:rPr>
                <w:rStyle w:val="IndexLink"/>
                <w:rtl w:val="true"/>
              </w:rPr>
              <w:t xml:space="preserve">ابيّ بن كعب </w:t>
            </w:r>
            <w:r>
              <w:rPr>
                <w:rStyle w:val="IndexLink"/>
                <w:rtl w:val="true"/>
              </w:rPr>
              <w:t>(</w:t>
            </w:r>
            <w:r>
              <w:rPr>
                <w:rStyle w:val="IndexLink"/>
                <w:rtl w:val="true"/>
              </w:rPr>
              <w:t xml:space="preserve">م </w:t>
            </w:r>
            <w:r>
              <w:rPr>
                <w:rStyle w:val="IndexLink"/>
              </w:rPr>
              <w:t>19</w:t>
            </w:r>
            <w:r>
              <w:rPr>
                <w:rStyle w:val="IndexLink"/>
                <w:rtl w:val="true"/>
              </w:rPr>
              <w:t xml:space="preserve"> </w:t>
            </w:r>
            <w:r>
              <w:rPr>
                <w:rStyle w:val="IndexLink"/>
                <w:rtl w:val="true"/>
              </w:rPr>
              <w:t xml:space="preserve">بين </w:t>
            </w:r>
            <w:r>
              <w:rPr>
                <w:rStyle w:val="IndexLink"/>
              </w:rPr>
              <w:t>32</w:t>
            </w:r>
            <w:r>
              <w:rPr>
                <w:rStyle w:val="IndexLink"/>
                <w:rtl w:val="true"/>
              </w:rPr>
              <w:t xml:space="preserve"> </w:t>
            </w:r>
            <w:r>
              <w:rPr>
                <w:rStyle w:val="IndexLink"/>
                <w:rtl w:val="true"/>
              </w:rPr>
              <w:t>ه ق</w:t>
            </w:r>
            <w:r>
              <w:rPr>
                <w:rStyle w:val="IndexLink"/>
                <w:rtl w:val="true"/>
              </w:rPr>
              <w:t>)</w:t>
              <w:tab/>
            </w:r>
            <w:r>
              <w:rPr>
                <w:rStyle w:val="IndexLink"/>
              </w:rPr>
              <w:t>54</w:t>
            </w:r>
          </w:hyperlink>
        </w:p>
        <w:p>
          <w:pPr>
            <w:pStyle w:val="Contents5"/>
            <w:tabs>
              <w:tab w:val="clear" w:pos="7892"/>
              <w:tab w:val="right" w:pos="9026" w:leader="dot"/>
            </w:tabs>
            <w:rPr/>
          </w:pPr>
          <w:hyperlink w:anchor="__RefHeading___Toc5288099_211673320">
            <w:r>
              <w:rPr>
                <w:webHidden/>
                <w:rStyle w:val="IndexLink"/>
              </w:rPr>
              <w:t>4</w:t>
            </w:r>
            <w:r>
              <w:rPr>
                <w:rStyle w:val="IndexLink"/>
                <w:rtl w:val="true"/>
              </w:rPr>
              <w:t xml:space="preserve">- </w:t>
            </w:r>
            <w:r>
              <w:rPr>
                <w:rStyle w:val="IndexLink"/>
                <w:rtl w:val="true"/>
              </w:rPr>
              <w:t xml:space="preserve">زيد بن ثابت ضحّاك انصارى </w:t>
            </w:r>
            <w:r>
              <w:rPr>
                <w:rStyle w:val="IndexLink"/>
                <w:rtl w:val="true"/>
              </w:rPr>
              <w:t>(</w:t>
            </w:r>
            <w:r>
              <w:rPr>
                <w:rStyle w:val="IndexLink"/>
                <w:rtl w:val="true"/>
              </w:rPr>
              <w:t xml:space="preserve">م </w:t>
            </w:r>
            <w:r>
              <w:rPr>
                <w:rStyle w:val="IndexLink"/>
              </w:rPr>
              <w:t>45</w:t>
            </w:r>
            <w:r>
              <w:rPr>
                <w:rStyle w:val="IndexLink"/>
                <w:rtl w:val="true"/>
              </w:rPr>
              <w:t xml:space="preserve"> </w:t>
            </w:r>
            <w:r>
              <w:rPr>
                <w:rStyle w:val="IndexLink"/>
                <w:rtl w:val="true"/>
              </w:rPr>
              <w:t>ه ق</w:t>
            </w:r>
            <w:r>
              <w:rPr>
                <w:rStyle w:val="IndexLink"/>
                <w:rtl w:val="true"/>
              </w:rPr>
              <w:t>)</w:t>
              <w:tab/>
            </w:r>
            <w:r>
              <w:rPr>
                <w:rStyle w:val="IndexLink"/>
              </w:rPr>
              <w:t>54</w:t>
            </w:r>
          </w:hyperlink>
        </w:p>
        <w:p>
          <w:pPr>
            <w:pStyle w:val="Contents5"/>
            <w:tabs>
              <w:tab w:val="clear" w:pos="7892"/>
              <w:tab w:val="right" w:pos="9026" w:leader="dot"/>
            </w:tabs>
            <w:rPr/>
          </w:pPr>
          <w:hyperlink w:anchor="__RefHeading___Toc5288101_211673320">
            <w:r>
              <w:rPr>
                <w:webHidden/>
                <w:rStyle w:val="IndexLink"/>
              </w:rPr>
              <w:t>5</w:t>
            </w:r>
            <w:r>
              <w:rPr>
                <w:rStyle w:val="IndexLink"/>
                <w:rtl w:val="true"/>
              </w:rPr>
              <w:t xml:space="preserve">- </w:t>
            </w:r>
            <w:r>
              <w:rPr>
                <w:rStyle w:val="IndexLink"/>
                <w:rtl w:val="true"/>
              </w:rPr>
              <w:t xml:space="preserve">جابر بن عبد اللّه انصارى </w:t>
            </w:r>
            <w:r>
              <w:rPr>
                <w:rStyle w:val="IndexLink"/>
                <w:rtl w:val="true"/>
              </w:rPr>
              <w:t>(</w:t>
            </w:r>
            <w:r>
              <w:rPr>
                <w:rStyle w:val="IndexLink"/>
                <w:rtl w:val="true"/>
              </w:rPr>
              <w:t xml:space="preserve">م </w:t>
            </w:r>
            <w:r>
              <w:rPr>
                <w:rStyle w:val="IndexLink"/>
              </w:rPr>
              <w:t>74</w:t>
            </w:r>
            <w:r>
              <w:rPr>
                <w:rStyle w:val="IndexLink"/>
                <w:rtl w:val="true"/>
              </w:rPr>
              <w:t xml:space="preserve"> </w:t>
            </w:r>
            <w:r>
              <w:rPr>
                <w:rStyle w:val="IndexLink"/>
                <w:rtl w:val="true"/>
              </w:rPr>
              <w:t>ه ق</w:t>
            </w:r>
            <w:r>
              <w:rPr>
                <w:rStyle w:val="IndexLink"/>
                <w:rtl w:val="true"/>
              </w:rPr>
              <w:t>)</w:t>
              <w:tab/>
            </w:r>
            <w:r>
              <w:rPr>
                <w:rStyle w:val="IndexLink"/>
              </w:rPr>
              <w:t>55</w:t>
            </w:r>
          </w:hyperlink>
        </w:p>
        <w:p>
          <w:pPr>
            <w:pStyle w:val="Contents4"/>
            <w:tabs>
              <w:tab w:val="clear" w:pos="8176"/>
              <w:tab w:val="right" w:pos="9026" w:leader="dot"/>
            </w:tabs>
            <w:rPr/>
          </w:pPr>
          <w:hyperlink w:anchor="__RefHeading___Toc5288103_211673320">
            <w:r>
              <w:rPr>
                <w:webHidden/>
                <w:rStyle w:val="IndexLink"/>
                <w:rtl w:val="true"/>
              </w:rPr>
              <w:t>مشخصات تفسير در عهد صحابه‌</w:t>
            </w:r>
            <w:r>
              <w:rPr>
                <w:rStyle w:val="IndexLink"/>
                <w:rtl w:val="true"/>
              </w:rPr>
              <w:tab/>
            </w:r>
            <w:r>
              <w:rPr>
                <w:rStyle w:val="IndexLink"/>
              </w:rPr>
              <w:t>55</w:t>
            </w:r>
          </w:hyperlink>
        </w:p>
        <w:p>
          <w:pPr>
            <w:pStyle w:val="Contents4"/>
            <w:tabs>
              <w:tab w:val="clear" w:pos="8176"/>
              <w:tab w:val="right" w:pos="9026" w:leader="dot"/>
            </w:tabs>
            <w:rPr/>
          </w:pPr>
          <w:hyperlink w:anchor="__RefHeading___Toc5288105_211673320">
            <w:r>
              <w:rPr>
                <w:webHidden/>
                <w:rStyle w:val="IndexLink"/>
                <w:rtl w:val="true"/>
              </w:rPr>
              <w:t>منابع صحابيان در تفسير قرآن كريم‌</w:t>
            </w:r>
            <w:r>
              <w:rPr>
                <w:rStyle w:val="IndexLink"/>
                <w:rtl w:val="true"/>
              </w:rPr>
              <w:tab/>
            </w:r>
            <w:r>
              <w:rPr>
                <w:rStyle w:val="IndexLink"/>
              </w:rPr>
              <w:t>57</w:t>
            </w:r>
          </w:hyperlink>
        </w:p>
        <w:p>
          <w:pPr>
            <w:pStyle w:val="Contents5"/>
            <w:tabs>
              <w:tab w:val="clear" w:pos="7892"/>
              <w:tab w:val="right" w:pos="9026" w:leader="dot"/>
            </w:tabs>
            <w:rPr/>
          </w:pPr>
          <w:hyperlink w:anchor="__RefHeading___Toc5288107_211673320">
            <w:r>
              <w:rPr>
                <w:webHidden/>
                <w:rStyle w:val="IndexLink"/>
              </w:rPr>
              <w:t>1</w:t>
            </w:r>
            <w:r>
              <w:rPr>
                <w:rStyle w:val="IndexLink"/>
                <w:rtl w:val="true"/>
              </w:rPr>
              <w:t xml:space="preserve">- </w:t>
            </w:r>
            <w:r>
              <w:rPr>
                <w:rStyle w:val="IndexLink"/>
                <w:rtl w:val="true"/>
              </w:rPr>
              <w:t>قرآن كريم‌</w:t>
            </w:r>
            <w:r>
              <w:rPr>
                <w:rStyle w:val="IndexLink"/>
                <w:rtl w:val="true"/>
              </w:rPr>
              <w:tab/>
            </w:r>
            <w:r>
              <w:rPr>
                <w:rStyle w:val="IndexLink"/>
              </w:rPr>
              <w:t>57</w:t>
            </w:r>
          </w:hyperlink>
        </w:p>
        <w:p>
          <w:pPr>
            <w:pStyle w:val="Contents5"/>
            <w:tabs>
              <w:tab w:val="clear" w:pos="7892"/>
              <w:tab w:val="right" w:pos="9026" w:leader="dot"/>
            </w:tabs>
            <w:rPr/>
          </w:pPr>
          <w:hyperlink w:anchor="__RefHeading___Toc5288109_211673320">
            <w:r>
              <w:rPr>
                <w:webHidden/>
                <w:rStyle w:val="IndexLink"/>
              </w:rPr>
              <w:t>2</w:t>
            </w:r>
            <w:r>
              <w:rPr>
                <w:rStyle w:val="IndexLink"/>
                <w:rtl w:val="true"/>
              </w:rPr>
              <w:t xml:space="preserve">- </w:t>
            </w:r>
            <w:r>
              <w:rPr>
                <w:rStyle w:val="IndexLink"/>
                <w:rtl w:val="true"/>
              </w:rPr>
              <w:t>منبع دوم</w:t>
            </w:r>
            <w:r>
              <w:rPr>
                <w:rStyle w:val="IndexLink"/>
                <w:rtl w:val="true"/>
              </w:rPr>
              <w:t xml:space="preserve">: </w:t>
            </w:r>
            <w:r>
              <w:rPr>
                <w:rStyle w:val="IndexLink"/>
                <w:rtl w:val="true"/>
              </w:rPr>
              <w:t>سنّت‌</w:t>
            </w:r>
            <w:r>
              <w:rPr>
                <w:rStyle w:val="IndexLink"/>
                <w:rtl w:val="true"/>
              </w:rPr>
              <w:tab/>
            </w:r>
            <w:r>
              <w:rPr>
                <w:rStyle w:val="IndexLink"/>
              </w:rPr>
              <w:t>58</w:t>
            </w:r>
          </w:hyperlink>
        </w:p>
        <w:p>
          <w:pPr>
            <w:pStyle w:val="Contents6"/>
            <w:tabs>
              <w:tab w:val="clear" w:pos="7609"/>
              <w:tab w:val="right" w:pos="9026" w:leader="dot"/>
            </w:tabs>
            <w:rPr/>
          </w:pPr>
          <w:hyperlink w:anchor="__RefHeading___Toc5288111_2116733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5288113_211673320">
            <w:r>
              <w:rPr>
                <w:webHidden/>
                <w:rStyle w:val="IndexLink"/>
                <w:rtl w:val="true"/>
              </w:rPr>
              <w:t>تذكر</w:t>
            </w:r>
            <w:r>
              <w:rPr>
                <w:rStyle w:val="IndexLink"/>
                <w:rtl w:val="true"/>
              </w:rPr>
              <w:t>:</w:t>
              <w:tab/>
            </w:r>
            <w:r>
              <w:rPr>
                <w:rStyle w:val="IndexLink"/>
              </w:rPr>
              <w:t>60</w:t>
            </w:r>
          </w:hyperlink>
        </w:p>
        <w:p>
          <w:pPr>
            <w:pStyle w:val="Contents5"/>
            <w:tabs>
              <w:tab w:val="clear" w:pos="7892"/>
              <w:tab w:val="right" w:pos="9026" w:leader="dot"/>
            </w:tabs>
            <w:rPr/>
          </w:pPr>
          <w:hyperlink w:anchor="__RefHeading___Toc5288115_211673320">
            <w:r>
              <w:rPr>
                <w:webHidden/>
                <w:rStyle w:val="IndexLink"/>
              </w:rPr>
              <w:t>3</w:t>
            </w:r>
            <w:r>
              <w:rPr>
                <w:rStyle w:val="IndexLink"/>
                <w:rtl w:val="true"/>
              </w:rPr>
              <w:t xml:space="preserve">- </w:t>
            </w:r>
            <w:r>
              <w:rPr>
                <w:rStyle w:val="IndexLink"/>
                <w:rtl w:val="true"/>
              </w:rPr>
              <w:t>مصدر سوّم</w:t>
            </w:r>
            <w:r>
              <w:rPr>
                <w:rStyle w:val="IndexLink"/>
                <w:rtl w:val="true"/>
              </w:rPr>
              <w:t xml:space="preserve">: </w:t>
            </w:r>
            <w:r>
              <w:rPr>
                <w:rStyle w:val="IndexLink"/>
                <w:rtl w:val="true"/>
              </w:rPr>
              <w:t>امير المؤمنين على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5288117_211673320">
            <w:r>
              <w:rPr>
                <w:webHidden/>
                <w:rStyle w:val="IndexLink"/>
              </w:rPr>
              <w:t>4</w:t>
            </w:r>
            <w:r>
              <w:rPr>
                <w:rStyle w:val="IndexLink"/>
                <w:rtl w:val="true"/>
              </w:rPr>
              <w:t xml:space="preserve">- </w:t>
            </w:r>
            <w:r>
              <w:rPr>
                <w:rStyle w:val="IndexLink"/>
                <w:rtl w:val="true"/>
              </w:rPr>
              <w:t>مصدر چهارم</w:t>
            </w:r>
            <w:r>
              <w:rPr>
                <w:rStyle w:val="IndexLink"/>
                <w:rtl w:val="true"/>
              </w:rPr>
              <w:t xml:space="preserve">: </w:t>
            </w:r>
            <w:r>
              <w:rPr>
                <w:rStyle w:val="IndexLink"/>
                <w:rtl w:val="true"/>
              </w:rPr>
              <w:t>اجتهاد و استنباط</w:t>
            </w:r>
            <w:r>
              <w:rPr>
                <w:rStyle w:val="IndexLink"/>
                <w:rtl w:val="true"/>
              </w:rPr>
              <w:tab/>
            </w:r>
            <w:r>
              <w:rPr>
                <w:rStyle w:val="IndexLink"/>
              </w:rPr>
              <w:t>61</w:t>
            </w:r>
          </w:hyperlink>
        </w:p>
        <w:p>
          <w:pPr>
            <w:pStyle w:val="Contents5"/>
            <w:tabs>
              <w:tab w:val="clear" w:pos="7892"/>
              <w:tab w:val="right" w:pos="9026" w:leader="dot"/>
            </w:tabs>
            <w:rPr/>
          </w:pPr>
          <w:hyperlink w:anchor="__RefHeading___Toc5288119_211673320">
            <w:r>
              <w:rPr>
                <w:webHidden/>
                <w:rStyle w:val="IndexLink"/>
              </w:rPr>
              <w:t>5</w:t>
            </w:r>
            <w:r>
              <w:rPr>
                <w:rStyle w:val="IndexLink"/>
                <w:rtl w:val="true"/>
              </w:rPr>
              <w:t xml:space="preserve">- </w:t>
            </w:r>
            <w:r>
              <w:rPr>
                <w:rStyle w:val="IndexLink"/>
                <w:rtl w:val="true"/>
              </w:rPr>
              <w:t>اخبار اهل كتاب‌</w:t>
            </w:r>
            <w:r>
              <w:rPr>
                <w:rStyle w:val="IndexLink"/>
                <w:rtl w:val="true"/>
              </w:rPr>
              <w:tab/>
            </w:r>
            <w:r>
              <w:rPr>
                <w:rStyle w:val="IndexLink"/>
              </w:rPr>
              <w:t>61</w:t>
            </w:r>
          </w:hyperlink>
        </w:p>
        <w:p>
          <w:pPr>
            <w:pStyle w:val="Contents5"/>
            <w:tabs>
              <w:tab w:val="clear" w:pos="7892"/>
              <w:tab w:val="right" w:pos="9026" w:leader="dot"/>
            </w:tabs>
            <w:rPr/>
          </w:pPr>
          <w:hyperlink w:anchor="__RefHeading___Toc5288121_211673320">
            <w:r>
              <w:rPr>
                <w:webHidden/>
                <w:rStyle w:val="IndexLink"/>
              </w:rPr>
              <w:t>6</w:t>
            </w:r>
            <w:r>
              <w:rPr>
                <w:rStyle w:val="IndexLink"/>
                <w:rtl w:val="true"/>
              </w:rPr>
              <w:t xml:space="preserve">- </w:t>
            </w:r>
            <w:r>
              <w:rPr>
                <w:rStyle w:val="IndexLink"/>
                <w:rtl w:val="true"/>
              </w:rPr>
              <w:t>اشعار و ادبيات جاهليت عرب‌</w:t>
            </w:r>
            <w:r>
              <w:rPr>
                <w:rStyle w:val="IndexLink"/>
                <w:rtl w:val="true"/>
              </w:rPr>
              <w:tab/>
            </w:r>
            <w:r>
              <w:rPr>
                <w:rStyle w:val="IndexLink"/>
              </w:rPr>
              <w:t>62</w:t>
            </w:r>
          </w:hyperlink>
        </w:p>
        <w:p>
          <w:pPr>
            <w:pStyle w:val="Contents3"/>
            <w:tabs>
              <w:tab w:val="clear" w:pos="8459"/>
              <w:tab w:val="right" w:pos="9026" w:leader="dot"/>
            </w:tabs>
            <w:rPr/>
          </w:pPr>
          <w:hyperlink w:anchor="__RefHeading___Toc5288123_211673320">
            <w:r>
              <w:rPr>
                <w:webHidden/>
                <w:rStyle w:val="IndexLink"/>
                <w:rtl w:val="true"/>
              </w:rPr>
              <w:t>تفسير در عصر تابعين‌</w:t>
            </w:r>
            <w:r>
              <w:rPr>
                <w:rStyle w:val="IndexLink"/>
                <w:rtl w:val="true"/>
              </w:rPr>
              <w:tab/>
            </w:r>
            <w:r>
              <w:rPr>
                <w:rStyle w:val="IndexLink"/>
              </w:rPr>
              <w:t>64</w:t>
            </w:r>
          </w:hyperlink>
        </w:p>
        <w:p>
          <w:pPr>
            <w:pStyle w:val="Contents4"/>
            <w:tabs>
              <w:tab w:val="clear" w:pos="8176"/>
              <w:tab w:val="right" w:pos="9026" w:leader="dot"/>
            </w:tabs>
            <w:rPr/>
          </w:pPr>
          <w:hyperlink w:anchor="__RefHeading___Toc5288125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288127_211673320">
            <w:r>
              <w:rPr>
                <w:webHidden/>
                <w:rStyle w:val="IndexLink"/>
                <w:rtl w:val="true"/>
              </w:rPr>
              <w:t>مفسّران معروف مكّه در دوره تابعين‌</w:t>
            </w:r>
            <w:r>
              <w:rPr>
                <w:rStyle w:val="IndexLink"/>
                <w:rtl w:val="true"/>
              </w:rPr>
              <w:tab/>
            </w:r>
            <w:r>
              <w:rPr>
                <w:rStyle w:val="IndexLink"/>
              </w:rPr>
              <w:t>66</w:t>
            </w:r>
          </w:hyperlink>
        </w:p>
        <w:p>
          <w:pPr>
            <w:pStyle w:val="Contents5"/>
            <w:tabs>
              <w:tab w:val="clear" w:pos="7892"/>
              <w:tab w:val="right" w:pos="9026" w:leader="dot"/>
            </w:tabs>
            <w:rPr/>
          </w:pPr>
          <w:hyperlink w:anchor="__RefHeading___Toc5288129_2116733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5288131_211673320">
            <w:r>
              <w:rPr>
                <w:webHidden/>
                <w:rStyle w:val="IndexLink"/>
              </w:rPr>
              <w:t>1</w:t>
            </w:r>
            <w:r>
              <w:rPr>
                <w:rStyle w:val="IndexLink"/>
                <w:rtl w:val="true"/>
              </w:rPr>
              <w:t xml:space="preserve">- </w:t>
            </w:r>
            <w:r>
              <w:rPr>
                <w:rStyle w:val="IndexLink"/>
                <w:rtl w:val="true"/>
              </w:rPr>
              <w:t xml:space="preserve">سعيد بن جبير </w:t>
            </w:r>
            <w:r>
              <w:rPr>
                <w:rStyle w:val="IndexLink"/>
                <w:rtl w:val="true"/>
              </w:rPr>
              <w:t>(</w:t>
            </w:r>
            <w:r>
              <w:rPr>
                <w:rStyle w:val="IndexLink"/>
                <w:rtl w:val="true"/>
              </w:rPr>
              <w:t xml:space="preserve">م </w:t>
            </w:r>
            <w:r>
              <w:rPr>
                <w:rStyle w:val="IndexLink"/>
              </w:rPr>
              <w:t>95</w:t>
            </w:r>
            <w:r>
              <w:rPr>
                <w:rStyle w:val="IndexLink"/>
                <w:rtl w:val="true"/>
              </w:rPr>
              <w:t xml:space="preserve"> </w:t>
            </w:r>
            <w:r>
              <w:rPr>
                <w:rStyle w:val="IndexLink"/>
                <w:rtl w:val="true"/>
              </w:rPr>
              <w:t>ه ق</w:t>
            </w:r>
            <w:r>
              <w:rPr>
                <w:rStyle w:val="IndexLink"/>
                <w:rtl w:val="true"/>
              </w:rPr>
              <w:t>)</w:t>
              <w:tab/>
            </w:r>
            <w:r>
              <w:rPr>
                <w:rStyle w:val="IndexLink"/>
              </w:rPr>
              <w:t>66</w:t>
            </w:r>
          </w:hyperlink>
        </w:p>
        <w:p>
          <w:pPr>
            <w:pStyle w:val="Contents5"/>
            <w:tabs>
              <w:tab w:val="clear" w:pos="7892"/>
              <w:tab w:val="right" w:pos="9026" w:leader="dot"/>
            </w:tabs>
            <w:rPr/>
          </w:pPr>
          <w:hyperlink w:anchor="__RefHeading___Toc5288133_211673320">
            <w:r>
              <w:rPr>
                <w:webHidden/>
                <w:rStyle w:val="IndexLink"/>
              </w:rPr>
              <w:t>2</w:t>
            </w:r>
            <w:r>
              <w:rPr>
                <w:rStyle w:val="IndexLink"/>
                <w:rtl w:val="true"/>
              </w:rPr>
              <w:t xml:space="preserve">- </w:t>
            </w:r>
            <w:r>
              <w:rPr>
                <w:rStyle w:val="IndexLink"/>
                <w:rtl w:val="true"/>
              </w:rPr>
              <w:t xml:space="preserve">مجاهد بن جبر مكّى </w:t>
            </w:r>
            <w:r>
              <w:rPr>
                <w:rStyle w:val="IndexLink"/>
                <w:rtl w:val="true"/>
              </w:rPr>
              <w:t>(</w:t>
            </w:r>
            <w:r>
              <w:rPr>
                <w:rStyle w:val="IndexLink"/>
              </w:rPr>
              <w:t>21</w:t>
            </w:r>
            <w:r>
              <w:rPr>
                <w:rStyle w:val="IndexLink"/>
                <w:rtl w:val="true"/>
              </w:rPr>
              <w:t xml:space="preserve">- </w:t>
            </w:r>
            <w:r>
              <w:rPr>
                <w:rStyle w:val="IndexLink"/>
              </w:rPr>
              <w:t>104</w:t>
            </w:r>
            <w:r>
              <w:rPr>
                <w:rStyle w:val="IndexLink"/>
                <w:rtl w:val="true"/>
              </w:rPr>
              <w:t xml:space="preserve"> </w:t>
            </w:r>
            <w:r>
              <w:rPr>
                <w:rStyle w:val="IndexLink"/>
                <w:rtl w:val="true"/>
              </w:rPr>
              <w:t>ه</w:t>
            </w:r>
            <w:r>
              <w:rPr>
                <w:rStyle w:val="IndexLink"/>
                <w:rtl w:val="true"/>
              </w:rPr>
              <w:t>)</w:t>
              <w:tab/>
            </w:r>
            <w:r>
              <w:rPr>
                <w:rStyle w:val="IndexLink"/>
              </w:rPr>
              <w:t>67</w:t>
            </w:r>
          </w:hyperlink>
        </w:p>
        <w:p>
          <w:pPr>
            <w:pStyle w:val="Contents5"/>
            <w:tabs>
              <w:tab w:val="clear" w:pos="7892"/>
              <w:tab w:val="right" w:pos="9026" w:leader="dot"/>
            </w:tabs>
            <w:rPr/>
          </w:pPr>
          <w:hyperlink w:anchor="__RefHeading___Toc5288135_211673320">
            <w:r>
              <w:rPr>
                <w:webHidden/>
                <w:rStyle w:val="IndexLink"/>
              </w:rPr>
              <w:t>3</w:t>
            </w:r>
            <w:r>
              <w:rPr>
                <w:rStyle w:val="IndexLink"/>
                <w:rtl w:val="true"/>
              </w:rPr>
              <w:t xml:space="preserve">- </w:t>
            </w:r>
            <w:r>
              <w:rPr>
                <w:rStyle w:val="IndexLink"/>
                <w:rtl w:val="true"/>
              </w:rPr>
              <w:t xml:space="preserve">عكرمة </w:t>
            </w:r>
            <w:r>
              <w:rPr>
                <w:rStyle w:val="IndexLink"/>
                <w:rtl w:val="true"/>
              </w:rPr>
              <w:t>(</w:t>
            </w:r>
            <w:r>
              <w:rPr>
                <w:rStyle w:val="IndexLink"/>
              </w:rPr>
              <w:t>104</w:t>
            </w:r>
            <w:r>
              <w:rPr>
                <w:rStyle w:val="IndexLink"/>
                <w:rtl w:val="true"/>
              </w:rPr>
              <w:t xml:space="preserve"> </w:t>
            </w:r>
            <w:r>
              <w:rPr>
                <w:rStyle w:val="IndexLink"/>
                <w:rtl w:val="true"/>
              </w:rPr>
              <w:t xml:space="preserve">يا </w:t>
            </w:r>
            <w:r>
              <w:rPr>
                <w:rStyle w:val="IndexLink"/>
              </w:rPr>
              <w:t>105</w:t>
            </w:r>
            <w:r>
              <w:rPr>
                <w:rStyle w:val="IndexLink"/>
                <w:rtl w:val="true"/>
              </w:rPr>
              <w:t xml:space="preserve"> </w:t>
            </w:r>
            <w:r>
              <w:rPr>
                <w:rStyle w:val="IndexLink"/>
                <w:rtl w:val="true"/>
              </w:rPr>
              <w:t>ه ق</w:t>
            </w:r>
            <w:r>
              <w:rPr>
                <w:rStyle w:val="IndexLink"/>
                <w:rtl w:val="true"/>
              </w:rPr>
              <w:t>)</w:t>
              <w:tab/>
            </w:r>
            <w:r>
              <w:rPr>
                <w:rStyle w:val="IndexLink"/>
              </w:rPr>
              <w:t>69</w:t>
            </w:r>
          </w:hyperlink>
        </w:p>
        <w:p>
          <w:pPr>
            <w:pStyle w:val="Contents5"/>
            <w:tabs>
              <w:tab w:val="clear" w:pos="7892"/>
              <w:tab w:val="right" w:pos="9026" w:leader="dot"/>
            </w:tabs>
            <w:rPr/>
          </w:pPr>
          <w:hyperlink w:anchor="__RefHeading___Toc5288137_211673320">
            <w:r>
              <w:rPr>
                <w:webHidden/>
                <w:rStyle w:val="IndexLink"/>
              </w:rPr>
              <w:t>4</w:t>
            </w:r>
            <w:r>
              <w:rPr>
                <w:rStyle w:val="IndexLink"/>
                <w:rtl w:val="true"/>
              </w:rPr>
              <w:t xml:space="preserve">- </w:t>
            </w:r>
            <w:r>
              <w:rPr>
                <w:rStyle w:val="IndexLink"/>
                <w:rtl w:val="true"/>
              </w:rPr>
              <w:t xml:space="preserve">عطاء بن أبي رباح مكّى </w:t>
            </w:r>
            <w:r>
              <w:rPr>
                <w:rStyle w:val="IndexLink"/>
                <w:rtl w:val="true"/>
              </w:rPr>
              <w:t>(</w:t>
            </w:r>
            <w:r>
              <w:rPr>
                <w:rStyle w:val="IndexLink"/>
                <w:rtl w:val="true"/>
              </w:rPr>
              <w:t xml:space="preserve">م </w:t>
            </w:r>
            <w:r>
              <w:rPr>
                <w:rStyle w:val="IndexLink"/>
              </w:rPr>
              <w:t>114</w:t>
            </w:r>
            <w:r>
              <w:rPr>
                <w:rStyle w:val="IndexLink"/>
                <w:rtl w:val="true"/>
              </w:rPr>
              <w:t xml:space="preserve"> </w:t>
            </w:r>
            <w:r>
              <w:rPr>
                <w:rStyle w:val="IndexLink"/>
                <w:rtl w:val="true"/>
              </w:rPr>
              <w:t>ه ق</w:t>
            </w:r>
            <w:r>
              <w:rPr>
                <w:rStyle w:val="IndexLink"/>
                <w:rtl w:val="true"/>
              </w:rPr>
              <w:t>)</w:t>
              <w:tab/>
            </w:r>
            <w:r>
              <w:rPr>
                <w:rStyle w:val="IndexLink"/>
              </w:rPr>
              <w:t>71</w:t>
            </w:r>
          </w:hyperlink>
        </w:p>
        <w:p>
          <w:pPr>
            <w:pStyle w:val="Contents5"/>
            <w:tabs>
              <w:tab w:val="clear" w:pos="7892"/>
              <w:tab w:val="right" w:pos="9026" w:leader="dot"/>
            </w:tabs>
            <w:rPr/>
          </w:pPr>
          <w:hyperlink w:anchor="__RefHeading___Toc5288139_211673320">
            <w:r>
              <w:rPr>
                <w:webHidden/>
                <w:rStyle w:val="IndexLink"/>
              </w:rPr>
              <w:t>5</w:t>
            </w:r>
            <w:r>
              <w:rPr>
                <w:rStyle w:val="IndexLink"/>
                <w:rtl w:val="true"/>
              </w:rPr>
              <w:t xml:space="preserve">- </w:t>
            </w:r>
            <w:r>
              <w:rPr>
                <w:rStyle w:val="IndexLink"/>
                <w:rtl w:val="true"/>
              </w:rPr>
              <w:t xml:space="preserve">طاووس بن كيسان يمانى </w:t>
            </w:r>
            <w:r>
              <w:rPr>
                <w:rStyle w:val="IndexLink"/>
                <w:rtl w:val="true"/>
              </w:rPr>
              <w:t>(</w:t>
            </w:r>
            <w:r>
              <w:rPr>
                <w:rStyle w:val="IndexLink"/>
                <w:rtl w:val="true"/>
              </w:rPr>
              <w:t xml:space="preserve">م </w:t>
            </w:r>
            <w:r>
              <w:rPr>
                <w:rStyle w:val="IndexLink"/>
              </w:rPr>
              <w:t>104</w:t>
            </w:r>
            <w:r>
              <w:rPr>
                <w:rStyle w:val="IndexLink"/>
                <w:rtl w:val="true"/>
              </w:rPr>
              <w:t xml:space="preserve"> </w:t>
            </w:r>
            <w:r>
              <w:rPr>
                <w:rStyle w:val="IndexLink"/>
                <w:rtl w:val="true"/>
              </w:rPr>
              <w:t xml:space="preserve">يا </w:t>
            </w:r>
            <w:r>
              <w:rPr>
                <w:rStyle w:val="IndexLink"/>
              </w:rPr>
              <w:t>108</w:t>
            </w:r>
            <w:r>
              <w:rPr>
                <w:rStyle w:val="IndexLink"/>
                <w:rtl w:val="true"/>
              </w:rPr>
              <w:t xml:space="preserve"> </w:t>
            </w:r>
            <w:r>
              <w:rPr>
                <w:rStyle w:val="IndexLink"/>
                <w:rtl w:val="true"/>
              </w:rPr>
              <w:t>ه ق</w:t>
            </w:r>
            <w:r>
              <w:rPr>
                <w:rStyle w:val="IndexLink"/>
                <w:rtl w:val="true"/>
              </w:rPr>
              <w:t>)</w:t>
              <w:tab/>
            </w:r>
            <w:r>
              <w:rPr>
                <w:rStyle w:val="IndexLink"/>
              </w:rPr>
              <w:t>72</w:t>
            </w:r>
          </w:hyperlink>
        </w:p>
        <w:p>
          <w:pPr>
            <w:pStyle w:val="Contents4"/>
            <w:tabs>
              <w:tab w:val="clear" w:pos="8176"/>
              <w:tab w:val="right" w:pos="9026" w:leader="dot"/>
            </w:tabs>
            <w:rPr/>
          </w:pPr>
          <w:hyperlink w:anchor="__RefHeading___Toc5288141_211673320">
            <w:r>
              <w:rPr>
                <w:webHidden/>
                <w:rStyle w:val="IndexLink"/>
                <w:rtl w:val="true"/>
              </w:rPr>
              <w:t>مفسّران معروف مدينه در عصر تابعين‌</w:t>
            </w:r>
            <w:r>
              <w:rPr>
                <w:rStyle w:val="IndexLink"/>
                <w:rtl w:val="true"/>
              </w:rPr>
              <w:tab/>
            </w:r>
            <w:r>
              <w:rPr>
                <w:rStyle w:val="IndexLink"/>
              </w:rPr>
              <w:t>73</w:t>
            </w:r>
          </w:hyperlink>
        </w:p>
        <w:p>
          <w:pPr>
            <w:pStyle w:val="Contents5"/>
            <w:tabs>
              <w:tab w:val="clear" w:pos="7892"/>
              <w:tab w:val="right" w:pos="9026" w:leader="dot"/>
            </w:tabs>
            <w:rPr/>
          </w:pPr>
          <w:hyperlink w:anchor="__RefHeading___Toc5288143_2116733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5288145_211673320">
            <w:r>
              <w:rPr>
                <w:webHidden/>
                <w:rStyle w:val="IndexLink"/>
              </w:rPr>
              <w:t>1</w:t>
            </w:r>
            <w:r>
              <w:rPr>
                <w:rStyle w:val="IndexLink"/>
                <w:rtl w:val="true"/>
              </w:rPr>
              <w:t xml:space="preserve">- </w:t>
            </w:r>
            <w:r>
              <w:rPr>
                <w:rStyle w:val="IndexLink"/>
                <w:rtl w:val="true"/>
              </w:rPr>
              <w:t xml:space="preserve">ابو العاليه رفيع بن مهران رياحى </w:t>
            </w:r>
            <w:r>
              <w:rPr>
                <w:rStyle w:val="IndexLink"/>
                <w:rtl w:val="true"/>
              </w:rPr>
              <w:t>(</w:t>
            </w:r>
            <w:r>
              <w:rPr>
                <w:rStyle w:val="IndexLink"/>
                <w:rtl w:val="true"/>
              </w:rPr>
              <w:t xml:space="preserve">م </w:t>
            </w:r>
            <w:r>
              <w:rPr>
                <w:rStyle w:val="IndexLink"/>
              </w:rPr>
              <w:t>90</w:t>
            </w:r>
            <w:r>
              <w:rPr>
                <w:rStyle w:val="IndexLink"/>
                <w:rtl w:val="true"/>
              </w:rPr>
              <w:t xml:space="preserve"> </w:t>
            </w:r>
            <w:r>
              <w:rPr>
                <w:rStyle w:val="IndexLink"/>
                <w:rtl w:val="true"/>
              </w:rPr>
              <w:t xml:space="preserve">يا </w:t>
            </w:r>
            <w:r>
              <w:rPr>
                <w:rStyle w:val="IndexLink"/>
              </w:rPr>
              <w:t>93</w:t>
            </w:r>
            <w:r>
              <w:rPr>
                <w:rStyle w:val="IndexLink"/>
                <w:rtl w:val="true"/>
              </w:rPr>
              <w:t xml:space="preserve"> </w:t>
            </w:r>
            <w:r>
              <w:rPr>
                <w:rStyle w:val="IndexLink"/>
                <w:rtl w:val="true"/>
              </w:rPr>
              <w:t>ه ق</w:t>
            </w:r>
            <w:r>
              <w:rPr>
                <w:rStyle w:val="IndexLink"/>
                <w:rtl w:val="true"/>
              </w:rPr>
              <w:t>)</w:t>
              <w:tab/>
            </w:r>
            <w:r>
              <w:rPr>
                <w:rStyle w:val="IndexLink"/>
              </w:rPr>
              <w:t>73</w:t>
            </w:r>
          </w:hyperlink>
        </w:p>
        <w:p>
          <w:pPr>
            <w:pStyle w:val="Contents5"/>
            <w:tabs>
              <w:tab w:val="clear" w:pos="7892"/>
              <w:tab w:val="right" w:pos="9026" w:leader="dot"/>
            </w:tabs>
            <w:rPr/>
          </w:pPr>
          <w:hyperlink w:anchor="__RefHeading___Toc5288147_211673320">
            <w:r>
              <w:rPr>
                <w:webHidden/>
                <w:rStyle w:val="IndexLink"/>
              </w:rPr>
              <w:t>2</w:t>
            </w:r>
            <w:r>
              <w:rPr>
                <w:rStyle w:val="IndexLink"/>
                <w:rtl w:val="true"/>
              </w:rPr>
              <w:t xml:space="preserve">- </w:t>
            </w:r>
            <w:r>
              <w:rPr>
                <w:rStyle w:val="IndexLink"/>
                <w:rtl w:val="true"/>
              </w:rPr>
              <w:t xml:space="preserve">زيد بن اسلم </w:t>
            </w:r>
            <w:r>
              <w:rPr>
                <w:rStyle w:val="IndexLink"/>
                <w:rtl w:val="true"/>
              </w:rPr>
              <w:t>(</w:t>
            </w:r>
            <w:r>
              <w:rPr>
                <w:rStyle w:val="IndexLink"/>
                <w:rtl w:val="true"/>
              </w:rPr>
              <w:t xml:space="preserve">م </w:t>
            </w:r>
            <w:r>
              <w:rPr>
                <w:rStyle w:val="IndexLink"/>
              </w:rPr>
              <w:t>136</w:t>
            </w:r>
            <w:r>
              <w:rPr>
                <w:rStyle w:val="IndexLink"/>
                <w:rtl w:val="true"/>
              </w:rPr>
              <w:t xml:space="preserve"> </w:t>
            </w:r>
            <w:r>
              <w:rPr>
                <w:rStyle w:val="IndexLink"/>
                <w:rtl w:val="true"/>
              </w:rPr>
              <w:t>ه ق</w:t>
            </w:r>
            <w:r>
              <w:rPr>
                <w:rStyle w:val="IndexLink"/>
                <w:rtl w:val="true"/>
              </w:rPr>
              <w:t>)</w:t>
              <w:tab/>
            </w:r>
            <w:r>
              <w:rPr>
                <w:rStyle w:val="IndexLink"/>
              </w:rPr>
              <w:t>74</w:t>
            </w:r>
          </w:hyperlink>
        </w:p>
        <w:p>
          <w:pPr>
            <w:pStyle w:val="Contents5"/>
            <w:tabs>
              <w:tab w:val="clear" w:pos="7892"/>
              <w:tab w:val="right" w:pos="9026" w:leader="dot"/>
            </w:tabs>
            <w:rPr/>
          </w:pPr>
          <w:hyperlink w:anchor="__RefHeading___Toc5288149_211673320">
            <w:r>
              <w:rPr>
                <w:webHidden/>
                <w:rStyle w:val="IndexLink"/>
              </w:rPr>
              <w:t>3</w:t>
            </w:r>
            <w:r>
              <w:rPr>
                <w:rStyle w:val="IndexLink"/>
                <w:rtl w:val="true"/>
              </w:rPr>
              <w:t xml:space="preserve">- </w:t>
            </w:r>
            <w:r>
              <w:rPr>
                <w:rStyle w:val="IndexLink"/>
                <w:rtl w:val="true"/>
              </w:rPr>
              <w:t xml:space="preserve">محمد بن كعب قرظى كوفى مدنى </w:t>
            </w:r>
            <w:r>
              <w:rPr>
                <w:rStyle w:val="IndexLink"/>
                <w:rtl w:val="true"/>
              </w:rPr>
              <w:t>(</w:t>
            </w:r>
            <w:r>
              <w:rPr>
                <w:rStyle w:val="IndexLink"/>
                <w:rtl w:val="true"/>
              </w:rPr>
              <w:t xml:space="preserve">م </w:t>
            </w:r>
            <w:r>
              <w:rPr>
                <w:rStyle w:val="IndexLink"/>
              </w:rPr>
              <w:t>117</w:t>
            </w:r>
            <w:r>
              <w:rPr>
                <w:rStyle w:val="IndexLink"/>
                <w:rtl w:val="true"/>
              </w:rPr>
              <w:t xml:space="preserve"> </w:t>
            </w:r>
            <w:r>
              <w:rPr>
                <w:rStyle w:val="IndexLink"/>
                <w:rtl w:val="true"/>
              </w:rPr>
              <w:t xml:space="preserve">يا </w:t>
            </w:r>
            <w:r>
              <w:rPr>
                <w:rStyle w:val="IndexLink"/>
              </w:rPr>
              <w:t>118</w:t>
            </w:r>
            <w:r>
              <w:rPr>
                <w:rStyle w:val="IndexLink"/>
                <w:rtl w:val="true"/>
              </w:rPr>
              <w:t xml:space="preserve"> </w:t>
            </w:r>
            <w:r>
              <w:rPr>
                <w:rStyle w:val="IndexLink"/>
                <w:rtl w:val="true"/>
              </w:rPr>
              <w:t>ه ق</w:t>
            </w:r>
            <w:r>
              <w:rPr>
                <w:rStyle w:val="IndexLink"/>
                <w:rtl w:val="true"/>
              </w:rPr>
              <w:t>)</w:t>
              <w:tab/>
            </w:r>
            <w:r>
              <w:rPr>
                <w:rStyle w:val="IndexLink"/>
              </w:rPr>
              <w:t>74</w:t>
            </w:r>
          </w:hyperlink>
        </w:p>
        <w:p>
          <w:pPr>
            <w:pStyle w:val="Contents4"/>
            <w:tabs>
              <w:tab w:val="clear" w:pos="8176"/>
              <w:tab w:val="right" w:pos="9026" w:leader="dot"/>
            </w:tabs>
            <w:rPr/>
          </w:pPr>
          <w:hyperlink w:anchor="__RefHeading___Toc5288151_211673320">
            <w:r>
              <w:rPr>
                <w:webHidden/>
                <w:rStyle w:val="IndexLink"/>
                <w:rtl w:val="true"/>
              </w:rPr>
              <w:t>مدرسه تفسير قرآن در عراق‌</w:t>
            </w:r>
            <w:r>
              <w:rPr>
                <w:rStyle w:val="IndexLink"/>
                <w:rtl w:val="true"/>
              </w:rPr>
              <w:tab/>
            </w:r>
            <w:r>
              <w:rPr>
                <w:rStyle w:val="IndexLink"/>
              </w:rPr>
              <w:t>75</w:t>
            </w:r>
          </w:hyperlink>
        </w:p>
        <w:p>
          <w:pPr>
            <w:pStyle w:val="Contents5"/>
            <w:tabs>
              <w:tab w:val="clear" w:pos="7892"/>
              <w:tab w:val="right" w:pos="9026" w:leader="dot"/>
            </w:tabs>
            <w:rPr/>
          </w:pPr>
          <w:hyperlink w:anchor="__RefHeading___Toc5288153_2116733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288155_211673320">
            <w:r>
              <w:rPr>
                <w:webHidden/>
                <w:rStyle w:val="IndexLink"/>
                <w:rtl w:val="true"/>
              </w:rPr>
              <w:t>مشهورترين از مفسرين در مدرسه عراق</w:t>
            </w:r>
            <w:r>
              <w:rPr>
                <w:rStyle w:val="IndexLink"/>
                <w:rtl w:val="true"/>
              </w:rPr>
              <w:t>:</w:t>
              <w:tab/>
            </w:r>
            <w:r>
              <w:rPr>
                <w:rStyle w:val="IndexLink"/>
              </w:rPr>
              <w:t>75</w:t>
            </w:r>
          </w:hyperlink>
        </w:p>
        <w:p>
          <w:pPr>
            <w:pStyle w:val="Contents6"/>
            <w:tabs>
              <w:tab w:val="clear" w:pos="7609"/>
              <w:tab w:val="right" w:pos="9026" w:leader="dot"/>
            </w:tabs>
            <w:rPr/>
          </w:pPr>
          <w:hyperlink w:anchor="__RefHeading___Toc5288157_211673320">
            <w:r>
              <w:rPr>
                <w:webHidden/>
                <w:rStyle w:val="IndexLink"/>
              </w:rPr>
              <w:t>1</w:t>
            </w:r>
            <w:r>
              <w:rPr>
                <w:rStyle w:val="IndexLink"/>
                <w:rtl w:val="true"/>
              </w:rPr>
              <w:t xml:space="preserve">- </w:t>
            </w:r>
            <w:r>
              <w:rPr>
                <w:rStyle w:val="IndexLink"/>
                <w:rtl w:val="true"/>
              </w:rPr>
              <w:t xml:space="preserve">علقمة بن قيس </w:t>
            </w:r>
            <w:r>
              <w:rPr>
                <w:rStyle w:val="IndexLink"/>
                <w:rtl w:val="true"/>
              </w:rPr>
              <w:t>(</w:t>
            </w:r>
            <w:r>
              <w:rPr>
                <w:rStyle w:val="IndexLink"/>
                <w:rtl w:val="true"/>
              </w:rPr>
              <w:t xml:space="preserve">م </w:t>
            </w:r>
            <w:r>
              <w:rPr>
                <w:rStyle w:val="IndexLink"/>
              </w:rPr>
              <w:t>61</w:t>
            </w:r>
            <w:r>
              <w:rPr>
                <w:rStyle w:val="IndexLink"/>
                <w:rtl w:val="true"/>
              </w:rPr>
              <w:t xml:space="preserve"> </w:t>
            </w:r>
            <w:r>
              <w:rPr>
                <w:rStyle w:val="IndexLink"/>
                <w:rtl w:val="true"/>
              </w:rPr>
              <w:t>ه ق</w:t>
            </w:r>
            <w:r>
              <w:rPr>
                <w:rStyle w:val="IndexLink"/>
                <w:rtl w:val="true"/>
              </w:rPr>
              <w:t>)</w:t>
              <w:tab/>
            </w:r>
            <w:r>
              <w:rPr>
                <w:rStyle w:val="IndexLink"/>
              </w:rPr>
              <w:t>75</w:t>
            </w:r>
          </w:hyperlink>
        </w:p>
        <w:p>
          <w:pPr>
            <w:pStyle w:val="Contents6"/>
            <w:tabs>
              <w:tab w:val="clear" w:pos="7609"/>
              <w:tab w:val="right" w:pos="9026" w:leader="dot"/>
            </w:tabs>
            <w:rPr/>
          </w:pPr>
          <w:hyperlink w:anchor="__RefHeading___Toc5288159_211673320">
            <w:r>
              <w:rPr>
                <w:webHidden/>
                <w:rStyle w:val="IndexLink"/>
              </w:rPr>
              <w:t>2</w:t>
            </w:r>
            <w:r>
              <w:rPr>
                <w:rStyle w:val="IndexLink"/>
                <w:rtl w:val="true"/>
              </w:rPr>
              <w:t xml:space="preserve">- </w:t>
            </w:r>
            <w:r>
              <w:rPr>
                <w:rStyle w:val="IndexLink"/>
                <w:rtl w:val="true"/>
              </w:rPr>
              <w:t xml:space="preserve">مسروق بن اجدع </w:t>
            </w:r>
            <w:r>
              <w:rPr>
                <w:rStyle w:val="IndexLink"/>
                <w:rtl w:val="true"/>
              </w:rPr>
              <w:t>(</w:t>
            </w:r>
            <w:r>
              <w:rPr>
                <w:rStyle w:val="IndexLink"/>
                <w:rtl w:val="true"/>
              </w:rPr>
              <w:t xml:space="preserve">م </w:t>
            </w:r>
            <w:r>
              <w:rPr>
                <w:rStyle w:val="IndexLink"/>
              </w:rPr>
              <w:t>63</w:t>
            </w:r>
            <w:r>
              <w:rPr>
                <w:rStyle w:val="IndexLink"/>
                <w:rtl w:val="true"/>
              </w:rPr>
              <w:t xml:space="preserve"> </w:t>
            </w:r>
            <w:r>
              <w:rPr>
                <w:rStyle w:val="IndexLink"/>
                <w:rtl w:val="true"/>
              </w:rPr>
              <w:t>ه ق</w:t>
            </w:r>
            <w:r>
              <w:rPr>
                <w:rStyle w:val="IndexLink"/>
                <w:rtl w:val="true"/>
              </w:rPr>
              <w:t>)</w:t>
              <w:tab/>
            </w:r>
            <w:r>
              <w:rPr>
                <w:rStyle w:val="IndexLink"/>
              </w:rPr>
              <w:t>76</w:t>
            </w:r>
          </w:hyperlink>
        </w:p>
        <w:p>
          <w:pPr>
            <w:pStyle w:val="Contents6"/>
            <w:tabs>
              <w:tab w:val="clear" w:pos="7609"/>
              <w:tab w:val="right" w:pos="9026" w:leader="dot"/>
            </w:tabs>
            <w:rPr/>
          </w:pPr>
          <w:hyperlink w:anchor="__RefHeading___Toc5288161_211673320">
            <w:r>
              <w:rPr>
                <w:webHidden/>
                <w:rStyle w:val="IndexLink"/>
              </w:rPr>
              <w:t>3</w:t>
            </w:r>
            <w:r>
              <w:rPr>
                <w:rStyle w:val="IndexLink"/>
                <w:rtl w:val="true"/>
              </w:rPr>
              <w:t xml:space="preserve">- </w:t>
            </w:r>
            <w:r>
              <w:rPr>
                <w:rStyle w:val="IndexLink"/>
                <w:rtl w:val="true"/>
              </w:rPr>
              <w:t xml:space="preserve">اسود بن يزيد نخعى </w:t>
            </w:r>
            <w:r>
              <w:rPr>
                <w:rStyle w:val="IndexLink"/>
                <w:rtl w:val="true"/>
              </w:rPr>
              <w:t>(</w:t>
            </w:r>
            <w:r>
              <w:rPr>
                <w:rStyle w:val="IndexLink"/>
                <w:rtl w:val="true"/>
              </w:rPr>
              <w:t xml:space="preserve">م </w:t>
            </w:r>
            <w:r>
              <w:rPr>
                <w:rStyle w:val="IndexLink"/>
              </w:rPr>
              <w:t>74</w:t>
            </w:r>
            <w:r>
              <w:rPr>
                <w:rStyle w:val="IndexLink"/>
                <w:rtl w:val="true"/>
              </w:rPr>
              <w:t xml:space="preserve"> </w:t>
            </w:r>
            <w:r>
              <w:rPr>
                <w:rStyle w:val="IndexLink"/>
                <w:rtl w:val="true"/>
              </w:rPr>
              <w:t xml:space="preserve">يا </w:t>
            </w:r>
            <w:r>
              <w:rPr>
                <w:rStyle w:val="IndexLink"/>
              </w:rPr>
              <w:t>75</w:t>
            </w:r>
            <w:r>
              <w:rPr>
                <w:rStyle w:val="IndexLink"/>
                <w:rtl w:val="true"/>
              </w:rPr>
              <w:t xml:space="preserve"> </w:t>
            </w:r>
            <w:r>
              <w:rPr>
                <w:rStyle w:val="IndexLink"/>
                <w:rtl w:val="true"/>
              </w:rPr>
              <w:t>ه ق</w:t>
            </w:r>
            <w:r>
              <w:rPr>
                <w:rStyle w:val="IndexLink"/>
                <w:rtl w:val="true"/>
              </w:rPr>
              <w:t>)</w:t>
              <w:tab/>
            </w:r>
            <w:r>
              <w:rPr>
                <w:rStyle w:val="IndexLink"/>
              </w:rPr>
              <w:t>77</w:t>
            </w:r>
          </w:hyperlink>
        </w:p>
        <w:p>
          <w:pPr>
            <w:pStyle w:val="Contents6"/>
            <w:tabs>
              <w:tab w:val="clear" w:pos="7609"/>
              <w:tab w:val="right" w:pos="9026" w:leader="dot"/>
            </w:tabs>
            <w:rPr/>
          </w:pPr>
          <w:hyperlink w:anchor="__RefHeading___Toc5288163_211673320">
            <w:r>
              <w:rPr>
                <w:webHidden/>
                <w:rStyle w:val="IndexLink"/>
              </w:rPr>
              <w:t>4</w:t>
            </w:r>
            <w:r>
              <w:rPr>
                <w:rStyle w:val="IndexLink"/>
                <w:rtl w:val="true"/>
              </w:rPr>
              <w:t xml:space="preserve">- </w:t>
            </w:r>
            <w:r>
              <w:rPr>
                <w:rStyle w:val="IndexLink"/>
                <w:rtl w:val="true"/>
              </w:rPr>
              <w:t xml:space="preserve">مرّة همدانى كوفى </w:t>
            </w:r>
            <w:r>
              <w:rPr>
                <w:rStyle w:val="IndexLink"/>
                <w:rtl w:val="true"/>
              </w:rPr>
              <w:t>(</w:t>
            </w:r>
            <w:r>
              <w:rPr>
                <w:rStyle w:val="IndexLink"/>
                <w:rtl w:val="true"/>
              </w:rPr>
              <w:t xml:space="preserve">م </w:t>
            </w:r>
            <w:r>
              <w:rPr>
                <w:rStyle w:val="IndexLink"/>
              </w:rPr>
              <w:t>76</w:t>
            </w:r>
            <w:r>
              <w:rPr>
                <w:rStyle w:val="IndexLink"/>
                <w:rtl w:val="true"/>
              </w:rPr>
              <w:t xml:space="preserve"> </w:t>
            </w:r>
            <w:r>
              <w:rPr>
                <w:rStyle w:val="IndexLink"/>
                <w:rtl w:val="true"/>
              </w:rPr>
              <w:t>ه ق</w:t>
            </w:r>
            <w:r>
              <w:rPr>
                <w:rStyle w:val="IndexLink"/>
                <w:rtl w:val="true"/>
              </w:rPr>
              <w:t>)</w:t>
              <w:tab/>
            </w:r>
            <w:r>
              <w:rPr>
                <w:rStyle w:val="IndexLink"/>
              </w:rPr>
              <w:t>77</w:t>
            </w:r>
          </w:hyperlink>
        </w:p>
        <w:p>
          <w:pPr>
            <w:pStyle w:val="Contents6"/>
            <w:tabs>
              <w:tab w:val="clear" w:pos="7609"/>
              <w:tab w:val="right" w:pos="9026" w:leader="dot"/>
            </w:tabs>
            <w:rPr/>
          </w:pPr>
          <w:hyperlink w:anchor="__RefHeading___Toc5288165_211673320">
            <w:r>
              <w:rPr>
                <w:webHidden/>
                <w:rStyle w:val="IndexLink"/>
              </w:rPr>
              <w:t>5</w:t>
            </w:r>
            <w:r>
              <w:rPr>
                <w:rStyle w:val="IndexLink"/>
                <w:rtl w:val="true"/>
              </w:rPr>
              <w:t xml:space="preserve">- </w:t>
            </w:r>
            <w:r>
              <w:rPr>
                <w:rStyle w:val="IndexLink"/>
                <w:rtl w:val="true"/>
              </w:rPr>
              <w:t xml:space="preserve">عامر شعبى كوفى </w:t>
            </w:r>
            <w:r>
              <w:rPr>
                <w:rStyle w:val="IndexLink"/>
                <w:rtl w:val="true"/>
              </w:rPr>
              <w:t>(</w:t>
            </w:r>
            <w:r>
              <w:rPr>
                <w:rStyle w:val="IndexLink"/>
                <w:rtl w:val="true"/>
              </w:rPr>
              <w:t xml:space="preserve">م </w:t>
            </w:r>
            <w:r>
              <w:rPr>
                <w:rStyle w:val="IndexLink"/>
              </w:rPr>
              <w:t>104</w:t>
            </w:r>
            <w:r>
              <w:rPr>
                <w:rStyle w:val="IndexLink"/>
                <w:rtl w:val="true"/>
              </w:rPr>
              <w:t xml:space="preserve"> </w:t>
            </w:r>
            <w:r>
              <w:rPr>
                <w:rStyle w:val="IndexLink"/>
                <w:rtl w:val="true"/>
              </w:rPr>
              <w:t>ه ق</w:t>
            </w:r>
            <w:r>
              <w:rPr>
                <w:rStyle w:val="IndexLink"/>
                <w:rtl w:val="true"/>
              </w:rPr>
              <w:t>)</w:t>
              <w:tab/>
            </w:r>
            <w:r>
              <w:rPr>
                <w:rStyle w:val="IndexLink"/>
              </w:rPr>
              <w:t>77</w:t>
            </w:r>
          </w:hyperlink>
        </w:p>
        <w:p>
          <w:pPr>
            <w:pStyle w:val="Contents6"/>
            <w:tabs>
              <w:tab w:val="clear" w:pos="7609"/>
              <w:tab w:val="right" w:pos="9026" w:leader="dot"/>
            </w:tabs>
            <w:rPr/>
          </w:pPr>
          <w:hyperlink w:anchor="__RefHeading___Toc5288167_211673320">
            <w:r>
              <w:rPr>
                <w:webHidden/>
                <w:rStyle w:val="IndexLink"/>
              </w:rPr>
              <w:t>6</w:t>
            </w:r>
            <w:r>
              <w:rPr>
                <w:rStyle w:val="IndexLink"/>
                <w:rtl w:val="true"/>
              </w:rPr>
              <w:t xml:space="preserve">- </w:t>
            </w:r>
            <w:r>
              <w:rPr>
                <w:rStyle w:val="IndexLink"/>
                <w:rtl w:val="true"/>
              </w:rPr>
              <w:t xml:space="preserve">حسن بصرى </w:t>
            </w:r>
            <w:r>
              <w:rPr>
                <w:rStyle w:val="IndexLink"/>
                <w:rtl w:val="true"/>
              </w:rPr>
              <w:t>(</w:t>
            </w:r>
            <w:r>
              <w:rPr>
                <w:rStyle w:val="IndexLink"/>
                <w:rtl w:val="true"/>
              </w:rPr>
              <w:t xml:space="preserve">م </w:t>
            </w:r>
            <w:r>
              <w:rPr>
                <w:rStyle w:val="IndexLink"/>
              </w:rPr>
              <w:t>110</w:t>
            </w:r>
            <w:r>
              <w:rPr>
                <w:rStyle w:val="IndexLink"/>
                <w:rtl w:val="true"/>
              </w:rPr>
              <w:t xml:space="preserve"> </w:t>
            </w:r>
            <w:r>
              <w:rPr>
                <w:rStyle w:val="IndexLink"/>
                <w:rtl w:val="true"/>
              </w:rPr>
              <w:t>ه ق</w:t>
            </w:r>
            <w:r>
              <w:rPr>
                <w:rStyle w:val="IndexLink"/>
                <w:rtl w:val="true"/>
              </w:rPr>
              <w:t>)</w:t>
              <w:tab/>
            </w:r>
            <w:r>
              <w:rPr>
                <w:rStyle w:val="IndexLink"/>
              </w:rPr>
              <w:t>78</w:t>
            </w:r>
          </w:hyperlink>
        </w:p>
        <w:p>
          <w:pPr>
            <w:pStyle w:val="Contents6"/>
            <w:tabs>
              <w:tab w:val="clear" w:pos="7609"/>
              <w:tab w:val="right" w:pos="9026" w:leader="dot"/>
            </w:tabs>
            <w:rPr/>
          </w:pPr>
          <w:hyperlink w:anchor="__RefHeading___Toc5288169_211673320">
            <w:r>
              <w:rPr>
                <w:webHidden/>
                <w:rStyle w:val="IndexLink"/>
              </w:rPr>
              <w:t>7</w:t>
            </w:r>
            <w:r>
              <w:rPr>
                <w:rStyle w:val="IndexLink"/>
                <w:rtl w:val="true"/>
              </w:rPr>
              <w:t xml:space="preserve">- </w:t>
            </w:r>
            <w:r>
              <w:rPr>
                <w:rStyle w:val="IndexLink"/>
                <w:rtl w:val="true"/>
              </w:rPr>
              <w:t xml:space="preserve">قتاده </w:t>
            </w:r>
            <w:r>
              <w:rPr>
                <w:rStyle w:val="IndexLink"/>
                <w:rtl w:val="true"/>
              </w:rPr>
              <w:t>(</w:t>
            </w:r>
            <w:r>
              <w:rPr>
                <w:rStyle w:val="IndexLink"/>
                <w:rtl w:val="true"/>
              </w:rPr>
              <w:t xml:space="preserve">م </w:t>
            </w:r>
            <w:r>
              <w:rPr>
                <w:rStyle w:val="IndexLink"/>
              </w:rPr>
              <w:t>117</w:t>
            </w:r>
            <w:r>
              <w:rPr>
                <w:rStyle w:val="IndexLink"/>
                <w:rtl w:val="true"/>
              </w:rPr>
              <w:t xml:space="preserve"> </w:t>
            </w:r>
            <w:r>
              <w:rPr>
                <w:rStyle w:val="IndexLink"/>
                <w:rtl w:val="true"/>
              </w:rPr>
              <w:t>ه ق</w:t>
            </w:r>
            <w:r>
              <w:rPr>
                <w:rStyle w:val="IndexLink"/>
                <w:rtl w:val="true"/>
              </w:rPr>
              <w:t>)</w:t>
              <w:tab/>
            </w:r>
            <w:r>
              <w:rPr>
                <w:rStyle w:val="IndexLink"/>
              </w:rPr>
              <w:t>79</w:t>
            </w:r>
          </w:hyperlink>
        </w:p>
        <w:p>
          <w:pPr>
            <w:pStyle w:val="Contents4"/>
            <w:tabs>
              <w:tab w:val="clear" w:pos="8176"/>
              <w:tab w:val="right" w:pos="9026" w:leader="dot"/>
            </w:tabs>
            <w:rPr/>
          </w:pPr>
          <w:hyperlink w:anchor="__RefHeading___Toc5288171_211673320">
            <w:r>
              <w:rPr>
                <w:webHidden/>
                <w:rStyle w:val="IndexLink"/>
                <w:rtl w:val="true"/>
              </w:rPr>
              <w:t>ويژگيهاى تفسير قرآن در عصر تابعين‌</w:t>
            </w:r>
            <w:r>
              <w:rPr>
                <w:rStyle w:val="IndexLink"/>
                <w:rtl w:val="true"/>
              </w:rPr>
              <w:tab/>
            </w:r>
            <w:r>
              <w:rPr>
                <w:rStyle w:val="IndexLink"/>
              </w:rPr>
              <w:t>79</w:t>
            </w:r>
          </w:hyperlink>
        </w:p>
        <w:p>
          <w:pPr>
            <w:pStyle w:val="Contents3"/>
            <w:tabs>
              <w:tab w:val="clear" w:pos="8459"/>
              <w:tab w:val="right" w:pos="9026" w:leader="dot"/>
            </w:tabs>
            <w:rPr/>
          </w:pPr>
          <w:hyperlink w:anchor="__RefHeading___Toc5288173_211673320">
            <w:r>
              <w:rPr>
                <w:webHidden/>
                <w:rStyle w:val="IndexLink"/>
                <w:rtl w:val="true"/>
              </w:rPr>
              <w:t>[</w:t>
            </w:r>
            <w:r>
              <w:rPr>
                <w:rStyle w:val="IndexLink"/>
                <w:rtl w:val="true"/>
              </w:rPr>
              <w:t>فهرست مفسرين مشهور صحابه و تا بعين</w:t>
            </w:r>
            <w:r>
              <w:rPr>
                <w:rStyle w:val="IndexLink"/>
                <w:rtl w:val="true"/>
              </w:rPr>
              <w:tab/>
            </w:r>
            <w:r>
              <w:rPr>
                <w:rStyle w:val="IndexLink"/>
              </w:rPr>
              <w:t>81</w:t>
            </w:r>
          </w:hyperlink>
        </w:p>
        <w:p>
          <w:pPr>
            <w:pStyle w:val="Contents2"/>
            <w:tabs>
              <w:tab w:val="clear" w:pos="8743"/>
              <w:tab w:val="right" w:pos="9026" w:leader="dot"/>
            </w:tabs>
            <w:rPr/>
          </w:pPr>
          <w:hyperlink w:anchor="__RefHeading___Toc5288175_211673320">
            <w:r>
              <w:rPr>
                <w:webHidden/>
                <w:rStyle w:val="IndexLink"/>
                <w:rtl w:val="true"/>
              </w:rPr>
              <w:t xml:space="preserve">تاريخ تفسير قرآن كريم </w:t>
            </w:r>
            <w:r>
              <w:rPr>
                <w:rStyle w:val="IndexLink"/>
                <w:rtl w:val="true"/>
              </w:rPr>
              <w:t>(</w:t>
            </w:r>
            <w:r>
              <w:rPr>
                <w:rStyle w:val="IndexLink"/>
              </w:rPr>
              <w:t>2</w:t>
            </w:r>
            <w:r>
              <w:rPr>
                <w:rStyle w:val="IndexLink"/>
                <w:rtl w:val="true"/>
              </w:rPr>
              <w:t>)</w:t>
              <w:tab/>
            </w:r>
            <w:r>
              <w:rPr>
                <w:rStyle w:val="IndexLink"/>
              </w:rPr>
              <w:t>84</w:t>
            </w:r>
          </w:hyperlink>
        </w:p>
        <w:p>
          <w:pPr>
            <w:pStyle w:val="Contents3"/>
            <w:tabs>
              <w:tab w:val="clear" w:pos="8459"/>
              <w:tab w:val="right" w:pos="9026" w:leader="dot"/>
            </w:tabs>
            <w:rPr/>
          </w:pPr>
          <w:hyperlink w:anchor="__RefHeading___Toc5288177_211673320">
            <w:r>
              <w:rPr>
                <w:webHidden/>
                <w:rStyle w:val="IndexLink"/>
                <w:rtl w:val="true"/>
              </w:rPr>
              <w:t>تفسير قرآن در عصر تدوين‌</w:t>
            </w:r>
            <w:r>
              <w:rPr>
                <w:rStyle w:val="IndexLink"/>
                <w:rtl w:val="true"/>
              </w:rPr>
              <w:tab/>
            </w:r>
            <w:r>
              <w:rPr>
                <w:rStyle w:val="IndexLink"/>
              </w:rPr>
              <w:t>84</w:t>
            </w:r>
          </w:hyperlink>
        </w:p>
        <w:p>
          <w:pPr>
            <w:pStyle w:val="Contents3"/>
            <w:tabs>
              <w:tab w:val="clear" w:pos="8459"/>
              <w:tab w:val="right" w:pos="9026" w:leader="dot"/>
            </w:tabs>
            <w:rPr/>
          </w:pPr>
          <w:hyperlink w:anchor="__RefHeading___Toc5288179_211673320">
            <w:r>
              <w:rPr>
                <w:webHidden/>
                <w:rStyle w:val="IndexLink"/>
                <w:rtl w:val="true"/>
              </w:rPr>
              <w:t>نخستين مدوّن تفسير قرآن كريم‌</w:t>
            </w:r>
            <w:r>
              <w:rPr>
                <w:rStyle w:val="IndexLink"/>
                <w:rtl w:val="true"/>
              </w:rPr>
              <w:tab/>
            </w:r>
            <w:r>
              <w:rPr>
                <w:rStyle w:val="IndexLink"/>
              </w:rPr>
              <w:t>84</w:t>
            </w:r>
          </w:hyperlink>
        </w:p>
        <w:p>
          <w:pPr>
            <w:pStyle w:val="Contents4"/>
            <w:tabs>
              <w:tab w:val="clear" w:pos="8176"/>
              <w:tab w:val="right" w:pos="9026" w:leader="dot"/>
            </w:tabs>
            <w:rPr/>
          </w:pPr>
          <w:hyperlink w:anchor="__RefHeading___Toc5288181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288183_211673320">
            <w:r>
              <w:rPr>
                <w:webHidden/>
                <w:rStyle w:val="IndexLink"/>
              </w:rPr>
              <w:t>1</w:t>
            </w:r>
            <w:r>
              <w:rPr>
                <w:rStyle w:val="IndexLink"/>
                <w:rtl w:val="true"/>
              </w:rPr>
              <w:t xml:space="preserve">- </w:t>
            </w:r>
            <w:r>
              <w:rPr>
                <w:rStyle w:val="IndexLink"/>
                <w:rtl w:val="true"/>
              </w:rPr>
              <w:t xml:space="preserve">ابن عباس </w:t>
            </w:r>
            <w:r>
              <w:rPr>
                <w:rStyle w:val="IndexLink"/>
                <w:rtl w:val="true"/>
              </w:rPr>
              <w:t>(</w:t>
            </w:r>
            <w:r>
              <w:rPr>
                <w:rStyle w:val="IndexLink"/>
                <w:rtl w:val="true"/>
              </w:rPr>
              <w:t xml:space="preserve">م </w:t>
            </w:r>
            <w:r>
              <w:rPr>
                <w:rStyle w:val="IndexLink"/>
              </w:rPr>
              <w:t>68</w:t>
            </w:r>
            <w:r>
              <w:rPr>
                <w:rStyle w:val="IndexLink"/>
                <w:rtl w:val="true"/>
              </w:rPr>
              <w:t xml:space="preserve"> </w:t>
            </w:r>
            <w:r>
              <w:rPr>
                <w:rStyle w:val="IndexLink"/>
                <w:rtl w:val="true"/>
              </w:rPr>
              <w:t>ه ق</w:t>
            </w:r>
            <w:r>
              <w:rPr>
                <w:rStyle w:val="IndexLink"/>
                <w:rtl w:val="true"/>
              </w:rPr>
              <w:t>)</w:t>
              <w:tab/>
            </w:r>
            <w:r>
              <w:rPr>
                <w:rStyle w:val="IndexLink"/>
              </w:rPr>
              <w:t>85</w:t>
            </w:r>
          </w:hyperlink>
        </w:p>
        <w:p>
          <w:pPr>
            <w:pStyle w:val="Contents4"/>
            <w:tabs>
              <w:tab w:val="clear" w:pos="8176"/>
              <w:tab w:val="right" w:pos="9026" w:leader="dot"/>
            </w:tabs>
            <w:rPr/>
          </w:pPr>
          <w:hyperlink w:anchor="__RefHeading___Toc5288185_211673320">
            <w:r>
              <w:rPr>
                <w:webHidden/>
                <w:rStyle w:val="IndexLink"/>
              </w:rPr>
              <w:t>2</w:t>
            </w:r>
            <w:r>
              <w:rPr>
                <w:rStyle w:val="IndexLink"/>
                <w:rtl w:val="true"/>
              </w:rPr>
              <w:t xml:space="preserve">- </w:t>
            </w:r>
            <w:r>
              <w:rPr>
                <w:rStyle w:val="IndexLink"/>
                <w:rtl w:val="true"/>
              </w:rPr>
              <w:t xml:space="preserve">سعيد بن جبير </w:t>
            </w:r>
            <w:r>
              <w:rPr>
                <w:rStyle w:val="IndexLink"/>
                <w:rtl w:val="true"/>
              </w:rPr>
              <w:t>(</w:t>
            </w:r>
            <w:r>
              <w:rPr>
                <w:rStyle w:val="IndexLink"/>
                <w:rtl w:val="true"/>
              </w:rPr>
              <w:t xml:space="preserve">شهادت </w:t>
            </w:r>
            <w:r>
              <w:rPr>
                <w:rStyle w:val="IndexLink"/>
              </w:rPr>
              <w:t>94</w:t>
            </w:r>
            <w:r>
              <w:rPr>
                <w:rStyle w:val="IndexLink"/>
                <w:rtl w:val="true"/>
              </w:rPr>
              <w:t xml:space="preserve"> </w:t>
            </w:r>
            <w:r>
              <w:rPr>
                <w:rStyle w:val="IndexLink"/>
                <w:rtl w:val="true"/>
              </w:rPr>
              <w:t xml:space="preserve">يا </w:t>
            </w:r>
            <w:r>
              <w:rPr>
                <w:rStyle w:val="IndexLink"/>
              </w:rPr>
              <w:t>95</w:t>
            </w:r>
            <w:r>
              <w:rPr>
                <w:rStyle w:val="IndexLink"/>
                <w:rtl w:val="true"/>
              </w:rPr>
              <w:t xml:space="preserve"> </w:t>
            </w:r>
            <w:r>
              <w:rPr>
                <w:rStyle w:val="IndexLink"/>
                <w:rtl w:val="true"/>
              </w:rPr>
              <w:t>ه ق</w:t>
            </w:r>
            <w:r>
              <w:rPr>
                <w:rStyle w:val="IndexLink"/>
                <w:rtl w:val="true"/>
              </w:rPr>
              <w:t>)</w:t>
              <w:tab/>
            </w:r>
            <w:r>
              <w:rPr>
                <w:rStyle w:val="IndexLink"/>
              </w:rPr>
              <w:t>85</w:t>
            </w:r>
          </w:hyperlink>
        </w:p>
        <w:p>
          <w:pPr>
            <w:pStyle w:val="Contents4"/>
            <w:tabs>
              <w:tab w:val="clear" w:pos="8176"/>
              <w:tab w:val="right" w:pos="9026" w:leader="dot"/>
            </w:tabs>
            <w:rPr/>
          </w:pPr>
          <w:hyperlink w:anchor="__RefHeading___Toc5288187_211673320">
            <w:r>
              <w:rPr>
                <w:webHidden/>
                <w:rStyle w:val="IndexLink"/>
              </w:rPr>
              <w:t>3</w:t>
            </w:r>
            <w:r>
              <w:rPr>
                <w:rStyle w:val="IndexLink"/>
                <w:rtl w:val="true"/>
              </w:rPr>
              <w:t xml:space="preserve">- </w:t>
            </w:r>
            <w:r>
              <w:rPr>
                <w:rStyle w:val="IndexLink"/>
                <w:rtl w:val="true"/>
              </w:rPr>
              <w:t xml:space="preserve">فرّاء نحوى </w:t>
            </w:r>
            <w:r>
              <w:rPr>
                <w:rStyle w:val="IndexLink"/>
                <w:rtl w:val="true"/>
              </w:rPr>
              <w:t>(</w:t>
            </w:r>
            <w:r>
              <w:rPr>
                <w:rStyle w:val="IndexLink"/>
                <w:rtl w:val="true"/>
              </w:rPr>
              <w:t xml:space="preserve">م </w:t>
            </w:r>
            <w:r>
              <w:rPr>
                <w:rStyle w:val="IndexLink"/>
              </w:rPr>
              <w:t>207</w:t>
            </w:r>
            <w:r>
              <w:rPr>
                <w:rStyle w:val="IndexLink"/>
                <w:rtl w:val="true"/>
              </w:rPr>
              <w:t xml:space="preserve"> </w:t>
            </w:r>
            <w:r>
              <w:rPr>
                <w:rStyle w:val="IndexLink"/>
                <w:rtl w:val="true"/>
              </w:rPr>
              <w:t>ه</w:t>
            </w:r>
            <w:r>
              <w:rPr>
                <w:rStyle w:val="IndexLink"/>
                <w:rtl w:val="true"/>
              </w:rPr>
              <w:t>)</w:t>
              <w:tab/>
            </w:r>
            <w:r>
              <w:rPr>
                <w:rStyle w:val="IndexLink"/>
              </w:rPr>
              <w:t>86</w:t>
            </w:r>
          </w:hyperlink>
        </w:p>
        <w:p>
          <w:pPr>
            <w:pStyle w:val="Contents4"/>
            <w:tabs>
              <w:tab w:val="clear" w:pos="8176"/>
              <w:tab w:val="right" w:pos="9026" w:leader="dot"/>
            </w:tabs>
            <w:rPr/>
          </w:pPr>
          <w:hyperlink w:anchor="__RefHeading___Toc5288189_211673320">
            <w:r>
              <w:rPr>
                <w:webHidden/>
                <w:rStyle w:val="IndexLink"/>
              </w:rPr>
              <w:t>4</w:t>
            </w:r>
            <w:r>
              <w:rPr>
                <w:rStyle w:val="IndexLink"/>
                <w:rtl w:val="true"/>
              </w:rPr>
              <w:t xml:space="preserve">- </w:t>
            </w:r>
            <w:r>
              <w:rPr>
                <w:rStyle w:val="IndexLink"/>
                <w:rtl w:val="true"/>
              </w:rPr>
              <w:t xml:space="preserve">عكرمه </w:t>
            </w:r>
            <w:r>
              <w:rPr>
                <w:rStyle w:val="IndexLink"/>
                <w:rtl w:val="true"/>
              </w:rPr>
              <w:t>(</w:t>
            </w:r>
            <w:r>
              <w:rPr>
                <w:rStyle w:val="IndexLink"/>
                <w:rtl w:val="true"/>
              </w:rPr>
              <w:t xml:space="preserve">م </w:t>
            </w:r>
            <w:r>
              <w:rPr>
                <w:rStyle w:val="IndexLink"/>
              </w:rPr>
              <w:t>104</w:t>
            </w:r>
            <w:r>
              <w:rPr>
                <w:rStyle w:val="IndexLink"/>
                <w:rtl w:val="true"/>
              </w:rPr>
              <w:t xml:space="preserve"> </w:t>
            </w:r>
            <w:r>
              <w:rPr>
                <w:rStyle w:val="IndexLink"/>
                <w:rtl w:val="true"/>
              </w:rPr>
              <w:t xml:space="preserve">يا </w:t>
            </w:r>
            <w:r>
              <w:rPr>
                <w:rStyle w:val="IndexLink"/>
              </w:rPr>
              <w:t>105</w:t>
            </w:r>
            <w:r>
              <w:rPr>
                <w:rStyle w:val="IndexLink"/>
                <w:rtl w:val="true"/>
              </w:rPr>
              <w:t xml:space="preserve"> </w:t>
            </w:r>
            <w:r>
              <w:rPr>
                <w:rStyle w:val="IndexLink"/>
                <w:rtl w:val="true"/>
              </w:rPr>
              <w:t>ه</w:t>
            </w:r>
            <w:r>
              <w:rPr>
                <w:rStyle w:val="IndexLink"/>
                <w:rtl w:val="true"/>
              </w:rPr>
              <w:t>)</w:t>
              <w:tab/>
            </w:r>
            <w:r>
              <w:rPr>
                <w:rStyle w:val="IndexLink"/>
              </w:rPr>
              <w:t>86</w:t>
            </w:r>
          </w:hyperlink>
        </w:p>
        <w:p>
          <w:pPr>
            <w:pStyle w:val="Contents4"/>
            <w:tabs>
              <w:tab w:val="clear" w:pos="8176"/>
              <w:tab w:val="right" w:pos="9026" w:leader="dot"/>
            </w:tabs>
            <w:rPr/>
          </w:pPr>
          <w:hyperlink w:anchor="__RefHeading___Toc5288191_211673320">
            <w:r>
              <w:rPr>
                <w:webHidden/>
                <w:rStyle w:val="IndexLink"/>
              </w:rPr>
              <w:t>5</w:t>
            </w:r>
            <w:r>
              <w:rPr>
                <w:rStyle w:val="IndexLink"/>
                <w:rtl w:val="true"/>
              </w:rPr>
              <w:t xml:space="preserve">- </w:t>
            </w:r>
            <w:r>
              <w:rPr>
                <w:rStyle w:val="IndexLink"/>
                <w:rtl w:val="true"/>
              </w:rPr>
              <w:t>عمرو بن عبيد</w:t>
            </w:r>
            <w:r>
              <w:rPr>
                <w:rStyle w:val="IndexLink"/>
                <w:rtl w:val="true"/>
              </w:rPr>
              <w:tab/>
            </w:r>
            <w:r>
              <w:rPr>
                <w:rStyle w:val="IndexLink"/>
              </w:rPr>
              <w:t>87</w:t>
            </w:r>
          </w:hyperlink>
        </w:p>
        <w:p>
          <w:pPr>
            <w:pStyle w:val="Contents4"/>
            <w:tabs>
              <w:tab w:val="clear" w:pos="8176"/>
              <w:tab w:val="right" w:pos="9026" w:leader="dot"/>
            </w:tabs>
            <w:rPr/>
          </w:pPr>
          <w:hyperlink w:anchor="__RefHeading___Toc5288193_211673320">
            <w:r>
              <w:rPr>
                <w:webHidden/>
                <w:rStyle w:val="IndexLink"/>
              </w:rPr>
              <w:t>6</w:t>
            </w:r>
            <w:r>
              <w:rPr>
                <w:rStyle w:val="IndexLink"/>
                <w:rtl w:val="true"/>
              </w:rPr>
              <w:t xml:space="preserve">- </w:t>
            </w:r>
            <w:r>
              <w:rPr>
                <w:rStyle w:val="IndexLink"/>
                <w:rtl w:val="true"/>
              </w:rPr>
              <w:t xml:space="preserve">ابن جريح </w:t>
            </w:r>
            <w:r>
              <w:rPr>
                <w:rStyle w:val="IndexLink"/>
                <w:rtl w:val="true"/>
              </w:rPr>
              <w:t>(</w:t>
            </w:r>
            <w:r>
              <w:rPr>
                <w:rStyle w:val="IndexLink"/>
                <w:rtl w:val="true"/>
              </w:rPr>
              <w:t xml:space="preserve">م </w:t>
            </w:r>
            <w:r>
              <w:rPr>
                <w:rStyle w:val="IndexLink"/>
              </w:rPr>
              <w:t>150</w:t>
            </w:r>
            <w:r>
              <w:rPr>
                <w:rStyle w:val="IndexLink"/>
                <w:rtl w:val="true"/>
              </w:rPr>
              <w:t>)</w:t>
              <w:tab/>
            </w:r>
            <w:r>
              <w:rPr>
                <w:rStyle w:val="IndexLink"/>
              </w:rPr>
              <w:t>87</w:t>
            </w:r>
          </w:hyperlink>
        </w:p>
        <w:p>
          <w:pPr>
            <w:pStyle w:val="Contents3"/>
            <w:tabs>
              <w:tab w:val="clear" w:pos="8459"/>
              <w:tab w:val="right" w:pos="9026" w:leader="dot"/>
            </w:tabs>
            <w:rPr/>
          </w:pPr>
          <w:hyperlink w:anchor="__RefHeading___Toc5288195_211673320">
            <w:r>
              <w:rPr>
                <w:webHidden/>
                <w:rStyle w:val="IndexLink"/>
                <w:rtl w:val="true"/>
              </w:rPr>
              <w:t>قول ارجح درباره اولين مدون تفسير</w:t>
            </w:r>
            <w:r>
              <w:rPr>
                <w:rStyle w:val="IndexLink"/>
                <w:rtl w:val="true"/>
              </w:rPr>
              <w:tab/>
            </w:r>
            <w:r>
              <w:rPr>
                <w:rStyle w:val="IndexLink"/>
              </w:rPr>
              <w:t>87</w:t>
            </w:r>
          </w:hyperlink>
        </w:p>
        <w:p>
          <w:pPr>
            <w:pStyle w:val="Contents3"/>
            <w:tabs>
              <w:tab w:val="clear" w:pos="8459"/>
              <w:tab w:val="right" w:pos="9026" w:leader="dot"/>
            </w:tabs>
            <w:rPr/>
          </w:pPr>
          <w:hyperlink w:anchor="__RefHeading___Toc5288197_211673320">
            <w:r>
              <w:rPr>
                <w:webHidden/>
                <w:rStyle w:val="IndexLink"/>
                <w:rtl w:val="true"/>
              </w:rPr>
              <w:t>سير تدريجى تفسير عقلى‌</w:t>
            </w:r>
            <w:r>
              <w:rPr>
                <w:rStyle w:val="IndexLink"/>
                <w:rtl w:val="true"/>
              </w:rPr>
              <w:tab/>
            </w:r>
            <w:r>
              <w:rPr>
                <w:rStyle w:val="IndexLink"/>
              </w:rPr>
              <w:t>88</w:t>
            </w:r>
          </w:hyperlink>
        </w:p>
        <w:p>
          <w:pPr>
            <w:pStyle w:val="Contents3"/>
            <w:tabs>
              <w:tab w:val="clear" w:pos="8459"/>
              <w:tab w:val="right" w:pos="9026" w:leader="dot"/>
            </w:tabs>
            <w:rPr/>
          </w:pPr>
          <w:hyperlink w:anchor="__RefHeading___Toc5288199_211673320">
            <w:r>
              <w:rPr>
                <w:webHidden/>
                <w:rStyle w:val="IndexLink"/>
                <w:rtl w:val="true"/>
              </w:rPr>
              <w:t>گسترش بحثهاى مستقل و تخصصى در تفسير قرآن كريم‌</w:t>
            </w:r>
            <w:r>
              <w:rPr>
                <w:rStyle w:val="IndexLink"/>
                <w:rtl w:val="true"/>
              </w:rPr>
              <w:tab/>
            </w:r>
            <w:r>
              <w:rPr>
                <w:rStyle w:val="IndexLink"/>
              </w:rPr>
              <w:t>97</w:t>
            </w:r>
          </w:hyperlink>
        </w:p>
        <w:p>
          <w:pPr>
            <w:pStyle w:val="Contents4"/>
            <w:tabs>
              <w:tab w:val="clear" w:pos="8176"/>
              <w:tab w:val="right" w:pos="9026" w:leader="dot"/>
            </w:tabs>
            <w:rPr/>
          </w:pPr>
          <w:hyperlink w:anchor="__RefHeading___Toc5288201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288203_211673320">
            <w:r>
              <w:rPr>
                <w:webHidden/>
                <w:rStyle w:val="IndexLink"/>
                <w:rtl w:val="true"/>
              </w:rPr>
              <w:t>نمونه‌هايى از تفاسير تخصصى‌</w:t>
            </w:r>
            <w:r>
              <w:rPr>
                <w:rStyle w:val="IndexLink"/>
                <w:rtl w:val="true"/>
              </w:rPr>
              <w:tab/>
            </w:r>
            <w:r>
              <w:rPr>
                <w:rStyle w:val="IndexLink"/>
              </w:rPr>
              <w:t>97</w:t>
            </w:r>
          </w:hyperlink>
        </w:p>
        <w:p>
          <w:pPr>
            <w:pStyle w:val="Contents3"/>
            <w:tabs>
              <w:tab w:val="clear" w:pos="8459"/>
              <w:tab w:val="right" w:pos="9026" w:leader="dot"/>
            </w:tabs>
            <w:rPr/>
          </w:pPr>
          <w:hyperlink w:anchor="__RefHeading___Toc5288205_211673320">
            <w:r>
              <w:rPr>
                <w:webHidden/>
                <w:rStyle w:val="IndexLink"/>
                <w:rtl w:val="true"/>
              </w:rPr>
              <w:t>تفسير به مأثور</w:t>
            </w:r>
            <w:r>
              <w:rPr>
                <w:rStyle w:val="IndexLink"/>
                <w:rtl w:val="true"/>
              </w:rPr>
              <w:tab/>
            </w:r>
            <w:r>
              <w:rPr>
                <w:rStyle w:val="IndexLink"/>
              </w:rPr>
              <w:t>98</w:t>
            </w:r>
          </w:hyperlink>
        </w:p>
        <w:p>
          <w:pPr>
            <w:pStyle w:val="Contents4"/>
            <w:tabs>
              <w:tab w:val="clear" w:pos="8176"/>
              <w:tab w:val="right" w:pos="9026" w:leader="dot"/>
            </w:tabs>
            <w:rPr/>
          </w:pPr>
          <w:hyperlink w:anchor="__RefHeading___Toc5288207_2116733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288209_211673320">
            <w:r>
              <w:rPr>
                <w:webHidden/>
                <w:rStyle w:val="IndexLink"/>
                <w:rtl w:val="true"/>
              </w:rPr>
              <w:t>اسباب و علل ضعف پاره‌اى از تفاسير به مأثور</w:t>
            </w:r>
            <w:r>
              <w:rPr>
                <w:rStyle w:val="IndexLink"/>
                <w:rtl w:val="true"/>
              </w:rPr>
              <w:tab/>
            </w:r>
            <w:r>
              <w:rPr>
                <w:rStyle w:val="IndexLink"/>
              </w:rPr>
              <w:t>99</w:t>
            </w:r>
          </w:hyperlink>
        </w:p>
        <w:p>
          <w:pPr>
            <w:pStyle w:val="Contents5"/>
            <w:tabs>
              <w:tab w:val="clear" w:pos="7892"/>
              <w:tab w:val="right" w:pos="9026" w:leader="dot"/>
            </w:tabs>
            <w:rPr/>
          </w:pPr>
          <w:hyperlink w:anchor="__RefHeading___Toc5288211_211673320">
            <w:r>
              <w:rPr>
                <w:webHidden/>
                <w:rStyle w:val="IndexLink"/>
              </w:rPr>
              <w:t>1</w:t>
            </w:r>
            <w:r>
              <w:rPr>
                <w:rStyle w:val="IndexLink"/>
                <w:rtl w:val="true"/>
              </w:rPr>
              <w:t xml:space="preserve">- </w:t>
            </w:r>
            <w:r>
              <w:rPr>
                <w:rStyle w:val="IndexLink"/>
                <w:rtl w:val="true"/>
              </w:rPr>
              <w:t>وضع و جعل حديث‌</w:t>
            </w:r>
            <w:r>
              <w:rPr>
                <w:rStyle w:val="IndexLink"/>
                <w:rtl w:val="true"/>
              </w:rPr>
              <w:tab/>
            </w:r>
            <w:r>
              <w:rPr>
                <w:rStyle w:val="IndexLink"/>
              </w:rPr>
              <w:t>99</w:t>
            </w:r>
          </w:hyperlink>
        </w:p>
        <w:p>
          <w:pPr>
            <w:pStyle w:val="Contents5"/>
            <w:tabs>
              <w:tab w:val="clear" w:pos="7892"/>
              <w:tab w:val="right" w:pos="9026" w:leader="dot"/>
            </w:tabs>
            <w:rPr/>
          </w:pPr>
          <w:hyperlink w:anchor="__RefHeading___Toc5288213_211673320">
            <w:r>
              <w:rPr>
                <w:webHidden/>
                <w:rStyle w:val="IndexLink"/>
              </w:rPr>
              <w:t>2</w:t>
            </w:r>
            <w:r>
              <w:rPr>
                <w:rStyle w:val="IndexLink"/>
                <w:rtl w:val="true"/>
              </w:rPr>
              <w:t xml:space="preserve">- </w:t>
            </w:r>
            <w:r>
              <w:rPr>
                <w:rStyle w:val="IndexLink"/>
                <w:rtl w:val="true"/>
              </w:rPr>
              <w:t>مسائل سياسى‌</w:t>
            </w:r>
            <w:r>
              <w:rPr>
                <w:rStyle w:val="IndexLink"/>
                <w:rtl w:val="true"/>
              </w:rPr>
              <w:tab/>
            </w:r>
            <w:r>
              <w:rPr>
                <w:rStyle w:val="IndexLink"/>
              </w:rPr>
              <w:t>100</w:t>
            </w:r>
          </w:hyperlink>
        </w:p>
        <w:p>
          <w:pPr>
            <w:pStyle w:val="Contents5"/>
            <w:tabs>
              <w:tab w:val="clear" w:pos="7892"/>
              <w:tab w:val="right" w:pos="9026" w:leader="dot"/>
            </w:tabs>
            <w:rPr/>
          </w:pPr>
          <w:hyperlink w:anchor="__RefHeading___Toc5288215_211673320">
            <w:r>
              <w:rPr>
                <w:webHidden/>
                <w:rStyle w:val="IndexLink"/>
              </w:rPr>
              <w:t>3</w:t>
            </w:r>
            <w:r>
              <w:rPr>
                <w:rStyle w:val="IndexLink"/>
                <w:rtl w:val="true"/>
              </w:rPr>
              <w:t xml:space="preserve">- </w:t>
            </w:r>
            <w:r>
              <w:rPr>
                <w:rStyle w:val="IndexLink"/>
                <w:rtl w:val="true"/>
              </w:rPr>
              <w:t>حذف اسناد</w:t>
            </w:r>
            <w:r>
              <w:rPr>
                <w:rStyle w:val="IndexLink"/>
                <w:rtl w:val="true"/>
              </w:rPr>
              <w:tab/>
            </w:r>
            <w:r>
              <w:rPr>
                <w:rStyle w:val="IndexLink"/>
              </w:rPr>
              <w:t>102</w:t>
            </w:r>
          </w:hyperlink>
        </w:p>
        <w:p>
          <w:pPr>
            <w:pStyle w:val="Contents5"/>
            <w:tabs>
              <w:tab w:val="clear" w:pos="7892"/>
              <w:tab w:val="right" w:pos="9026" w:leader="dot"/>
            </w:tabs>
            <w:rPr/>
          </w:pPr>
          <w:hyperlink w:anchor="__RefHeading___Toc5288217_211673320">
            <w:r>
              <w:rPr>
                <w:webHidden/>
                <w:rStyle w:val="IndexLink"/>
              </w:rPr>
              <w:t>4</w:t>
            </w:r>
            <w:r>
              <w:rPr>
                <w:rStyle w:val="IndexLink"/>
                <w:rtl w:val="true"/>
              </w:rPr>
              <w:t xml:space="preserve">- </w:t>
            </w:r>
            <w:r>
              <w:rPr>
                <w:rStyle w:val="IndexLink"/>
                <w:rtl w:val="true"/>
              </w:rPr>
              <w:t>پيدايش فرقه شعوبيه</w:t>
            </w:r>
            <w:r>
              <w:rPr>
                <w:rStyle w:val="IndexLink"/>
                <w:rtl w:val="true"/>
              </w:rPr>
              <w:tab/>
            </w:r>
            <w:r>
              <w:rPr>
                <w:rStyle w:val="IndexLink"/>
              </w:rPr>
              <w:t>103</w:t>
            </w:r>
          </w:hyperlink>
        </w:p>
        <w:p>
          <w:pPr>
            <w:pStyle w:val="Contents6"/>
            <w:tabs>
              <w:tab w:val="clear" w:pos="7609"/>
              <w:tab w:val="right" w:pos="9026" w:leader="dot"/>
            </w:tabs>
            <w:rPr/>
          </w:pPr>
          <w:hyperlink w:anchor="__RefHeading___Toc5288219_21167332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5288221_211673320">
            <w:r>
              <w:rPr>
                <w:webHidden/>
                <w:rStyle w:val="IndexLink"/>
                <w:rtl w:val="true"/>
              </w:rPr>
              <w:t>الف</w:t>
            </w:r>
            <w:r>
              <w:rPr>
                <w:rStyle w:val="IndexLink"/>
                <w:rtl w:val="true"/>
              </w:rPr>
              <w:t xml:space="preserve">: </w:t>
            </w:r>
            <w:r>
              <w:rPr>
                <w:rStyle w:val="IndexLink"/>
                <w:rtl w:val="true"/>
              </w:rPr>
              <w:t>جعل حديث از طرف اعراب نژاد پرست‌</w:t>
            </w:r>
            <w:r>
              <w:rPr>
                <w:rStyle w:val="IndexLink"/>
                <w:rtl w:val="true"/>
              </w:rPr>
              <w:tab/>
            </w:r>
            <w:r>
              <w:rPr>
                <w:rStyle w:val="IndexLink"/>
              </w:rPr>
              <w:t>104</w:t>
            </w:r>
          </w:hyperlink>
        </w:p>
        <w:p>
          <w:pPr>
            <w:pStyle w:val="Contents6"/>
            <w:tabs>
              <w:tab w:val="clear" w:pos="7609"/>
              <w:tab w:val="right" w:pos="9026" w:leader="dot"/>
            </w:tabs>
            <w:rPr/>
          </w:pPr>
          <w:hyperlink w:anchor="__RefHeading___Toc5288223_211673320">
            <w:r>
              <w:rPr>
                <w:webHidden/>
                <w:rStyle w:val="IndexLink"/>
                <w:rtl w:val="true"/>
              </w:rPr>
              <w:t>ب</w:t>
            </w:r>
            <w:r>
              <w:rPr>
                <w:rStyle w:val="IndexLink"/>
                <w:rtl w:val="true"/>
              </w:rPr>
              <w:t xml:space="preserve">: </w:t>
            </w:r>
            <w:r>
              <w:rPr>
                <w:rStyle w:val="IndexLink"/>
                <w:rtl w:val="true"/>
              </w:rPr>
              <w:t>مقابله شعوبيه با عرب نژاد پرست در جعل حديث‌</w:t>
            </w:r>
            <w:r>
              <w:rPr>
                <w:rStyle w:val="IndexLink"/>
                <w:rtl w:val="true"/>
              </w:rPr>
              <w:tab/>
            </w:r>
            <w:r>
              <w:rPr>
                <w:rStyle w:val="IndexLink"/>
              </w:rPr>
              <w:t>105</w:t>
            </w:r>
          </w:hyperlink>
        </w:p>
        <w:p>
          <w:pPr>
            <w:pStyle w:val="Contents5"/>
            <w:tabs>
              <w:tab w:val="clear" w:pos="7892"/>
              <w:tab w:val="right" w:pos="9026" w:leader="dot"/>
            </w:tabs>
            <w:rPr/>
          </w:pPr>
          <w:hyperlink w:anchor="__RefHeading___Toc5288225_211673320">
            <w:r>
              <w:rPr>
                <w:webHidden/>
                <w:rStyle w:val="IndexLink"/>
              </w:rPr>
              <w:t>5</w:t>
            </w:r>
            <w:r>
              <w:rPr>
                <w:rStyle w:val="IndexLink"/>
                <w:rtl w:val="true"/>
              </w:rPr>
              <w:t xml:space="preserve">- </w:t>
            </w:r>
            <w:r>
              <w:rPr>
                <w:rStyle w:val="IndexLink"/>
                <w:rtl w:val="true"/>
              </w:rPr>
              <w:t>تداخل انواع تفسيرها</w:t>
            </w:r>
            <w:r>
              <w:rPr>
                <w:rStyle w:val="IndexLink"/>
                <w:rtl w:val="true"/>
              </w:rPr>
              <w:tab/>
            </w:r>
            <w:r>
              <w:rPr>
                <w:rStyle w:val="IndexLink"/>
              </w:rPr>
              <w:t>105</w:t>
            </w:r>
          </w:hyperlink>
        </w:p>
        <w:p>
          <w:pPr>
            <w:pStyle w:val="Contents5"/>
            <w:tabs>
              <w:tab w:val="clear" w:pos="7892"/>
              <w:tab w:val="right" w:pos="9026" w:leader="dot"/>
            </w:tabs>
            <w:rPr/>
          </w:pPr>
          <w:hyperlink w:anchor="__RefHeading___Toc5288227_211673320">
            <w:r>
              <w:rPr>
                <w:webHidden/>
                <w:rStyle w:val="IndexLink"/>
              </w:rPr>
              <w:t>6</w:t>
            </w:r>
            <w:r>
              <w:rPr>
                <w:rStyle w:val="IndexLink"/>
                <w:rtl w:val="true"/>
              </w:rPr>
              <w:t xml:space="preserve">- </w:t>
            </w:r>
            <w:r>
              <w:rPr>
                <w:rStyle w:val="IndexLink"/>
                <w:rtl w:val="true"/>
              </w:rPr>
              <w:t>ورود اسرائيليات در تفسير قرآن كريم‌</w:t>
            </w:r>
            <w:r>
              <w:rPr>
                <w:rStyle w:val="IndexLink"/>
                <w:rtl w:val="true"/>
              </w:rPr>
              <w:tab/>
            </w:r>
            <w:r>
              <w:rPr>
                <w:rStyle w:val="IndexLink"/>
              </w:rPr>
              <w:t>105</w:t>
            </w:r>
          </w:hyperlink>
        </w:p>
        <w:p>
          <w:pPr>
            <w:pStyle w:val="Contents4"/>
            <w:tabs>
              <w:tab w:val="clear" w:pos="8176"/>
              <w:tab w:val="right" w:pos="9026" w:leader="dot"/>
            </w:tabs>
            <w:rPr/>
          </w:pPr>
          <w:hyperlink w:anchor="__RefHeading___Toc5288229_211673320">
            <w:r>
              <w:rPr>
                <w:webHidden/>
                <w:rStyle w:val="IndexLink"/>
                <w:rtl w:val="true"/>
              </w:rPr>
              <w:t>ورود اسرائيليات در تفسير قرآن‌</w:t>
            </w:r>
            <w:r>
              <w:rPr>
                <w:rStyle w:val="IndexLink"/>
                <w:rtl w:val="true"/>
              </w:rPr>
              <w:tab/>
            </w:r>
            <w:r>
              <w:rPr>
                <w:rStyle w:val="IndexLink"/>
              </w:rPr>
              <w:t>106</w:t>
            </w:r>
          </w:hyperlink>
        </w:p>
        <w:p>
          <w:pPr>
            <w:pStyle w:val="Contents5"/>
            <w:tabs>
              <w:tab w:val="clear" w:pos="7892"/>
              <w:tab w:val="right" w:pos="9026" w:leader="dot"/>
            </w:tabs>
            <w:rPr/>
          </w:pPr>
          <w:hyperlink w:anchor="__RefHeading___Toc5288231_2116733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288233_211673320">
            <w:r>
              <w:rPr>
                <w:webHidden/>
                <w:rStyle w:val="IndexLink"/>
                <w:rtl w:val="true"/>
              </w:rPr>
              <w:t>اقسام اسرائيليات‌</w:t>
            </w:r>
            <w:r>
              <w:rPr>
                <w:rStyle w:val="IndexLink"/>
                <w:rtl w:val="true"/>
              </w:rPr>
              <w:tab/>
            </w:r>
            <w:r>
              <w:rPr>
                <w:rStyle w:val="IndexLink"/>
              </w:rPr>
              <w:t>110</w:t>
            </w:r>
          </w:hyperlink>
        </w:p>
        <w:p>
          <w:pPr>
            <w:pStyle w:val="Contents6"/>
            <w:tabs>
              <w:tab w:val="clear" w:pos="7609"/>
              <w:tab w:val="right" w:pos="9026" w:leader="dot"/>
            </w:tabs>
            <w:rPr/>
          </w:pPr>
          <w:hyperlink w:anchor="__RefHeading___Toc5288235_211673320">
            <w:r>
              <w:rPr>
                <w:webHidden/>
                <w:rStyle w:val="IndexLink"/>
                <w:rtl w:val="true"/>
              </w:rPr>
              <w:t>اخبار اسرائيلى بر سه قسم است‌</w:t>
            </w:r>
            <w:r>
              <w:rPr>
                <w:rStyle w:val="IndexLink"/>
                <w:rtl w:val="true"/>
              </w:rPr>
              <w:tab/>
            </w:r>
            <w:r>
              <w:rPr>
                <w:rStyle w:val="IndexLink"/>
              </w:rPr>
              <w:t>110</w:t>
            </w:r>
          </w:hyperlink>
        </w:p>
        <w:p>
          <w:pPr>
            <w:pStyle w:val="Contents6"/>
            <w:tabs>
              <w:tab w:val="clear" w:pos="7609"/>
              <w:tab w:val="right" w:pos="9026" w:leader="dot"/>
            </w:tabs>
            <w:rPr/>
          </w:pPr>
          <w:hyperlink w:anchor="__RefHeading___Toc5288237_211673320">
            <w:r>
              <w:rPr>
                <w:webHidden/>
                <w:rStyle w:val="IndexLink"/>
                <w:rtl w:val="true"/>
              </w:rPr>
              <w:t>اوّل</w:t>
            </w:r>
            <w:r>
              <w:rPr>
                <w:rStyle w:val="IndexLink"/>
                <w:rtl w:val="true"/>
              </w:rPr>
              <w:t xml:space="preserve">: </w:t>
            </w:r>
            <w:r>
              <w:rPr>
                <w:rStyle w:val="IndexLink"/>
                <w:rtl w:val="true"/>
              </w:rPr>
              <w:t>اخبارى كه صحيح است‌</w:t>
            </w:r>
            <w:r>
              <w:rPr>
                <w:rStyle w:val="IndexLink"/>
                <w:rtl w:val="true"/>
              </w:rPr>
              <w:tab/>
            </w:r>
            <w:r>
              <w:rPr>
                <w:rStyle w:val="IndexLink"/>
              </w:rPr>
              <w:t>110</w:t>
            </w:r>
          </w:hyperlink>
        </w:p>
        <w:p>
          <w:pPr>
            <w:pStyle w:val="Contents6"/>
            <w:tabs>
              <w:tab w:val="clear" w:pos="7609"/>
              <w:tab w:val="right" w:pos="9026" w:leader="dot"/>
            </w:tabs>
            <w:rPr/>
          </w:pPr>
          <w:hyperlink w:anchor="__RefHeading___Toc5288239_211673320">
            <w:r>
              <w:rPr>
                <w:webHidden/>
                <w:rStyle w:val="IndexLink"/>
                <w:rtl w:val="true"/>
              </w:rPr>
              <w:t>دوّم</w:t>
            </w:r>
            <w:r>
              <w:rPr>
                <w:rStyle w:val="IndexLink"/>
                <w:rtl w:val="true"/>
              </w:rPr>
              <w:t xml:space="preserve">: </w:t>
            </w:r>
            <w:r>
              <w:rPr>
                <w:rStyle w:val="IndexLink"/>
                <w:rtl w:val="true"/>
              </w:rPr>
              <w:t>اخبارى كه صحيح نيست‌</w:t>
            </w:r>
            <w:r>
              <w:rPr>
                <w:rStyle w:val="IndexLink"/>
                <w:rtl w:val="true"/>
              </w:rPr>
              <w:tab/>
            </w:r>
            <w:r>
              <w:rPr>
                <w:rStyle w:val="IndexLink"/>
              </w:rPr>
              <w:t>110</w:t>
            </w:r>
          </w:hyperlink>
        </w:p>
        <w:p>
          <w:pPr>
            <w:pStyle w:val="Contents6"/>
            <w:tabs>
              <w:tab w:val="clear" w:pos="7609"/>
              <w:tab w:val="right" w:pos="9026" w:leader="dot"/>
            </w:tabs>
            <w:rPr/>
          </w:pPr>
          <w:hyperlink w:anchor="__RefHeading___Toc5288241_211673320">
            <w:r>
              <w:rPr>
                <w:webHidden/>
                <w:rStyle w:val="IndexLink"/>
                <w:rtl w:val="true"/>
              </w:rPr>
              <w:t>سوّم</w:t>
            </w:r>
            <w:r>
              <w:rPr>
                <w:rStyle w:val="IndexLink"/>
                <w:rtl w:val="true"/>
              </w:rPr>
              <w:t xml:space="preserve">: </w:t>
            </w:r>
            <w:r>
              <w:rPr>
                <w:rStyle w:val="IndexLink"/>
                <w:rtl w:val="true"/>
              </w:rPr>
              <w:t>اخبارى كه مسكوت عنه است</w:t>
            </w:r>
            <w:r>
              <w:rPr>
                <w:rStyle w:val="IndexLink"/>
                <w:rtl w:val="true"/>
              </w:rPr>
              <w:t>.</w:t>
              <w:tab/>
            </w:r>
            <w:r>
              <w:rPr>
                <w:rStyle w:val="IndexLink"/>
              </w:rPr>
              <w:t>110</w:t>
            </w:r>
          </w:hyperlink>
        </w:p>
        <w:p>
          <w:pPr>
            <w:pStyle w:val="Contents5"/>
            <w:tabs>
              <w:tab w:val="clear" w:pos="7892"/>
              <w:tab w:val="right" w:pos="9026" w:leader="dot"/>
            </w:tabs>
            <w:rPr/>
          </w:pPr>
          <w:hyperlink w:anchor="__RefHeading___Toc5288243_211673320">
            <w:r>
              <w:rPr>
                <w:webHidden/>
                <w:rStyle w:val="IndexLink"/>
                <w:rtl w:val="true"/>
              </w:rPr>
              <w:t>شخصيت‌هايى كه در ورود اسرائيليات در تفسير مؤثر بوده‌اند</w:t>
            </w:r>
            <w:r>
              <w:rPr>
                <w:rStyle w:val="IndexLink"/>
                <w:rtl w:val="true"/>
              </w:rPr>
              <w:tab/>
            </w:r>
            <w:r>
              <w:rPr>
                <w:rStyle w:val="IndexLink"/>
              </w:rPr>
              <w:t>110</w:t>
            </w:r>
          </w:hyperlink>
        </w:p>
        <w:p>
          <w:pPr>
            <w:pStyle w:val="Contents6"/>
            <w:tabs>
              <w:tab w:val="clear" w:pos="7609"/>
              <w:tab w:val="right" w:pos="9026" w:leader="dot"/>
            </w:tabs>
            <w:rPr/>
          </w:pPr>
          <w:hyperlink w:anchor="__RefHeading___Toc5288245_21167332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5288247_211673320">
            <w:r>
              <w:rPr>
                <w:webHidden/>
                <w:rStyle w:val="IndexLink"/>
              </w:rPr>
              <w:t>1</w:t>
            </w:r>
            <w:r>
              <w:rPr>
                <w:rStyle w:val="IndexLink"/>
                <w:rtl w:val="true"/>
              </w:rPr>
              <w:t xml:space="preserve">- </w:t>
            </w:r>
            <w:r>
              <w:rPr>
                <w:rStyle w:val="IndexLink"/>
                <w:rtl w:val="true"/>
              </w:rPr>
              <w:t xml:space="preserve">عبد اللّه بن سلام </w:t>
            </w:r>
            <w:r>
              <w:rPr>
                <w:rStyle w:val="IndexLink"/>
                <w:rtl w:val="true"/>
              </w:rPr>
              <w:t>(</w:t>
            </w:r>
            <w:r>
              <w:rPr>
                <w:rStyle w:val="IndexLink"/>
                <w:rtl w:val="true"/>
              </w:rPr>
              <w:t xml:space="preserve">م </w:t>
            </w:r>
            <w:r>
              <w:rPr>
                <w:rStyle w:val="IndexLink"/>
              </w:rPr>
              <w:t>43</w:t>
            </w:r>
            <w:r>
              <w:rPr>
                <w:rStyle w:val="IndexLink"/>
                <w:rtl w:val="true"/>
              </w:rPr>
              <w:t xml:space="preserve"> </w:t>
            </w:r>
            <w:r>
              <w:rPr>
                <w:rStyle w:val="IndexLink"/>
                <w:rtl w:val="true"/>
              </w:rPr>
              <w:t>ه ق</w:t>
            </w:r>
            <w:r>
              <w:rPr>
                <w:rStyle w:val="IndexLink"/>
                <w:rtl w:val="true"/>
              </w:rPr>
              <w:t>)</w:t>
              <w:tab/>
            </w:r>
            <w:r>
              <w:rPr>
                <w:rStyle w:val="IndexLink"/>
              </w:rPr>
              <w:t>111</w:t>
            </w:r>
          </w:hyperlink>
        </w:p>
        <w:p>
          <w:pPr>
            <w:pStyle w:val="Contents6"/>
            <w:tabs>
              <w:tab w:val="clear" w:pos="7609"/>
              <w:tab w:val="right" w:pos="9026" w:leader="dot"/>
            </w:tabs>
            <w:rPr/>
          </w:pPr>
          <w:hyperlink w:anchor="__RefHeading___Toc5288249_211673320">
            <w:r>
              <w:rPr>
                <w:webHidden/>
                <w:rStyle w:val="IndexLink"/>
              </w:rPr>
              <w:t>2</w:t>
            </w:r>
            <w:r>
              <w:rPr>
                <w:rStyle w:val="IndexLink"/>
                <w:rtl w:val="true"/>
              </w:rPr>
              <w:t xml:space="preserve">- </w:t>
            </w:r>
            <w:r>
              <w:rPr>
                <w:rStyle w:val="IndexLink"/>
                <w:rtl w:val="true"/>
              </w:rPr>
              <w:t xml:space="preserve">كعب الاحبار </w:t>
            </w:r>
            <w:r>
              <w:rPr>
                <w:rStyle w:val="IndexLink"/>
                <w:rtl w:val="true"/>
              </w:rPr>
              <w:t>(</w:t>
            </w:r>
            <w:r>
              <w:rPr>
                <w:rStyle w:val="IndexLink"/>
                <w:rtl w:val="true"/>
              </w:rPr>
              <w:t xml:space="preserve">م </w:t>
            </w:r>
            <w:r>
              <w:rPr>
                <w:rStyle w:val="IndexLink"/>
              </w:rPr>
              <w:t>32</w:t>
            </w:r>
            <w:r>
              <w:rPr>
                <w:rStyle w:val="IndexLink"/>
                <w:rtl w:val="true"/>
              </w:rPr>
              <w:t xml:space="preserve"> </w:t>
            </w:r>
            <w:r>
              <w:rPr>
                <w:rStyle w:val="IndexLink"/>
                <w:rtl w:val="true"/>
              </w:rPr>
              <w:t>ه ق</w:t>
            </w:r>
            <w:r>
              <w:rPr>
                <w:rStyle w:val="IndexLink"/>
                <w:rtl w:val="true"/>
              </w:rPr>
              <w:t>)</w:t>
              <w:tab/>
            </w:r>
            <w:r>
              <w:rPr>
                <w:rStyle w:val="IndexLink"/>
              </w:rPr>
              <w:t>113</w:t>
            </w:r>
          </w:hyperlink>
        </w:p>
        <w:p>
          <w:pPr>
            <w:pStyle w:val="Contents6"/>
            <w:tabs>
              <w:tab w:val="clear" w:pos="7609"/>
              <w:tab w:val="right" w:pos="9026" w:leader="dot"/>
            </w:tabs>
            <w:rPr/>
          </w:pPr>
          <w:hyperlink w:anchor="__RefHeading___Toc5288251_211673320">
            <w:r>
              <w:rPr>
                <w:webHidden/>
                <w:rStyle w:val="IndexLink"/>
              </w:rPr>
              <w:t>3</w:t>
            </w:r>
            <w:r>
              <w:rPr>
                <w:rStyle w:val="IndexLink"/>
                <w:rtl w:val="true"/>
              </w:rPr>
              <w:t xml:space="preserve">- </w:t>
            </w:r>
            <w:r>
              <w:rPr>
                <w:rStyle w:val="IndexLink"/>
                <w:rtl w:val="true"/>
              </w:rPr>
              <w:t xml:space="preserve">وهب بن منبّه </w:t>
            </w:r>
            <w:r>
              <w:rPr>
                <w:rStyle w:val="IndexLink"/>
                <w:rtl w:val="true"/>
              </w:rPr>
              <w:t>(</w:t>
            </w:r>
            <w:r>
              <w:rPr>
                <w:rStyle w:val="IndexLink"/>
                <w:rtl w:val="true"/>
              </w:rPr>
              <w:t xml:space="preserve">م </w:t>
            </w:r>
            <w:r>
              <w:rPr>
                <w:rStyle w:val="IndexLink"/>
              </w:rPr>
              <w:t>110</w:t>
            </w:r>
            <w:r>
              <w:rPr>
                <w:rStyle w:val="IndexLink"/>
                <w:rtl w:val="true"/>
              </w:rPr>
              <w:t xml:space="preserve"> </w:t>
            </w:r>
            <w:r>
              <w:rPr>
                <w:rStyle w:val="IndexLink"/>
                <w:rtl w:val="true"/>
              </w:rPr>
              <w:t>ه ق</w:t>
            </w:r>
            <w:r>
              <w:rPr>
                <w:rStyle w:val="IndexLink"/>
                <w:rtl w:val="true"/>
              </w:rPr>
              <w:t>)</w:t>
              <w:tab/>
            </w:r>
            <w:r>
              <w:rPr>
                <w:rStyle w:val="IndexLink"/>
              </w:rPr>
              <w:t>114</w:t>
            </w:r>
          </w:hyperlink>
        </w:p>
        <w:p>
          <w:pPr>
            <w:pStyle w:val="Contents6"/>
            <w:tabs>
              <w:tab w:val="clear" w:pos="7609"/>
              <w:tab w:val="right" w:pos="9026" w:leader="dot"/>
            </w:tabs>
            <w:rPr/>
          </w:pPr>
          <w:hyperlink w:anchor="__RefHeading___Toc5288253_211673320">
            <w:r>
              <w:rPr>
                <w:webHidden/>
                <w:rStyle w:val="IndexLink"/>
              </w:rPr>
              <w:t>4</w:t>
            </w:r>
            <w:r>
              <w:rPr>
                <w:rStyle w:val="IndexLink"/>
                <w:rtl w:val="true"/>
              </w:rPr>
              <w:t xml:space="preserve">- </w:t>
            </w:r>
            <w:r>
              <w:rPr>
                <w:rStyle w:val="IndexLink"/>
                <w:rtl w:val="true"/>
              </w:rPr>
              <w:t xml:space="preserve">عبد الملك بن عبد العزيز بن جريح </w:t>
            </w:r>
            <w:r>
              <w:rPr>
                <w:rStyle w:val="IndexLink"/>
                <w:rtl w:val="true"/>
              </w:rPr>
              <w:t>(</w:t>
            </w:r>
            <w:r>
              <w:rPr>
                <w:rStyle w:val="IndexLink"/>
                <w:rtl w:val="true"/>
              </w:rPr>
              <w:t xml:space="preserve">م </w:t>
            </w:r>
            <w:r>
              <w:rPr>
                <w:rStyle w:val="IndexLink"/>
              </w:rPr>
              <w:t>150</w:t>
            </w:r>
            <w:r>
              <w:rPr>
                <w:rStyle w:val="IndexLink"/>
                <w:rtl w:val="true"/>
              </w:rPr>
              <w:t xml:space="preserve">- </w:t>
            </w:r>
            <w:r>
              <w:rPr>
                <w:rStyle w:val="IndexLink"/>
              </w:rPr>
              <w:t>159</w:t>
            </w:r>
            <w:r>
              <w:rPr>
                <w:rStyle w:val="IndexLink"/>
                <w:rtl w:val="true"/>
              </w:rPr>
              <w:t xml:space="preserve"> </w:t>
            </w:r>
            <w:r>
              <w:rPr>
                <w:rStyle w:val="IndexLink"/>
                <w:rtl w:val="true"/>
              </w:rPr>
              <w:t>ه ق</w:t>
            </w:r>
            <w:r>
              <w:rPr>
                <w:rStyle w:val="IndexLink"/>
                <w:rtl w:val="true"/>
              </w:rPr>
              <w:t>)</w:t>
              <w:tab/>
            </w:r>
            <w:r>
              <w:rPr>
                <w:rStyle w:val="IndexLink"/>
              </w:rPr>
              <w:t>114</w:t>
            </w:r>
          </w:hyperlink>
        </w:p>
        <w:p>
          <w:pPr>
            <w:pStyle w:val="Contents5"/>
            <w:tabs>
              <w:tab w:val="clear" w:pos="7892"/>
              <w:tab w:val="right" w:pos="9026" w:leader="dot"/>
            </w:tabs>
            <w:rPr/>
          </w:pPr>
          <w:hyperlink w:anchor="__RefHeading___Toc5288255_211673320">
            <w:r>
              <w:rPr>
                <w:webHidden/>
                <w:rStyle w:val="IndexLink"/>
                <w:rtl w:val="true"/>
              </w:rPr>
              <w:t>ابن عباس ناقل اسرائيليات در تفسير نبوده است‌</w:t>
            </w:r>
            <w:r>
              <w:rPr>
                <w:rStyle w:val="IndexLink"/>
                <w:rtl w:val="true"/>
              </w:rPr>
              <w:tab/>
            </w:r>
            <w:r>
              <w:rPr>
                <w:rStyle w:val="IndexLink"/>
              </w:rPr>
              <w:t>115</w:t>
            </w:r>
          </w:hyperlink>
        </w:p>
        <w:p>
          <w:pPr>
            <w:pStyle w:val="Contents6"/>
            <w:tabs>
              <w:tab w:val="clear" w:pos="7609"/>
              <w:tab w:val="right" w:pos="9026" w:leader="dot"/>
            </w:tabs>
            <w:rPr/>
          </w:pPr>
          <w:hyperlink w:anchor="__RefHeading___Toc5288257_21167332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5288259_211673320">
            <w:r>
              <w:rPr>
                <w:webHidden/>
                <w:rStyle w:val="IndexLink"/>
                <w:rtl w:val="true"/>
              </w:rPr>
              <w:t>پاسخ به شبهه و رفع اتهام‌</w:t>
            </w:r>
            <w:r>
              <w:rPr>
                <w:rStyle w:val="IndexLink"/>
                <w:rtl w:val="true"/>
              </w:rPr>
              <w:tab/>
            </w:r>
            <w:r>
              <w:rPr>
                <w:rStyle w:val="IndexLink"/>
              </w:rPr>
              <w:t>116</w:t>
            </w:r>
          </w:hyperlink>
        </w:p>
        <w:p>
          <w:pPr>
            <w:pStyle w:val="Contents5"/>
            <w:tabs>
              <w:tab w:val="clear" w:pos="7892"/>
              <w:tab w:val="right" w:pos="9026" w:leader="dot"/>
            </w:tabs>
            <w:rPr/>
          </w:pPr>
          <w:hyperlink w:anchor="__RefHeading___Toc5288261_211673320">
            <w:r>
              <w:rPr>
                <w:webHidden/>
                <w:rStyle w:val="IndexLink"/>
                <w:rtl w:val="true"/>
              </w:rPr>
              <w:t>مصادر ابن عباس در تفسير قرآن‌</w:t>
            </w:r>
            <w:r>
              <w:rPr>
                <w:rStyle w:val="IndexLink"/>
                <w:rtl w:val="true"/>
              </w:rPr>
              <w:tab/>
            </w:r>
            <w:r>
              <w:rPr>
                <w:rStyle w:val="IndexLink"/>
              </w:rPr>
              <w:t>118</w:t>
            </w:r>
          </w:hyperlink>
        </w:p>
        <w:p>
          <w:pPr>
            <w:pStyle w:val="Contents6"/>
            <w:tabs>
              <w:tab w:val="clear" w:pos="7609"/>
              <w:tab w:val="right" w:pos="9026" w:leader="dot"/>
            </w:tabs>
            <w:rPr/>
          </w:pPr>
          <w:hyperlink w:anchor="__RefHeading___Toc5288263_211673320">
            <w:r>
              <w:rPr>
                <w:webHidden/>
                <w:rStyle w:val="IndexLink"/>
              </w:rPr>
              <w:t>1</w:t>
            </w:r>
            <w:r>
              <w:rPr>
                <w:rStyle w:val="IndexLink"/>
                <w:rtl w:val="true"/>
              </w:rPr>
              <w:t xml:space="preserve">- </w:t>
            </w:r>
            <w:r>
              <w:rPr>
                <w:rStyle w:val="IndexLink"/>
                <w:rtl w:val="true"/>
              </w:rPr>
              <w:t xml:space="preserve">پيامبر گرامى اسلام </w:t>
            </w:r>
            <w:r>
              <w:rPr>
                <w:rStyle w:val="IndexLink"/>
                <w:rtl w:val="true"/>
              </w:rPr>
              <w:t>(</w:t>
            </w:r>
            <w:r>
              <w:rPr>
                <w:rStyle w:val="IndexLink"/>
                <w:rtl w:val="true"/>
              </w:rPr>
              <w:t>ص</w:t>
            </w:r>
            <w:r>
              <w:rPr>
                <w:rStyle w:val="IndexLink"/>
                <w:rtl w:val="true"/>
              </w:rPr>
              <w:t>)</w:t>
              <w:tab/>
            </w:r>
            <w:r>
              <w:rPr>
                <w:rStyle w:val="IndexLink"/>
              </w:rPr>
              <w:t>118</w:t>
            </w:r>
          </w:hyperlink>
        </w:p>
        <w:p>
          <w:pPr>
            <w:pStyle w:val="Contents6"/>
            <w:tabs>
              <w:tab w:val="clear" w:pos="7609"/>
              <w:tab w:val="right" w:pos="9026" w:leader="dot"/>
            </w:tabs>
            <w:rPr/>
          </w:pPr>
          <w:hyperlink w:anchor="__RefHeading___Toc5288265_211673320">
            <w:r>
              <w:rPr>
                <w:webHidden/>
                <w:rStyle w:val="IndexLink"/>
              </w:rPr>
              <w:t>2</w:t>
            </w:r>
            <w:r>
              <w:rPr>
                <w:rStyle w:val="IndexLink"/>
                <w:rtl w:val="true"/>
              </w:rPr>
              <w:t xml:space="preserve">- </w:t>
            </w:r>
            <w:r>
              <w:rPr>
                <w:rStyle w:val="IndexLink"/>
                <w:rtl w:val="true"/>
              </w:rPr>
              <w:t>تفسير على بن ابيطالب عليه السّلام‌</w:t>
            </w:r>
            <w:r>
              <w:rPr>
                <w:rStyle w:val="IndexLink"/>
                <w:rtl w:val="true"/>
              </w:rPr>
              <w:tab/>
            </w:r>
            <w:r>
              <w:rPr>
                <w:rStyle w:val="IndexLink"/>
              </w:rPr>
              <w:t>120</w:t>
            </w:r>
          </w:hyperlink>
        </w:p>
        <w:p>
          <w:pPr>
            <w:pStyle w:val="Contents6"/>
            <w:tabs>
              <w:tab w:val="clear" w:pos="7609"/>
              <w:tab w:val="right" w:pos="9026" w:leader="dot"/>
            </w:tabs>
            <w:rPr/>
          </w:pPr>
          <w:hyperlink w:anchor="__RefHeading___Toc5288267_211673320">
            <w:r>
              <w:rPr>
                <w:webHidden/>
                <w:rStyle w:val="IndexLink"/>
              </w:rPr>
              <w:t>3</w:t>
            </w:r>
            <w:r>
              <w:rPr>
                <w:rStyle w:val="IndexLink"/>
                <w:rtl w:val="true"/>
              </w:rPr>
              <w:t xml:space="preserve">- </w:t>
            </w:r>
            <w:r>
              <w:rPr>
                <w:rStyle w:val="IndexLink"/>
                <w:rtl w:val="true"/>
              </w:rPr>
              <w:t>اشعار كهن عربى‌</w:t>
            </w:r>
            <w:r>
              <w:rPr>
                <w:rStyle w:val="IndexLink"/>
                <w:rtl w:val="true"/>
              </w:rPr>
              <w:tab/>
            </w:r>
            <w:r>
              <w:rPr>
                <w:rStyle w:val="IndexLink"/>
              </w:rPr>
              <w:t>120</w:t>
            </w:r>
          </w:hyperlink>
        </w:p>
        <w:p>
          <w:pPr>
            <w:pStyle w:val="Contents6"/>
            <w:tabs>
              <w:tab w:val="clear" w:pos="7609"/>
              <w:tab w:val="right" w:pos="9026" w:leader="dot"/>
            </w:tabs>
            <w:rPr/>
          </w:pPr>
          <w:hyperlink w:anchor="__RefHeading___Toc5288269_211673320">
            <w:r>
              <w:rPr>
                <w:webHidden/>
                <w:rStyle w:val="IndexLink"/>
              </w:rPr>
              <w:t>4</w:t>
            </w:r>
            <w:r>
              <w:rPr>
                <w:rStyle w:val="IndexLink"/>
                <w:rtl w:val="true"/>
              </w:rPr>
              <w:t xml:space="preserve">- </w:t>
            </w:r>
            <w:r>
              <w:rPr>
                <w:rStyle w:val="IndexLink"/>
                <w:rtl w:val="true"/>
              </w:rPr>
              <w:t>طرز گفتار باديه نشينان‌</w:t>
            </w:r>
            <w:r>
              <w:rPr>
                <w:rStyle w:val="IndexLink"/>
                <w:rtl w:val="true"/>
              </w:rPr>
              <w:tab/>
            </w:r>
            <w:r>
              <w:rPr>
                <w:rStyle w:val="IndexLink"/>
              </w:rPr>
              <w:t>122</w:t>
            </w:r>
          </w:hyperlink>
        </w:p>
        <w:p>
          <w:pPr>
            <w:pStyle w:val="Contents4"/>
            <w:tabs>
              <w:tab w:val="clear" w:pos="8176"/>
              <w:tab w:val="right" w:pos="9026" w:leader="dot"/>
            </w:tabs>
            <w:rPr/>
          </w:pPr>
          <w:hyperlink w:anchor="__RefHeading___Toc5288271_211673320">
            <w:r>
              <w:rPr>
                <w:webHidden/>
                <w:rStyle w:val="IndexLink"/>
                <w:rtl w:val="true"/>
              </w:rPr>
              <w:t>مشهورترين كتب تفسير به مأثور و معرفى آنها</w:t>
            </w:r>
            <w:r>
              <w:rPr>
                <w:rStyle w:val="IndexLink"/>
                <w:rtl w:val="true"/>
              </w:rPr>
              <w:tab/>
            </w:r>
            <w:r>
              <w:rPr>
                <w:rStyle w:val="IndexLink"/>
              </w:rPr>
              <w:t>123</w:t>
            </w:r>
          </w:hyperlink>
        </w:p>
        <w:p>
          <w:pPr>
            <w:pStyle w:val="Contents5"/>
            <w:tabs>
              <w:tab w:val="clear" w:pos="7892"/>
              <w:tab w:val="right" w:pos="9026" w:leader="dot"/>
            </w:tabs>
            <w:rPr/>
          </w:pPr>
          <w:hyperlink w:anchor="__RefHeading___Toc5288273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288275_211673320">
            <w:r>
              <w:rPr>
                <w:webHidden/>
                <w:rStyle w:val="IndexLink"/>
                <w:rtl w:val="true"/>
              </w:rPr>
              <w:t>الف</w:t>
            </w:r>
            <w:r>
              <w:rPr>
                <w:rStyle w:val="IndexLink"/>
                <w:rtl w:val="true"/>
              </w:rPr>
              <w:t xml:space="preserve">: </w:t>
            </w:r>
            <w:r>
              <w:rPr>
                <w:rStyle w:val="IndexLink"/>
                <w:rtl w:val="true"/>
              </w:rPr>
              <w:t>تفاسير مأثور اهل سنّت</w:t>
            </w:r>
            <w:r>
              <w:rPr>
                <w:rStyle w:val="IndexLink"/>
                <w:rtl w:val="true"/>
              </w:rPr>
              <w:t>:</w:t>
              <w:tab/>
            </w:r>
            <w:r>
              <w:rPr>
                <w:rStyle w:val="IndexLink"/>
              </w:rPr>
              <w:t>124</w:t>
            </w:r>
          </w:hyperlink>
        </w:p>
        <w:p>
          <w:pPr>
            <w:pStyle w:val="Contents6"/>
            <w:tabs>
              <w:tab w:val="clear" w:pos="7609"/>
              <w:tab w:val="right" w:pos="9026" w:leader="dot"/>
            </w:tabs>
            <w:rPr/>
          </w:pPr>
          <w:hyperlink w:anchor="__RefHeading___Toc5288277_211673320">
            <w:r>
              <w:rPr>
                <w:webHidden/>
                <w:rStyle w:val="IndexLink"/>
              </w:rPr>
              <w:t>1</w:t>
            </w:r>
            <w:r>
              <w:rPr>
                <w:rStyle w:val="IndexLink"/>
                <w:rtl w:val="true"/>
              </w:rPr>
              <w:t xml:space="preserve">- </w:t>
            </w:r>
            <w:r>
              <w:rPr>
                <w:rStyle w:val="IndexLink"/>
                <w:rtl w:val="true"/>
              </w:rPr>
              <w:t xml:space="preserve">جامع البيان في تفسير القرآن </w:t>
            </w:r>
            <w:r>
              <w:rPr>
                <w:rStyle w:val="IndexLink"/>
                <w:rtl w:val="true"/>
              </w:rPr>
              <w:t>(</w:t>
            </w:r>
            <w:r>
              <w:rPr>
                <w:rStyle w:val="IndexLink"/>
                <w:rtl w:val="true"/>
              </w:rPr>
              <w:t>طبرى</w:t>
            </w:r>
            <w:r>
              <w:rPr>
                <w:rStyle w:val="IndexLink"/>
                <w:rtl w:val="true"/>
              </w:rPr>
              <w:t>)</w:t>
              <w:tab/>
            </w:r>
            <w:r>
              <w:rPr>
                <w:rStyle w:val="IndexLink"/>
              </w:rPr>
              <w:t>124</w:t>
            </w:r>
          </w:hyperlink>
        </w:p>
        <w:p>
          <w:pPr>
            <w:pStyle w:val="Contents6"/>
            <w:tabs>
              <w:tab w:val="clear" w:pos="7609"/>
              <w:tab w:val="right" w:pos="9026" w:leader="dot"/>
            </w:tabs>
            <w:rPr/>
          </w:pPr>
          <w:hyperlink w:anchor="__RefHeading___Toc5288279_211673320">
            <w:r>
              <w:rPr>
                <w:webHidden/>
                <w:rStyle w:val="IndexLink"/>
              </w:rPr>
              <w:t>2</w:t>
            </w:r>
            <w:r>
              <w:rPr>
                <w:rStyle w:val="IndexLink"/>
                <w:rtl w:val="true"/>
              </w:rPr>
              <w:t xml:space="preserve">- </w:t>
            </w:r>
            <w:r>
              <w:rPr>
                <w:rStyle w:val="IndexLink"/>
                <w:rtl w:val="true"/>
              </w:rPr>
              <w:t xml:space="preserve">تفسير بحر العلوم </w:t>
            </w:r>
            <w:r>
              <w:rPr>
                <w:rStyle w:val="IndexLink"/>
                <w:rtl w:val="true"/>
              </w:rPr>
              <w:t>(</w:t>
            </w:r>
            <w:r>
              <w:rPr>
                <w:rStyle w:val="IndexLink"/>
                <w:rtl w:val="true"/>
              </w:rPr>
              <w:t>سمرقندى</w:t>
            </w:r>
            <w:r>
              <w:rPr>
                <w:rStyle w:val="IndexLink"/>
                <w:rtl w:val="true"/>
              </w:rPr>
              <w:t>)</w:t>
              <w:tab/>
            </w:r>
            <w:r>
              <w:rPr>
                <w:rStyle w:val="IndexLink"/>
              </w:rPr>
              <w:t>125</w:t>
            </w:r>
          </w:hyperlink>
        </w:p>
        <w:p>
          <w:pPr>
            <w:pStyle w:val="Contents6"/>
            <w:tabs>
              <w:tab w:val="clear" w:pos="7609"/>
              <w:tab w:val="right" w:pos="9026" w:leader="dot"/>
            </w:tabs>
            <w:rPr/>
          </w:pPr>
          <w:hyperlink w:anchor="__RefHeading___Toc5288281_211673320">
            <w:r>
              <w:rPr>
                <w:webHidden/>
                <w:rStyle w:val="IndexLink"/>
              </w:rPr>
              <w:t>3</w:t>
            </w:r>
            <w:r>
              <w:rPr>
                <w:rStyle w:val="IndexLink"/>
                <w:rtl w:val="true"/>
              </w:rPr>
              <w:t xml:space="preserve">- </w:t>
            </w:r>
            <w:r>
              <w:rPr>
                <w:rStyle w:val="IndexLink"/>
                <w:rtl w:val="true"/>
              </w:rPr>
              <w:t xml:space="preserve">الكشف و البيان عن تفسير القرآن </w:t>
            </w:r>
            <w:r>
              <w:rPr>
                <w:rStyle w:val="IndexLink"/>
                <w:rtl w:val="true"/>
              </w:rPr>
              <w:t>(</w:t>
            </w:r>
            <w:r>
              <w:rPr>
                <w:rStyle w:val="IndexLink"/>
                <w:rtl w:val="true"/>
              </w:rPr>
              <w:t>ثعلبى</w:t>
            </w:r>
            <w:r>
              <w:rPr>
                <w:rStyle w:val="IndexLink"/>
                <w:rtl w:val="true"/>
              </w:rPr>
              <w:t>)</w:t>
              <w:tab/>
            </w:r>
            <w:r>
              <w:rPr>
                <w:rStyle w:val="IndexLink"/>
              </w:rPr>
              <w:t>126</w:t>
            </w:r>
          </w:hyperlink>
        </w:p>
        <w:p>
          <w:pPr>
            <w:pStyle w:val="Contents6"/>
            <w:tabs>
              <w:tab w:val="clear" w:pos="7609"/>
              <w:tab w:val="right" w:pos="9026" w:leader="dot"/>
            </w:tabs>
            <w:rPr/>
          </w:pPr>
          <w:hyperlink w:anchor="__RefHeading___Toc5288283_21167332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5288285_211673320">
            <w:r>
              <w:rPr>
                <w:webHidden/>
                <w:rStyle w:val="IndexLink"/>
                <w:rtl w:val="true"/>
              </w:rPr>
              <w:t>تناقض ذهبى‌</w:t>
            </w:r>
            <w:r>
              <w:rPr>
                <w:rStyle w:val="IndexLink"/>
                <w:rtl w:val="true"/>
              </w:rPr>
              <w:tab/>
            </w:r>
            <w:r>
              <w:rPr>
                <w:rStyle w:val="IndexLink"/>
              </w:rPr>
              <w:t>127</w:t>
            </w:r>
          </w:hyperlink>
        </w:p>
        <w:p>
          <w:pPr>
            <w:pStyle w:val="Contents6"/>
            <w:tabs>
              <w:tab w:val="clear" w:pos="7609"/>
              <w:tab w:val="right" w:pos="9026" w:leader="dot"/>
            </w:tabs>
            <w:rPr/>
          </w:pPr>
          <w:hyperlink w:anchor="__RefHeading___Toc5288287_211673320">
            <w:r>
              <w:rPr>
                <w:webHidden/>
                <w:rStyle w:val="IndexLink"/>
              </w:rPr>
              <w:t>4</w:t>
            </w:r>
            <w:r>
              <w:rPr>
                <w:rStyle w:val="IndexLink"/>
                <w:rtl w:val="true"/>
              </w:rPr>
              <w:t xml:space="preserve">- </w:t>
            </w:r>
            <w:r>
              <w:rPr>
                <w:rStyle w:val="IndexLink"/>
                <w:rtl w:val="true"/>
              </w:rPr>
              <w:t xml:space="preserve">معالم التنزيل </w:t>
            </w:r>
            <w:r>
              <w:rPr>
                <w:rStyle w:val="IndexLink"/>
                <w:rtl w:val="true"/>
              </w:rPr>
              <w:t>(</w:t>
            </w:r>
            <w:r>
              <w:rPr>
                <w:rStyle w:val="IndexLink"/>
                <w:rtl w:val="true"/>
              </w:rPr>
              <w:t>بغوى</w:t>
            </w:r>
            <w:r>
              <w:rPr>
                <w:rStyle w:val="IndexLink"/>
                <w:rtl w:val="true"/>
              </w:rPr>
              <w:t>)</w:t>
              <w:tab/>
            </w:r>
            <w:r>
              <w:rPr>
                <w:rStyle w:val="IndexLink"/>
              </w:rPr>
              <w:t>128</w:t>
            </w:r>
          </w:hyperlink>
        </w:p>
        <w:p>
          <w:pPr>
            <w:pStyle w:val="Contents6"/>
            <w:tabs>
              <w:tab w:val="clear" w:pos="7609"/>
              <w:tab w:val="right" w:pos="9026" w:leader="dot"/>
            </w:tabs>
            <w:rPr/>
          </w:pPr>
          <w:hyperlink w:anchor="__RefHeading___Toc5288289_211673320">
            <w:r>
              <w:rPr>
                <w:webHidden/>
                <w:rStyle w:val="IndexLink"/>
              </w:rPr>
              <w:t>5</w:t>
            </w:r>
            <w:r>
              <w:rPr>
                <w:rStyle w:val="IndexLink"/>
                <w:rtl w:val="true"/>
              </w:rPr>
              <w:t xml:space="preserve">- </w:t>
            </w:r>
            <w:r>
              <w:rPr>
                <w:rStyle w:val="IndexLink"/>
                <w:rtl w:val="true"/>
              </w:rPr>
              <w:t xml:space="preserve">المحرر الوجيز في تفسير الكتاب العزيز </w:t>
            </w:r>
            <w:r>
              <w:rPr>
                <w:rStyle w:val="IndexLink"/>
                <w:rtl w:val="true"/>
              </w:rPr>
              <w:t>(</w:t>
            </w:r>
            <w:r>
              <w:rPr>
                <w:rStyle w:val="IndexLink"/>
                <w:rtl w:val="true"/>
              </w:rPr>
              <w:t>ابن عطيه</w:t>
            </w:r>
            <w:r>
              <w:rPr>
                <w:rStyle w:val="IndexLink"/>
                <w:rtl w:val="true"/>
              </w:rPr>
              <w:t>)</w:t>
              <w:tab/>
            </w:r>
            <w:r>
              <w:rPr>
                <w:rStyle w:val="IndexLink"/>
              </w:rPr>
              <w:t>128</w:t>
            </w:r>
          </w:hyperlink>
        </w:p>
        <w:p>
          <w:pPr>
            <w:pStyle w:val="Contents6"/>
            <w:tabs>
              <w:tab w:val="clear" w:pos="7609"/>
              <w:tab w:val="right" w:pos="9026" w:leader="dot"/>
            </w:tabs>
            <w:rPr/>
          </w:pPr>
          <w:hyperlink w:anchor="__RefHeading___Toc5288291_211673320">
            <w:r>
              <w:rPr>
                <w:webHidden/>
                <w:rStyle w:val="IndexLink"/>
              </w:rPr>
              <w:t>6</w:t>
            </w:r>
            <w:r>
              <w:rPr>
                <w:rStyle w:val="IndexLink"/>
                <w:rtl w:val="true"/>
              </w:rPr>
              <w:t xml:space="preserve">- </w:t>
            </w:r>
            <w:r>
              <w:rPr>
                <w:rStyle w:val="IndexLink"/>
                <w:rtl w:val="true"/>
              </w:rPr>
              <w:t xml:space="preserve">تفسير القرآن العظيم </w:t>
            </w:r>
            <w:r>
              <w:rPr>
                <w:rStyle w:val="IndexLink"/>
                <w:rtl w:val="true"/>
              </w:rPr>
              <w:t>(</w:t>
            </w:r>
            <w:r>
              <w:rPr>
                <w:rStyle w:val="IndexLink"/>
                <w:rtl w:val="true"/>
              </w:rPr>
              <w:t>ابن كثير</w:t>
            </w:r>
            <w:r>
              <w:rPr>
                <w:rStyle w:val="IndexLink"/>
                <w:rtl w:val="true"/>
              </w:rPr>
              <w:t>)</w:t>
              <w:tab/>
            </w:r>
            <w:r>
              <w:rPr>
                <w:rStyle w:val="IndexLink"/>
              </w:rPr>
              <w:t>129</w:t>
            </w:r>
          </w:hyperlink>
        </w:p>
        <w:p>
          <w:pPr>
            <w:pStyle w:val="Contents6"/>
            <w:tabs>
              <w:tab w:val="clear" w:pos="7609"/>
              <w:tab w:val="right" w:pos="9026" w:leader="dot"/>
            </w:tabs>
            <w:rPr/>
          </w:pPr>
          <w:hyperlink w:anchor="__RefHeading___Toc5288293_211673320">
            <w:r>
              <w:rPr>
                <w:webHidden/>
                <w:rStyle w:val="IndexLink"/>
              </w:rPr>
              <w:t>7</w:t>
            </w:r>
            <w:r>
              <w:rPr>
                <w:rStyle w:val="IndexLink"/>
                <w:rtl w:val="true"/>
              </w:rPr>
              <w:t xml:space="preserve">- </w:t>
            </w:r>
            <w:r>
              <w:rPr>
                <w:rStyle w:val="IndexLink"/>
                <w:rtl w:val="true"/>
              </w:rPr>
              <w:t xml:space="preserve">الجواهر الحسان في تفسير القرآن </w:t>
            </w:r>
            <w:r>
              <w:rPr>
                <w:rStyle w:val="IndexLink"/>
                <w:rtl w:val="true"/>
              </w:rPr>
              <w:t>(</w:t>
            </w:r>
            <w:r>
              <w:rPr>
                <w:rStyle w:val="IndexLink"/>
                <w:rtl w:val="true"/>
              </w:rPr>
              <w:t>ثعالبى</w:t>
            </w:r>
            <w:r>
              <w:rPr>
                <w:rStyle w:val="IndexLink"/>
                <w:rtl w:val="true"/>
              </w:rPr>
              <w:t>)</w:t>
              <w:tab/>
            </w:r>
            <w:r>
              <w:rPr>
                <w:rStyle w:val="IndexLink"/>
              </w:rPr>
              <w:t>129</w:t>
            </w:r>
          </w:hyperlink>
        </w:p>
        <w:p>
          <w:pPr>
            <w:pStyle w:val="Contents6"/>
            <w:tabs>
              <w:tab w:val="clear" w:pos="7609"/>
              <w:tab w:val="right" w:pos="9026" w:leader="dot"/>
            </w:tabs>
            <w:rPr/>
          </w:pPr>
          <w:hyperlink w:anchor="__RefHeading___Toc5288295_211673320">
            <w:r>
              <w:rPr>
                <w:webHidden/>
                <w:rStyle w:val="IndexLink"/>
              </w:rPr>
              <w:t>8</w:t>
            </w:r>
            <w:r>
              <w:rPr>
                <w:rStyle w:val="IndexLink"/>
                <w:rtl w:val="true"/>
              </w:rPr>
              <w:t xml:space="preserve">- </w:t>
            </w:r>
            <w:r>
              <w:rPr>
                <w:rStyle w:val="IndexLink"/>
                <w:rtl w:val="true"/>
              </w:rPr>
              <w:t xml:space="preserve">الدر المنثور في تفسير المأثور </w:t>
            </w:r>
            <w:r>
              <w:rPr>
                <w:rStyle w:val="IndexLink"/>
                <w:rtl w:val="true"/>
              </w:rPr>
              <w:t>(</w:t>
            </w:r>
            <w:r>
              <w:rPr>
                <w:rStyle w:val="IndexLink"/>
                <w:rtl w:val="true"/>
              </w:rPr>
              <w:t>سيوطى</w:t>
            </w:r>
            <w:r>
              <w:rPr>
                <w:rStyle w:val="IndexLink"/>
                <w:rtl w:val="true"/>
              </w:rPr>
              <w:t>)</w:t>
              <w:tab/>
            </w:r>
            <w:r>
              <w:rPr>
                <w:rStyle w:val="IndexLink"/>
              </w:rPr>
              <w:t>130</w:t>
            </w:r>
          </w:hyperlink>
        </w:p>
        <w:p>
          <w:pPr>
            <w:pStyle w:val="Contents5"/>
            <w:tabs>
              <w:tab w:val="clear" w:pos="7892"/>
              <w:tab w:val="right" w:pos="9026" w:leader="dot"/>
            </w:tabs>
            <w:rPr/>
          </w:pPr>
          <w:hyperlink w:anchor="__RefHeading___Toc5288297_211673320">
            <w:r>
              <w:rPr>
                <w:webHidden/>
                <w:rStyle w:val="IndexLink"/>
                <w:rtl w:val="true"/>
              </w:rPr>
              <w:t>ب</w:t>
            </w:r>
            <w:r>
              <w:rPr>
                <w:rStyle w:val="IndexLink"/>
                <w:rtl w:val="true"/>
              </w:rPr>
              <w:t xml:space="preserve">: </w:t>
            </w:r>
            <w:r>
              <w:rPr>
                <w:rStyle w:val="IndexLink"/>
                <w:rtl w:val="true"/>
              </w:rPr>
              <w:t>تفاسير مأثور شيعه اماميه‌</w:t>
            </w:r>
            <w:r>
              <w:rPr>
                <w:rStyle w:val="IndexLink"/>
                <w:rtl w:val="true"/>
              </w:rPr>
              <w:tab/>
            </w:r>
            <w:r>
              <w:rPr>
                <w:rStyle w:val="IndexLink"/>
              </w:rPr>
              <w:t>131</w:t>
            </w:r>
          </w:hyperlink>
        </w:p>
        <w:p>
          <w:pPr>
            <w:pStyle w:val="Contents6"/>
            <w:tabs>
              <w:tab w:val="clear" w:pos="7609"/>
              <w:tab w:val="right" w:pos="9026" w:leader="dot"/>
            </w:tabs>
            <w:rPr/>
          </w:pPr>
          <w:hyperlink w:anchor="__RefHeading___Toc5288299_211673320">
            <w:r>
              <w:rPr>
                <w:webHidden/>
                <w:rStyle w:val="IndexLink"/>
              </w:rPr>
              <w:t>1</w:t>
            </w:r>
            <w:r>
              <w:rPr>
                <w:rStyle w:val="IndexLink"/>
                <w:rtl w:val="true"/>
              </w:rPr>
              <w:t xml:space="preserve">- </w:t>
            </w:r>
            <w:r>
              <w:rPr>
                <w:rStyle w:val="IndexLink"/>
                <w:rtl w:val="true"/>
              </w:rPr>
              <w:t>تفسير قمى‌</w:t>
            </w:r>
            <w:r>
              <w:rPr>
                <w:rStyle w:val="IndexLink"/>
                <w:rtl w:val="true"/>
              </w:rPr>
              <w:tab/>
            </w:r>
            <w:r>
              <w:rPr>
                <w:rStyle w:val="IndexLink"/>
              </w:rPr>
              <w:t>131</w:t>
            </w:r>
          </w:hyperlink>
        </w:p>
        <w:p>
          <w:pPr>
            <w:pStyle w:val="Contents6"/>
            <w:tabs>
              <w:tab w:val="clear" w:pos="7609"/>
              <w:tab w:val="right" w:pos="9026" w:leader="dot"/>
            </w:tabs>
            <w:rPr/>
          </w:pPr>
          <w:hyperlink w:anchor="__RefHeading___Toc5288301_211673320">
            <w:r>
              <w:rPr>
                <w:webHidden/>
                <w:rStyle w:val="IndexLink"/>
              </w:rPr>
              <w:t>2</w:t>
            </w:r>
            <w:r>
              <w:rPr>
                <w:rStyle w:val="IndexLink"/>
                <w:rtl w:val="true"/>
              </w:rPr>
              <w:t xml:space="preserve">- </w:t>
            </w:r>
            <w:r>
              <w:rPr>
                <w:rStyle w:val="IndexLink"/>
                <w:rtl w:val="true"/>
              </w:rPr>
              <w:t>تفسير نور الثقلين‌</w:t>
            </w:r>
            <w:r>
              <w:rPr>
                <w:rStyle w:val="IndexLink"/>
                <w:rtl w:val="true"/>
              </w:rPr>
              <w:tab/>
            </w:r>
            <w:r>
              <w:rPr>
                <w:rStyle w:val="IndexLink"/>
              </w:rPr>
              <w:t>131</w:t>
            </w:r>
          </w:hyperlink>
        </w:p>
        <w:p>
          <w:pPr>
            <w:pStyle w:val="Contents6"/>
            <w:tabs>
              <w:tab w:val="clear" w:pos="7609"/>
              <w:tab w:val="right" w:pos="9026" w:leader="dot"/>
            </w:tabs>
            <w:rPr/>
          </w:pPr>
          <w:hyperlink w:anchor="__RefHeading___Toc5288303_211673320">
            <w:r>
              <w:rPr>
                <w:webHidden/>
                <w:rStyle w:val="IndexLink"/>
              </w:rPr>
              <w:t>3</w:t>
            </w:r>
            <w:r>
              <w:rPr>
                <w:rStyle w:val="IndexLink"/>
                <w:rtl w:val="true"/>
              </w:rPr>
              <w:t xml:space="preserve">- </w:t>
            </w:r>
            <w:r>
              <w:rPr>
                <w:rStyle w:val="IndexLink"/>
                <w:rtl w:val="true"/>
              </w:rPr>
              <w:t xml:space="preserve">تفسير البرهان </w:t>
            </w:r>
            <w:r>
              <w:rPr>
                <w:rStyle w:val="IndexLink"/>
                <w:rtl w:val="true"/>
              </w:rPr>
              <w:t>(</w:t>
            </w:r>
            <w:r>
              <w:rPr>
                <w:rStyle w:val="IndexLink"/>
                <w:rtl w:val="true"/>
              </w:rPr>
              <w:t>بحرانى</w:t>
            </w:r>
            <w:r>
              <w:rPr>
                <w:rStyle w:val="IndexLink"/>
                <w:rtl w:val="true"/>
              </w:rPr>
              <w:t>)</w:t>
              <w:tab/>
            </w:r>
            <w:r>
              <w:rPr>
                <w:rStyle w:val="IndexLink"/>
              </w:rPr>
              <w:t>132</w:t>
            </w:r>
          </w:hyperlink>
        </w:p>
        <w:p>
          <w:pPr>
            <w:pStyle w:val="Contents6"/>
            <w:tabs>
              <w:tab w:val="clear" w:pos="7609"/>
              <w:tab w:val="right" w:pos="9026" w:leader="dot"/>
            </w:tabs>
            <w:rPr/>
          </w:pPr>
          <w:hyperlink w:anchor="__RefHeading___Toc5288305_211673320">
            <w:r>
              <w:rPr>
                <w:webHidden/>
                <w:rStyle w:val="IndexLink"/>
              </w:rPr>
              <w:t>4</w:t>
            </w:r>
            <w:r>
              <w:rPr>
                <w:rStyle w:val="IndexLink"/>
                <w:rtl w:val="true"/>
              </w:rPr>
              <w:t xml:space="preserve">- </w:t>
            </w:r>
            <w:r>
              <w:rPr>
                <w:rStyle w:val="IndexLink"/>
                <w:rtl w:val="true"/>
              </w:rPr>
              <w:t xml:space="preserve">تفسير الهادى و مصباح النادى </w:t>
            </w:r>
            <w:r>
              <w:rPr>
                <w:rStyle w:val="IndexLink"/>
                <w:rtl w:val="true"/>
              </w:rPr>
              <w:t>(</w:t>
            </w:r>
            <w:r>
              <w:rPr>
                <w:rStyle w:val="IndexLink"/>
                <w:rtl w:val="true"/>
              </w:rPr>
              <w:t>بحرانى</w:t>
            </w:r>
            <w:r>
              <w:rPr>
                <w:rStyle w:val="IndexLink"/>
                <w:rtl w:val="true"/>
              </w:rPr>
              <w:t>)</w:t>
              <w:tab/>
            </w:r>
            <w:r>
              <w:rPr>
                <w:rStyle w:val="IndexLink"/>
              </w:rPr>
              <w:t>132</w:t>
            </w:r>
          </w:hyperlink>
        </w:p>
        <w:p>
          <w:pPr>
            <w:pStyle w:val="Contents6"/>
            <w:tabs>
              <w:tab w:val="clear" w:pos="7609"/>
              <w:tab w:val="right" w:pos="9026" w:leader="dot"/>
            </w:tabs>
            <w:rPr/>
          </w:pPr>
          <w:hyperlink w:anchor="__RefHeading___Toc5288307_211673320">
            <w:r>
              <w:rPr>
                <w:webHidden/>
                <w:rStyle w:val="IndexLink"/>
              </w:rPr>
              <w:t>5</w:t>
            </w:r>
            <w:r>
              <w:rPr>
                <w:rStyle w:val="IndexLink"/>
                <w:rtl w:val="true"/>
              </w:rPr>
              <w:t xml:space="preserve">- </w:t>
            </w:r>
            <w:r>
              <w:rPr>
                <w:rStyle w:val="IndexLink"/>
                <w:rtl w:val="true"/>
              </w:rPr>
              <w:t xml:space="preserve">تفسير صافى </w:t>
            </w:r>
            <w:r>
              <w:rPr>
                <w:rStyle w:val="IndexLink"/>
                <w:rtl w:val="true"/>
              </w:rPr>
              <w:t>(</w:t>
            </w:r>
            <w:r>
              <w:rPr>
                <w:rStyle w:val="IndexLink"/>
                <w:rtl w:val="true"/>
              </w:rPr>
              <w:t>فيض كاشانى</w:t>
            </w:r>
            <w:r>
              <w:rPr>
                <w:rStyle w:val="IndexLink"/>
                <w:rtl w:val="true"/>
              </w:rPr>
              <w:t>)</w:t>
              <w:tab/>
            </w:r>
            <w:r>
              <w:rPr>
                <w:rStyle w:val="IndexLink"/>
              </w:rPr>
              <w:t>133</w:t>
            </w:r>
          </w:hyperlink>
        </w:p>
        <w:p>
          <w:pPr>
            <w:pStyle w:val="Contents6"/>
            <w:tabs>
              <w:tab w:val="clear" w:pos="7609"/>
              <w:tab w:val="right" w:pos="9026" w:leader="dot"/>
            </w:tabs>
            <w:rPr/>
          </w:pPr>
          <w:hyperlink w:anchor="__RefHeading___Toc5288309_211673320">
            <w:r>
              <w:rPr>
                <w:webHidden/>
                <w:rStyle w:val="IndexLink"/>
              </w:rPr>
              <w:t>6</w:t>
            </w:r>
            <w:r>
              <w:rPr>
                <w:rStyle w:val="IndexLink"/>
                <w:rtl w:val="true"/>
              </w:rPr>
              <w:t xml:space="preserve">- </w:t>
            </w:r>
            <w:r>
              <w:rPr>
                <w:rStyle w:val="IndexLink"/>
                <w:rtl w:val="true"/>
              </w:rPr>
              <w:t xml:space="preserve">تفسير الائمة لهداية الامّة </w:t>
            </w:r>
            <w:r>
              <w:rPr>
                <w:rStyle w:val="IndexLink"/>
                <w:rtl w:val="true"/>
              </w:rPr>
              <w:t>(</w:t>
            </w:r>
            <w:r>
              <w:rPr>
                <w:rStyle w:val="IndexLink"/>
                <w:rtl w:val="true"/>
              </w:rPr>
              <w:t>نصيرى طوسى</w:t>
            </w:r>
            <w:r>
              <w:rPr>
                <w:rStyle w:val="IndexLink"/>
                <w:rtl w:val="true"/>
              </w:rPr>
              <w:t>)</w:t>
              <w:tab/>
            </w:r>
            <w:r>
              <w:rPr>
                <w:rStyle w:val="IndexLink"/>
              </w:rPr>
              <w:t>134</w:t>
            </w:r>
          </w:hyperlink>
        </w:p>
        <w:p>
          <w:pPr>
            <w:pStyle w:val="Contents6"/>
            <w:tabs>
              <w:tab w:val="clear" w:pos="7609"/>
              <w:tab w:val="right" w:pos="9026" w:leader="dot"/>
            </w:tabs>
            <w:rPr/>
          </w:pPr>
          <w:hyperlink w:anchor="__RefHeading___Toc5288311_211673320">
            <w:r>
              <w:rPr>
                <w:webHidden/>
                <w:rStyle w:val="IndexLink"/>
              </w:rPr>
              <w:t>7</w:t>
            </w:r>
            <w:r>
              <w:rPr>
                <w:rStyle w:val="IndexLink"/>
                <w:rtl w:val="true"/>
              </w:rPr>
              <w:t xml:space="preserve">- </w:t>
            </w:r>
            <w:r>
              <w:rPr>
                <w:rStyle w:val="IndexLink"/>
                <w:rtl w:val="true"/>
              </w:rPr>
              <w:t>التفسير بالمأثور</w:t>
            </w:r>
            <w:r>
              <w:rPr>
                <w:rStyle w:val="IndexLink"/>
                <w:rtl w:val="true"/>
              </w:rPr>
              <w:tab/>
            </w:r>
            <w:r>
              <w:rPr>
                <w:rStyle w:val="IndexLink"/>
              </w:rPr>
              <w:t>135</w:t>
            </w:r>
          </w:hyperlink>
        </w:p>
        <w:p>
          <w:pPr>
            <w:pStyle w:val="Contents6"/>
            <w:tabs>
              <w:tab w:val="clear" w:pos="7609"/>
              <w:tab w:val="right" w:pos="9026" w:leader="dot"/>
            </w:tabs>
            <w:rPr/>
          </w:pPr>
          <w:hyperlink w:anchor="__RefHeading___Toc5288313_211673320">
            <w:r>
              <w:rPr>
                <w:webHidden/>
                <w:rStyle w:val="IndexLink"/>
              </w:rPr>
              <w:t>8</w:t>
            </w:r>
            <w:r>
              <w:rPr>
                <w:rStyle w:val="IndexLink"/>
                <w:rtl w:val="true"/>
              </w:rPr>
              <w:t xml:space="preserve">- </w:t>
            </w:r>
            <w:r>
              <w:rPr>
                <w:rStyle w:val="IndexLink"/>
                <w:rtl w:val="true"/>
              </w:rPr>
              <w:t>تفسير عيّاشى‌</w:t>
            </w:r>
            <w:r>
              <w:rPr>
                <w:rStyle w:val="IndexLink"/>
                <w:rtl w:val="true"/>
              </w:rPr>
              <w:tab/>
            </w:r>
            <w:r>
              <w:rPr>
                <w:rStyle w:val="IndexLink"/>
              </w:rPr>
              <w:t>135</w:t>
            </w:r>
          </w:hyperlink>
        </w:p>
        <w:p>
          <w:pPr>
            <w:pStyle w:val="Contents3"/>
            <w:tabs>
              <w:tab w:val="clear" w:pos="8459"/>
              <w:tab w:val="right" w:pos="9026" w:leader="dot"/>
            </w:tabs>
            <w:rPr/>
          </w:pPr>
          <w:hyperlink w:anchor="__RefHeading___Toc5288315_211673320">
            <w:r>
              <w:rPr>
                <w:webHidden/>
                <w:rStyle w:val="IndexLink"/>
                <w:rtl w:val="true"/>
              </w:rPr>
              <w:t>تفسير به رأى‌</w:t>
            </w:r>
            <w:r>
              <w:rPr>
                <w:rStyle w:val="IndexLink"/>
                <w:rtl w:val="true"/>
              </w:rPr>
              <w:tab/>
            </w:r>
            <w:r>
              <w:rPr>
                <w:rStyle w:val="IndexLink"/>
              </w:rPr>
              <w:t>136</w:t>
            </w:r>
          </w:hyperlink>
        </w:p>
        <w:p>
          <w:pPr>
            <w:pStyle w:val="Contents4"/>
            <w:tabs>
              <w:tab w:val="clear" w:pos="8176"/>
              <w:tab w:val="right" w:pos="9026" w:leader="dot"/>
            </w:tabs>
            <w:rPr/>
          </w:pPr>
          <w:hyperlink w:anchor="__RefHeading___Toc5288317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288319_211673320">
            <w:r>
              <w:rPr>
                <w:webHidden/>
                <w:rStyle w:val="IndexLink"/>
                <w:rtl w:val="true"/>
              </w:rPr>
              <w:t>اوّل</w:t>
            </w:r>
            <w:r>
              <w:rPr>
                <w:rStyle w:val="IndexLink"/>
                <w:rtl w:val="true"/>
              </w:rPr>
              <w:t xml:space="preserve">: </w:t>
            </w:r>
            <w:r>
              <w:rPr>
                <w:rStyle w:val="IndexLink"/>
                <w:rtl w:val="true"/>
              </w:rPr>
              <w:t>تفسير به رأى صحيح‌</w:t>
            </w:r>
            <w:r>
              <w:rPr>
                <w:rStyle w:val="IndexLink"/>
                <w:rtl w:val="true"/>
              </w:rPr>
              <w:tab/>
            </w:r>
            <w:r>
              <w:rPr>
                <w:rStyle w:val="IndexLink"/>
              </w:rPr>
              <w:t>137</w:t>
            </w:r>
          </w:hyperlink>
        </w:p>
        <w:p>
          <w:pPr>
            <w:pStyle w:val="Contents4"/>
            <w:tabs>
              <w:tab w:val="clear" w:pos="8176"/>
              <w:tab w:val="right" w:pos="9026" w:leader="dot"/>
            </w:tabs>
            <w:rPr/>
          </w:pPr>
          <w:hyperlink w:anchor="__RefHeading___Toc5288321_211673320">
            <w:r>
              <w:rPr>
                <w:webHidden/>
                <w:rStyle w:val="IndexLink"/>
                <w:rtl w:val="true"/>
              </w:rPr>
              <w:t>دوّم</w:t>
            </w:r>
            <w:r>
              <w:rPr>
                <w:rStyle w:val="IndexLink"/>
                <w:rtl w:val="true"/>
              </w:rPr>
              <w:t xml:space="preserve">: </w:t>
            </w:r>
            <w:r>
              <w:rPr>
                <w:rStyle w:val="IndexLink"/>
                <w:rtl w:val="true"/>
              </w:rPr>
              <w:t>تفسير به رأى ممنوع‌</w:t>
            </w:r>
            <w:r>
              <w:rPr>
                <w:rStyle w:val="IndexLink"/>
                <w:rtl w:val="true"/>
              </w:rPr>
              <w:tab/>
            </w:r>
            <w:r>
              <w:rPr>
                <w:rStyle w:val="IndexLink"/>
              </w:rPr>
              <w:t>137</w:t>
            </w:r>
          </w:hyperlink>
        </w:p>
        <w:p>
          <w:pPr>
            <w:pStyle w:val="Contents5"/>
            <w:tabs>
              <w:tab w:val="clear" w:pos="7892"/>
              <w:tab w:val="right" w:pos="9026" w:leader="dot"/>
            </w:tabs>
            <w:rPr/>
          </w:pPr>
          <w:hyperlink w:anchor="__RefHeading___Toc5288323_2116733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5288325_211673320">
            <w:r>
              <w:rPr>
                <w:webHidden/>
                <w:rStyle w:val="IndexLink"/>
                <w:rtl w:val="true"/>
              </w:rPr>
              <w:t>نمونه‌هايى از تفسير به رأى ممنوع‌</w:t>
            </w:r>
            <w:r>
              <w:rPr>
                <w:rStyle w:val="IndexLink"/>
                <w:rtl w:val="true"/>
              </w:rPr>
              <w:tab/>
            </w:r>
            <w:r>
              <w:rPr>
                <w:rStyle w:val="IndexLink"/>
              </w:rPr>
              <w:t>139</w:t>
            </w:r>
          </w:hyperlink>
        </w:p>
        <w:p>
          <w:pPr>
            <w:pStyle w:val="Contents4"/>
            <w:tabs>
              <w:tab w:val="clear" w:pos="8176"/>
              <w:tab w:val="right" w:pos="9026" w:leader="dot"/>
            </w:tabs>
            <w:rPr/>
          </w:pPr>
          <w:hyperlink w:anchor="__RefHeading___Toc5288327_211673320">
            <w:r>
              <w:rPr>
                <w:webHidden/>
                <w:rStyle w:val="IndexLink"/>
                <w:rtl w:val="true"/>
              </w:rPr>
              <w:t>آياتى از قرآن كريم در مورد تفسير به رأى جايز</w:t>
            </w:r>
            <w:r>
              <w:rPr>
                <w:rStyle w:val="IndexLink"/>
                <w:rtl w:val="true"/>
              </w:rPr>
              <w:tab/>
            </w:r>
            <w:r>
              <w:rPr>
                <w:rStyle w:val="IndexLink"/>
              </w:rPr>
              <w:t>143</w:t>
            </w:r>
          </w:hyperlink>
        </w:p>
        <w:p>
          <w:pPr>
            <w:pStyle w:val="Contents4"/>
            <w:tabs>
              <w:tab w:val="clear" w:pos="8176"/>
              <w:tab w:val="right" w:pos="9026" w:leader="dot"/>
            </w:tabs>
            <w:rPr/>
          </w:pPr>
          <w:hyperlink w:anchor="__RefHeading___Toc5288329_211673320">
            <w:r>
              <w:rPr>
                <w:webHidden/>
                <w:rStyle w:val="IndexLink"/>
                <w:rtl w:val="true"/>
              </w:rPr>
              <w:t>آياتى از قرآن كريم در مورد تفسير به رأى ممنوع‌</w:t>
            </w:r>
            <w:r>
              <w:rPr>
                <w:rStyle w:val="IndexLink"/>
                <w:rtl w:val="true"/>
              </w:rPr>
              <w:tab/>
            </w:r>
            <w:r>
              <w:rPr>
                <w:rStyle w:val="IndexLink"/>
              </w:rPr>
              <w:t>144</w:t>
            </w:r>
          </w:hyperlink>
        </w:p>
        <w:p>
          <w:pPr>
            <w:pStyle w:val="Contents4"/>
            <w:tabs>
              <w:tab w:val="clear" w:pos="8176"/>
              <w:tab w:val="right" w:pos="9026" w:leader="dot"/>
            </w:tabs>
            <w:rPr/>
          </w:pPr>
          <w:hyperlink w:anchor="__RefHeading___Toc5288331_211673320">
            <w:r>
              <w:rPr>
                <w:webHidden/>
                <w:rStyle w:val="IndexLink"/>
                <w:rtl w:val="true"/>
              </w:rPr>
              <w:t>تفسير به رأى ممنوع در احاديث و روايات‌</w:t>
            </w:r>
            <w:r>
              <w:rPr>
                <w:rStyle w:val="IndexLink"/>
                <w:rtl w:val="true"/>
              </w:rPr>
              <w:tab/>
            </w:r>
            <w:r>
              <w:rPr>
                <w:rStyle w:val="IndexLink"/>
              </w:rPr>
              <w:t>145</w:t>
            </w:r>
          </w:hyperlink>
        </w:p>
        <w:p>
          <w:pPr>
            <w:pStyle w:val="Contents2"/>
            <w:tabs>
              <w:tab w:val="clear" w:pos="8743"/>
              <w:tab w:val="right" w:pos="9026" w:leader="dot"/>
            </w:tabs>
            <w:rPr/>
          </w:pPr>
          <w:hyperlink w:anchor="__RefHeading___Toc5288333_211673320">
            <w:r>
              <w:rPr>
                <w:webHidden/>
                <w:rStyle w:val="IndexLink"/>
                <w:rtl w:val="true"/>
              </w:rPr>
              <w:t xml:space="preserve">تاريخ تفسير قرآن كريم </w:t>
            </w:r>
            <w:r>
              <w:rPr>
                <w:rStyle w:val="IndexLink"/>
                <w:rtl w:val="true"/>
              </w:rPr>
              <w:t>(</w:t>
            </w:r>
            <w:r>
              <w:rPr>
                <w:rStyle w:val="IndexLink"/>
              </w:rPr>
              <w:t>3</w:t>
            </w:r>
            <w:r>
              <w:rPr>
                <w:rStyle w:val="IndexLink"/>
                <w:rtl w:val="true"/>
              </w:rPr>
              <w:t>)</w:t>
              <w:tab/>
            </w:r>
            <w:r>
              <w:rPr>
                <w:rStyle w:val="IndexLink"/>
              </w:rPr>
              <w:t>148</w:t>
            </w:r>
          </w:hyperlink>
        </w:p>
        <w:p>
          <w:pPr>
            <w:pStyle w:val="Contents3"/>
            <w:tabs>
              <w:tab w:val="clear" w:pos="8459"/>
              <w:tab w:val="right" w:pos="9026" w:leader="dot"/>
            </w:tabs>
            <w:rPr/>
          </w:pPr>
          <w:hyperlink w:anchor="__RefHeading___Toc5288335_211673320">
            <w:r>
              <w:rPr>
                <w:webHidden/>
                <w:rStyle w:val="IndexLink"/>
                <w:rtl w:val="true"/>
              </w:rPr>
              <w:t>مكتب معتزله‌</w:t>
            </w:r>
            <w:r>
              <w:rPr>
                <w:rStyle w:val="IndexLink"/>
                <w:rtl w:val="true"/>
              </w:rPr>
              <w:tab/>
            </w:r>
            <w:r>
              <w:rPr>
                <w:rStyle w:val="IndexLink"/>
              </w:rPr>
              <w:t>148</w:t>
            </w:r>
          </w:hyperlink>
        </w:p>
        <w:p>
          <w:pPr>
            <w:pStyle w:val="Contents4"/>
            <w:tabs>
              <w:tab w:val="clear" w:pos="8176"/>
              <w:tab w:val="right" w:pos="9026" w:leader="dot"/>
            </w:tabs>
            <w:rPr/>
          </w:pPr>
          <w:hyperlink w:anchor="__RefHeading___Toc5288337_2116733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288339_211673320">
            <w:r>
              <w:rPr>
                <w:webHidden/>
                <w:rStyle w:val="IndexLink"/>
                <w:rtl w:val="true"/>
              </w:rPr>
              <w:t>اصول اعتقادات معتزله‌</w:t>
            </w:r>
            <w:r>
              <w:rPr>
                <w:rStyle w:val="IndexLink"/>
                <w:rtl w:val="true"/>
              </w:rPr>
              <w:tab/>
            </w:r>
            <w:r>
              <w:rPr>
                <w:rStyle w:val="IndexLink"/>
              </w:rPr>
              <w:t>149</w:t>
            </w:r>
          </w:hyperlink>
        </w:p>
        <w:p>
          <w:pPr>
            <w:pStyle w:val="Contents5"/>
            <w:tabs>
              <w:tab w:val="clear" w:pos="7892"/>
              <w:tab w:val="right" w:pos="9026" w:leader="dot"/>
            </w:tabs>
            <w:rPr/>
          </w:pPr>
          <w:hyperlink w:anchor="__RefHeading___Toc5288341_2116733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288343_211673320">
            <w:r>
              <w:rPr>
                <w:webHidden/>
                <w:rStyle w:val="IndexLink"/>
              </w:rPr>
              <w:t>1</w:t>
            </w:r>
            <w:r>
              <w:rPr>
                <w:rStyle w:val="IndexLink"/>
                <w:rtl w:val="true"/>
              </w:rPr>
              <w:t xml:space="preserve">- </w:t>
            </w:r>
            <w:r>
              <w:rPr>
                <w:rStyle w:val="IndexLink"/>
                <w:rtl w:val="true"/>
              </w:rPr>
              <w:t>توحيد</w:t>
            </w:r>
            <w:r>
              <w:rPr>
                <w:rStyle w:val="IndexLink"/>
                <w:rtl w:val="true"/>
              </w:rPr>
              <w:t>:</w:t>
              <w:tab/>
            </w:r>
            <w:r>
              <w:rPr>
                <w:rStyle w:val="IndexLink"/>
              </w:rPr>
              <w:t>149</w:t>
            </w:r>
          </w:hyperlink>
        </w:p>
        <w:p>
          <w:pPr>
            <w:pStyle w:val="Contents5"/>
            <w:tabs>
              <w:tab w:val="clear" w:pos="7892"/>
              <w:tab w:val="right" w:pos="9026" w:leader="dot"/>
            </w:tabs>
            <w:rPr/>
          </w:pPr>
          <w:hyperlink w:anchor="__RefHeading___Toc5288345_211673320">
            <w:r>
              <w:rPr>
                <w:webHidden/>
                <w:rStyle w:val="IndexLink"/>
              </w:rPr>
              <w:t>2</w:t>
            </w:r>
            <w:r>
              <w:rPr>
                <w:rStyle w:val="IndexLink"/>
                <w:rtl w:val="true"/>
              </w:rPr>
              <w:t xml:space="preserve">- </w:t>
            </w:r>
            <w:r>
              <w:rPr>
                <w:rStyle w:val="IndexLink"/>
                <w:rtl w:val="true"/>
              </w:rPr>
              <w:t>عدل</w:t>
            </w:r>
            <w:r>
              <w:rPr>
                <w:rStyle w:val="IndexLink"/>
                <w:rtl w:val="true"/>
              </w:rPr>
              <w:t>:</w:t>
              <w:tab/>
            </w:r>
            <w:r>
              <w:rPr>
                <w:rStyle w:val="IndexLink"/>
              </w:rPr>
              <w:t>150</w:t>
            </w:r>
          </w:hyperlink>
        </w:p>
        <w:p>
          <w:pPr>
            <w:pStyle w:val="Contents5"/>
            <w:tabs>
              <w:tab w:val="clear" w:pos="7892"/>
              <w:tab w:val="right" w:pos="9026" w:leader="dot"/>
            </w:tabs>
            <w:rPr/>
          </w:pPr>
          <w:hyperlink w:anchor="__RefHeading___Toc5288347_211673320">
            <w:r>
              <w:rPr>
                <w:webHidden/>
                <w:rStyle w:val="IndexLink"/>
              </w:rPr>
              <w:t>3</w:t>
            </w:r>
            <w:r>
              <w:rPr>
                <w:rStyle w:val="IndexLink"/>
                <w:rtl w:val="true"/>
              </w:rPr>
              <w:t xml:space="preserve">- </w:t>
            </w:r>
            <w:r>
              <w:rPr>
                <w:rStyle w:val="IndexLink"/>
                <w:rtl w:val="true"/>
              </w:rPr>
              <w:t>وعد و وعيد</w:t>
            </w:r>
            <w:r>
              <w:rPr>
                <w:rStyle w:val="IndexLink"/>
                <w:rtl w:val="true"/>
              </w:rPr>
              <w:t>:</w:t>
              <w:tab/>
            </w:r>
            <w:r>
              <w:rPr>
                <w:rStyle w:val="IndexLink"/>
              </w:rPr>
              <w:t>151</w:t>
            </w:r>
          </w:hyperlink>
        </w:p>
        <w:p>
          <w:pPr>
            <w:pStyle w:val="Contents5"/>
            <w:tabs>
              <w:tab w:val="clear" w:pos="7892"/>
              <w:tab w:val="right" w:pos="9026" w:leader="dot"/>
            </w:tabs>
            <w:rPr/>
          </w:pPr>
          <w:hyperlink w:anchor="__RefHeading___Toc5288349_211673320">
            <w:r>
              <w:rPr>
                <w:webHidden/>
                <w:rStyle w:val="IndexLink"/>
              </w:rPr>
              <w:t>4</w:t>
            </w:r>
            <w:r>
              <w:rPr>
                <w:rStyle w:val="IndexLink"/>
                <w:rtl w:val="true"/>
              </w:rPr>
              <w:t xml:space="preserve">- </w:t>
            </w:r>
            <w:r>
              <w:rPr>
                <w:rStyle w:val="IndexLink"/>
                <w:rtl w:val="true"/>
              </w:rPr>
              <w:t>منزلة بين المنزلتين</w:t>
            </w:r>
            <w:r>
              <w:rPr>
                <w:rStyle w:val="IndexLink"/>
                <w:rtl w:val="true"/>
              </w:rPr>
              <w:t>:</w:t>
              <w:tab/>
            </w:r>
            <w:r>
              <w:rPr>
                <w:rStyle w:val="IndexLink"/>
              </w:rPr>
              <w:t>151</w:t>
            </w:r>
          </w:hyperlink>
        </w:p>
        <w:p>
          <w:pPr>
            <w:pStyle w:val="Contents5"/>
            <w:tabs>
              <w:tab w:val="clear" w:pos="7892"/>
              <w:tab w:val="right" w:pos="9026" w:leader="dot"/>
            </w:tabs>
            <w:rPr/>
          </w:pPr>
          <w:hyperlink w:anchor="__RefHeading___Toc5288351_211673320">
            <w:r>
              <w:rPr>
                <w:webHidden/>
                <w:rStyle w:val="IndexLink"/>
              </w:rPr>
              <w:t>5</w:t>
            </w:r>
            <w:r>
              <w:rPr>
                <w:rStyle w:val="IndexLink"/>
                <w:rtl w:val="true"/>
              </w:rPr>
              <w:t xml:space="preserve">- </w:t>
            </w:r>
            <w:r>
              <w:rPr>
                <w:rStyle w:val="IndexLink"/>
                <w:rtl w:val="true"/>
              </w:rPr>
              <w:t>امر به معروف و نهى از منكر</w:t>
            </w:r>
            <w:r>
              <w:rPr>
                <w:rStyle w:val="IndexLink"/>
                <w:rtl w:val="true"/>
              </w:rPr>
              <w:t>:</w:t>
              <w:tab/>
            </w:r>
            <w:r>
              <w:rPr>
                <w:rStyle w:val="IndexLink"/>
              </w:rPr>
              <w:t>152</w:t>
            </w:r>
          </w:hyperlink>
        </w:p>
        <w:p>
          <w:pPr>
            <w:pStyle w:val="Contents4"/>
            <w:tabs>
              <w:tab w:val="clear" w:pos="8176"/>
              <w:tab w:val="right" w:pos="9026" w:leader="dot"/>
            </w:tabs>
            <w:rPr/>
          </w:pPr>
          <w:hyperlink w:anchor="__RefHeading___Toc5288353_211673320">
            <w:r>
              <w:rPr>
                <w:webHidden/>
                <w:rStyle w:val="IndexLink"/>
                <w:rtl w:val="true"/>
              </w:rPr>
              <w:t>موضع معتزله در تفسير قرآن‌</w:t>
            </w:r>
            <w:r>
              <w:rPr>
                <w:rStyle w:val="IndexLink"/>
                <w:rtl w:val="true"/>
              </w:rPr>
              <w:tab/>
            </w:r>
            <w:r>
              <w:rPr>
                <w:rStyle w:val="IndexLink"/>
              </w:rPr>
              <w:t>154</w:t>
            </w:r>
          </w:hyperlink>
        </w:p>
        <w:p>
          <w:pPr>
            <w:pStyle w:val="Contents4"/>
            <w:tabs>
              <w:tab w:val="clear" w:pos="8176"/>
              <w:tab w:val="right" w:pos="9026" w:leader="dot"/>
            </w:tabs>
            <w:rPr/>
          </w:pPr>
          <w:hyperlink w:anchor="__RefHeading___Toc5288355_211673320">
            <w:r>
              <w:rPr>
                <w:webHidden/>
                <w:rStyle w:val="IndexLink"/>
                <w:rtl w:val="true"/>
              </w:rPr>
              <w:t>اهم كتب تفسير معتزله‌</w:t>
            </w:r>
            <w:r>
              <w:rPr>
                <w:rStyle w:val="IndexLink"/>
                <w:rtl w:val="true"/>
              </w:rPr>
              <w:tab/>
            </w:r>
            <w:r>
              <w:rPr>
                <w:rStyle w:val="IndexLink"/>
              </w:rPr>
              <w:t>156</w:t>
            </w:r>
          </w:hyperlink>
        </w:p>
        <w:p>
          <w:pPr>
            <w:pStyle w:val="Contents3"/>
            <w:tabs>
              <w:tab w:val="clear" w:pos="8459"/>
              <w:tab w:val="right" w:pos="9026" w:leader="dot"/>
            </w:tabs>
            <w:rPr/>
          </w:pPr>
          <w:hyperlink w:anchor="__RefHeading___Toc5288357_211673320">
            <w:r>
              <w:rPr>
                <w:webHidden/>
                <w:rStyle w:val="IndexLink"/>
                <w:rtl w:val="true"/>
              </w:rPr>
              <w:t>تفسير شيعه اماميّه‌</w:t>
            </w:r>
            <w:r>
              <w:rPr>
                <w:rStyle w:val="IndexLink"/>
                <w:rtl w:val="true"/>
              </w:rPr>
              <w:tab/>
            </w:r>
            <w:r>
              <w:rPr>
                <w:rStyle w:val="IndexLink"/>
              </w:rPr>
              <w:t>158</w:t>
            </w:r>
          </w:hyperlink>
        </w:p>
        <w:p>
          <w:pPr>
            <w:pStyle w:val="Contents4"/>
            <w:tabs>
              <w:tab w:val="clear" w:pos="8176"/>
              <w:tab w:val="right" w:pos="9026" w:leader="dot"/>
            </w:tabs>
            <w:rPr/>
          </w:pPr>
          <w:hyperlink w:anchor="__RefHeading___Toc5288359_2116733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5288361_211673320">
            <w:r>
              <w:rPr>
                <w:webHidden/>
                <w:rStyle w:val="IndexLink"/>
                <w:rtl w:val="true"/>
              </w:rPr>
              <w:t>پيدايش شيعه‌</w:t>
            </w:r>
            <w:r>
              <w:rPr>
                <w:rStyle w:val="IndexLink"/>
                <w:rtl w:val="true"/>
              </w:rPr>
              <w:tab/>
            </w:r>
            <w:r>
              <w:rPr>
                <w:rStyle w:val="IndexLink"/>
              </w:rPr>
              <w:t>160</w:t>
            </w:r>
          </w:hyperlink>
        </w:p>
        <w:p>
          <w:pPr>
            <w:pStyle w:val="Contents4"/>
            <w:tabs>
              <w:tab w:val="clear" w:pos="8176"/>
              <w:tab w:val="right" w:pos="9026" w:leader="dot"/>
            </w:tabs>
            <w:rPr/>
          </w:pPr>
          <w:hyperlink w:anchor="__RefHeading___Toc5288363_211673320">
            <w:r>
              <w:rPr>
                <w:webHidden/>
                <w:rStyle w:val="IndexLink"/>
                <w:rtl w:val="true"/>
              </w:rPr>
              <w:t>چرا اقلّيّت شيعه جداى از مسلمين شمرده شدند؟</w:t>
            </w:r>
            <w:r>
              <w:rPr>
                <w:rStyle w:val="IndexLink"/>
                <w:rtl w:val="true"/>
              </w:rPr>
              <w:tab/>
            </w:r>
            <w:r>
              <w:rPr>
                <w:rStyle w:val="IndexLink"/>
              </w:rPr>
              <w:t>164</w:t>
            </w:r>
          </w:hyperlink>
        </w:p>
        <w:p>
          <w:pPr>
            <w:pStyle w:val="Contents4"/>
            <w:tabs>
              <w:tab w:val="clear" w:pos="8176"/>
              <w:tab w:val="right" w:pos="9026" w:leader="dot"/>
            </w:tabs>
            <w:rPr/>
          </w:pPr>
          <w:hyperlink w:anchor="__RefHeading___Toc5288365_211673320">
            <w:r>
              <w:rPr>
                <w:webHidden/>
                <w:rStyle w:val="IndexLink"/>
                <w:rtl w:val="true"/>
              </w:rPr>
              <w:t>موقف شيعه در تفسير قرآن كريم‌</w:t>
            </w:r>
            <w:r>
              <w:rPr>
                <w:rStyle w:val="IndexLink"/>
                <w:rtl w:val="true"/>
              </w:rPr>
              <w:tab/>
            </w:r>
            <w:r>
              <w:rPr>
                <w:rStyle w:val="IndexLink"/>
              </w:rPr>
              <w:t>167</w:t>
            </w:r>
          </w:hyperlink>
        </w:p>
        <w:p>
          <w:pPr>
            <w:pStyle w:val="Contents5"/>
            <w:tabs>
              <w:tab w:val="clear" w:pos="7892"/>
              <w:tab w:val="right" w:pos="9026" w:leader="dot"/>
            </w:tabs>
            <w:rPr/>
          </w:pPr>
          <w:hyperlink w:anchor="__RefHeading___Toc5288367_21167332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5288369_211673320">
            <w:r>
              <w:rPr>
                <w:webHidden/>
                <w:rStyle w:val="IndexLink"/>
                <w:rtl w:val="true"/>
              </w:rPr>
              <w:t>الف</w:t>
            </w:r>
            <w:r>
              <w:rPr>
                <w:rStyle w:val="IndexLink"/>
                <w:rtl w:val="true"/>
              </w:rPr>
              <w:t xml:space="preserve">: </w:t>
            </w:r>
            <w:r>
              <w:rPr>
                <w:rStyle w:val="IndexLink"/>
                <w:rtl w:val="true"/>
              </w:rPr>
              <w:t>فهم ظواهر آيات قرآن‌</w:t>
            </w:r>
            <w:r>
              <w:rPr>
                <w:rStyle w:val="IndexLink"/>
                <w:rtl w:val="true"/>
              </w:rPr>
              <w:tab/>
            </w:r>
            <w:r>
              <w:rPr>
                <w:rStyle w:val="IndexLink"/>
              </w:rPr>
              <w:t>167</w:t>
            </w:r>
          </w:hyperlink>
        </w:p>
        <w:p>
          <w:pPr>
            <w:pStyle w:val="Contents6"/>
            <w:tabs>
              <w:tab w:val="clear" w:pos="7609"/>
              <w:tab w:val="right" w:pos="9026" w:leader="dot"/>
            </w:tabs>
            <w:rPr/>
          </w:pPr>
          <w:hyperlink w:anchor="__RefHeading___Toc5288371_211673320">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5288373_211673320">
            <w:r>
              <w:rPr>
                <w:webHidden/>
                <w:rStyle w:val="IndexLink"/>
                <w:rtl w:val="true"/>
              </w:rPr>
              <w:t>مصادر تبيين ظواهر آيات‌</w:t>
            </w:r>
            <w:r>
              <w:rPr>
                <w:rStyle w:val="IndexLink"/>
                <w:rtl w:val="true"/>
              </w:rPr>
              <w:tab/>
            </w:r>
            <w:r>
              <w:rPr>
                <w:rStyle w:val="IndexLink"/>
              </w:rPr>
              <w:t>168</w:t>
            </w:r>
          </w:hyperlink>
        </w:p>
        <w:p>
          <w:pPr>
            <w:pStyle w:val="Contents6"/>
            <w:tabs>
              <w:tab w:val="clear" w:pos="7609"/>
              <w:tab w:val="right" w:pos="9026" w:leader="dot"/>
            </w:tabs>
            <w:rPr/>
          </w:pPr>
          <w:hyperlink w:anchor="__RefHeading___Toc5288375_211673320">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5288377_211673320">
            <w:r>
              <w:rPr>
                <w:webHidden/>
                <w:rStyle w:val="IndexLink"/>
              </w:rPr>
              <w:t>1</w:t>
            </w:r>
            <w:r>
              <w:rPr>
                <w:rStyle w:val="IndexLink"/>
                <w:rtl w:val="true"/>
              </w:rPr>
              <w:t xml:space="preserve">) </w:t>
            </w:r>
            <w:r>
              <w:rPr>
                <w:rStyle w:val="IndexLink"/>
                <w:rtl w:val="true"/>
              </w:rPr>
              <w:t>سنّت‌</w:t>
            </w:r>
            <w:r>
              <w:rPr>
                <w:rStyle w:val="IndexLink"/>
                <w:rtl w:val="true"/>
              </w:rPr>
              <w:tab/>
            </w:r>
            <w:r>
              <w:rPr>
                <w:rStyle w:val="IndexLink"/>
              </w:rPr>
              <w:t>168</w:t>
            </w:r>
          </w:hyperlink>
        </w:p>
        <w:p>
          <w:pPr>
            <w:pStyle w:val="Contents6"/>
            <w:tabs>
              <w:tab w:val="clear" w:pos="7609"/>
              <w:tab w:val="right" w:pos="9026" w:leader="dot"/>
            </w:tabs>
            <w:rPr/>
          </w:pPr>
          <w:hyperlink w:anchor="__RefHeading___Toc5288379_211673320">
            <w:r>
              <w:rPr>
                <w:webHidden/>
                <w:rStyle w:val="IndexLink"/>
              </w:rPr>
              <w:t>2</w:t>
            </w:r>
            <w:r>
              <w:rPr>
                <w:rStyle w:val="IndexLink"/>
                <w:rtl w:val="true"/>
              </w:rPr>
              <w:t xml:space="preserve">) </w:t>
            </w:r>
            <w:r>
              <w:rPr>
                <w:rStyle w:val="IndexLink"/>
                <w:rtl w:val="true"/>
              </w:rPr>
              <w:t xml:space="preserve">عترت </w:t>
            </w:r>
            <w:r>
              <w:rPr>
                <w:rStyle w:val="IndexLink"/>
                <w:rtl w:val="true"/>
              </w:rPr>
              <w:t>(</w:t>
            </w:r>
            <w:r>
              <w:rPr>
                <w:rStyle w:val="IndexLink"/>
                <w:rtl w:val="true"/>
              </w:rPr>
              <w:t>سنّت ائمه عليهم السّلام</w:t>
            </w:r>
            <w:r>
              <w:rPr>
                <w:rStyle w:val="IndexLink"/>
                <w:rtl w:val="true"/>
              </w:rPr>
              <w:t>)</w:t>
              <w:tab/>
            </w:r>
            <w:r>
              <w:rPr>
                <w:rStyle w:val="IndexLink"/>
              </w:rPr>
              <w:t>169</w:t>
            </w:r>
          </w:hyperlink>
        </w:p>
        <w:p>
          <w:pPr>
            <w:pStyle w:val="Contents6"/>
            <w:tabs>
              <w:tab w:val="clear" w:pos="7609"/>
              <w:tab w:val="right" w:pos="9026" w:leader="dot"/>
            </w:tabs>
            <w:rPr/>
          </w:pPr>
          <w:hyperlink w:anchor="__RefHeading___Toc5288381_211673320">
            <w:r>
              <w:rPr>
                <w:webHidden/>
                <w:rStyle w:val="IndexLink"/>
                <w:rtl w:val="true"/>
              </w:rPr>
              <w:t>احاديث صحابه‌</w:t>
            </w:r>
            <w:r>
              <w:rPr>
                <w:rStyle w:val="IndexLink"/>
                <w:rtl w:val="true"/>
              </w:rPr>
              <w:tab/>
            </w:r>
            <w:r>
              <w:rPr>
                <w:rStyle w:val="IndexLink"/>
              </w:rPr>
              <w:t>170</w:t>
            </w:r>
          </w:hyperlink>
        </w:p>
        <w:p>
          <w:pPr>
            <w:pStyle w:val="Contents6"/>
            <w:tabs>
              <w:tab w:val="clear" w:pos="7609"/>
              <w:tab w:val="right" w:pos="9026" w:leader="dot"/>
            </w:tabs>
            <w:rPr/>
          </w:pPr>
          <w:hyperlink w:anchor="__RefHeading___Toc5288383_21167332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5288385_211673320">
            <w:r>
              <w:rPr>
                <w:webHidden/>
                <w:rStyle w:val="IndexLink"/>
                <w:rtl w:val="true"/>
              </w:rPr>
              <w:t>صحابى كيست؟</w:t>
            </w:r>
            <w:r>
              <w:rPr>
                <w:rStyle w:val="IndexLink"/>
                <w:rtl w:val="true"/>
              </w:rPr>
              <w:tab/>
            </w:r>
            <w:r>
              <w:rPr>
                <w:rStyle w:val="IndexLink"/>
              </w:rPr>
              <w:t>171</w:t>
            </w:r>
          </w:hyperlink>
        </w:p>
        <w:p>
          <w:pPr>
            <w:pStyle w:val="Contents6"/>
            <w:tabs>
              <w:tab w:val="clear" w:pos="7609"/>
              <w:tab w:val="right" w:pos="9026" w:leader="dot"/>
            </w:tabs>
            <w:rPr/>
          </w:pPr>
          <w:hyperlink w:anchor="__RefHeading___Toc5288387_211673320">
            <w:r>
              <w:rPr>
                <w:webHidden/>
                <w:rStyle w:val="IndexLink"/>
                <w:rtl w:val="true"/>
              </w:rPr>
              <w:t xml:space="preserve">روش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اهل بيت </w:t>
            </w:r>
            <w:r>
              <w:rPr>
                <w:rStyle w:val="IndexLink"/>
                <w:rtl w:val="true"/>
              </w:rPr>
              <w:t>(</w:t>
            </w:r>
            <w:r>
              <w:rPr>
                <w:rStyle w:val="IndexLink"/>
                <w:rtl w:val="true"/>
              </w:rPr>
              <w:t>ع</w:t>
            </w:r>
            <w:r>
              <w:rPr>
                <w:rStyle w:val="IndexLink"/>
                <w:rtl w:val="true"/>
              </w:rPr>
              <w:t xml:space="preserve">) </w:t>
            </w:r>
            <w:r>
              <w:rPr>
                <w:rStyle w:val="IndexLink"/>
                <w:rtl w:val="true"/>
              </w:rPr>
              <w:t>در تفسير قرآن‌</w:t>
            </w:r>
            <w:r>
              <w:rPr>
                <w:rStyle w:val="IndexLink"/>
                <w:rtl w:val="true"/>
              </w:rPr>
              <w:tab/>
            </w:r>
            <w:r>
              <w:rPr>
                <w:rStyle w:val="IndexLink"/>
              </w:rPr>
              <w:t>171</w:t>
            </w:r>
          </w:hyperlink>
        </w:p>
        <w:p>
          <w:pPr>
            <w:pStyle w:val="Contents5"/>
            <w:tabs>
              <w:tab w:val="clear" w:pos="7892"/>
              <w:tab w:val="right" w:pos="9026" w:leader="dot"/>
            </w:tabs>
            <w:rPr/>
          </w:pPr>
          <w:hyperlink w:anchor="__RefHeading___Toc5288389_211673320">
            <w:r>
              <w:rPr>
                <w:webHidden/>
                <w:rStyle w:val="IndexLink"/>
                <w:rtl w:val="true"/>
              </w:rPr>
              <w:t>ب</w:t>
            </w:r>
            <w:r>
              <w:rPr>
                <w:rStyle w:val="IndexLink"/>
                <w:rtl w:val="true"/>
              </w:rPr>
              <w:t xml:space="preserve">: </w:t>
            </w:r>
            <w:r>
              <w:rPr>
                <w:rStyle w:val="IndexLink"/>
                <w:rtl w:val="true"/>
              </w:rPr>
              <w:t>فهم عقلى يا تدبّر در عمق قرآن‌</w:t>
            </w:r>
            <w:r>
              <w:rPr>
                <w:rStyle w:val="IndexLink"/>
                <w:rtl w:val="true"/>
              </w:rPr>
              <w:tab/>
            </w:r>
            <w:r>
              <w:rPr>
                <w:rStyle w:val="IndexLink"/>
              </w:rPr>
              <w:t>173</w:t>
            </w:r>
          </w:hyperlink>
        </w:p>
        <w:p>
          <w:pPr>
            <w:pStyle w:val="Contents5"/>
            <w:tabs>
              <w:tab w:val="clear" w:pos="7892"/>
              <w:tab w:val="right" w:pos="9026" w:leader="dot"/>
            </w:tabs>
            <w:rPr/>
          </w:pPr>
          <w:hyperlink w:anchor="__RefHeading___Toc5288391_211673320">
            <w:r>
              <w:rPr>
                <w:webHidden/>
                <w:rStyle w:val="IndexLink"/>
                <w:rtl w:val="true"/>
              </w:rPr>
              <w:t>ج</w:t>
            </w:r>
            <w:r>
              <w:rPr>
                <w:rStyle w:val="IndexLink"/>
                <w:rtl w:val="true"/>
              </w:rPr>
              <w:t xml:space="preserve">: </w:t>
            </w:r>
            <w:r>
              <w:rPr>
                <w:rStyle w:val="IndexLink"/>
                <w:rtl w:val="true"/>
              </w:rPr>
              <w:t>فهم معنوى و بواطن قرآن كريم‌</w:t>
            </w:r>
            <w:r>
              <w:rPr>
                <w:rStyle w:val="IndexLink"/>
                <w:rtl w:val="true"/>
              </w:rPr>
              <w:tab/>
            </w:r>
            <w:r>
              <w:rPr>
                <w:rStyle w:val="IndexLink"/>
              </w:rPr>
              <w:t>173</w:t>
            </w:r>
          </w:hyperlink>
        </w:p>
        <w:p>
          <w:pPr>
            <w:pStyle w:val="Contents6"/>
            <w:tabs>
              <w:tab w:val="clear" w:pos="7609"/>
              <w:tab w:val="right" w:pos="9026" w:leader="dot"/>
            </w:tabs>
            <w:rPr/>
          </w:pPr>
          <w:hyperlink w:anchor="__RefHeading___Toc5288393_21167332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5288395_211673320">
            <w:r>
              <w:rPr>
                <w:webHidden/>
                <w:rStyle w:val="IndexLink"/>
                <w:rtl w:val="true"/>
              </w:rPr>
              <w:t>ظاهر و باطن قرآن كريم‌</w:t>
            </w:r>
            <w:r>
              <w:rPr>
                <w:rStyle w:val="IndexLink"/>
                <w:rtl w:val="true"/>
              </w:rPr>
              <w:tab/>
            </w:r>
            <w:r>
              <w:rPr>
                <w:rStyle w:val="IndexLink"/>
              </w:rPr>
              <w:t>175</w:t>
            </w:r>
          </w:hyperlink>
        </w:p>
        <w:p>
          <w:pPr>
            <w:pStyle w:val="Contents6"/>
            <w:tabs>
              <w:tab w:val="clear" w:pos="7609"/>
              <w:tab w:val="right" w:pos="9026" w:leader="dot"/>
            </w:tabs>
            <w:rPr/>
          </w:pPr>
          <w:hyperlink w:anchor="__RefHeading___Toc5288397_211673320">
            <w:r>
              <w:rPr>
                <w:webHidden/>
                <w:rStyle w:val="IndexLink"/>
                <w:rtl w:val="true"/>
              </w:rPr>
              <w:t>عدم تحريف قرآن از نظر شيعه‌</w:t>
            </w:r>
            <w:r>
              <w:rPr>
                <w:rStyle w:val="IndexLink"/>
                <w:rtl w:val="true"/>
              </w:rPr>
              <w:tab/>
            </w:r>
            <w:r>
              <w:rPr>
                <w:rStyle w:val="IndexLink"/>
              </w:rPr>
              <w:t>179</w:t>
            </w:r>
          </w:hyperlink>
        </w:p>
        <w:p>
          <w:pPr>
            <w:pStyle w:val="Contents6"/>
            <w:tabs>
              <w:tab w:val="clear" w:pos="7609"/>
              <w:tab w:val="right" w:pos="9026" w:leader="dot"/>
            </w:tabs>
            <w:rPr/>
          </w:pPr>
          <w:hyperlink w:anchor="__RefHeading___Toc5288399_211673320">
            <w:r>
              <w:rPr>
                <w:webHidden/>
                <w:rStyle w:val="IndexLink"/>
                <w:rtl w:val="true"/>
              </w:rPr>
              <w:t>دلايلى چند بر اثبات عدم تحريف قرآن كريم‌</w:t>
            </w:r>
            <w:r>
              <w:rPr>
                <w:rStyle w:val="IndexLink"/>
                <w:rtl w:val="true"/>
              </w:rPr>
              <w:tab/>
            </w:r>
            <w:r>
              <w:rPr>
                <w:rStyle w:val="IndexLink"/>
              </w:rPr>
              <w:t>181</w:t>
            </w:r>
          </w:hyperlink>
        </w:p>
        <w:p>
          <w:pPr>
            <w:pStyle w:val="Contents6"/>
            <w:tabs>
              <w:tab w:val="clear" w:pos="7609"/>
              <w:tab w:val="right" w:pos="9026" w:leader="dot"/>
            </w:tabs>
            <w:rPr/>
          </w:pPr>
          <w:hyperlink w:anchor="__RefHeading___Toc5288401_211673320">
            <w:r>
              <w:rPr>
                <w:webHidden/>
                <w:rStyle w:val="IndexLink"/>
              </w:rPr>
              <w:t>1</w:t>
            </w:r>
            <w:r>
              <w:rPr>
                <w:rStyle w:val="IndexLink"/>
                <w:rtl w:val="true"/>
              </w:rPr>
              <w:t xml:space="preserve">) </w:t>
            </w:r>
            <w:r>
              <w:rPr>
                <w:rStyle w:val="IndexLink"/>
                <w:rtl w:val="true"/>
              </w:rPr>
              <w:t>قرآن كتاب هدايت</w:t>
            </w:r>
            <w:r>
              <w:rPr>
                <w:rStyle w:val="IndexLink"/>
                <w:rtl w:val="true"/>
              </w:rPr>
              <w:t>:</w:t>
              <w:tab/>
            </w:r>
            <w:r>
              <w:rPr>
                <w:rStyle w:val="IndexLink"/>
              </w:rPr>
              <w:t>181</w:t>
            </w:r>
          </w:hyperlink>
        </w:p>
        <w:p>
          <w:pPr>
            <w:pStyle w:val="Contents6"/>
            <w:tabs>
              <w:tab w:val="clear" w:pos="7609"/>
              <w:tab w:val="right" w:pos="9026" w:leader="dot"/>
            </w:tabs>
            <w:rPr/>
          </w:pPr>
          <w:hyperlink w:anchor="__RefHeading___Toc5288403_211673320">
            <w:r>
              <w:rPr>
                <w:webHidden/>
                <w:rStyle w:val="IndexLink"/>
              </w:rPr>
              <w:t>2</w:t>
            </w:r>
            <w:r>
              <w:rPr>
                <w:rStyle w:val="IndexLink"/>
                <w:rtl w:val="true"/>
              </w:rPr>
              <w:t xml:space="preserve">) </w:t>
            </w:r>
            <w:r>
              <w:rPr>
                <w:rStyle w:val="IndexLink"/>
                <w:rtl w:val="true"/>
              </w:rPr>
              <w:t>قرآن آخرين شريعت</w:t>
            </w:r>
            <w:r>
              <w:rPr>
                <w:rStyle w:val="IndexLink"/>
                <w:rtl w:val="true"/>
              </w:rPr>
              <w:t>:</w:t>
              <w:tab/>
            </w:r>
            <w:r>
              <w:rPr>
                <w:rStyle w:val="IndexLink"/>
              </w:rPr>
              <w:t>181</w:t>
            </w:r>
          </w:hyperlink>
        </w:p>
        <w:p>
          <w:pPr>
            <w:pStyle w:val="Contents6"/>
            <w:tabs>
              <w:tab w:val="clear" w:pos="7609"/>
              <w:tab w:val="right" w:pos="9026" w:leader="dot"/>
            </w:tabs>
            <w:rPr/>
          </w:pPr>
          <w:hyperlink w:anchor="__RefHeading___Toc5288405_211673320">
            <w:r>
              <w:rPr>
                <w:webHidden/>
                <w:rStyle w:val="IndexLink"/>
              </w:rPr>
              <w:t>3</w:t>
            </w:r>
            <w:r>
              <w:rPr>
                <w:rStyle w:val="IndexLink"/>
                <w:rtl w:val="true"/>
              </w:rPr>
              <w:t xml:space="preserve">) </w:t>
            </w:r>
            <w:r>
              <w:rPr>
                <w:rStyle w:val="IndexLink"/>
                <w:rtl w:val="true"/>
              </w:rPr>
              <w:t>قرآن معجزه جاويد</w:t>
            </w:r>
            <w:r>
              <w:rPr>
                <w:rStyle w:val="IndexLink"/>
                <w:rtl w:val="true"/>
              </w:rPr>
              <w:tab/>
            </w:r>
            <w:r>
              <w:rPr>
                <w:rStyle w:val="IndexLink"/>
              </w:rPr>
              <w:t>182</w:t>
            </w:r>
          </w:hyperlink>
        </w:p>
        <w:p>
          <w:pPr>
            <w:pStyle w:val="Contents6"/>
            <w:tabs>
              <w:tab w:val="clear" w:pos="7609"/>
              <w:tab w:val="right" w:pos="9026" w:leader="dot"/>
            </w:tabs>
            <w:rPr/>
          </w:pPr>
          <w:hyperlink w:anchor="__RefHeading___Toc5288407_211673320">
            <w:r>
              <w:rPr>
                <w:webHidden/>
                <w:rStyle w:val="IndexLink"/>
              </w:rPr>
              <w:t>4</w:t>
            </w:r>
            <w:r>
              <w:rPr>
                <w:rStyle w:val="IndexLink"/>
                <w:rtl w:val="true"/>
              </w:rPr>
              <w:t xml:space="preserve">) </w:t>
            </w:r>
            <w:r>
              <w:rPr>
                <w:rStyle w:val="IndexLink"/>
                <w:rtl w:val="true"/>
              </w:rPr>
              <w:t>قرآن بطلان ناپذير</w:t>
            </w:r>
            <w:r>
              <w:rPr>
                <w:rStyle w:val="IndexLink"/>
                <w:rtl w:val="true"/>
              </w:rPr>
              <w:tab/>
            </w:r>
            <w:r>
              <w:rPr>
                <w:rStyle w:val="IndexLink"/>
              </w:rPr>
              <w:t>182</w:t>
            </w:r>
          </w:hyperlink>
        </w:p>
        <w:p>
          <w:pPr>
            <w:pStyle w:val="Contents6"/>
            <w:tabs>
              <w:tab w:val="clear" w:pos="7609"/>
              <w:tab w:val="right" w:pos="9026" w:leader="dot"/>
            </w:tabs>
            <w:rPr/>
          </w:pPr>
          <w:hyperlink w:anchor="__RefHeading___Toc5288409_211673320">
            <w:r>
              <w:rPr>
                <w:webHidden/>
                <w:rStyle w:val="IndexLink"/>
              </w:rPr>
              <w:t>5</w:t>
            </w:r>
            <w:r>
              <w:rPr>
                <w:rStyle w:val="IndexLink"/>
                <w:rtl w:val="true"/>
              </w:rPr>
              <w:t xml:space="preserve">) </w:t>
            </w:r>
            <w:r>
              <w:rPr>
                <w:rStyle w:val="IndexLink"/>
                <w:rtl w:val="true"/>
              </w:rPr>
              <w:t>قرآن خالى از اختلاف‌</w:t>
            </w:r>
            <w:r>
              <w:rPr>
                <w:rStyle w:val="IndexLink"/>
                <w:rtl w:val="true"/>
              </w:rPr>
              <w:tab/>
            </w:r>
            <w:r>
              <w:rPr>
                <w:rStyle w:val="IndexLink"/>
              </w:rPr>
              <w:t>183</w:t>
            </w:r>
          </w:hyperlink>
        </w:p>
        <w:p>
          <w:pPr>
            <w:pStyle w:val="Contents6"/>
            <w:tabs>
              <w:tab w:val="clear" w:pos="7609"/>
              <w:tab w:val="right" w:pos="9026" w:leader="dot"/>
            </w:tabs>
            <w:rPr/>
          </w:pPr>
          <w:hyperlink w:anchor="__RefHeading___Toc5288411_211673320">
            <w:r>
              <w:rPr>
                <w:webHidden/>
                <w:rStyle w:val="IndexLink"/>
              </w:rPr>
              <w:t>6</w:t>
            </w:r>
            <w:r>
              <w:rPr>
                <w:rStyle w:val="IndexLink"/>
                <w:rtl w:val="true"/>
              </w:rPr>
              <w:t xml:space="preserve">) </w:t>
            </w:r>
            <w:r>
              <w:rPr>
                <w:rStyle w:val="IndexLink"/>
                <w:rtl w:val="true"/>
              </w:rPr>
              <w:t>نگهدارنده قرآن خداوند است‌</w:t>
            </w:r>
            <w:r>
              <w:rPr>
                <w:rStyle w:val="IndexLink"/>
                <w:rtl w:val="true"/>
              </w:rPr>
              <w:tab/>
            </w:r>
            <w:r>
              <w:rPr>
                <w:rStyle w:val="IndexLink"/>
              </w:rPr>
              <w:t>183</w:t>
            </w:r>
          </w:hyperlink>
        </w:p>
        <w:p>
          <w:pPr>
            <w:pStyle w:val="Contents6"/>
            <w:tabs>
              <w:tab w:val="clear" w:pos="7609"/>
              <w:tab w:val="right" w:pos="9026" w:leader="dot"/>
            </w:tabs>
            <w:rPr/>
          </w:pPr>
          <w:hyperlink w:anchor="__RefHeading___Toc5288413_211673320">
            <w:r>
              <w:rPr>
                <w:webHidden/>
                <w:rStyle w:val="IndexLink"/>
              </w:rPr>
              <w:t>7</w:t>
            </w:r>
            <w:r>
              <w:rPr>
                <w:rStyle w:val="IndexLink"/>
                <w:rtl w:val="true"/>
              </w:rPr>
              <w:t xml:space="preserve">) </w:t>
            </w:r>
            <w:r>
              <w:rPr>
                <w:rStyle w:val="IndexLink"/>
                <w:rtl w:val="true"/>
              </w:rPr>
              <w:t>حجيّت قرآن‌</w:t>
            </w:r>
            <w:r>
              <w:rPr>
                <w:rStyle w:val="IndexLink"/>
                <w:rtl w:val="true"/>
              </w:rPr>
              <w:tab/>
            </w:r>
            <w:r>
              <w:rPr>
                <w:rStyle w:val="IndexLink"/>
              </w:rPr>
              <w:t>185</w:t>
            </w:r>
          </w:hyperlink>
        </w:p>
        <w:p>
          <w:pPr>
            <w:pStyle w:val="Contents6"/>
            <w:tabs>
              <w:tab w:val="clear" w:pos="7609"/>
              <w:tab w:val="right" w:pos="9026" w:leader="dot"/>
            </w:tabs>
            <w:rPr/>
          </w:pPr>
          <w:hyperlink w:anchor="__RefHeading___Toc5288415_211673320">
            <w:r>
              <w:rPr>
                <w:webHidden/>
                <w:rStyle w:val="IndexLink"/>
              </w:rPr>
              <w:t>8</w:t>
            </w:r>
            <w:r>
              <w:rPr>
                <w:rStyle w:val="IndexLink"/>
                <w:rtl w:val="true"/>
              </w:rPr>
              <w:t xml:space="preserve">) </w:t>
            </w:r>
            <w:r>
              <w:rPr>
                <w:rStyle w:val="IndexLink"/>
                <w:rtl w:val="true"/>
              </w:rPr>
              <w:t xml:space="preserve">قرآن كنونى واجد </w:t>
            </w:r>
            <w:r>
              <w:rPr>
                <w:rStyle w:val="IndexLink"/>
                <w:rtl w:val="true"/>
              </w:rPr>
              <w:t>(</w:t>
            </w:r>
            <w:r>
              <w:rPr>
                <w:rStyle w:val="IndexLink"/>
                <w:rtl w:val="true"/>
              </w:rPr>
              <w:t>تمام صفات كلام خدا</w:t>
            </w:r>
            <w:r>
              <w:rPr>
                <w:rStyle w:val="IndexLink"/>
                <w:rtl w:val="true"/>
              </w:rPr>
              <w:t>)</w:t>
              <w:tab/>
            </w:r>
            <w:r>
              <w:rPr>
                <w:rStyle w:val="IndexLink"/>
              </w:rPr>
              <w:t>185</w:t>
            </w:r>
          </w:hyperlink>
        </w:p>
        <w:p>
          <w:pPr>
            <w:pStyle w:val="Contents6"/>
            <w:tabs>
              <w:tab w:val="clear" w:pos="7609"/>
              <w:tab w:val="right" w:pos="9026" w:leader="dot"/>
            </w:tabs>
            <w:rPr/>
          </w:pPr>
          <w:hyperlink w:anchor="__RefHeading___Toc5288417_211673320">
            <w:r>
              <w:rPr>
                <w:webHidden/>
                <w:rStyle w:val="IndexLink"/>
              </w:rPr>
              <w:t>9</w:t>
            </w:r>
            <w:r>
              <w:rPr>
                <w:rStyle w:val="IndexLink"/>
                <w:rtl w:val="true"/>
              </w:rPr>
              <w:t xml:space="preserve">) </w:t>
            </w:r>
            <w:r>
              <w:rPr>
                <w:rStyle w:val="IndexLink"/>
                <w:rtl w:val="true"/>
              </w:rPr>
              <w:t xml:space="preserve">قرآن حلّال مشكلات </w:t>
            </w:r>
            <w:r>
              <w:rPr>
                <w:rStyle w:val="IndexLink"/>
                <w:rtl w:val="true"/>
              </w:rPr>
              <w:t>(</w:t>
            </w:r>
            <w:r>
              <w:rPr>
                <w:rStyle w:val="IndexLink"/>
                <w:rtl w:val="true"/>
              </w:rPr>
              <w:t>هنگام بروز فتنه‌ها</w:t>
            </w:r>
            <w:r>
              <w:rPr>
                <w:rStyle w:val="IndexLink"/>
                <w:rtl w:val="true"/>
              </w:rPr>
              <w:t>)</w:t>
              <w:tab/>
            </w:r>
            <w:r>
              <w:rPr>
                <w:rStyle w:val="IndexLink"/>
              </w:rPr>
              <w:t>185</w:t>
            </w:r>
          </w:hyperlink>
        </w:p>
        <w:p>
          <w:pPr>
            <w:pStyle w:val="Contents6"/>
            <w:tabs>
              <w:tab w:val="clear" w:pos="7609"/>
              <w:tab w:val="right" w:pos="9026" w:leader="dot"/>
            </w:tabs>
            <w:rPr/>
          </w:pPr>
          <w:hyperlink w:anchor="__RefHeading___Toc5288419_211673320">
            <w:r>
              <w:rPr>
                <w:webHidden/>
                <w:rStyle w:val="IndexLink"/>
              </w:rPr>
              <w:t>10</w:t>
            </w:r>
            <w:r>
              <w:rPr>
                <w:rStyle w:val="IndexLink"/>
                <w:rtl w:val="true"/>
              </w:rPr>
              <w:t xml:space="preserve">) </w:t>
            </w:r>
            <w:r>
              <w:rPr>
                <w:rStyle w:val="IndexLink"/>
                <w:rtl w:val="true"/>
              </w:rPr>
              <w:t>قرآن ثقل اكبر</w:t>
            </w:r>
            <w:r>
              <w:rPr>
                <w:rStyle w:val="IndexLink"/>
                <w:rtl w:val="true"/>
              </w:rPr>
              <w:tab/>
            </w:r>
            <w:r>
              <w:rPr>
                <w:rStyle w:val="IndexLink"/>
              </w:rPr>
              <w:t>186</w:t>
            </w:r>
          </w:hyperlink>
        </w:p>
        <w:p>
          <w:pPr>
            <w:pStyle w:val="Contents6"/>
            <w:tabs>
              <w:tab w:val="clear" w:pos="7609"/>
              <w:tab w:val="right" w:pos="9026" w:leader="dot"/>
            </w:tabs>
            <w:rPr/>
          </w:pPr>
          <w:hyperlink w:anchor="__RefHeading___Toc5288421_211673320">
            <w:r>
              <w:rPr>
                <w:webHidden/>
                <w:rStyle w:val="IndexLink"/>
              </w:rPr>
              <w:t>11</w:t>
            </w:r>
            <w:r>
              <w:rPr>
                <w:rStyle w:val="IndexLink"/>
                <w:rtl w:val="true"/>
              </w:rPr>
              <w:t xml:space="preserve">) </w:t>
            </w:r>
            <w:r>
              <w:rPr>
                <w:rStyle w:val="IndexLink"/>
                <w:rtl w:val="true"/>
              </w:rPr>
              <w:t>قرآن ملاك صحت و سقم روايات‌</w:t>
            </w:r>
            <w:r>
              <w:rPr>
                <w:rStyle w:val="IndexLink"/>
                <w:rtl w:val="true"/>
              </w:rPr>
              <w:tab/>
            </w:r>
            <w:r>
              <w:rPr>
                <w:rStyle w:val="IndexLink"/>
              </w:rPr>
              <w:t>186</w:t>
            </w:r>
          </w:hyperlink>
        </w:p>
        <w:p>
          <w:pPr>
            <w:pStyle w:val="Contents6"/>
            <w:tabs>
              <w:tab w:val="clear" w:pos="7609"/>
              <w:tab w:val="right" w:pos="9026" w:leader="dot"/>
            </w:tabs>
            <w:rPr/>
          </w:pPr>
          <w:hyperlink w:anchor="__RefHeading___Toc5288423_211673320">
            <w:r>
              <w:rPr>
                <w:webHidden/>
                <w:rStyle w:val="IndexLink"/>
              </w:rPr>
              <w:t>12</w:t>
            </w:r>
            <w:r>
              <w:rPr>
                <w:rStyle w:val="IndexLink"/>
                <w:rtl w:val="true"/>
              </w:rPr>
              <w:t xml:space="preserve">) </w:t>
            </w:r>
            <w:r>
              <w:rPr>
                <w:rStyle w:val="IndexLink"/>
                <w:rtl w:val="true"/>
              </w:rPr>
              <w:t>تلاش پى‌گير و بى‌امان مسلمانان در حفظ و نگهدارى قرآن‌</w:t>
            </w:r>
            <w:r>
              <w:rPr>
                <w:rStyle w:val="IndexLink"/>
                <w:rtl w:val="true"/>
              </w:rPr>
              <w:tab/>
            </w:r>
            <w:r>
              <w:rPr>
                <w:rStyle w:val="IndexLink"/>
              </w:rPr>
              <w:t>186</w:t>
            </w:r>
          </w:hyperlink>
        </w:p>
        <w:p>
          <w:pPr>
            <w:pStyle w:val="Contents4"/>
            <w:tabs>
              <w:tab w:val="clear" w:pos="8176"/>
              <w:tab w:val="right" w:pos="9026" w:leader="dot"/>
            </w:tabs>
            <w:rPr/>
          </w:pPr>
          <w:hyperlink w:anchor="__RefHeading___Toc5288425_211673320">
            <w:r>
              <w:rPr>
                <w:webHidden/>
                <w:rStyle w:val="IndexLink"/>
                <w:rtl w:val="true"/>
              </w:rPr>
              <w:t>طبقات مفسّران شيعه</w:t>
            </w:r>
            <w:r>
              <w:rPr>
                <w:rStyle w:val="IndexLink"/>
                <w:rtl w:val="true"/>
              </w:rPr>
              <w:tab/>
            </w:r>
            <w:r>
              <w:rPr>
                <w:rStyle w:val="IndexLink"/>
              </w:rPr>
              <w:t>189</w:t>
            </w:r>
          </w:hyperlink>
        </w:p>
        <w:p>
          <w:pPr>
            <w:pStyle w:val="Contents5"/>
            <w:tabs>
              <w:tab w:val="clear" w:pos="7892"/>
              <w:tab w:val="right" w:pos="9026" w:leader="dot"/>
            </w:tabs>
            <w:rPr/>
          </w:pPr>
          <w:hyperlink w:anchor="__RefHeading___Toc5288427_211673320">
            <w:r>
              <w:rPr>
                <w:webHidden/>
                <w:rStyle w:val="IndexLink"/>
                <w:rtl w:val="true"/>
              </w:rPr>
              <w:t>طبقه اوّل‌</w:t>
            </w:r>
            <w:r>
              <w:rPr>
                <w:rStyle w:val="IndexLink"/>
                <w:rtl w:val="true"/>
              </w:rPr>
              <w:tab/>
            </w:r>
            <w:r>
              <w:rPr>
                <w:rStyle w:val="IndexLink"/>
              </w:rPr>
              <w:t>189</w:t>
            </w:r>
          </w:hyperlink>
        </w:p>
        <w:p>
          <w:pPr>
            <w:pStyle w:val="Contents6"/>
            <w:tabs>
              <w:tab w:val="clear" w:pos="7609"/>
              <w:tab w:val="right" w:pos="9026" w:leader="dot"/>
            </w:tabs>
            <w:rPr/>
          </w:pPr>
          <w:hyperlink w:anchor="__RefHeading___Toc5288429_21167332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5288431_211673320">
            <w:r>
              <w:rPr>
                <w:webHidden/>
                <w:rStyle w:val="IndexLink"/>
              </w:rPr>
              <w:t>1</w:t>
            </w:r>
            <w:r>
              <w:rPr>
                <w:rStyle w:val="IndexLink"/>
                <w:rtl w:val="true"/>
              </w:rPr>
              <w:t xml:space="preserve">- </w:t>
            </w:r>
            <w:r>
              <w:rPr>
                <w:rStyle w:val="IndexLink"/>
                <w:rtl w:val="true"/>
              </w:rPr>
              <w:t>ابن عبّاس‌</w:t>
            </w:r>
            <w:r>
              <w:rPr>
                <w:rStyle w:val="IndexLink"/>
                <w:rtl w:val="true"/>
              </w:rPr>
              <w:tab/>
            </w:r>
            <w:r>
              <w:rPr>
                <w:rStyle w:val="IndexLink"/>
              </w:rPr>
              <w:t>189</w:t>
            </w:r>
          </w:hyperlink>
        </w:p>
        <w:p>
          <w:pPr>
            <w:pStyle w:val="Contents6"/>
            <w:tabs>
              <w:tab w:val="clear" w:pos="7609"/>
              <w:tab w:val="right" w:pos="9026" w:leader="dot"/>
            </w:tabs>
            <w:rPr/>
          </w:pPr>
          <w:hyperlink w:anchor="__RefHeading___Toc5288433_211673320">
            <w:r>
              <w:rPr>
                <w:webHidden/>
                <w:rStyle w:val="IndexLink"/>
              </w:rPr>
              <w:t>2</w:t>
            </w:r>
            <w:r>
              <w:rPr>
                <w:rStyle w:val="IndexLink"/>
                <w:rtl w:val="true"/>
              </w:rPr>
              <w:t xml:space="preserve">- </w:t>
            </w:r>
            <w:r>
              <w:rPr>
                <w:rStyle w:val="IndexLink"/>
                <w:rtl w:val="true"/>
              </w:rPr>
              <w:t>ابيّ بن كعب‌</w:t>
            </w:r>
            <w:r>
              <w:rPr>
                <w:rStyle w:val="IndexLink"/>
                <w:rtl w:val="true"/>
              </w:rPr>
              <w:tab/>
            </w:r>
            <w:r>
              <w:rPr>
                <w:rStyle w:val="IndexLink"/>
              </w:rPr>
              <w:t>190</w:t>
            </w:r>
          </w:hyperlink>
        </w:p>
        <w:p>
          <w:pPr>
            <w:pStyle w:val="Contents6"/>
            <w:tabs>
              <w:tab w:val="clear" w:pos="7609"/>
              <w:tab w:val="right" w:pos="9026" w:leader="dot"/>
            </w:tabs>
            <w:rPr/>
          </w:pPr>
          <w:hyperlink w:anchor="__RefHeading___Toc5288435_211673320">
            <w:r>
              <w:rPr>
                <w:webHidden/>
                <w:rStyle w:val="IndexLink"/>
              </w:rPr>
              <w:t>3</w:t>
            </w:r>
            <w:r>
              <w:rPr>
                <w:rStyle w:val="IndexLink"/>
                <w:rtl w:val="true"/>
              </w:rPr>
              <w:t xml:space="preserve">- </w:t>
            </w:r>
            <w:r>
              <w:rPr>
                <w:rStyle w:val="IndexLink"/>
                <w:rtl w:val="true"/>
              </w:rPr>
              <w:t>جابر بن عبد اللّه انصارى‌</w:t>
            </w:r>
            <w:r>
              <w:rPr>
                <w:rStyle w:val="IndexLink"/>
                <w:rtl w:val="true"/>
              </w:rPr>
              <w:tab/>
            </w:r>
            <w:r>
              <w:rPr>
                <w:rStyle w:val="IndexLink"/>
              </w:rPr>
              <w:t>190</w:t>
            </w:r>
          </w:hyperlink>
        </w:p>
        <w:p>
          <w:pPr>
            <w:pStyle w:val="Contents6"/>
            <w:tabs>
              <w:tab w:val="clear" w:pos="7609"/>
              <w:tab w:val="right" w:pos="9026" w:leader="dot"/>
            </w:tabs>
            <w:rPr/>
          </w:pPr>
          <w:hyperlink w:anchor="__RefHeading___Toc5288437_211673320">
            <w:r>
              <w:rPr>
                <w:webHidden/>
                <w:rStyle w:val="IndexLink"/>
              </w:rPr>
              <w:t>4</w:t>
            </w:r>
            <w:r>
              <w:rPr>
                <w:rStyle w:val="IndexLink"/>
                <w:rtl w:val="true"/>
              </w:rPr>
              <w:t xml:space="preserve">- </w:t>
            </w:r>
            <w:r>
              <w:rPr>
                <w:rStyle w:val="IndexLink"/>
                <w:rtl w:val="true"/>
              </w:rPr>
              <w:t>عبد اللّه بن مسعود</w:t>
            </w:r>
            <w:r>
              <w:rPr>
                <w:rStyle w:val="IndexLink"/>
                <w:rtl w:val="true"/>
              </w:rPr>
              <w:tab/>
            </w:r>
            <w:r>
              <w:rPr>
                <w:rStyle w:val="IndexLink"/>
              </w:rPr>
              <w:t>190</w:t>
            </w:r>
          </w:hyperlink>
        </w:p>
        <w:p>
          <w:pPr>
            <w:pStyle w:val="Contents5"/>
            <w:tabs>
              <w:tab w:val="clear" w:pos="7892"/>
              <w:tab w:val="right" w:pos="9026" w:leader="dot"/>
            </w:tabs>
            <w:rPr/>
          </w:pPr>
          <w:hyperlink w:anchor="__RefHeading___Toc5288439_211673320">
            <w:r>
              <w:rPr>
                <w:webHidden/>
                <w:rStyle w:val="IndexLink"/>
                <w:rtl w:val="true"/>
              </w:rPr>
              <w:t>طبقه دوم‌</w:t>
            </w:r>
            <w:r>
              <w:rPr>
                <w:rStyle w:val="IndexLink"/>
                <w:rtl w:val="true"/>
              </w:rPr>
              <w:tab/>
            </w:r>
            <w:r>
              <w:rPr>
                <w:rStyle w:val="IndexLink"/>
              </w:rPr>
              <w:t>191</w:t>
            </w:r>
          </w:hyperlink>
        </w:p>
        <w:p>
          <w:pPr>
            <w:pStyle w:val="Contents6"/>
            <w:tabs>
              <w:tab w:val="clear" w:pos="7609"/>
              <w:tab w:val="right" w:pos="9026" w:leader="dot"/>
            </w:tabs>
            <w:rPr/>
          </w:pPr>
          <w:hyperlink w:anchor="__RefHeading___Toc5288441_2116733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5288443_211673320">
            <w:r>
              <w:rPr>
                <w:webHidden/>
                <w:rStyle w:val="IndexLink"/>
              </w:rPr>
              <w:t>1</w:t>
            </w:r>
            <w:r>
              <w:rPr>
                <w:rStyle w:val="IndexLink"/>
                <w:rtl w:val="true"/>
              </w:rPr>
              <w:t xml:space="preserve">- </w:t>
            </w:r>
            <w:r>
              <w:rPr>
                <w:rStyle w:val="IndexLink"/>
                <w:rtl w:val="true"/>
              </w:rPr>
              <w:t xml:space="preserve">سعيد بن جبير </w:t>
            </w:r>
            <w:r>
              <w:rPr>
                <w:rStyle w:val="IndexLink"/>
                <w:rtl w:val="true"/>
              </w:rPr>
              <w:t>(</w:t>
            </w:r>
            <w:r>
              <w:rPr>
                <w:rStyle w:val="IndexLink"/>
                <w:rtl w:val="true"/>
              </w:rPr>
              <w:t xml:space="preserve">م </w:t>
            </w:r>
            <w:r>
              <w:rPr>
                <w:rStyle w:val="IndexLink"/>
              </w:rPr>
              <w:t>95</w:t>
            </w:r>
            <w:r>
              <w:rPr>
                <w:rStyle w:val="IndexLink"/>
                <w:rtl w:val="true"/>
              </w:rPr>
              <w:t xml:space="preserve"> </w:t>
            </w:r>
            <w:r>
              <w:rPr>
                <w:rStyle w:val="IndexLink"/>
                <w:rtl w:val="true"/>
              </w:rPr>
              <w:t>ه ق</w:t>
            </w:r>
            <w:r>
              <w:rPr>
                <w:rStyle w:val="IndexLink"/>
                <w:rtl w:val="true"/>
              </w:rPr>
              <w:t>)</w:t>
              <w:tab/>
            </w:r>
            <w:r>
              <w:rPr>
                <w:rStyle w:val="IndexLink"/>
              </w:rPr>
              <w:t>191</w:t>
            </w:r>
          </w:hyperlink>
        </w:p>
        <w:p>
          <w:pPr>
            <w:pStyle w:val="Contents6"/>
            <w:tabs>
              <w:tab w:val="clear" w:pos="7609"/>
              <w:tab w:val="right" w:pos="9026" w:leader="dot"/>
            </w:tabs>
            <w:rPr/>
          </w:pPr>
          <w:hyperlink w:anchor="__RefHeading___Toc5288445_211673320">
            <w:r>
              <w:rPr>
                <w:webHidden/>
                <w:rStyle w:val="IndexLink"/>
              </w:rPr>
              <w:t>2</w:t>
            </w:r>
            <w:r>
              <w:rPr>
                <w:rStyle w:val="IndexLink"/>
                <w:rtl w:val="true"/>
              </w:rPr>
              <w:t xml:space="preserve">- </w:t>
            </w:r>
            <w:r>
              <w:rPr>
                <w:rStyle w:val="IndexLink"/>
                <w:rtl w:val="true"/>
              </w:rPr>
              <w:t>يحيى بن يعمر</w:t>
            </w:r>
            <w:r>
              <w:rPr>
                <w:rStyle w:val="IndexLink"/>
                <w:rtl w:val="true"/>
              </w:rPr>
              <w:tab/>
            </w:r>
            <w:r>
              <w:rPr>
                <w:rStyle w:val="IndexLink"/>
              </w:rPr>
              <w:t>192</w:t>
            </w:r>
          </w:hyperlink>
        </w:p>
        <w:p>
          <w:pPr>
            <w:pStyle w:val="Contents6"/>
            <w:tabs>
              <w:tab w:val="clear" w:pos="7609"/>
              <w:tab w:val="right" w:pos="9026" w:leader="dot"/>
            </w:tabs>
            <w:rPr/>
          </w:pPr>
          <w:hyperlink w:anchor="__RefHeading___Toc5288447_211673320">
            <w:r>
              <w:rPr>
                <w:webHidden/>
                <w:rStyle w:val="IndexLink"/>
              </w:rPr>
              <w:t>3</w:t>
            </w:r>
            <w:r>
              <w:rPr>
                <w:rStyle w:val="IndexLink"/>
                <w:rtl w:val="true"/>
              </w:rPr>
              <w:t xml:space="preserve">- </w:t>
            </w:r>
            <w:r>
              <w:rPr>
                <w:rStyle w:val="IndexLink"/>
                <w:rtl w:val="true"/>
              </w:rPr>
              <w:t>طاووس بن كيسان يمانى‌</w:t>
            </w:r>
            <w:r>
              <w:rPr>
                <w:rStyle w:val="IndexLink"/>
                <w:rtl w:val="true"/>
              </w:rPr>
              <w:tab/>
            </w:r>
            <w:r>
              <w:rPr>
                <w:rStyle w:val="IndexLink"/>
              </w:rPr>
              <w:t>192</w:t>
            </w:r>
          </w:hyperlink>
        </w:p>
        <w:p>
          <w:pPr>
            <w:pStyle w:val="Contents6"/>
            <w:tabs>
              <w:tab w:val="clear" w:pos="7609"/>
              <w:tab w:val="right" w:pos="9026" w:leader="dot"/>
            </w:tabs>
            <w:rPr/>
          </w:pPr>
          <w:hyperlink w:anchor="__RefHeading___Toc5288449_211673320">
            <w:r>
              <w:rPr>
                <w:webHidden/>
                <w:rStyle w:val="IndexLink"/>
              </w:rPr>
              <w:t>4</w:t>
            </w:r>
            <w:r>
              <w:rPr>
                <w:rStyle w:val="IndexLink"/>
                <w:rtl w:val="true"/>
              </w:rPr>
              <w:t xml:space="preserve">- </w:t>
            </w:r>
            <w:r>
              <w:rPr>
                <w:rStyle w:val="IndexLink"/>
                <w:rtl w:val="true"/>
              </w:rPr>
              <w:t>ابو صالح ميزان بصرى‌</w:t>
            </w:r>
            <w:r>
              <w:rPr>
                <w:rStyle w:val="IndexLink"/>
                <w:rtl w:val="true"/>
              </w:rPr>
              <w:tab/>
            </w:r>
            <w:r>
              <w:rPr>
                <w:rStyle w:val="IndexLink"/>
              </w:rPr>
              <w:t>192</w:t>
            </w:r>
          </w:hyperlink>
        </w:p>
        <w:p>
          <w:pPr>
            <w:pStyle w:val="Contents6"/>
            <w:tabs>
              <w:tab w:val="clear" w:pos="7609"/>
              <w:tab w:val="right" w:pos="9026" w:leader="dot"/>
            </w:tabs>
            <w:rPr/>
          </w:pPr>
          <w:hyperlink w:anchor="__RefHeading___Toc5288451_211673320">
            <w:r>
              <w:rPr>
                <w:webHidden/>
                <w:rStyle w:val="IndexLink"/>
              </w:rPr>
              <w:t>5</w:t>
            </w:r>
            <w:r>
              <w:rPr>
                <w:rStyle w:val="IndexLink"/>
                <w:rtl w:val="true"/>
              </w:rPr>
              <w:t xml:space="preserve">- </w:t>
            </w:r>
            <w:r>
              <w:rPr>
                <w:rStyle w:val="IndexLink"/>
                <w:rtl w:val="true"/>
              </w:rPr>
              <w:t xml:space="preserve">محمّد بن سائب كلبى </w:t>
            </w:r>
            <w:r>
              <w:rPr>
                <w:rStyle w:val="IndexLink"/>
                <w:rtl w:val="true"/>
              </w:rPr>
              <w:t>(</w:t>
            </w:r>
            <w:r>
              <w:rPr>
                <w:rStyle w:val="IndexLink"/>
                <w:rtl w:val="true"/>
              </w:rPr>
              <w:t xml:space="preserve">م </w:t>
            </w:r>
            <w:r>
              <w:rPr>
                <w:rStyle w:val="IndexLink"/>
              </w:rPr>
              <w:t>146</w:t>
            </w:r>
            <w:r>
              <w:rPr>
                <w:rStyle w:val="IndexLink"/>
                <w:rtl w:val="true"/>
              </w:rPr>
              <w:t xml:space="preserve"> </w:t>
            </w:r>
            <w:r>
              <w:rPr>
                <w:rStyle w:val="IndexLink"/>
                <w:rtl w:val="true"/>
              </w:rPr>
              <w:t>ه ق</w:t>
            </w:r>
            <w:r>
              <w:rPr>
                <w:rStyle w:val="IndexLink"/>
                <w:rtl w:val="true"/>
              </w:rPr>
              <w:t>)</w:t>
              <w:tab/>
            </w:r>
            <w:r>
              <w:rPr>
                <w:rStyle w:val="IndexLink"/>
              </w:rPr>
              <w:t>193</w:t>
            </w:r>
          </w:hyperlink>
        </w:p>
        <w:p>
          <w:pPr>
            <w:pStyle w:val="Contents6"/>
            <w:tabs>
              <w:tab w:val="clear" w:pos="7609"/>
              <w:tab w:val="right" w:pos="9026" w:leader="dot"/>
            </w:tabs>
            <w:rPr/>
          </w:pPr>
          <w:hyperlink w:anchor="__RefHeading___Toc5288453_211673320">
            <w:r>
              <w:rPr>
                <w:webHidden/>
                <w:rStyle w:val="IndexLink"/>
              </w:rPr>
              <w:t>6</w:t>
            </w:r>
            <w:r>
              <w:rPr>
                <w:rStyle w:val="IndexLink"/>
                <w:rtl w:val="true"/>
              </w:rPr>
              <w:t xml:space="preserve">- </w:t>
            </w:r>
            <w:r>
              <w:rPr>
                <w:rStyle w:val="IndexLink"/>
                <w:rtl w:val="true"/>
              </w:rPr>
              <w:t xml:space="preserve">جابر بن يزيد جعفى </w:t>
            </w:r>
            <w:r>
              <w:rPr>
                <w:rStyle w:val="IndexLink"/>
                <w:rtl w:val="true"/>
              </w:rPr>
              <w:t>(</w:t>
            </w:r>
            <w:r>
              <w:rPr>
                <w:rStyle w:val="IndexLink"/>
                <w:rtl w:val="true"/>
              </w:rPr>
              <w:t xml:space="preserve">م </w:t>
            </w:r>
            <w:r>
              <w:rPr>
                <w:rStyle w:val="IndexLink"/>
              </w:rPr>
              <w:t>127</w:t>
            </w:r>
            <w:r>
              <w:rPr>
                <w:rStyle w:val="IndexLink"/>
                <w:rtl w:val="true"/>
              </w:rPr>
              <w:t xml:space="preserve"> </w:t>
            </w:r>
            <w:r>
              <w:rPr>
                <w:rStyle w:val="IndexLink"/>
                <w:rtl w:val="true"/>
              </w:rPr>
              <w:t>ه ق</w:t>
            </w:r>
            <w:r>
              <w:rPr>
                <w:rStyle w:val="IndexLink"/>
                <w:rtl w:val="true"/>
              </w:rPr>
              <w:t>)</w:t>
              <w:tab/>
            </w:r>
            <w:r>
              <w:rPr>
                <w:rStyle w:val="IndexLink"/>
              </w:rPr>
              <w:t>193</w:t>
            </w:r>
          </w:hyperlink>
        </w:p>
        <w:p>
          <w:pPr>
            <w:pStyle w:val="Contents6"/>
            <w:tabs>
              <w:tab w:val="clear" w:pos="7609"/>
              <w:tab w:val="right" w:pos="9026" w:leader="dot"/>
            </w:tabs>
            <w:rPr/>
          </w:pPr>
          <w:hyperlink w:anchor="__RefHeading___Toc5288455_211673320">
            <w:r>
              <w:rPr>
                <w:webHidden/>
                <w:rStyle w:val="IndexLink"/>
              </w:rPr>
              <w:t>7</w:t>
            </w:r>
            <w:r>
              <w:rPr>
                <w:rStyle w:val="IndexLink"/>
                <w:rtl w:val="true"/>
              </w:rPr>
              <w:t xml:space="preserve">- </w:t>
            </w:r>
            <w:r>
              <w:rPr>
                <w:rStyle w:val="IndexLink"/>
                <w:rtl w:val="true"/>
              </w:rPr>
              <w:t xml:space="preserve">اسماعيل سدى الكبير </w:t>
            </w:r>
            <w:r>
              <w:rPr>
                <w:rStyle w:val="IndexLink"/>
                <w:rtl w:val="true"/>
              </w:rPr>
              <w:t>(</w:t>
            </w:r>
            <w:r>
              <w:rPr>
                <w:rStyle w:val="IndexLink"/>
                <w:rtl w:val="true"/>
              </w:rPr>
              <w:t xml:space="preserve">م </w:t>
            </w:r>
            <w:r>
              <w:rPr>
                <w:rStyle w:val="IndexLink"/>
              </w:rPr>
              <w:t>145</w:t>
            </w:r>
            <w:r>
              <w:rPr>
                <w:rStyle w:val="IndexLink"/>
                <w:rtl w:val="true"/>
              </w:rPr>
              <w:t xml:space="preserve"> </w:t>
            </w:r>
            <w:r>
              <w:rPr>
                <w:rStyle w:val="IndexLink"/>
                <w:rtl w:val="true"/>
              </w:rPr>
              <w:t>ه ق</w:t>
            </w:r>
            <w:r>
              <w:rPr>
                <w:rStyle w:val="IndexLink"/>
                <w:rtl w:val="true"/>
              </w:rPr>
              <w:t>)</w:t>
              <w:tab/>
            </w:r>
            <w:r>
              <w:rPr>
                <w:rStyle w:val="IndexLink"/>
              </w:rPr>
              <w:t>193</w:t>
            </w:r>
          </w:hyperlink>
        </w:p>
        <w:p>
          <w:pPr>
            <w:pStyle w:val="Contents5"/>
            <w:tabs>
              <w:tab w:val="clear" w:pos="7892"/>
              <w:tab w:val="right" w:pos="9026" w:leader="dot"/>
            </w:tabs>
            <w:rPr/>
          </w:pPr>
          <w:hyperlink w:anchor="__RefHeading___Toc5288457_211673320">
            <w:r>
              <w:rPr>
                <w:webHidden/>
                <w:rStyle w:val="IndexLink"/>
                <w:rtl w:val="true"/>
              </w:rPr>
              <w:t>طبقه سوم‌</w:t>
            </w:r>
            <w:r>
              <w:rPr>
                <w:rStyle w:val="IndexLink"/>
                <w:rtl w:val="true"/>
              </w:rPr>
              <w:tab/>
            </w:r>
            <w:r>
              <w:rPr>
                <w:rStyle w:val="IndexLink"/>
              </w:rPr>
              <w:t>193</w:t>
            </w:r>
          </w:hyperlink>
        </w:p>
        <w:p>
          <w:pPr>
            <w:pStyle w:val="Contents6"/>
            <w:tabs>
              <w:tab w:val="clear" w:pos="7609"/>
              <w:tab w:val="right" w:pos="9026" w:leader="dot"/>
            </w:tabs>
            <w:rPr/>
          </w:pPr>
          <w:hyperlink w:anchor="__RefHeading___Toc5288459_21167332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5288461_211673320">
            <w:r>
              <w:rPr>
                <w:webHidden/>
                <w:rStyle w:val="IndexLink"/>
              </w:rPr>
              <w:t>1</w:t>
            </w:r>
            <w:r>
              <w:rPr>
                <w:rStyle w:val="IndexLink"/>
                <w:rtl w:val="true"/>
              </w:rPr>
              <w:t xml:space="preserve">- </w:t>
            </w:r>
            <w:r>
              <w:rPr>
                <w:rStyle w:val="IndexLink"/>
                <w:rtl w:val="true"/>
              </w:rPr>
              <w:t xml:space="preserve">ابو حمزه ثمالى </w:t>
            </w:r>
            <w:r>
              <w:rPr>
                <w:rStyle w:val="IndexLink"/>
                <w:rtl w:val="true"/>
              </w:rPr>
              <w:t>(</w:t>
            </w:r>
            <w:r>
              <w:rPr>
                <w:rStyle w:val="IndexLink"/>
                <w:rtl w:val="true"/>
              </w:rPr>
              <w:t xml:space="preserve">م </w:t>
            </w:r>
            <w:r>
              <w:rPr>
                <w:rStyle w:val="IndexLink"/>
              </w:rPr>
              <w:t>150</w:t>
            </w:r>
            <w:r>
              <w:rPr>
                <w:rStyle w:val="IndexLink"/>
                <w:rtl w:val="true"/>
              </w:rPr>
              <w:t xml:space="preserve"> </w:t>
            </w:r>
            <w:r>
              <w:rPr>
                <w:rStyle w:val="IndexLink"/>
                <w:rtl w:val="true"/>
              </w:rPr>
              <w:t>ه ق</w:t>
            </w:r>
            <w:r>
              <w:rPr>
                <w:rStyle w:val="IndexLink"/>
                <w:rtl w:val="true"/>
              </w:rPr>
              <w:t>)</w:t>
              <w:tab/>
            </w:r>
            <w:r>
              <w:rPr>
                <w:rStyle w:val="IndexLink"/>
              </w:rPr>
              <w:t>194</w:t>
            </w:r>
          </w:hyperlink>
        </w:p>
        <w:p>
          <w:pPr>
            <w:pStyle w:val="Contents6"/>
            <w:tabs>
              <w:tab w:val="clear" w:pos="7609"/>
              <w:tab w:val="right" w:pos="9026" w:leader="dot"/>
            </w:tabs>
            <w:rPr/>
          </w:pPr>
          <w:hyperlink w:anchor="__RefHeading___Toc5288463_211673320">
            <w:r>
              <w:rPr>
                <w:webHidden/>
                <w:rStyle w:val="IndexLink"/>
              </w:rPr>
              <w:t>2</w:t>
            </w:r>
            <w:r>
              <w:rPr>
                <w:rStyle w:val="IndexLink"/>
                <w:rtl w:val="true"/>
              </w:rPr>
              <w:t xml:space="preserve">- </w:t>
            </w:r>
            <w:r>
              <w:rPr>
                <w:rStyle w:val="IndexLink"/>
                <w:rtl w:val="true"/>
              </w:rPr>
              <w:t xml:space="preserve">ابان بن تغلب </w:t>
            </w:r>
            <w:r>
              <w:rPr>
                <w:rStyle w:val="IndexLink"/>
                <w:rtl w:val="true"/>
              </w:rPr>
              <w:t>(</w:t>
            </w:r>
            <w:r>
              <w:rPr>
                <w:rStyle w:val="IndexLink"/>
                <w:rtl w:val="true"/>
              </w:rPr>
              <w:t xml:space="preserve">م </w:t>
            </w:r>
            <w:r>
              <w:rPr>
                <w:rStyle w:val="IndexLink"/>
              </w:rPr>
              <w:t>141</w:t>
            </w:r>
            <w:r>
              <w:rPr>
                <w:rStyle w:val="IndexLink"/>
                <w:rtl w:val="true"/>
              </w:rPr>
              <w:t xml:space="preserve"> </w:t>
            </w:r>
            <w:r>
              <w:rPr>
                <w:rStyle w:val="IndexLink"/>
                <w:rtl w:val="true"/>
              </w:rPr>
              <w:t>ه ق</w:t>
            </w:r>
            <w:r>
              <w:rPr>
                <w:rStyle w:val="IndexLink"/>
                <w:rtl w:val="true"/>
              </w:rPr>
              <w:t>)</w:t>
              <w:tab/>
            </w:r>
            <w:r>
              <w:rPr>
                <w:rStyle w:val="IndexLink"/>
              </w:rPr>
              <w:t>194</w:t>
            </w:r>
          </w:hyperlink>
        </w:p>
        <w:p>
          <w:pPr>
            <w:pStyle w:val="Contents6"/>
            <w:tabs>
              <w:tab w:val="clear" w:pos="7609"/>
              <w:tab w:val="right" w:pos="9026" w:leader="dot"/>
            </w:tabs>
            <w:rPr/>
          </w:pPr>
          <w:hyperlink w:anchor="__RefHeading___Toc5288465_211673320">
            <w:r>
              <w:rPr>
                <w:webHidden/>
                <w:rStyle w:val="IndexLink"/>
              </w:rPr>
              <w:t>3</w:t>
            </w:r>
            <w:r>
              <w:rPr>
                <w:rStyle w:val="IndexLink"/>
                <w:rtl w:val="true"/>
              </w:rPr>
              <w:t xml:space="preserve">- </w:t>
            </w:r>
            <w:r>
              <w:rPr>
                <w:rStyle w:val="IndexLink"/>
                <w:rtl w:val="true"/>
              </w:rPr>
              <w:t xml:space="preserve">ابو بصير يحيى بن قاسم اسدى </w:t>
            </w:r>
            <w:r>
              <w:rPr>
                <w:rStyle w:val="IndexLink"/>
                <w:rtl w:val="true"/>
              </w:rPr>
              <w:t>(</w:t>
            </w:r>
            <w:r>
              <w:rPr>
                <w:rStyle w:val="IndexLink"/>
                <w:rtl w:val="true"/>
              </w:rPr>
              <w:t xml:space="preserve">م </w:t>
            </w:r>
            <w:r>
              <w:rPr>
                <w:rStyle w:val="IndexLink"/>
              </w:rPr>
              <w:t>148</w:t>
            </w:r>
            <w:r>
              <w:rPr>
                <w:rStyle w:val="IndexLink"/>
                <w:rtl w:val="true"/>
              </w:rPr>
              <w:t xml:space="preserve"> </w:t>
            </w:r>
            <w:r>
              <w:rPr>
                <w:rStyle w:val="IndexLink"/>
                <w:rtl w:val="true"/>
              </w:rPr>
              <w:t>ه ق</w:t>
            </w:r>
            <w:r>
              <w:rPr>
                <w:rStyle w:val="IndexLink"/>
                <w:rtl w:val="true"/>
              </w:rPr>
              <w:t>)</w:t>
              <w:tab/>
            </w:r>
            <w:r>
              <w:rPr>
                <w:rStyle w:val="IndexLink"/>
              </w:rPr>
              <w:t>194</w:t>
            </w:r>
          </w:hyperlink>
        </w:p>
        <w:p>
          <w:pPr>
            <w:pStyle w:val="Contents6"/>
            <w:tabs>
              <w:tab w:val="clear" w:pos="7609"/>
              <w:tab w:val="right" w:pos="9026" w:leader="dot"/>
            </w:tabs>
            <w:rPr/>
          </w:pPr>
          <w:hyperlink w:anchor="__RefHeading___Toc5288467_211673320">
            <w:r>
              <w:rPr>
                <w:webHidden/>
                <w:rStyle w:val="IndexLink"/>
              </w:rPr>
              <w:t>4</w:t>
            </w:r>
            <w:r>
              <w:rPr>
                <w:rStyle w:val="IndexLink"/>
                <w:rtl w:val="true"/>
              </w:rPr>
              <w:t xml:space="preserve">- </w:t>
            </w:r>
            <w:r>
              <w:rPr>
                <w:rStyle w:val="IndexLink"/>
                <w:rtl w:val="true"/>
              </w:rPr>
              <w:t>حصين بن مخارق‌</w:t>
            </w:r>
            <w:r>
              <w:rPr>
                <w:rStyle w:val="IndexLink"/>
                <w:rtl w:val="true"/>
              </w:rPr>
              <w:tab/>
            </w:r>
            <w:r>
              <w:rPr>
                <w:rStyle w:val="IndexLink"/>
              </w:rPr>
              <w:t>194</w:t>
            </w:r>
          </w:hyperlink>
        </w:p>
        <w:p>
          <w:pPr>
            <w:pStyle w:val="Contents6"/>
            <w:tabs>
              <w:tab w:val="clear" w:pos="7609"/>
              <w:tab w:val="right" w:pos="9026" w:leader="dot"/>
            </w:tabs>
            <w:rPr/>
          </w:pPr>
          <w:hyperlink w:anchor="__RefHeading___Toc5288469_211673320">
            <w:r>
              <w:rPr>
                <w:webHidden/>
                <w:rStyle w:val="IndexLink"/>
              </w:rPr>
              <w:t>5</w:t>
            </w:r>
            <w:r>
              <w:rPr>
                <w:rStyle w:val="IndexLink"/>
                <w:rtl w:val="true"/>
              </w:rPr>
              <w:t xml:space="preserve">- </w:t>
            </w:r>
            <w:r>
              <w:rPr>
                <w:rStyle w:val="IndexLink"/>
                <w:rtl w:val="true"/>
              </w:rPr>
              <w:t>حسين بن سعيد</w:t>
            </w:r>
            <w:r>
              <w:rPr>
                <w:rStyle w:val="IndexLink"/>
                <w:rtl w:val="true"/>
              </w:rPr>
              <w:tab/>
            </w:r>
            <w:r>
              <w:rPr>
                <w:rStyle w:val="IndexLink"/>
              </w:rPr>
              <w:t>194</w:t>
            </w:r>
          </w:hyperlink>
        </w:p>
        <w:p>
          <w:pPr>
            <w:pStyle w:val="Contents6"/>
            <w:tabs>
              <w:tab w:val="clear" w:pos="7609"/>
              <w:tab w:val="right" w:pos="9026" w:leader="dot"/>
            </w:tabs>
            <w:rPr/>
          </w:pPr>
          <w:hyperlink w:anchor="__RefHeading___Toc5288471_211673320">
            <w:r>
              <w:rPr>
                <w:webHidden/>
                <w:rStyle w:val="IndexLink"/>
              </w:rPr>
              <w:t>6</w:t>
            </w:r>
            <w:r>
              <w:rPr>
                <w:rStyle w:val="IndexLink"/>
                <w:rtl w:val="true"/>
              </w:rPr>
              <w:t xml:space="preserve">- </w:t>
            </w:r>
            <w:r>
              <w:rPr>
                <w:rStyle w:val="IndexLink"/>
                <w:rtl w:val="true"/>
              </w:rPr>
              <w:t>على بن اسباط</w:t>
            </w:r>
            <w:r>
              <w:rPr>
                <w:rStyle w:val="IndexLink"/>
                <w:rtl w:val="true"/>
              </w:rPr>
              <w:tab/>
            </w:r>
            <w:r>
              <w:rPr>
                <w:rStyle w:val="IndexLink"/>
              </w:rPr>
              <w:t>195</w:t>
            </w:r>
          </w:hyperlink>
        </w:p>
        <w:p>
          <w:pPr>
            <w:pStyle w:val="Contents5"/>
            <w:tabs>
              <w:tab w:val="clear" w:pos="7892"/>
              <w:tab w:val="right" w:pos="9026" w:leader="dot"/>
            </w:tabs>
            <w:rPr/>
          </w:pPr>
          <w:hyperlink w:anchor="__RefHeading___Toc5288473_211673320">
            <w:r>
              <w:rPr>
                <w:webHidden/>
                <w:rStyle w:val="IndexLink"/>
                <w:rtl w:val="true"/>
              </w:rPr>
              <w:t>طبقه چهارم‌</w:t>
            </w:r>
            <w:r>
              <w:rPr>
                <w:rStyle w:val="IndexLink"/>
                <w:rtl w:val="true"/>
              </w:rPr>
              <w:tab/>
            </w:r>
            <w:r>
              <w:rPr>
                <w:rStyle w:val="IndexLink"/>
              </w:rPr>
              <w:t>195</w:t>
            </w:r>
          </w:hyperlink>
        </w:p>
        <w:p>
          <w:pPr>
            <w:pStyle w:val="Contents6"/>
            <w:tabs>
              <w:tab w:val="clear" w:pos="7609"/>
              <w:tab w:val="right" w:pos="9026" w:leader="dot"/>
            </w:tabs>
            <w:rPr/>
          </w:pPr>
          <w:hyperlink w:anchor="__RefHeading___Toc5288475_211673320">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5288477_211673320">
            <w:r>
              <w:rPr>
                <w:webHidden/>
                <w:rStyle w:val="IndexLink"/>
              </w:rPr>
              <w:t>1</w:t>
            </w:r>
            <w:r>
              <w:rPr>
                <w:rStyle w:val="IndexLink"/>
                <w:rtl w:val="true"/>
              </w:rPr>
              <w:t xml:space="preserve">- </w:t>
            </w:r>
            <w:r>
              <w:rPr>
                <w:rStyle w:val="IndexLink"/>
                <w:rtl w:val="true"/>
              </w:rPr>
              <w:t>على بن ابراهيم قمّى</w:t>
            </w:r>
            <w:r>
              <w:rPr>
                <w:rStyle w:val="IndexLink"/>
                <w:rtl w:val="true"/>
              </w:rPr>
              <w:t>:</w:t>
              <w:tab/>
            </w:r>
            <w:r>
              <w:rPr>
                <w:rStyle w:val="IndexLink"/>
              </w:rPr>
              <w:t>195</w:t>
            </w:r>
          </w:hyperlink>
        </w:p>
        <w:p>
          <w:pPr>
            <w:pStyle w:val="Contents6"/>
            <w:tabs>
              <w:tab w:val="clear" w:pos="7609"/>
              <w:tab w:val="right" w:pos="9026" w:leader="dot"/>
            </w:tabs>
            <w:rPr/>
          </w:pPr>
          <w:hyperlink w:anchor="__RefHeading___Toc5288479_211673320">
            <w:r>
              <w:rPr>
                <w:webHidden/>
                <w:rStyle w:val="IndexLink"/>
              </w:rPr>
              <w:t>2</w:t>
            </w:r>
            <w:r>
              <w:rPr>
                <w:rStyle w:val="IndexLink"/>
                <w:rtl w:val="true"/>
              </w:rPr>
              <w:t xml:space="preserve">- </w:t>
            </w:r>
            <w:r>
              <w:rPr>
                <w:rStyle w:val="IndexLink"/>
                <w:rtl w:val="true"/>
              </w:rPr>
              <w:t>ابن عقده</w:t>
            </w:r>
            <w:r>
              <w:rPr>
                <w:rStyle w:val="IndexLink"/>
                <w:rtl w:val="true"/>
              </w:rPr>
              <w:t>:</w:t>
              <w:tab/>
            </w:r>
            <w:r>
              <w:rPr>
                <w:rStyle w:val="IndexLink"/>
              </w:rPr>
              <w:t>195</w:t>
            </w:r>
          </w:hyperlink>
        </w:p>
        <w:p>
          <w:pPr>
            <w:pStyle w:val="Contents6"/>
            <w:tabs>
              <w:tab w:val="clear" w:pos="7609"/>
              <w:tab w:val="right" w:pos="9026" w:leader="dot"/>
            </w:tabs>
            <w:rPr/>
          </w:pPr>
          <w:hyperlink w:anchor="__RefHeading___Toc5288481_211673320">
            <w:r>
              <w:rPr>
                <w:webHidden/>
                <w:rStyle w:val="IndexLink"/>
              </w:rPr>
              <w:t>3</w:t>
            </w:r>
            <w:r>
              <w:rPr>
                <w:rStyle w:val="IndexLink"/>
                <w:rtl w:val="true"/>
              </w:rPr>
              <w:t xml:space="preserve">- </w:t>
            </w:r>
            <w:r>
              <w:rPr>
                <w:rStyle w:val="IndexLink"/>
                <w:rtl w:val="true"/>
              </w:rPr>
              <w:t>فرات بن ابراهيم كوفى</w:t>
            </w:r>
            <w:r>
              <w:rPr>
                <w:rStyle w:val="IndexLink"/>
                <w:rtl w:val="true"/>
              </w:rPr>
              <w:t>:</w:t>
              <w:tab/>
            </w:r>
            <w:r>
              <w:rPr>
                <w:rStyle w:val="IndexLink"/>
              </w:rPr>
              <w:t>195</w:t>
            </w:r>
          </w:hyperlink>
        </w:p>
        <w:p>
          <w:pPr>
            <w:pStyle w:val="Contents6"/>
            <w:tabs>
              <w:tab w:val="clear" w:pos="7609"/>
              <w:tab w:val="right" w:pos="9026" w:leader="dot"/>
            </w:tabs>
            <w:rPr/>
          </w:pPr>
          <w:hyperlink w:anchor="__RefHeading___Toc5288483_211673320">
            <w:r>
              <w:rPr>
                <w:webHidden/>
                <w:rStyle w:val="IndexLink"/>
              </w:rPr>
              <w:t>4</w:t>
            </w:r>
            <w:r>
              <w:rPr>
                <w:rStyle w:val="IndexLink"/>
                <w:rtl w:val="true"/>
              </w:rPr>
              <w:t xml:space="preserve">- </w:t>
            </w:r>
            <w:r>
              <w:rPr>
                <w:rStyle w:val="IndexLink"/>
                <w:rtl w:val="true"/>
              </w:rPr>
              <w:t>محمّد بن مسعود عيّاشى</w:t>
            </w:r>
            <w:r>
              <w:rPr>
                <w:rStyle w:val="IndexLink"/>
                <w:rtl w:val="true"/>
              </w:rPr>
              <w:t>:</w:t>
              <w:tab/>
            </w:r>
            <w:r>
              <w:rPr>
                <w:rStyle w:val="IndexLink"/>
              </w:rPr>
              <w:t>195</w:t>
            </w:r>
          </w:hyperlink>
        </w:p>
        <w:p>
          <w:pPr>
            <w:pStyle w:val="Contents6"/>
            <w:tabs>
              <w:tab w:val="clear" w:pos="7609"/>
              <w:tab w:val="right" w:pos="9026" w:leader="dot"/>
            </w:tabs>
            <w:rPr/>
          </w:pPr>
          <w:hyperlink w:anchor="__RefHeading___Toc5288485_211673320">
            <w:r>
              <w:rPr>
                <w:webHidden/>
                <w:rStyle w:val="IndexLink"/>
              </w:rPr>
              <w:t>5</w:t>
            </w:r>
            <w:r>
              <w:rPr>
                <w:rStyle w:val="IndexLink"/>
                <w:rtl w:val="true"/>
              </w:rPr>
              <w:t xml:space="preserve">- </w:t>
            </w:r>
            <w:r>
              <w:rPr>
                <w:rStyle w:val="IndexLink"/>
                <w:rtl w:val="true"/>
              </w:rPr>
              <w:t>احمد بن حسن</w:t>
            </w:r>
            <w:r>
              <w:rPr>
                <w:rStyle w:val="IndexLink"/>
                <w:rtl w:val="true"/>
              </w:rPr>
              <w:t>:</w:t>
              <w:tab/>
            </w:r>
            <w:r>
              <w:rPr>
                <w:rStyle w:val="IndexLink"/>
              </w:rPr>
              <w:t>196</w:t>
            </w:r>
          </w:hyperlink>
        </w:p>
        <w:p>
          <w:pPr>
            <w:pStyle w:val="Contents6"/>
            <w:tabs>
              <w:tab w:val="clear" w:pos="7609"/>
              <w:tab w:val="right" w:pos="9026" w:leader="dot"/>
            </w:tabs>
            <w:rPr/>
          </w:pPr>
          <w:hyperlink w:anchor="__RefHeading___Toc5288487_211673320">
            <w:r>
              <w:rPr>
                <w:webHidden/>
                <w:rStyle w:val="IndexLink"/>
              </w:rPr>
              <w:t>6</w:t>
            </w:r>
            <w:r>
              <w:rPr>
                <w:rStyle w:val="IndexLink"/>
                <w:rtl w:val="true"/>
              </w:rPr>
              <w:t xml:space="preserve">- </w:t>
            </w:r>
            <w:r>
              <w:rPr>
                <w:rStyle w:val="IndexLink"/>
                <w:rtl w:val="true"/>
              </w:rPr>
              <w:t>محمّد بن ابراهيم نعمانى</w:t>
            </w:r>
            <w:r>
              <w:rPr>
                <w:rStyle w:val="IndexLink"/>
                <w:rtl w:val="true"/>
              </w:rPr>
              <w:t>:</w:t>
              <w:tab/>
            </w:r>
            <w:r>
              <w:rPr>
                <w:rStyle w:val="IndexLink"/>
              </w:rPr>
              <w:t>196</w:t>
            </w:r>
          </w:hyperlink>
        </w:p>
        <w:p>
          <w:pPr>
            <w:pStyle w:val="Contents6"/>
            <w:tabs>
              <w:tab w:val="clear" w:pos="7609"/>
              <w:tab w:val="right" w:pos="9026" w:leader="dot"/>
            </w:tabs>
            <w:rPr/>
          </w:pPr>
          <w:hyperlink w:anchor="__RefHeading___Toc5288489_211673320">
            <w:r>
              <w:rPr>
                <w:webHidden/>
                <w:rStyle w:val="IndexLink"/>
              </w:rPr>
              <w:t>7</w:t>
            </w:r>
            <w:r>
              <w:rPr>
                <w:rStyle w:val="IndexLink"/>
                <w:rtl w:val="true"/>
              </w:rPr>
              <w:t xml:space="preserve">- </w:t>
            </w:r>
            <w:r>
              <w:rPr>
                <w:rStyle w:val="IndexLink"/>
                <w:rtl w:val="true"/>
              </w:rPr>
              <w:t>ابو محمّد جرجانى</w:t>
            </w:r>
            <w:r>
              <w:rPr>
                <w:rStyle w:val="IndexLink"/>
                <w:rtl w:val="true"/>
              </w:rPr>
              <w:t>:</w:t>
              <w:tab/>
            </w:r>
            <w:r>
              <w:rPr>
                <w:rStyle w:val="IndexLink"/>
              </w:rPr>
              <w:t>196</w:t>
            </w:r>
          </w:hyperlink>
        </w:p>
        <w:p>
          <w:pPr>
            <w:pStyle w:val="Contents6"/>
            <w:tabs>
              <w:tab w:val="clear" w:pos="7609"/>
              <w:tab w:val="right" w:pos="9026" w:leader="dot"/>
            </w:tabs>
            <w:rPr/>
          </w:pPr>
          <w:hyperlink w:anchor="__RefHeading___Toc5288491_211673320">
            <w:r>
              <w:rPr>
                <w:webHidden/>
                <w:rStyle w:val="IndexLink"/>
              </w:rPr>
              <w:t>8</w:t>
            </w:r>
            <w:r>
              <w:rPr>
                <w:rStyle w:val="IndexLink"/>
                <w:rtl w:val="true"/>
              </w:rPr>
              <w:t xml:space="preserve">- </w:t>
            </w:r>
            <w:r>
              <w:rPr>
                <w:rStyle w:val="IndexLink"/>
                <w:rtl w:val="true"/>
              </w:rPr>
              <w:t>محمّد بن احمد صابونى</w:t>
            </w:r>
            <w:r>
              <w:rPr>
                <w:rStyle w:val="IndexLink"/>
                <w:rtl w:val="true"/>
              </w:rPr>
              <w:t>:</w:t>
              <w:tab/>
            </w:r>
            <w:r>
              <w:rPr>
                <w:rStyle w:val="IndexLink"/>
              </w:rPr>
              <w:t>196</w:t>
            </w:r>
          </w:hyperlink>
        </w:p>
        <w:p>
          <w:pPr>
            <w:pStyle w:val="Contents6"/>
            <w:tabs>
              <w:tab w:val="clear" w:pos="7609"/>
              <w:tab w:val="right" w:pos="9026" w:leader="dot"/>
            </w:tabs>
            <w:rPr/>
          </w:pPr>
          <w:hyperlink w:anchor="__RefHeading___Toc5288493_211673320">
            <w:r>
              <w:rPr>
                <w:webHidden/>
                <w:rStyle w:val="IndexLink"/>
              </w:rPr>
              <w:t>9</w:t>
            </w:r>
            <w:r>
              <w:rPr>
                <w:rStyle w:val="IndexLink"/>
                <w:rtl w:val="true"/>
              </w:rPr>
              <w:t xml:space="preserve">- </w:t>
            </w:r>
            <w:r>
              <w:rPr>
                <w:rStyle w:val="IndexLink"/>
                <w:rtl w:val="true"/>
              </w:rPr>
              <w:t>محمّد بن حسن شيبانى</w:t>
            </w:r>
            <w:r>
              <w:rPr>
                <w:rStyle w:val="IndexLink"/>
                <w:rtl w:val="true"/>
              </w:rPr>
              <w:t>:</w:t>
              <w:tab/>
            </w:r>
            <w:r>
              <w:rPr>
                <w:rStyle w:val="IndexLink"/>
              </w:rPr>
              <w:t>196</w:t>
            </w:r>
          </w:hyperlink>
        </w:p>
        <w:p>
          <w:pPr>
            <w:pStyle w:val="Contents5"/>
            <w:tabs>
              <w:tab w:val="clear" w:pos="7892"/>
              <w:tab w:val="right" w:pos="9026" w:leader="dot"/>
            </w:tabs>
            <w:rPr/>
          </w:pPr>
          <w:hyperlink w:anchor="__RefHeading___Toc5288495_211673320">
            <w:r>
              <w:rPr>
                <w:webHidden/>
                <w:rStyle w:val="IndexLink"/>
                <w:rtl w:val="true"/>
              </w:rPr>
              <w:t>طبقه پنجم‌</w:t>
            </w:r>
            <w:r>
              <w:rPr>
                <w:rStyle w:val="IndexLink"/>
                <w:rtl w:val="true"/>
              </w:rPr>
              <w:tab/>
            </w:r>
            <w:r>
              <w:rPr>
                <w:rStyle w:val="IndexLink"/>
              </w:rPr>
              <w:t>196</w:t>
            </w:r>
          </w:hyperlink>
        </w:p>
        <w:p>
          <w:pPr>
            <w:pStyle w:val="Contents6"/>
            <w:tabs>
              <w:tab w:val="clear" w:pos="7609"/>
              <w:tab w:val="right" w:pos="9026" w:leader="dot"/>
            </w:tabs>
            <w:rPr/>
          </w:pPr>
          <w:hyperlink w:anchor="__RefHeading___Toc5288497_21167332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5288499_211673320">
            <w:r>
              <w:rPr>
                <w:webHidden/>
                <w:rStyle w:val="IndexLink"/>
              </w:rPr>
              <w:t>1</w:t>
            </w:r>
            <w:r>
              <w:rPr>
                <w:rStyle w:val="IndexLink"/>
                <w:rtl w:val="true"/>
              </w:rPr>
              <w:t xml:space="preserve">- </w:t>
            </w:r>
            <w:r>
              <w:rPr>
                <w:rStyle w:val="IndexLink"/>
                <w:rtl w:val="true"/>
              </w:rPr>
              <w:t>شيخ مفيد</w:t>
            </w:r>
            <w:r>
              <w:rPr>
                <w:rStyle w:val="IndexLink"/>
                <w:rtl w:val="true"/>
              </w:rPr>
              <w:t>:</w:t>
              <w:tab/>
            </w:r>
            <w:r>
              <w:rPr>
                <w:rStyle w:val="IndexLink"/>
              </w:rPr>
              <w:t>196</w:t>
            </w:r>
          </w:hyperlink>
        </w:p>
        <w:p>
          <w:pPr>
            <w:pStyle w:val="Contents6"/>
            <w:tabs>
              <w:tab w:val="clear" w:pos="7609"/>
              <w:tab w:val="right" w:pos="9026" w:leader="dot"/>
            </w:tabs>
            <w:rPr/>
          </w:pPr>
          <w:hyperlink w:anchor="__RefHeading___Toc5288501_211673320">
            <w:r>
              <w:rPr>
                <w:webHidden/>
                <w:rStyle w:val="IndexLink"/>
              </w:rPr>
              <w:t>2</w:t>
            </w:r>
            <w:r>
              <w:rPr>
                <w:rStyle w:val="IndexLink"/>
                <w:rtl w:val="true"/>
              </w:rPr>
              <w:t xml:space="preserve">- </w:t>
            </w:r>
            <w:r>
              <w:rPr>
                <w:rStyle w:val="IndexLink"/>
                <w:rtl w:val="true"/>
              </w:rPr>
              <w:t>ابو القاسم مغربى</w:t>
            </w:r>
            <w:r>
              <w:rPr>
                <w:rStyle w:val="IndexLink"/>
                <w:rtl w:val="true"/>
              </w:rPr>
              <w:t>:</w:t>
              <w:tab/>
            </w:r>
            <w:r>
              <w:rPr>
                <w:rStyle w:val="IndexLink"/>
              </w:rPr>
              <w:t>196</w:t>
            </w:r>
          </w:hyperlink>
        </w:p>
        <w:p>
          <w:pPr>
            <w:pStyle w:val="Contents6"/>
            <w:tabs>
              <w:tab w:val="clear" w:pos="7609"/>
              <w:tab w:val="right" w:pos="9026" w:leader="dot"/>
            </w:tabs>
            <w:rPr/>
          </w:pPr>
          <w:hyperlink w:anchor="__RefHeading___Toc5288503_211673320">
            <w:r>
              <w:rPr>
                <w:webHidden/>
                <w:rStyle w:val="IndexLink"/>
              </w:rPr>
              <w:t>3</w:t>
            </w:r>
            <w:r>
              <w:rPr>
                <w:rStyle w:val="IndexLink"/>
                <w:rtl w:val="true"/>
              </w:rPr>
              <w:t xml:space="preserve">- </w:t>
            </w:r>
            <w:r>
              <w:rPr>
                <w:rStyle w:val="IndexLink"/>
                <w:rtl w:val="true"/>
              </w:rPr>
              <w:t>محمّد بن احمد وزير</w:t>
            </w:r>
            <w:r>
              <w:rPr>
                <w:rStyle w:val="IndexLink"/>
                <w:rtl w:val="true"/>
              </w:rPr>
              <w:t>:</w:t>
              <w:tab/>
            </w:r>
            <w:r>
              <w:rPr>
                <w:rStyle w:val="IndexLink"/>
              </w:rPr>
              <w:t>196</w:t>
            </w:r>
          </w:hyperlink>
        </w:p>
        <w:p>
          <w:pPr>
            <w:pStyle w:val="Contents6"/>
            <w:tabs>
              <w:tab w:val="clear" w:pos="7609"/>
              <w:tab w:val="right" w:pos="9026" w:leader="dot"/>
            </w:tabs>
            <w:rPr/>
          </w:pPr>
          <w:hyperlink w:anchor="__RefHeading___Toc5288505_211673320">
            <w:r>
              <w:rPr>
                <w:webHidden/>
                <w:rStyle w:val="IndexLink"/>
              </w:rPr>
              <w:t>4</w:t>
            </w:r>
            <w:r>
              <w:rPr>
                <w:rStyle w:val="IndexLink"/>
                <w:rtl w:val="true"/>
              </w:rPr>
              <w:t xml:space="preserve">- </w:t>
            </w:r>
            <w:r>
              <w:rPr>
                <w:rStyle w:val="IndexLink"/>
                <w:rtl w:val="true"/>
              </w:rPr>
              <w:t>شيخ رشيد الدّين</w:t>
            </w:r>
            <w:r>
              <w:rPr>
                <w:rStyle w:val="IndexLink"/>
                <w:rtl w:val="true"/>
              </w:rPr>
              <w:t>:</w:t>
              <w:tab/>
            </w:r>
            <w:r>
              <w:rPr>
                <w:rStyle w:val="IndexLink"/>
              </w:rPr>
              <w:t>196</w:t>
            </w:r>
          </w:hyperlink>
        </w:p>
        <w:p>
          <w:pPr>
            <w:pStyle w:val="Contents6"/>
            <w:tabs>
              <w:tab w:val="clear" w:pos="7609"/>
              <w:tab w:val="right" w:pos="9026" w:leader="dot"/>
            </w:tabs>
            <w:rPr/>
          </w:pPr>
          <w:hyperlink w:anchor="__RefHeading___Toc5288507_211673320">
            <w:r>
              <w:rPr>
                <w:webHidden/>
                <w:rStyle w:val="IndexLink"/>
              </w:rPr>
              <w:t>5</w:t>
            </w:r>
            <w:r>
              <w:rPr>
                <w:rStyle w:val="IndexLink"/>
                <w:rtl w:val="true"/>
              </w:rPr>
              <w:t xml:space="preserve">- </w:t>
            </w:r>
            <w:r>
              <w:rPr>
                <w:rStyle w:val="IndexLink"/>
                <w:rtl w:val="true"/>
              </w:rPr>
              <w:t>ابو العباس اشبيلى</w:t>
            </w:r>
            <w:r>
              <w:rPr>
                <w:rStyle w:val="IndexLink"/>
                <w:rtl w:val="true"/>
              </w:rPr>
              <w:t>:</w:t>
              <w:tab/>
            </w:r>
            <w:r>
              <w:rPr>
                <w:rStyle w:val="IndexLink"/>
              </w:rPr>
              <w:t>196</w:t>
            </w:r>
          </w:hyperlink>
        </w:p>
        <w:p>
          <w:pPr>
            <w:pStyle w:val="Contents5"/>
            <w:tabs>
              <w:tab w:val="clear" w:pos="7892"/>
              <w:tab w:val="right" w:pos="9026" w:leader="dot"/>
            </w:tabs>
            <w:rPr/>
          </w:pPr>
          <w:hyperlink w:anchor="__RefHeading___Toc5288509_211673320">
            <w:r>
              <w:rPr>
                <w:webHidden/>
                <w:rStyle w:val="IndexLink"/>
                <w:rtl w:val="true"/>
              </w:rPr>
              <w:t>طبقه ششم‌</w:t>
            </w:r>
            <w:r>
              <w:rPr>
                <w:rStyle w:val="IndexLink"/>
                <w:rtl w:val="true"/>
              </w:rPr>
              <w:tab/>
            </w:r>
            <w:r>
              <w:rPr>
                <w:rStyle w:val="IndexLink"/>
              </w:rPr>
              <w:t>197</w:t>
            </w:r>
          </w:hyperlink>
        </w:p>
        <w:p>
          <w:pPr>
            <w:pStyle w:val="Contents6"/>
            <w:tabs>
              <w:tab w:val="clear" w:pos="7609"/>
              <w:tab w:val="right" w:pos="9026" w:leader="dot"/>
            </w:tabs>
            <w:rPr/>
          </w:pPr>
          <w:hyperlink w:anchor="__RefHeading___Toc5288511_211673320">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5288513_211673320">
            <w:r>
              <w:rPr>
                <w:webHidden/>
                <w:rStyle w:val="IndexLink"/>
              </w:rPr>
              <w:t>1</w:t>
            </w:r>
            <w:r>
              <w:rPr>
                <w:rStyle w:val="IndexLink"/>
                <w:rtl w:val="true"/>
              </w:rPr>
              <w:t xml:space="preserve">- </w:t>
            </w:r>
            <w:r>
              <w:rPr>
                <w:rStyle w:val="IndexLink"/>
                <w:rtl w:val="true"/>
              </w:rPr>
              <w:t xml:space="preserve">سيّد مرتضى علم الهدى </w:t>
            </w:r>
            <w:r>
              <w:rPr>
                <w:rStyle w:val="IndexLink"/>
                <w:rtl w:val="true"/>
              </w:rPr>
              <w:t>(</w:t>
            </w:r>
            <w:r>
              <w:rPr>
                <w:rStyle w:val="IndexLink"/>
                <w:rtl w:val="true"/>
              </w:rPr>
              <w:t xml:space="preserve">م </w:t>
            </w:r>
            <w:r>
              <w:rPr>
                <w:rStyle w:val="IndexLink"/>
              </w:rPr>
              <w:t>436</w:t>
            </w:r>
            <w:r>
              <w:rPr>
                <w:rStyle w:val="IndexLink"/>
                <w:rtl w:val="true"/>
              </w:rPr>
              <w:t xml:space="preserve"> </w:t>
            </w:r>
            <w:r>
              <w:rPr>
                <w:rStyle w:val="IndexLink"/>
                <w:rtl w:val="true"/>
              </w:rPr>
              <w:t>ه ق</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15_211673320">
            <w:r>
              <w:rPr>
                <w:webHidden/>
                <w:rStyle w:val="IndexLink"/>
              </w:rPr>
              <w:t>2</w:t>
            </w:r>
            <w:r>
              <w:rPr>
                <w:rStyle w:val="IndexLink"/>
                <w:rtl w:val="true"/>
              </w:rPr>
              <w:t xml:space="preserve">- </w:t>
            </w:r>
            <w:r>
              <w:rPr>
                <w:rStyle w:val="IndexLink"/>
                <w:rtl w:val="true"/>
              </w:rPr>
              <w:t>سيّد رضى</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17_211673320">
            <w:r>
              <w:rPr>
                <w:webHidden/>
                <w:rStyle w:val="IndexLink"/>
              </w:rPr>
              <w:t>3</w:t>
            </w:r>
            <w:r>
              <w:rPr>
                <w:rStyle w:val="IndexLink"/>
                <w:rtl w:val="true"/>
              </w:rPr>
              <w:t xml:space="preserve">- </w:t>
            </w:r>
            <w:r>
              <w:rPr>
                <w:rStyle w:val="IndexLink"/>
                <w:rtl w:val="true"/>
              </w:rPr>
              <w:t xml:space="preserve">شيخ الطايفه، ابو جعفر طوسى </w:t>
            </w:r>
            <w:r>
              <w:rPr>
                <w:rStyle w:val="IndexLink"/>
                <w:rtl w:val="true"/>
              </w:rPr>
              <w:t>(</w:t>
            </w:r>
            <w:r>
              <w:rPr>
                <w:rStyle w:val="IndexLink"/>
                <w:rtl w:val="true"/>
              </w:rPr>
              <w:t xml:space="preserve">م </w:t>
            </w:r>
            <w:r>
              <w:rPr>
                <w:rStyle w:val="IndexLink"/>
              </w:rPr>
              <w:t>460</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w:t>
            </w:r>
            <w:r>
              <w:rPr>
                <w:rStyle w:val="IndexLink"/>
                <w:rtl w:val="true"/>
              </w:rPr>
              <w:t>«</w:t>
            </w:r>
            <w:r>
              <w:rPr>
                <w:rStyle w:val="IndexLink"/>
                <w:rtl w:val="true"/>
              </w:rPr>
              <w:t>التبيان الجامع لكلّ علوم القرآن</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19_211673320">
            <w:r>
              <w:rPr>
                <w:webHidden/>
                <w:rStyle w:val="IndexLink"/>
              </w:rPr>
              <w:t>4</w:t>
            </w:r>
            <w:r>
              <w:rPr>
                <w:rStyle w:val="IndexLink"/>
                <w:rtl w:val="true"/>
              </w:rPr>
              <w:t xml:space="preserve">- </w:t>
            </w:r>
            <w:r>
              <w:rPr>
                <w:rStyle w:val="IndexLink"/>
                <w:rtl w:val="true"/>
              </w:rPr>
              <w:t>شيخ ابو الفتوح رازى</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روض الجنان في تفسير القرآن</w:t>
            </w:r>
            <w:r>
              <w:rPr>
                <w:rStyle w:val="IndexLink"/>
                <w:rtl w:val="true"/>
              </w:rPr>
              <w:t xml:space="preserve">» </w:t>
            </w:r>
            <w:r>
              <w:rPr>
                <w:rStyle w:val="IndexLink"/>
                <w:rtl w:val="true"/>
              </w:rPr>
              <w:t>معروف به تفسير ابو الفتوح رازى</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21_211673320">
            <w:r>
              <w:rPr>
                <w:webHidden/>
                <w:rStyle w:val="IndexLink"/>
              </w:rPr>
              <w:t>5</w:t>
            </w:r>
            <w:r>
              <w:rPr>
                <w:rStyle w:val="IndexLink"/>
                <w:rtl w:val="true"/>
              </w:rPr>
              <w:t xml:space="preserve">- </w:t>
            </w:r>
            <w:r>
              <w:rPr>
                <w:rStyle w:val="IndexLink"/>
                <w:rtl w:val="true"/>
              </w:rPr>
              <w:t>امين الدين طبرى</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23_211673320">
            <w:r>
              <w:rPr>
                <w:webHidden/>
                <w:rStyle w:val="IndexLink"/>
              </w:rPr>
              <w:t>6</w:t>
            </w:r>
            <w:r>
              <w:rPr>
                <w:rStyle w:val="IndexLink"/>
                <w:rtl w:val="true"/>
              </w:rPr>
              <w:t xml:space="preserve">- </w:t>
            </w:r>
            <w:r>
              <w:rPr>
                <w:rStyle w:val="IndexLink"/>
                <w:rtl w:val="true"/>
              </w:rPr>
              <w:t>شيخ معزّ الدين سمان</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البستان في تفسير القرآن</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25_211673320">
            <w:r>
              <w:rPr>
                <w:webHidden/>
                <w:rStyle w:val="IndexLink"/>
              </w:rPr>
              <w:t>7</w:t>
            </w:r>
            <w:r>
              <w:rPr>
                <w:rStyle w:val="IndexLink"/>
                <w:rtl w:val="true"/>
              </w:rPr>
              <w:t xml:space="preserve">- </w:t>
            </w:r>
            <w:r>
              <w:rPr>
                <w:rStyle w:val="IndexLink"/>
                <w:rtl w:val="true"/>
              </w:rPr>
              <w:t>قطب الدّين راوندى</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خلاصة التفسير</w:t>
            </w:r>
            <w:r>
              <w:rPr>
                <w:rStyle w:val="IndexLink"/>
                <w:rtl w:val="true"/>
              </w:rPr>
              <w:t>».</w:t>
              <w:tab/>
            </w:r>
            <w:r>
              <w:rPr>
                <w:rStyle w:val="IndexLink"/>
              </w:rPr>
              <w:t>198</w:t>
            </w:r>
          </w:hyperlink>
        </w:p>
        <w:p>
          <w:pPr>
            <w:pStyle w:val="Contents5"/>
            <w:tabs>
              <w:tab w:val="clear" w:pos="7892"/>
              <w:tab w:val="right" w:pos="9026" w:leader="dot"/>
            </w:tabs>
            <w:rPr/>
          </w:pPr>
          <w:hyperlink w:anchor="__RefHeading___Toc5288527_211673320">
            <w:r>
              <w:rPr>
                <w:webHidden/>
                <w:rStyle w:val="IndexLink"/>
                <w:rtl w:val="true"/>
              </w:rPr>
              <w:t>طبقه هفتم‌</w:t>
            </w:r>
            <w:r>
              <w:rPr>
                <w:rStyle w:val="IndexLink"/>
                <w:rtl w:val="true"/>
              </w:rPr>
              <w:tab/>
            </w:r>
            <w:r>
              <w:rPr>
                <w:rStyle w:val="IndexLink"/>
              </w:rPr>
              <w:t>198</w:t>
            </w:r>
          </w:hyperlink>
        </w:p>
        <w:p>
          <w:pPr>
            <w:pStyle w:val="Contents6"/>
            <w:tabs>
              <w:tab w:val="clear" w:pos="7609"/>
              <w:tab w:val="right" w:pos="9026" w:leader="dot"/>
            </w:tabs>
            <w:rPr/>
          </w:pPr>
          <w:hyperlink w:anchor="__RefHeading___Toc5288529_21167332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5288531_211673320">
            <w:r>
              <w:rPr>
                <w:webHidden/>
                <w:rStyle w:val="IndexLink"/>
              </w:rPr>
              <w:t>1</w:t>
            </w:r>
            <w:r>
              <w:rPr>
                <w:rStyle w:val="IndexLink"/>
                <w:rtl w:val="true"/>
              </w:rPr>
              <w:t xml:space="preserve">- </w:t>
            </w:r>
            <w:r>
              <w:rPr>
                <w:rStyle w:val="IndexLink"/>
                <w:rtl w:val="true"/>
              </w:rPr>
              <w:t xml:space="preserve">شيخ طبرسى </w:t>
            </w:r>
            <w:r>
              <w:rPr>
                <w:rStyle w:val="IndexLink"/>
                <w:rtl w:val="true"/>
              </w:rPr>
              <w:t>(</w:t>
            </w:r>
            <w:r>
              <w:rPr>
                <w:rStyle w:val="IndexLink"/>
                <w:rtl w:val="true"/>
              </w:rPr>
              <w:t xml:space="preserve">م </w:t>
            </w:r>
            <w:r>
              <w:rPr>
                <w:rStyle w:val="IndexLink"/>
              </w:rPr>
              <w:t>548</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كتاب ارزشمند </w:t>
            </w:r>
            <w:r>
              <w:rPr>
                <w:rStyle w:val="IndexLink"/>
                <w:rtl w:val="true"/>
              </w:rPr>
              <w:t>«</w:t>
            </w:r>
            <w:r>
              <w:rPr>
                <w:rStyle w:val="IndexLink"/>
                <w:rtl w:val="true"/>
              </w:rPr>
              <w:t>مجمع البيان في تفسير القرآن</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33_211673320">
            <w:r>
              <w:rPr>
                <w:webHidden/>
                <w:rStyle w:val="IndexLink"/>
              </w:rPr>
              <w:t>2</w:t>
            </w:r>
            <w:r>
              <w:rPr>
                <w:rStyle w:val="IndexLink"/>
                <w:rtl w:val="true"/>
              </w:rPr>
              <w:t xml:space="preserve">- </w:t>
            </w:r>
            <w:r>
              <w:rPr>
                <w:rStyle w:val="IndexLink"/>
                <w:rtl w:val="true"/>
              </w:rPr>
              <w:t>سيد حيدر آملى</w:t>
            </w:r>
            <w:r>
              <w:rPr>
                <w:rStyle w:val="IndexLink"/>
                <w:rtl w:val="true"/>
              </w:rPr>
              <w:t xml:space="preserve">: </w:t>
            </w:r>
            <w:r>
              <w:rPr>
                <w:rStyle w:val="IndexLink"/>
                <w:rtl w:val="true"/>
              </w:rPr>
              <w:t xml:space="preserve">مؤلف </w:t>
            </w:r>
            <w:r>
              <w:rPr>
                <w:rStyle w:val="IndexLink"/>
                <w:rtl w:val="true"/>
              </w:rPr>
              <w:t>«</w:t>
            </w:r>
            <w:r>
              <w:rPr>
                <w:rStyle w:val="IndexLink"/>
                <w:rtl w:val="true"/>
              </w:rPr>
              <w:t>جامع الاسرار</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35_211673320">
            <w:r>
              <w:rPr>
                <w:webHidden/>
                <w:rStyle w:val="IndexLink"/>
              </w:rPr>
              <w:t>3</w:t>
            </w:r>
            <w:r>
              <w:rPr>
                <w:rStyle w:val="IndexLink"/>
                <w:rtl w:val="true"/>
              </w:rPr>
              <w:t xml:space="preserve">- </w:t>
            </w:r>
            <w:r>
              <w:rPr>
                <w:rStyle w:val="IndexLink"/>
                <w:rtl w:val="true"/>
              </w:rPr>
              <w:t xml:space="preserve">صدر المتألهين شيرازى </w:t>
            </w:r>
            <w:r>
              <w:rPr>
                <w:rStyle w:val="IndexLink"/>
                <w:rtl w:val="true"/>
              </w:rPr>
              <w:t>(</w:t>
            </w:r>
            <w:r>
              <w:rPr>
                <w:rStyle w:val="IndexLink"/>
                <w:rtl w:val="true"/>
              </w:rPr>
              <w:t xml:space="preserve">م </w:t>
            </w:r>
            <w:r>
              <w:rPr>
                <w:rStyle w:val="IndexLink"/>
              </w:rPr>
              <w:t>1050</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اسرار الايات</w:t>
            </w:r>
            <w:r>
              <w:rPr>
                <w:rStyle w:val="IndexLink"/>
                <w:rtl w:val="true"/>
              </w:rPr>
              <w:t xml:space="preserve">» </w:t>
            </w:r>
            <w:r>
              <w:rPr>
                <w:rStyle w:val="IndexLink"/>
                <w:rtl w:val="true"/>
              </w:rPr>
              <w:t>ومجموعه تفاسير</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37_211673320">
            <w:r>
              <w:rPr>
                <w:webHidden/>
                <w:rStyle w:val="IndexLink"/>
              </w:rPr>
              <w:t>4</w:t>
            </w:r>
            <w:r>
              <w:rPr>
                <w:rStyle w:val="IndexLink"/>
                <w:rtl w:val="true"/>
              </w:rPr>
              <w:t xml:space="preserve">- </w:t>
            </w:r>
            <w:r>
              <w:rPr>
                <w:rStyle w:val="IndexLink"/>
                <w:rtl w:val="true"/>
              </w:rPr>
              <w:t xml:space="preserve">سيّد هاشم بحرانى </w:t>
            </w:r>
            <w:r>
              <w:rPr>
                <w:rStyle w:val="IndexLink"/>
                <w:rtl w:val="true"/>
              </w:rPr>
              <w:t>(</w:t>
            </w:r>
            <w:r>
              <w:rPr>
                <w:rStyle w:val="IndexLink"/>
                <w:rtl w:val="true"/>
              </w:rPr>
              <w:t xml:space="preserve">م </w:t>
            </w:r>
            <w:r>
              <w:rPr>
                <w:rStyle w:val="IndexLink"/>
              </w:rPr>
              <w:t>1107</w:t>
            </w:r>
            <w:r>
              <w:rPr>
                <w:rStyle w:val="IndexLink"/>
                <w:rtl w:val="true"/>
              </w:rPr>
              <w:t xml:space="preserve"> </w:t>
            </w:r>
            <w:r>
              <w:rPr>
                <w:rStyle w:val="IndexLink"/>
                <w:rtl w:val="true"/>
              </w:rPr>
              <w:t>ه ق</w:t>
            </w:r>
            <w:r>
              <w:rPr>
                <w:rStyle w:val="IndexLink"/>
                <w:rtl w:val="true"/>
              </w:rPr>
              <w:t xml:space="preserve">) </w:t>
            </w:r>
            <w:r>
              <w:rPr>
                <w:rStyle w:val="IndexLink"/>
                <w:rtl w:val="true"/>
              </w:rPr>
              <w:t>مؤلف تفسير برهان</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39_211673320">
            <w:r>
              <w:rPr>
                <w:webHidden/>
                <w:rStyle w:val="IndexLink"/>
              </w:rPr>
              <w:t>5</w:t>
            </w:r>
            <w:r>
              <w:rPr>
                <w:rStyle w:val="IndexLink"/>
                <w:rtl w:val="true"/>
              </w:rPr>
              <w:t xml:space="preserve">- </w:t>
            </w:r>
            <w:r>
              <w:rPr>
                <w:rStyle w:val="IndexLink"/>
                <w:rtl w:val="true"/>
              </w:rPr>
              <w:t xml:space="preserve">ملامحسن فيض كاشانى </w:t>
            </w:r>
            <w:r>
              <w:rPr>
                <w:rStyle w:val="IndexLink"/>
                <w:rtl w:val="true"/>
              </w:rPr>
              <w:t>(</w:t>
            </w:r>
            <w:r>
              <w:rPr>
                <w:rStyle w:val="IndexLink"/>
                <w:rtl w:val="true"/>
              </w:rPr>
              <w:t xml:space="preserve">م </w:t>
            </w:r>
            <w:r>
              <w:rPr>
                <w:rStyle w:val="IndexLink"/>
              </w:rPr>
              <w:t>1091</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سه كتاب </w:t>
            </w:r>
            <w:r>
              <w:rPr>
                <w:rStyle w:val="IndexLink"/>
                <w:rtl w:val="true"/>
              </w:rPr>
              <w:t>«</w:t>
            </w:r>
            <w:r>
              <w:rPr>
                <w:rStyle w:val="IndexLink"/>
                <w:rtl w:val="true"/>
              </w:rPr>
              <w:t>تفسير صافى</w:t>
            </w:r>
            <w:r>
              <w:rPr>
                <w:rStyle w:val="IndexLink"/>
                <w:rtl w:val="true"/>
              </w:rPr>
              <w:t>»</w:t>
            </w:r>
            <w:r>
              <w:rPr>
                <w:rStyle w:val="IndexLink"/>
                <w:rtl w:val="true"/>
              </w:rPr>
              <w:t xml:space="preserve">، </w:t>
            </w:r>
            <w:r>
              <w:rPr>
                <w:rStyle w:val="IndexLink"/>
                <w:rtl w:val="true"/>
              </w:rPr>
              <w:t>«</w:t>
            </w:r>
            <w:r>
              <w:rPr>
                <w:rStyle w:val="IndexLink"/>
                <w:rtl w:val="true"/>
              </w:rPr>
              <w:t>تفسير اصفى</w:t>
            </w:r>
            <w:r>
              <w:rPr>
                <w:rStyle w:val="IndexLink"/>
                <w:rtl w:val="true"/>
              </w:rPr>
              <w:t xml:space="preserve">» </w:t>
            </w:r>
            <w:r>
              <w:rPr>
                <w:rStyle w:val="IndexLink"/>
                <w:rtl w:val="true"/>
              </w:rPr>
              <w:t xml:space="preserve">و </w:t>
            </w:r>
            <w:r>
              <w:rPr>
                <w:rStyle w:val="IndexLink"/>
                <w:rtl w:val="true"/>
              </w:rPr>
              <w:t>«</w:t>
            </w:r>
            <w:r>
              <w:rPr>
                <w:rStyle w:val="IndexLink"/>
                <w:rtl w:val="true"/>
              </w:rPr>
              <w:t>تفسير مصفّى</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41_211673320">
            <w:r>
              <w:rPr>
                <w:webHidden/>
                <w:rStyle w:val="IndexLink"/>
              </w:rPr>
              <w:t>6</w:t>
            </w:r>
            <w:r>
              <w:rPr>
                <w:rStyle w:val="IndexLink"/>
                <w:rtl w:val="true"/>
              </w:rPr>
              <w:t xml:space="preserve">- </w:t>
            </w:r>
            <w:r>
              <w:rPr>
                <w:rStyle w:val="IndexLink"/>
                <w:rtl w:val="true"/>
              </w:rPr>
              <w:t xml:space="preserve">شيخ عبد على حويزى شيرازى </w:t>
            </w:r>
            <w:r>
              <w:rPr>
                <w:rStyle w:val="IndexLink"/>
                <w:rtl w:val="true"/>
              </w:rPr>
              <w:t>(</w:t>
            </w:r>
            <w:r>
              <w:rPr>
                <w:rStyle w:val="IndexLink"/>
                <w:rtl w:val="true"/>
              </w:rPr>
              <w:t xml:space="preserve">م </w:t>
            </w:r>
            <w:r>
              <w:rPr>
                <w:rStyle w:val="IndexLink"/>
              </w:rPr>
              <w:t>1112</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نور الثقلين</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43_211673320">
            <w:r>
              <w:rPr>
                <w:webHidden/>
                <w:rStyle w:val="IndexLink"/>
              </w:rPr>
              <w:t>7</w:t>
            </w:r>
            <w:r>
              <w:rPr>
                <w:rStyle w:val="IndexLink"/>
                <w:rtl w:val="true"/>
              </w:rPr>
              <w:t xml:space="preserve">- </w:t>
            </w:r>
            <w:r>
              <w:rPr>
                <w:rStyle w:val="IndexLink"/>
                <w:rtl w:val="true"/>
              </w:rPr>
              <w:t xml:space="preserve">بهاء الدّين شريف لاهيجى </w:t>
            </w:r>
            <w:r>
              <w:rPr>
                <w:rStyle w:val="IndexLink"/>
                <w:rtl w:val="true"/>
              </w:rPr>
              <w:t>(</w:t>
            </w:r>
            <w:r>
              <w:rPr>
                <w:rStyle w:val="IndexLink"/>
                <w:rtl w:val="true"/>
              </w:rPr>
              <w:t xml:space="preserve">م </w:t>
            </w:r>
            <w:r>
              <w:rPr>
                <w:rStyle w:val="IndexLink"/>
              </w:rPr>
              <w:t>1806</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كتاب معروف به </w:t>
            </w:r>
            <w:r>
              <w:rPr>
                <w:rStyle w:val="IndexLink"/>
                <w:rtl w:val="true"/>
              </w:rPr>
              <w:t>«</w:t>
            </w:r>
            <w:r>
              <w:rPr>
                <w:rStyle w:val="IndexLink"/>
                <w:rtl w:val="true"/>
              </w:rPr>
              <w:t>تفسير لاهيجى</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45_211673320">
            <w:r>
              <w:rPr>
                <w:webHidden/>
                <w:rStyle w:val="IndexLink"/>
              </w:rPr>
              <w:t>8</w:t>
            </w:r>
            <w:r>
              <w:rPr>
                <w:rStyle w:val="IndexLink"/>
                <w:rtl w:val="true"/>
              </w:rPr>
              <w:t xml:space="preserve">- </w:t>
            </w:r>
            <w:r>
              <w:rPr>
                <w:rStyle w:val="IndexLink"/>
                <w:rtl w:val="true"/>
              </w:rPr>
              <w:t xml:space="preserve">سيّد عبد اللّه شبّر </w:t>
            </w:r>
            <w:r>
              <w:rPr>
                <w:rStyle w:val="IndexLink"/>
                <w:rtl w:val="true"/>
              </w:rPr>
              <w:t>(</w:t>
            </w:r>
            <w:r>
              <w:rPr>
                <w:rStyle w:val="IndexLink"/>
                <w:rtl w:val="true"/>
              </w:rPr>
              <w:t xml:space="preserve">م </w:t>
            </w:r>
            <w:r>
              <w:rPr>
                <w:rStyle w:val="IndexLink"/>
              </w:rPr>
              <w:t>1242</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تفسير معروف به </w:t>
            </w:r>
            <w:r>
              <w:rPr>
                <w:rStyle w:val="IndexLink"/>
                <w:rtl w:val="true"/>
              </w:rPr>
              <w:t>«</w:t>
            </w:r>
            <w:r>
              <w:rPr>
                <w:rStyle w:val="IndexLink"/>
                <w:rtl w:val="true"/>
              </w:rPr>
              <w:t>تفسير شبّر</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47_211673320">
            <w:r>
              <w:rPr>
                <w:webHidden/>
                <w:rStyle w:val="IndexLink"/>
              </w:rPr>
              <w:t>9</w:t>
            </w:r>
            <w:r>
              <w:rPr>
                <w:rStyle w:val="IndexLink"/>
                <w:rtl w:val="true"/>
              </w:rPr>
              <w:t xml:space="preserve">- </w:t>
            </w:r>
            <w:r>
              <w:rPr>
                <w:rStyle w:val="IndexLink"/>
                <w:rtl w:val="true"/>
              </w:rPr>
              <w:t>مولى محمّد رضا نضيرى طوسى</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49_211673320">
            <w:r>
              <w:rPr>
                <w:webHidden/>
                <w:rStyle w:val="IndexLink"/>
              </w:rPr>
              <w:t>10</w:t>
            </w:r>
            <w:r>
              <w:rPr>
                <w:rStyle w:val="IndexLink"/>
                <w:rtl w:val="true"/>
              </w:rPr>
              <w:t xml:space="preserve">- </w:t>
            </w:r>
            <w:r>
              <w:rPr>
                <w:rStyle w:val="IndexLink"/>
                <w:rtl w:val="true"/>
              </w:rPr>
              <w:t xml:space="preserve">ميرزا ابراهيم صدر شيرازى </w:t>
            </w:r>
            <w:r>
              <w:rPr>
                <w:rStyle w:val="IndexLink"/>
                <w:rtl w:val="true"/>
              </w:rPr>
              <w:t>(</w:t>
            </w:r>
            <w:r>
              <w:rPr>
                <w:rStyle w:val="IndexLink"/>
                <w:rtl w:val="true"/>
              </w:rPr>
              <w:t xml:space="preserve">م </w:t>
            </w:r>
            <w:r>
              <w:rPr>
                <w:rStyle w:val="IndexLink"/>
              </w:rPr>
              <w:t>1007</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العروة الوثقى في التفسير</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51_211673320">
            <w:r>
              <w:rPr>
                <w:webHidden/>
                <w:rStyle w:val="IndexLink"/>
              </w:rPr>
              <w:t>11</w:t>
            </w:r>
            <w:r>
              <w:rPr>
                <w:rStyle w:val="IndexLink"/>
                <w:rtl w:val="true"/>
              </w:rPr>
              <w:t xml:space="preserve">- </w:t>
            </w:r>
            <w:r>
              <w:rPr>
                <w:rStyle w:val="IndexLink"/>
                <w:rtl w:val="true"/>
              </w:rPr>
              <w:t xml:space="preserve">قاضى محمّد ابراهيما </w:t>
            </w:r>
            <w:r>
              <w:rPr>
                <w:rStyle w:val="IndexLink"/>
                <w:rtl w:val="true"/>
              </w:rPr>
              <w:t>(</w:t>
            </w:r>
            <w:r>
              <w:rPr>
                <w:rStyle w:val="IndexLink"/>
                <w:rtl w:val="true"/>
              </w:rPr>
              <w:t xml:space="preserve">م </w:t>
            </w:r>
            <w:r>
              <w:rPr>
                <w:rStyle w:val="IndexLink"/>
              </w:rPr>
              <w:t>1160</w:t>
            </w:r>
            <w:r>
              <w:rPr>
                <w:rStyle w:val="IndexLink"/>
                <w:rtl w:val="true"/>
              </w:rPr>
              <w:t xml:space="preserve"> </w:t>
            </w:r>
            <w:r>
              <w:rPr>
                <w:rStyle w:val="IndexLink"/>
                <w:rtl w:val="true"/>
              </w:rPr>
              <w:t>ه ق</w:t>
            </w:r>
            <w:r>
              <w:rPr>
                <w:rStyle w:val="IndexLink"/>
                <w:rtl w:val="true"/>
              </w:rPr>
              <w:t xml:space="preserve">) </w:t>
            </w:r>
            <w:r>
              <w:rPr>
                <w:rStyle w:val="IndexLink"/>
                <w:rtl w:val="true"/>
              </w:rPr>
              <w:t xml:space="preserve">مؤلف </w:t>
            </w:r>
            <w:r>
              <w:rPr>
                <w:rStyle w:val="IndexLink"/>
                <w:rtl w:val="true"/>
              </w:rPr>
              <w:t>«</w:t>
            </w:r>
            <w:r>
              <w:rPr>
                <w:rStyle w:val="IndexLink"/>
                <w:rtl w:val="true"/>
              </w:rPr>
              <w:t>تفسير القرآن</w:t>
            </w:r>
            <w:r>
              <w:rPr>
                <w:rStyle w:val="IndexLink"/>
                <w:rtl w:val="true"/>
              </w:rPr>
              <w:t xml:space="preserve">» </w:t>
            </w:r>
            <w:r>
              <w:rPr>
                <w:rStyle w:val="IndexLink"/>
                <w:rtl w:val="true"/>
              </w:rPr>
              <w:t>به زبان فارسى</w:t>
            </w:r>
            <w:r>
              <w:rPr>
                <w:rStyle w:val="IndexLink"/>
                <w:rtl w:val="true"/>
              </w:rPr>
              <w:t>.</w:t>
              <w:tab/>
            </w:r>
            <w:r>
              <w:rPr>
                <w:rStyle w:val="IndexLink"/>
              </w:rPr>
              <w:t>198</w:t>
            </w:r>
          </w:hyperlink>
        </w:p>
        <w:p>
          <w:pPr>
            <w:pStyle w:val="Contents5"/>
            <w:tabs>
              <w:tab w:val="clear" w:pos="7892"/>
              <w:tab w:val="right" w:pos="9026" w:leader="dot"/>
            </w:tabs>
            <w:rPr/>
          </w:pPr>
          <w:hyperlink w:anchor="__RefHeading___Toc5288553_211673320">
            <w:r>
              <w:rPr>
                <w:webHidden/>
                <w:rStyle w:val="IndexLink"/>
                <w:rtl w:val="true"/>
              </w:rPr>
              <w:t>مفسران جديد شيعه‌</w:t>
            </w:r>
            <w:r>
              <w:rPr>
                <w:rStyle w:val="IndexLink"/>
                <w:rtl w:val="true"/>
              </w:rPr>
              <w:tab/>
            </w:r>
            <w:r>
              <w:rPr>
                <w:rStyle w:val="IndexLink"/>
              </w:rPr>
              <w:t>198</w:t>
            </w:r>
          </w:hyperlink>
        </w:p>
        <w:p>
          <w:pPr>
            <w:pStyle w:val="Contents6"/>
            <w:tabs>
              <w:tab w:val="clear" w:pos="7609"/>
              <w:tab w:val="right" w:pos="9026" w:leader="dot"/>
            </w:tabs>
            <w:rPr/>
          </w:pPr>
          <w:hyperlink w:anchor="__RefHeading___Toc5288555_211673320">
            <w:r>
              <w:rPr>
                <w:webHidden/>
                <w:rStyle w:val="IndexLink"/>
              </w:rPr>
              <w:t>1</w:t>
            </w:r>
            <w:r>
              <w:rPr>
                <w:rStyle w:val="IndexLink"/>
                <w:rtl w:val="true"/>
              </w:rPr>
              <w:t xml:space="preserve">- </w:t>
            </w:r>
            <w:r>
              <w:rPr>
                <w:rStyle w:val="IndexLink"/>
                <w:rtl w:val="true"/>
              </w:rPr>
              <w:t xml:space="preserve">علّامه طباطبائى </w:t>
            </w:r>
            <w:r>
              <w:rPr>
                <w:rStyle w:val="IndexLink"/>
                <w:rtl w:val="true"/>
              </w:rPr>
              <w:t>(</w:t>
            </w:r>
            <w:r>
              <w:rPr>
                <w:rStyle w:val="IndexLink"/>
                <w:rtl w:val="true"/>
              </w:rPr>
              <w:t>سيد محمّد حسين</w:t>
            </w:r>
            <w:r>
              <w:rPr>
                <w:rStyle w:val="IndexLink"/>
                <w:rtl w:val="true"/>
              </w:rPr>
              <w:t xml:space="preserve">) </w:t>
            </w:r>
            <w:r>
              <w:rPr>
                <w:rStyle w:val="IndexLink"/>
                <w:rtl w:val="true"/>
              </w:rPr>
              <w:t>قدس سرّه</w:t>
            </w:r>
            <w:r>
              <w:rPr>
                <w:rStyle w:val="IndexLink"/>
                <w:rtl w:val="true"/>
              </w:rPr>
              <w:t>: (</w:t>
            </w:r>
            <w:r>
              <w:rPr>
                <w:rStyle w:val="IndexLink"/>
                <w:rtl w:val="true"/>
              </w:rPr>
              <w:t xml:space="preserve">م </w:t>
            </w:r>
            <w:r>
              <w:rPr>
                <w:rStyle w:val="IndexLink"/>
              </w:rPr>
              <w:t>1402</w:t>
            </w:r>
            <w:r>
              <w:rPr>
                <w:rStyle w:val="IndexLink"/>
                <w:rtl w:val="true"/>
              </w:rPr>
              <w:t xml:space="preserve"> </w:t>
            </w:r>
            <w:r>
              <w:rPr>
                <w:rStyle w:val="IndexLink"/>
                <w:rtl w:val="true"/>
              </w:rPr>
              <w:t>ه ق</w:t>
            </w:r>
            <w:r>
              <w:rPr>
                <w:rStyle w:val="IndexLink"/>
                <w:rtl w:val="true"/>
              </w:rPr>
              <w:t>)</w:t>
              <w:tab/>
            </w:r>
            <w:r>
              <w:rPr>
                <w:rStyle w:val="IndexLink"/>
              </w:rPr>
              <w:t>198</w:t>
            </w:r>
          </w:hyperlink>
        </w:p>
        <w:p>
          <w:pPr>
            <w:pStyle w:val="Contents6"/>
            <w:tabs>
              <w:tab w:val="clear" w:pos="7609"/>
              <w:tab w:val="right" w:pos="9026" w:leader="dot"/>
            </w:tabs>
            <w:rPr/>
          </w:pPr>
          <w:hyperlink w:anchor="__RefHeading___Toc5288557_211673320">
            <w:r>
              <w:rPr>
                <w:webHidden/>
                <w:rStyle w:val="IndexLink"/>
              </w:rPr>
              <w:t>2</w:t>
            </w:r>
            <w:r>
              <w:rPr>
                <w:rStyle w:val="IndexLink"/>
                <w:rtl w:val="true"/>
              </w:rPr>
              <w:t xml:space="preserve">- </w:t>
            </w:r>
            <w:r>
              <w:rPr>
                <w:rStyle w:val="IndexLink"/>
                <w:rtl w:val="true"/>
              </w:rPr>
              <w:t>چند تن از فضلاى حوزه علميه قم</w:t>
            </w:r>
            <w:r>
              <w:rPr>
                <w:rStyle w:val="IndexLink"/>
                <w:rtl w:val="true"/>
              </w:rPr>
              <w:t xml:space="preserve">: </w:t>
            </w:r>
            <w:r>
              <w:rPr>
                <w:rStyle w:val="IndexLink"/>
                <w:rtl w:val="true"/>
              </w:rPr>
              <w:t>كه تفسير نمونه را تأليف نموده‌اند</w:t>
            </w:r>
            <w:r>
              <w:rPr>
                <w:rStyle w:val="IndexLink"/>
                <w:rtl w:val="true"/>
              </w:rPr>
              <w:t>.</w:t>
              <w:tab/>
            </w:r>
            <w:r>
              <w:rPr>
                <w:rStyle w:val="IndexLink"/>
              </w:rPr>
              <w:t>199</w:t>
            </w:r>
          </w:hyperlink>
        </w:p>
        <w:p>
          <w:pPr>
            <w:pStyle w:val="Contents6"/>
            <w:tabs>
              <w:tab w:val="clear" w:pos="7609"/>
              <w:tab w:val="right" w:pos="9026" w:leader="dot"/>
            </w:tabs>
            <w:rPr/>
          </w:pPr>
          <w:hyperlink w:anchor="__RefHeading___Toc5288559_211673320">
            <w:r>
              <w:rPr>
                <w:webHidden/>
                <w:rStyle w:val="IndexLink"/>
              </w:rPr>
              <w:t>3</w:t>
            </w:r>
            <w:r>
              <w:rPr>
                <w:rStyle w:val="IndexLink"/>
                <w:rtl w:val="true"/>
              </w:rPr>
              <w:t xml:space="preserve">- </w:t>
            </w:r>
            <w:r>
              <w:rPr>
                <w:rStyle w:val="IndexLink"/>
                <w:rtl w:val="true"/>
              </w:rPr>
              <w:t>مجاهد شهيد سيد مصطفى خمينى</w:t>
            </w:r>
            <w:r>
              <w:rPr>
                <w:rStyle w:val="IndexLink"/>
                <w:rtl w:val="true"/>
              </w:rPr>
              <w:t>:</w:t>
              <w:tab/>
            </w:r>
            <w:r>
              <w:rPr>
                <w:rStyle w:val="IndexLink"/>
              </w:rPr>
              <w:t>199</w:t>
            </w:r>
          </w:hyperlink>
        </w:p>
        <w:p>
          <w:pPr>
            <w:pStyle w:val="Contents6"/>
            <w:tabs>
              <w:tab w:val="clear" w:pos="7609"/>
              <w:tab w:val="right" w:pos="9026" w:leader="dot"/>
            </w:tabs>
            <w:rPr/>
          </w:pPr>
          <w:hyperlink w:anchor="__RefHeading___Toc5288561_211673320">
            <w:r>
              <w:rPr>
                <w:webHidden/>
                <w:rStyle w:val="IndexLink"/>
              </w:rPr>
              <w:t>4</w:t>
            </w:r>
            <w:r>
              <w:rPr>
                <w:rStyle w:val="IndexLink"/>
                <w:rtl w:val="true"/>
              </w:rPr>
              <w:t xml:space="preserve">- </w:t>
            </w:r>
            <w:r>
              <w:rPr>
                <w:rStyle w:val="IndexLink"/>
                <w:rtl w:val="true"/>
              </w:rPr>
              <w:t xml:space="preserve">شيخ محمّد جواد بلاغى </w:t>
            </w:r>
            <w:r>
              <w:rPr>
                <w:rStyle w:val="IndexLink"/>
                <w:rtl w:val="true"/>
              </w:rPr>
              <w:t>(</w:t>
            </w:r>
            <w:r>
              <w:rPr>
                <w:rStyle w:val="IndexLink"/>
                <w:rtl w:val="true"/>
              </w:rPr>
              <w:t xml:space="preserve">م </w:t>
            </w:r>
            <w:r>
              <w:rPr>
                <w:rStyle w:val="IndexLink"/>
              </w:rPr>
              <w:t>1352</w:t>
            </w:r>
            <w:r>
              <w:rPr>
                <w:rStyle w:val="IndexLink"/>
                <w:rtl w:val="true"/>
              </w:rPr>
              <w:t xml:space="preserve"> </w:t>
            </w:r>
            <w:r>
              <w:rPr>
                <w:rStyle w:val="IndexLink"/>
                <w:rtl w:val="true"/>
              </w:rPr>
              <w:t>ه ق</w:t>
            </w:r>
            <w:r>
              <w:rPr>
                <w:rStyle w:val="IndexLink"/>
                <w:rtl w:val="true"/>
              </w:rPr>
              <w:t>):</w:t>
              <w:tab/>
            </w:r>
            <w:r>
              <w:rPr>
                <w:rStyle w:val="IndexLink"/>
              </w:rPr>
              <w:t>199</w:t>
            </w:r>
          </w:hyperlink>
        </w:p>
        <w:p>
          <w:pPr>
            <w:pStyle w:val="Contents6"/>
            <w:tabs>
              <w:tab w:val="clear" w:pos="7609"/>
              <w:tab w:val="right" w:pos="9026" w:leader="dot"/>
            </w:tabs>
            <w:rPr/>
          </w:pPr>
          <w:hyperlink w:anchor="__RefHeading___Toc5288563_211673320">
            <w:r>
              <w:rPr>
                <w:webHidden/>
                <w:rStyle w:val="IndexLink"/>
              </w:rPr>
              <w:t>5</w:t>
            </w:r>
            <w:r>
              <w:rPr>
                <w:rStyle w:val="IndexLink"/>
                <w:rtl w:val="true"/>
              </w:rPr>
              <w:t xml:space="preserve">- </w:t>
            </w:r>
            <w:r>
              <w:rPr>
                <w:rStyle w:val="IndexLink"/>
                <w:rtl w:val="true"/>
              </w:rPr>
              <w:t>مجاهد نستوه سيد محمود طالقانى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65_211673320">
            <w:r>
              <w:rPr>
                <w:webHidden/>
                <w:rStyle w:val="IndexLink"/>
              </w:rPr>
              <w:t>6</w:t>
            </w:r>
            <w:r>
              <w:rPr>
                <w:rStyle w:val="IndexLink"/>
                <w:rtl w:val="true"/>
              </w:rPr>
              <w:t xml:space="preserve">- </w:t>
            </w:r>
            <w:r>
              <w:rPr>
                <w:rStyle w:val="IndexLink"/>
                <w:rtl w:val="true"/>
              </w:rPr>
              <w:t>استاد شهيد مرتضى مطهّرى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67_211673320">
            <w:r>
              <w:rPr>
                <w:webHidden/>
                <w:rStyle w:val="IndexLink"/>
              </w:rPr>
              <w:t>7</w:t>
            </w:r>
            <w:r>
              <w:rPr>
                <w:rStyle w:val="IndexLink"/>
                <w:rtl w:val="true"/>
              </w:rPr>
              <w:t xml:space="preserve">- </w:t>
            </w:r>
            <w:r>
              <w:rPr>
                <w:rStyle w:val="IndexLink"/>
                <w:rtl w:val="true"/>
              </w:rPr>
              <w:t>حسين بن احمد حسينى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69_211673320">
            <w:r>
              <w:rPr>
                <w:webHidden/>
                <w:rStyle w:val="IndexLink"/>
              </w:rPr>
              <w:t>8</w:t>
            </w:r>
            <w:r>
              <w:rPr>
                <w:rStyle w:val="IndexLink"/>
                <w:rtl w:val="true"/>
              </w:rPr>
              <w:t xml:space="preserve">- </w:t>
            </w:r>
            <w:r>
              <w:rPr>
                <w:rStyle w:val="IndexLink"/>
                <w:rtl w:val="true"/>
              </w:rPr>
              <w:t>محمد تقى شريعتى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71_211673320">
            <w:r>
              <w:rPr>
                <w:webHidden/>
                <w:rStyle w:val="IndexLink"/>
              </w:rPr>
              <w:t>9</w:t>
            </w:r>
            <w:r>
              <w:rPr>
                <w:rStyle w:val="IndexLink"/>
                <w:rtl w:val="true"/>
              </w:rPr>
              <w:t xml:space="preserve">- </w:t>
            </w:r>
            <w:r>
              <w:rPr>
                <w:rStyle w:val="IndexLink"/>
                <w:rtl w:val="true"/>
              </w:rPr>
              <w:t>شيخ جعفر سبحانى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73_211673320">
            <w:r>
              <w:rPr>
                <w:webHidden/>
                <w:rStyle w:val="IndexLink"/>
              </w:rPr>
              <w:t>10</w:t>
            </w:r>
            <w:r>
              <w:rPr>
                <w:rStyle w:val="IndexLink"/>
                <w:rtl w:val="true"/>
              </w:rPr>
              <w:t xml:space="preserve">- </w:t>
            </w:r>
            <w:r>
              <w:rPr>
                <w:rStyle w:val="IndexLink"/>
                <w:rtl w:val="true"/>
              </w:rPr>
              <w:t xml:space="preserve">خوئى </w:t>
            </w:r>
            <w:r>
              <w:rPr>
                <w:rStyle w:val="IndexLink"/>
                <w:rtl w:val="true"/>
              </w:rPr>
              <w:t>(</w:t>
            </w:r>
            <w:r>
              <w:rPr>
                <w:rStyle w:val="IndexLink"/>
                <w:rtl w:val="true"/>
              </w:rPr>
              <w:t>سيد ابو القاسم</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75_211673320">
            <w:r>
              <w:rPr>
                <w:webHidden/>
                <w:rStyle w:val="IndexLink"/>
              </w:rPr>
              <w:t>11</w:t>
            </w:r>
            <w:r>
              <w:rPr>
                <w:rStyle w:val="IndexLink"/>
                <w:rtl w:val="true"/>
              </w:rPr>
              <w:t xml:space="preserve">- </w:t>
            </w:r>
            <w:r>
              <w:rPr>
                <w:rStyle w:val="IndexLink"/>
                <w:rtl w:val="true"/>
              </w:rPr>
              <w:t>سيّد على نقوى كهنوى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77_211673320">
            <w:r>
              <w:rPr>
                <w:webHidden/>
                <w:rStyle w:val="IndexLink"/>
              </w:rPr>
              <w:t>12</w:t>
            </w:r>
            <w:r>
              <w:rPr>
                <w:rStyle w:val="IndexLink"/>
                <w:rtl w:val="true"/>
              </w:rPr>
              <w:t xml:space="preserve">- </w:t>
            </w:r>
            <w:r>
              <w:rPr>
                <w:rStyle w:val="IndexLink"/>
                <w:rtl w:val="true"/>
              </w:rPr>
              <w:t>سيّد عبد الحسين طيّب</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79_211673320">
            <w:r>
              <w:rPr>
                <w:webHidden/>
                <w:rStyle w:val="IndexLink"/>
              </w:rPr>
              <w:t>13</w:t>
            </w:r>
            <w:r>
              <w:rPr>
                <w:rStyle w:val="IndexLink"/>
                <w:rtl w:val="true"/>
              </w:rPr>
              <w:t xml:space="preserve">- </w:t>
            </w:r>
            <w:r>
              <w:rPr>
                <w:rStyle w:val="IndexLink"/>
                <w:rtl w:val="true"/>
              </w:rPr>
              <w:t>شيخ يعسوب الدين رستگار</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81_211673320">
            <w:r>
              <w:rPr>
                <w:webHidden/>
                <w:rStyle w:val="IndexLink"/>
              </w:rPr>
              <w:t>14</w:t>
            </w:r>
            <w:r>
              <w:rPr>
                <w:rStyle w:val="IndexLink"/>
                <w:rtl w:val="true"/>
              </w:rPr>
              <w:t xml:space="preserve">- </w:t>
            </w:r>
            <w:r>
              <w:rPr>
                <w:rStyle w:val="IndexLink"/>
                <w:rtl w:val="true"/>
              </w:rPr>
              <w:t>حاج ميرزا محمد ثقفى تهرانى</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83_211673320">
            <w:r>
              <w:rPr>
                <w:webHidden/>
                <w:rStyle w:val="IndexLink"/>
              </w:rPr>
              <w:t>15</w:t>
            </w:r>
            <w:r>
              <w:rPr>
                <w:rStyle w:val="IndexLink"/>
                <w:rtl w:val="true"/>
              </w:rPr>
              <w:t xml:space="preserve">- </w:t>
            </w:r>
            <w:r>
              <w:rPr>
                <w:rStyle w:val="IndexLink"/>
                <w:rtl w:val="true"/>
              </w:rPr>
              <w:t>سيد محمّد كاظم عصّار</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85_211673320">
            <w:r>
              <w:rPr>
                <w:webHidden/>
                <w:rStyle w:val="IndexLink"/>
              </w:rPr>
              <w:t>16</w:t>
            </w:r>
            <w:r>
              <w:rPr>
                <w:rStyle w:val="IndexLink"/>
                <w:rtl w:val="true"/>
              </w:rPr>
              <w:t xml:space="preserve">- </w:t>
            </w:r>
            <w:r>
              <w:rPr>
                <w:rStyle w:val="IndexLink"/>
                <w:rtl w:val="true"/>
              </w:rPr>
              <w:t>سيد محمد حسين فضل اللّه</w:t>
            </w:r>
            <w:r>
              <w:rPr>
                <w:rStyle w:val="IndexLink"/>
                <w:rtl w:val="true"/>
              </w:rPr>
              <w:t>:</w:t>
              <w:tab/>
            </w:r>
            <w:r>
              <w:rPr>
                <w:rStyle w:val="IndexLink"/>
              </w:rPr>
              <w:t>200</w:t>
            </w:r>
          </w:hyperlink>
        </w:p>
        <w:p>
          <w:pPr>
            <w:pStyle w:val="Contents6"/>
            <w:tabs>
              <w:tab w:val="clear" w:pos="7609"/>
              <w:tab w:val="right" w:pos="9026" w:leader="dot"/>
            </w:tabs>
            <w:rPr/>
          </w:pPr>
          <w:hyperlink w:anchor="__RefHeading___Toc5288587_211673320">
            <w:r>
              <w:rPr>
                <w:webHidden/>
                <w:rStyle w:val="IndexLink"/>
              </w:rPr>
              <w:t>17</w:t>
            </w:r>
            <w:r>
              <w:rPr>
                <w:rStyle w:val="IndexLink"/>
                <w:rtl w:val="true"/>
              </w:rPr>
              <w:t xml:space="preserve">- </w:t>
            </w:r>
            <w:r>
              <w:rPr>
                <w:rStyle w:val="IndexLink"/>
                <w:rtl w:val="true"/>
              </w:rPr>
              <w:t>سيد محمد شيرازى</w:t>
            </w:r>
            <w:r>
              <w:rPr>
                <w:rStyle w:val="IndexLink"/>
                <w:rtl w:val="true"/>
              </w:rPr>
              <w:t>:</w:t>
              <w:tab/>
            </w:r>
            <w:r>
              <w:rPr>
                <w:rStyle w:val="IndexLink"/>
              </w:rPr>
              <w:t>201</w:t>
            </w:r>
          </w:hyperlink>
        </w:p>
        <w:p>
          <w:pPr>
            <w:pStyle w:val="Contents6"/>
            <w:tabs>
              <w:tab w:val="clear" w:pos="7609"/>
              <w:tab w:val="right" w:pos="9026" w:leader="dot"/>
            </w:tabs>
            <w:rPr/>
          </w:pPr>
          <w:hyperlink w:anchor="__RefHeading___Toc5288589_211673320">
            <w:r>
              <w:rPr>
                <w:webHidden/>
                <w:rStyle w:val="IndexLink"/>
              </w:rPr>
              <w:t>18</w:t>
            </w:r>
            <w:r>
              <w:rPr>
                <w:rStyle w:val="IndexLink"/>
                <w:rtl w:val="true"/>
              </w:rPr>
              <w:t xml:space="preserve">- </w:t>
            </w:r>
            <w:r>
              <w:rPr>
                <w:rStyle w:val="IndexLink"/>
                <w:rtl w:val="true"/>
              </w:rPr>
              <w:t>آية اللّه عبد اللّه جوادى آملى</w:t>
            </w:r>
            <w:r>
              <w:rPr>
                <w:rStyle w:val="IndexLink"/>
                <w:rtl w:val="true"/>
              </w:rPr>
              <w:t>:</w:t>
              <w:tab/>
            </w:r>
            <w:r>
              <w:rPr>
                <w:rStyle w:val="IndexLink"/>
              </w:rPr>
              <w:t>201</w:t>
            </w:r>
          </w:hyperlink>
        </w:p>
        <w:p>
          <w:pPr>
            <w:pStyle w:val="Contents3"/>
            <w:tabs>
              <w:tab w:val="clear" w:pos="8459"/>
              <w:tab w:val="right" w:pos="9026" w:leader="dot"/>
            </w:tabs>
            <w:rPr/>
          </w:pPr>
          <w:hyperlink w:anchor="__RefHeading___Toc5288591_211673320">
            <w:r>
              <w:rPr>
                <w:webHidden/>
                <w:rStyle w:val="IndexLink"/>
                <w:rtl w:val="true"/>
              </w:rPr>
              <w:t>تفسير خوارج‌</w:t>
            </w:r>
            <w:r>
              <w:rPr>
                <w:rStyle w:val="IndexLink"/>
                <w:rtl w:val="true"/>
              </w:rPr>
              <w:tab/>
            </w:r>
            <w:r>
              <w:rPr>
                <w:rStyle w:val="IndexLink"/>
              </w:rPr>
              <w:t>203</w:t>
            </w:r>
          </w:hyperlink>
        </w:p>
        <w:p>
          <w:pPr>
            <w:pStyle w:val="Contents4"/>
            <w:tabs>
              <w:tab w:val="clear" w:pos="8176"/>
              <w:tab w:val="right" w:pos="9026" w:leader="dot"/>
            </w:tabs>
            <w:rPr/>
          </w:pPr>
          <w:hyperlink w:anchor="__RefHeading___Toc5288593_211673320">
            <w:r>
              <w:rPr>
                <w:webHidden/>
                <w:rStyle w:val="IndexLink"/>
                <w:rtl w:val="true"/>
              </w:rPr>
              <w:t>فرقه خوارج‌</w:t>
            </w:r>
            <w:r>
              <w:rPr>
                <w:rStyle w:val="IndexLink"/>
                <w:rtl w:val="true"/>
              </w:rPr>
              <w:tab/>
            </w:r>
            <w:r>
              <w:rPr>
                <w:rStyle w:val="IndexLink"/>
              </w:rPr>
              <w:t>203</w:t>
            </w:r>
          </w:hyperlink>
        </w:p>
        <w:p>
          <w:pPr>
            <w:pStyle w:val="Contents4"/>
            <w:tabs>
              <w:tab w:val="clear" w:pos="8176"/>
              <w:tab w:val="right" w:pos="9026" w:leader="dot"/>
            </w:tabs>
            <w:rPr/>
          </w:pPr>
          <w:hyperlink w:anchor="__RefHeading___Toc5288595_211673320">
            <w:r>
              <w:rPr>
                <w:webHidden/>
                <w:rStyle w:val="IndexLink"/>
                <w:rtl w:val="true"/>
              </w:rPr>
              <w:t xml:space="preserve">خوارج در كلام ائمّه </w:t>
            </w:r>
            <w:r>
              <w:rPr>
                <w:rStyle w:val="IndexLink"/>
                <w:rtl w:val="true"/>
              </w:rPr>
              <w:t>(</w:t>
            </w:r>
            <w:r>
              <w:rPr>
                <w:rStyle w:val="IndexLink"/>
                <w:rtl w:val="true"/>
              </w:rPr>
              <w:t>ع</w:t>
            </w:r>
            <w:r>
              <w:rPr>
                <w:rStyle w:val="IndexLink"/>
                <w:rtl w:val="true"/>
              </w:rPr>
              <w:t>) (</w:t>
            </w:r>
            <w:r>
              <w:rPr>
                <w:rStyle w:val="IndexLink"/>
                <w:rtl w:val="true"/>
              </w:rPr>
              <w:t>مارقين</w:t>
            </w:r>
            <w:r>
              <w:rPr>
                <w:rStyle w:val="IndexLink"/>
                <w:rtl w:val="true"/>
              </w:rPr>
              <w:t>)</w:t>
              <w:tab/>
            </w:r>
            <w:r>
              <w:rPr>
                <w:rStyle w:val="IndexLink"/>
              </w:rPr>
              <w:t>204</w:t>
            </w:r>
          </w:hyperlink>
        </w:p>
        <w:p>
          <w:pPr>
            <w:pStyle w:val="Contents4"/>
            <w:tabs>
              <w:tab w:val="clear" w:pos="8176"/>
              <w:tab w:val="right" w:pos="9026" w:leader="dot"/>
            </w:tabs>
            <w:rPr/>
          </w:pPr>
          <w:hyperlink w:anchor="__RefHeading___Toc5288597_211673320">
            <w:r>
              <w:rPr>
                <w:webHidden/>
                <w:rStyle w:val="IndexLink"/>
                <w:rtl w:val="true"/>
              </w:rPr>
              <w:t>پيدايش و تشكّل خوارج‌</w:t>
            </w:r>
            <w:r>
              <w:rPr>
                <w:rStyle w:val="IndexLink"/>
                <w:rtl w:val="true"/>
              </w:rPr>
              <w:tab/>
            </w:r>
            <w:r>
              <w:rPr>
                <w:rStyle w:val="IndexLink"/>
              </w:rPr>
              <w:t>205</w:t>
            </w:r>
          </w:hyperlink>
        </w:p>
        <w:p>
          <w:pPr>
            <w:pStyle w:val="Contents4"/>
            <w:tabs>
              <w:tab w:val="clear" w:pos="8176"/>
              <w:tab w:val="right" w:pos="9026" w:leader="dot"/>
            </w:tabs>
            <w:rPr/>
          </w:pPr>
          <w:hyperlink w:anchor="__RefHeading___Toc5288599_211673320">
            <w:r>
              <w:rPr>
                <w:webHidden/>
                <w:rStyle w:val="IndexLink"/>
                <w:rtl w:val="true"/>
              </w:rPr>
              <w:t>مبانى اعتقادى و ايمانى خوارج‌</w:t>
            </w:r>
            <w:r>
              <w:rPr>
                <w:rStyle w:val="IndexLink"/>
                <w:rtl w:val="true"/>
              </w:rPr>
              <w:tab/>
            </w:r>
            <w:r>
              <w:rPr>
                <w:rStyle w:val="IndexLink"/>
              </w:rPr>
              <w:t>209</w:t>
            </w:r>
          </w:hyperlink>
        </w:p>
        <w:p>
          <w:pPr>
            <w:pStyle w:val="Contents5"/>
            <w:tabs>
              <w:tab w:val="clear" w:pos="7892"/>
              <w:tab w:val="right" w:pos="9026" w:leader="dot"/>
            </w:tabs>
            <w:rPr/>
          </w:pPr>
          <w:hyperlink w:anchor="__RefHeading___Toc5288601_21167332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5288603_211673320">
            <w:r>
              <w:rPr>
                <w:webHidden/>
                <w:rStyle w:val="IndexLink"/>
              </w:rPr>
              <w:t>1</w:t>
            </w:r>
            <w:r>
              <w:rPr>
                <w:rStyle w:val="IndexLink"/>
                <w:rtl w:val="true"/>
              </w:rPr>
              <w:t xml:space="preserve">- </w:t>
            </w:r>
            <w:r>
              <w:rPr>
                <w:rStyle w:val="IndexLink"/>
                <w:rtl w:val="true"/>
              </w:rPr>
              <w:t>استقرار توحيد منهاى امامت‌</w:t>
            </w:r>
            <w:r>
              <w:rPr>
                <w:rStyle w:val="IndexLink"/>
                <w:rtl w:val="true"/>
              </w:rPr>
              <w:tab/>
            </w:r>
            <w:r>
              <w:rPr>
                <w:rStyle w:val="IndexLink"/>
              </w:rPr>
              <w:t>210</w:t>
            </w:r>
          </w:hyperlink>
        </w:p>
        <w:p>
          <w:pPr>
            <w:pStyle w:val="Contents5"/>
            <w:tabs>
              <w:tab w:val="clear" w:pos="7892"/>
              <w:tab w:val="right" w:pos="9026" w:leader="dot"/>
            </w:tabs>
            <w:rPr/>
          </w:pPr>
          <w:hyperlink w:anchor="__RefHeading___Toc5288605_211673320">
            <w:r>
              <w:rPr>
                <w:webHidden/>
                <w:rStyle w:val="IndexLink"/>
              </w:rPr>
              <w:t>2</w:t>
            </w:r>
            <w:r>
              <w:rPr>
                <w:rStyle w:val="IndexLink"/>
                <w:rtl w:val="true"/>
              </w:rPr>
              <w:t xml:space="preserve">- </w:t>
            </w:r>
            <w:r>
              <w:rPr>
                <w:rStyle w:val="IndexLink"/>
                <w:rtl w:val="true"/>
              </w:rPr>
              <w:t>اعتقاد به كفر امام على عليه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5288607_211673320">
            <w:r>
              <w:rPr>
                <w:webHidden/>
                <w:rStyle w:val="IndexLink"/>
              </w:rPr>
              <w:t>3</w:t>
            </w:r>
            <w:r>
              <w:rPr>
                <w:rStyle w:val="IndexLink"/>
                <w:rtl w:val="true"/>
              </w:rPr>
              <w:t xml:space="preserve">- </w:t>
            </w:r>
            <w:r>
              <w:rPr>
                <w:rStyle w:val="IndexLink"/>
                <w:rtl w:val="true"/>
              </w:rPr>
              <w:t>وجوب بى‌قيد و شرط امر به معروف و نهى از منكر</w:t>
            </w:r>
            <w:r>
              <w:rPr>
                <w:rStyle w:val="IndexLink"/>
                <w:rtl w:val="true"/>
              </w:rPr>
              <w:tab/>
            </w:r>
            <w:r>
              <w:rPr>
                <w:rStyle w:val="IndexLink"/>
              </w:rPr>
              <w:t>214</w:t>
            </w:r>
          </w:hyperlink>
        </w:p>
        <w:p>
          <w:pPr>
            <w:pStyle w:val="Contents4"/>
            <w:tabs>
              <w:tab w:val="clear" w:pos="8176"/>
              <w:tab w:val="right" w:pos="9026" w:leader="dot"/>
            </w:tabs>
            <w:rPr/>
          </w:pPr>
          <w:hyperlink w:anchor="__RefHeading___Toc5288609_211673320">
            <w:r>
              <w:rPr>
                <w:webHidden/>
                <w:rStyle w:val="IndexLink"/>
                <w:rtl w:val="true"/>
              </w:rPr>
              <w:t>ويژگيها و خصائص خوارج‌</w:t>
            </w:r>
            <w:r>
              <w:rPr>
                <w:rStyle w:val="IndexLink"/>
                <w:rtl w:val="true"/>
              </w:rPr>
              <w:tab/>
            </w:r>
            <w:r>
              <w:rPr>
                <w:rStyle w:val="IndexLink"/>
              </w:rPr>
              <w:t>214</w:t>
            </w:r>
          </w:hyperlink>
        </w:p>
        <w:p>
          <w:pPr>
            <w:pStyle w:val="Contents4"/>
            <w:tabs>
              <w:tab w:val="clear" w:pos="8176"/>
              <w:tab w:val="right" w:pos="9026" w:leader="dot"/>
            </w:tabs>
            <w:rPr/>
          </w:pPr>
          <w:hyperlink w:anchor="__RefHeading___Toc5288611_211673320">
            <w:r>
              <w:rPr>
                <w:webHidden/>
                <w:rStyle w:val="IndexLink"/>
                <w:rtl w:val="true"/>
              </w:rPr>
              <w:t>موضع خوارج در تفسير قرآن كريم‌</w:t>
            </w:r>
            <w:r>
              <w:rPr>
                <w:rStyle w:val="IndexLink"/>
                <w:rtl w:val="true"/>
              </w:rPr>
              <w:tab/>
            </w:r>
            <w:r>
              <w:rPr>
                <w:rStyle w:val="IndexLink"/>
              </w:rPr>
              <w:t>216</w:t>
            </w:r>
          </w:hyperlink>
        </w:p>
        <w:p>
          <w:pPr>
            <w:pStyle w:val="Contents4"/>
            <w:tabs>
              <w:tab w:val="clear" w:pos="8176"/>
              <w:tab w:val="right" w:pos="9026" w:leader="dot"/>
            </w:tabs>
            <w:rPr/>
          </w:pPr>
          <w:hyperlink w:anchor="__RefHeading___Toc5288613_211673320">
            <w:r>
              <w:rPr>
                <w:webHidden/>
                <w:rStyle w:val="IndexLink"/>
                <w:rtl w:val="true"/>
              </w:rPr>
              <w:t>سر انجام خوارج و بعضى از انشعابات آنان‌</w:t>
            </w:r>
            <w:r>
              <w:rPr>
                <w:rStyle w:val="IndexLink"/>
                <w:rtl w:val="true"/>
              </w:rPr>
              <w:tab/>
            </w:r>
            <w:r>
              <w:rPr>
                <w:rStyle w:val="IndexLink"/>
              </w:rPr>
              <w:t>219</w:t>
            </w:r>
          </w:hyperlink>
        </w:p>
        <w:p>
          <w:pPr>
            <w:pStyle w:val="Contents3"/>
            <w:tabs>
              <w:tab w:val="clear" w:pos="8459"/>
              <w:tab w:val="right" w:pos="9026" w:leader="dot"/>
            </w:tabs>
            <w:rPr/>
          </w:pPr>
          <w:hyperlink w:anchor="__RefHeading___Toc5288615_211673320">
            <w:r>
              <w:rPr>
                <w:webHidden/>
                <w:rStyle w:val="IndexLink"/>
                <w:rtl w:val="true"/>
              </w:rPr>
              <w:t>اشاره به تفسيرهاى علمى‌</w:t>
            </w:r>
            <w:r>
              <w:rPr>
                <w:rStyle w:val="IndexLink"/>
                <w:rtl w:val="true"/>
              </w:rPr>
              <w:tab/>
            </w:r>
            <w:r>
              <w:rPr>
                <w:rStyle w:val="IndexLink"/>
              </w:rPr>
              <w:t>221</w:t>
            </w:r>
          </w:hyperlink>
        </w:p>
        <w:p>
          <w:pPr>
            <w:pStyle w:val="Contents4"/>
            <w:tabs>
              <w:tab w:val="clear" w:pos="8176"/>
              <w:tab w:val="right" w:pos="9026" w:leader="dot"/>
            </w:tabs>
            <w:rPr/>
          </w:pPr>
          <w:hyperlink w:anchor="__RefHeading___Toc5288617_2116733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5288619_211673320">
            <w:r>
              <w:rPr>
                <w:webHidden/>
                <w:rStyle w:val="IndexLink"/>
              </w:rPr>
              <w:t>1</w:t>
            </w:r>
            <w:r>
              <w:rPr>
                <w:rStyle w:val="IndexLink"/>
                <w:rtl w:val="true"/>
              </w:rPr>
              <w:t xml:space="preserve">- </w:t>
            </w:r>
            <w:r>
              <w:rPr>
                <w:rStyle w:val="IndexLink"/>
                <w:rtl w:val="true"/>
              </w:rPr>
              <w:t>الاتقان فى علوم القرآن‌</w:t>
            </w:r>
            <w:r>
              <w:rPr>
                <w:rStyle w:val="IndexLink"/>
                <w:rtl w:val="true"/>
              </w:rPr>
              <w:tab/>
            </w:r>
            <w:r>
              <w:rPr>
                <w:rStyle w:val="IndexLink"/>
              </w:rPr>
              <w:t>227</w:t>
            </w:r>
          </w:hyperlink>
        </w:p>
        <w:p>
          <w:pPr>
            <w:pStyle w:val="Contents4"/>
            <w:tabs>
              <w:tab w:val="clear" w:pos="8176"/>
              <w:tab w:val="right" w:pos="9026" w:leader="dot"/>
            </w:tabs>
            <w:rPr/>
          </w:pPr>
          <w:hyperlink w:anchor="__RefHeading___Toc5288621_211673320">
            <w:r>
              <w:rPr>
                <w:webHidden/>
                <w:rStyle w:val="IndexLink"/>
              </w:rPr>
              <w:t>2</w:t>
            </w:r>
            <w:r>
              <w:rPr>
                <w:rStyle w:val="IndexLink"/>
                <w:rtl w:val="true"/>
              </w:rPr>
              <w:t xml:space="preserve">- </w:t>
            </w:r>
            <w:r>
              <w:rPr>
                <w:rStyle w:val="IndexLink"/>
                <w:rtl w:val="true"/>
              </w:rPr>
              <w:t xml:space="preserve">تفسير </w:t>
            </w:r>
            <w:r>
              <w:rPr>
                <w:rStyle w:val="IndexLink"/>
                <w:rtl w:val="true"/>
              </w:rPr>
              <w:t>«</w:t>
            </w:r>
            <w:r>
              <w:rPr>
                <w:rStyle w:val="IndexLink"/>
                <w:rtl w:val="true"/>
              </w:rPr>
              <w:t>طنطاوى</w:t>
            </w:r>
            <w:r>
              <w:rPr>
                <w:rStyle w:val="IndexLink"/>
                <w:rtl w:val="true"/>
              </w:rPr>
              <w:t xml:space="preserve">» </w:t>
            </w:r>
            <w:r>
              <w:rPr>
                <w:rStyle w:val="IndexLink"/>
                <w:rtl w:val="true"/>
              </w:rPr>
              <w:t xml:space="preserve">بنام </w:t>
            </w:r>
            <w:r>
              <w:rPr>
                <w:rStyle w:val="IndexLink"/>
                <w:rtl w:val="true"/>
              </w:rPr>
              <w:t>«</w:t>
            </w:r>
            <w:r>
              <w:rPr>
                <w:rStyle w:val="IndexLink"/>
                <w:rtl w:val="true"/>
              </w:rPr>
              <w:t>التاج المرصع بجواهر القرآن و العلوم</w:t>
            </w:r>
            <w:r>
              <w:rPr>
                <w:rStyle w:val="IndexLink"/>
                <w:rtl w:val="true"/>
              </w:rPr>
              <w:t>»</w:t>
              <w:tab/>
            </w:r>
            <w:r>
              <w:rPr>
                <w:rStyle w:val="IndexLink"/>
              </w:rPr>
              <w:t>228</w:t>
            </w:r>
          </w:hyperlink>
        </w:p>
        <w:p>
          <w:pPr>
            <w:pStyle w:val="Contents4"/>
            <w:tabs>
              <w:tab w:val="clear" w:pos="8176"/>
              <w:tab w:val="right" w:pos="9026" w:leader="dot"/>
            </w:tabs>
            <w:rPr/>
          </w:pPr>
          <w:hyperlink w:anchor="__RefHeading___Toc5288623_211673320">
            <w:r>
              <w:rPr>
                <w:webHidden/>
                <w:rStyle w:val="IndexLink"/>
              </w:rPr>
              <w:t>3</w:t>
            </w:r>
            <w:r>
              <w:rPr>
                <w:rStyle w:val="IndexLink"/>
                <w:rtl w:val="true"/>
              </w:rPr>
              <w:t xml:space="preserve">- </w:t>
            </w:r>
            <w:r>
              <w:rPr>
                <w:rStyle w:val="IndexLink"/>
                <w:rtl w:val="true"/>
              </w:rPr>
              <w:t xml:space="preserve">تفسير </w:t>
            </w:r>
            <w:r>
              <w:rPr>
                <w:rStyle w:val="IndexLink"/>
                <w:rtl w:val="true"/>
              </w:rPr>
              <w:t>«</w:t>
            </w:r>
            <w:r>
              <w:rPr>
                <w:rStyle w:val="IndexLink"/>
                <w:rtl w:val="true"/>
              </w:rPr>
              <w:t>كشف الاسرار النورانية القرآنية</w:t>
            </w:r>
            <w:r>
              <w:rPr>
                <w:rStyle w:val="IndexLink"/>
                <w:rtl w:val="true"/>
              </w:rPr>
              <w:t>»</w:t>
              <w:tab/>
            </w:r>
            <w:r>
              <w:rPr>
                <w:rStyle w:val="IndexLink"/>
              </w:rPr>
              <w:t>228</w:t>
            </w:r>
          </w:hyperlink>
        </w:p>
        <w:p>
          <w:pPr>
            <w:pStyle w:val="Contents4"/>
            <w:tabs>
              <w:tab w:val="clear" w:pos="8176"/>
              <w:tab w:val="right" w:pos="9026" w:leader="dot"/>
            </w:tabs>
            <w:rPr/>
          </w:pPr>
          <w:hyperlink w:anchor="__RefHeading___Toc5288625_211673320">
            <w:r>
              <w:rPr>
                <w:webHidden/>
                <w:rStyle w:val="IndexLink"/>
              </w:rPr>
              <w:t>4</w:t>
            </w:r>
            <w:r>
              <w:rPr>
                <w:rStyle w:val="IndexLink"/>
                <w:rtl w:val="true"/>
              </w:rPr>
              <w:t xml:space="preserve">- </w:t>
            </w:r>
            <w:r>
              <w:rPr>
                <w:rStyle w:val="IndexLink"/>
                <w:rtl w:val="true"/>
              </w:rPr>
              <w:t>اعجاز القرآن‌</w:t>
            </w:r>
            <w:r>
              <w:rPr>
                <w:rStyle w:val="IndexLink"/>
                <w:rtl w:val="true"/>
              </w:rPr>
              <w:tab/>
            </w:r>
            <w:r>
              <w:rPr>
                <w:rStyle w:val="IndexLink"/>
              </w:rPr>
              <w:t>228</w:t>
            </w:r>
          </w:hyperlink>
        </w:p>
        <w:p>
          <w:pPr>
            <w:pStyle w:val="Contents4"/>
            <w:tabs>
              <w:tab w:val="clear" w:pos="8176"/>
              <w:tab w:val="right" w:pos="9026" w:leader="dot"/>
            </w:tabs>
            <w:rPr/>
          </w:pPr>
          <w:hyperlink w:anchor="__RefHeading___Toc5288627_211673320">
            <w:r>
              <w:rPr>
                <w:webHidden/>
                <w:rStyle w:val="IndexLink"/>
              </w:rPr>
              <w:t>5</w:t>
            </w:r>
            <w:r>
              <w:rPr>
                <w:rStyle w:val="IndexLink"/>
                <w:rtl w:val="true"/>
              </w:rPr>
              <w:t xml:space="preserve">- </w:t>
            </w:r>
            <w:r>
              <w:rPr>
                <w:rStyle w:val="IndexLink"/>
                <w:rtl w:val="true"/>
              </w:rPr>
              <w:t>طبايع الاستبداد و مصارع الاستعباد</w:t>
            </w:r>
            <w:r>
              <w:rPr>
                <w:rStyle w:val="IndexLink"/>
                <w:rtl w:val="true"/>
              </w:rPr>
              <w:tab/>
            </w:r>
            <w:r>
              <w:rPr>
                <w:rStyle w:val="IndexLink"/>
              </w:rPr>
              <w:t>229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6_4083"/>
      <w:bookmarkStart w:id="1" w:name="pg616_4083"/>
      <w:bookmarkEnd w:id="1"/>
    </w:p>
    <w:p>
      <w:pPr>
        <w:pStyle w:val="Heading2"/>
        <w:numPr>
          <w:ilvl w:val="1"/>
          <w:numId w:val="1"/>
        </w:numPr>
        <w:rPr/>
      </w:pPr>
      <w:bookmarkStart w:id="2" w:name="pg616_4083"/>
      <w:bookmarkStart w:id="3" w:name="__RefHeading___Toc5288029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جلاليان حبيب‌الله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تفسير قرآن كريم تاليف حبيب‌الله جلاليان تصحيح و تعليق محمدرضا آشتيانی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حج و اوقاف امور خيريه، اسوه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8653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چاپ ششم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8653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 كتابنامه به 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آشتيانی محمد 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بندي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297/19</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11509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8031_211673320"/>
      <w:bookmarkStart w:id="6" w:name="_Toc2"/>
      <w:bookmarkEnd w:id="5"/>
      <w:r>
        <w:rPr>
          <w:rtl w:val="true"/>
        </w:rPr>
        <w:t>اشاره</w:t>
      </w:r>
      <w:bookmarkStart w:id="7" w:name="pg616_4108"/>
      <w:bookmarkEnd w:id="6"/>
    </w:p>
    <w:p>
      <w:pPr>
        <w:pStyle w:val="Heading2"/>
        <w:numPr>
          <w:ilvl w:val="1"/>
          <w:numId w:val="1"/>
        </w:numPr>
        <w:rPr/>
      </w:pPr>
      <w:bookmarkStart w:id="8" w:name="__RefHeading___Toc5288033_211673320"/>
      <w:bookmarkStart w:id="9" w:name="_Toc3"/>
      <w:bookmarkEnd w:id="7"/>
      <w:bookmarkEnd w:id="8"/>
      <w:r>
        <w:rPr>
          <w:rtl w:val="true"/>
        </w:rPr>
        <w:t xml:space="preserve">تاريخ تفسير قران كريم </w:t>
      </w:r>
      <w:r>
        <w:rPr>
          <w:rtl w:val="true"/>
        </w:rPr>
        <w:t>(</w:t>
      </w:r>
      <w:r>
        <w:rPr/>
        <w:t>1</w:t>
      </w:r>
      <w:r>
        <w:rPr>
          <w:rtl w:val="true"/>
        </w:rPr>
        <w:t>)</w:t>
      </w:r>
      <w:bookmarkEnd w:id="9"/>
    </w:p>
    <w:p>
      <w:pPr>
        <w:pStyle w:val="Heading3"/>
        <w:numPr>
          <w:ilvl w:val="2"/>
          <w:numId w:val="1"/>
        </w:numPr>
        <w:rPr/>
      </w:pPr>
      <w:bookmarkStart w:id="10" w:name="__RefHeading___Toc5288035_211673320"/>
      <w:bookmarkStart w:id="11" w:name="_Toc4"/>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متجاوز از چهارده قرن، از تاريخ تنزيل قرآن مجيد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اين كتاب مبين و مبارك سابقه‌اى از صدر اسلام تاكنون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همه توان و تخصص و استعداد و دانش خويش را با علاقه وافر و عشق سرشار همه عمر را به پاى تبيين و تفسير اين كتاب عظيم صرف نموده و همه همّ خود را در اين راه مقدّس و خطير مصروف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ادب و اصحاب بلاغت، از بعد ادبى دقائق و ظرائف كلمات و الفاظ نورانى قرآن را كه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مورد بحث و فحص قرار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ارتباط محكم مفاهيم و انسجام متقن مضامين و هم آهنگى زيباى معانى و اثبات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اللّه مجيد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و حكماى اسلام نيز، زبان برهان گشودند و روش تعقلى و مبانى و قواعد فلسفى را به خدمت تفسير قرآن كريم در آوردند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اين وادى عدّه‌اى بعلت تعصّب در تحزّب و فرقه‌گرايى، دچار پيش داورى، و گرفتار رأى شخصى در تفسير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عالمان عامل</w:t>
      </w:r>
    </w:p>
    <w:p>
      <w:pPr>
        <w:pStyle w:val="BookText"/>
        <w:rPr/>
      </w:pPr>
      <w:r>
        <w:rPr>
          <w:rFonts w:ascii="Amiri" w:hAnsi="Amiri" w:eastAsia="Amiri" w:cs="Amiri"/>
          <w:color w:val="111111"/>
          <w:sz w:val="28"/>
          <w:sz w:val="28"/>
          <w:szCs w:val="28"/>
          <w:rtl w:val="true"/>
          <w:lang w:bidi="ar-SA"/>
        </w:rPr>
        <w:t>و مخلص با تكيه به تفسير مأثور از تبيين معقول، در آيات دور نيفتادند و جانب حقّ را رها نساختند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حكيمان الهى هنگامى كه در تعمّق و تفكّر آيات قرآن، در مقابل فهم و بيان آياتى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پايان قلمرو و عقل و انديشه بشرى رسيده و از درك عمق معانى آيات عاجز مانده و پاى عقل را در طى طريق لنگ ديده‌اند؛ و عارفان و اهل ذكر كه در كشف حقايق قرآنى و معارف عميق الهى، پاى استدلاليان را چوبين و بى‌تمكين يافته‌اند، هر دو گروه با تشويق آياتى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يُؤْتِي الْحِكْمَةَ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تفسير و فهم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كرده و در حوزه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كند و كاو حقايق مصحف محمّد صلّى اللّه عليه و آله و سلّم مبادرت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نيز از منبع فيض آيات الاحكام مستفيض بوده و بويژه در عصر غيبت در اجتهاد و استنباط احكام از اين بحر نور مستفيد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اخلاق نيز براى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تزكيه نفوس و بعد اخلاقى و ارزشى آيات الهى را مورد تفسير و تفصيل قرار داده و قلوب را به نور قرآن منوّر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الالباب هم به سفارش قرآن كريم در 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 و انفسى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تكوين را مورد مطالعه و تحقيق قرار داده و قرآن مجيد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عينى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 قلم جارى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صاحبان عقل سالم و قلب سليم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حقايق قرآن در اين بحر عميق و بى‌پايان به غوّاصى پرداخته و هركس بقدر ظرفيتش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نوشيده و هركس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علمى و تقوائى و</w:t>
      </w:r>
    </w:p>
    <w:p>
      <w:pPr>
        <w:pStyle w:val="BookText"/>
        <w:rPr/>
      </w:pPr>
      <w:r>
        <w:rPr>
          <w:rFonts w:ascii="IRNazanin" w:hAnsi="IRNazanin" w:eastAsia="IRNazanin"/>
          <w:color w:val="111111"/>
          <w:sz w:val="28"/>
          <w:sz w:val="28"/>
          <w:szCs w:val="28"/>
          <w:rtl w:val="true"/>
          <w:lang w:bidi="fa-IR"/>
        </w:rPr>
        <w:t xml:space="preserve">مطابق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بواطن نورانى و ژرف اين كتاب الهى مستفيض و مستفيد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ما در تفسير قرآن كريم، وارث اين همه جهاد و اجتهاد و تلاش طولانى در قرون متمادى هستيم و نبايد از اين همه فيض خدائى بى‌بهره بمانيم بويژه وارثانى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سرخ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رهبرى فرزند رشيد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اسوه زمان حضرت امام خمينى و بنيان گزار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ايثار جان و خون پاك خويش، نظام و رژيم ضدّ قرآنى طاغوت را سرنگون كرده و شريعت پاك و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سلاسل و اغلال استكبار جهانى آزاد نموده و با روح و حقيقت قرآن جامعه اسلامى را احياء و نظام حكومت اسلامى را در ايران مستقر و تثبيت كرده‌اند و با زنده كردن نظام فكرى و نظام ارزشى اسلام عزيز قرآن كريم را از مهجوريت و مظلوميت خارج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از رهبر كبير انقلاب خونبار اسلامى، آن بنده صالح و مخلص خدا كه قرآن در يكدست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ديگر داشت؛ خوب آموخته‌ايم كه فقط در بحث الفاظ ماندن و در متن كتابهاى اسلامى متوقف شدن و تنها در علوم و معارف الهى تفحص و تخصص داشتن و سيره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درس و بحث بازگو كردن براى احياء اهداف مقدّس اسلام و اجراى احكام و ارزشهاى والاى قرآن در جامعه و نجات امت مسلمان، هرگز كافى نمى‌باشد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اسلام و قرآن بصورت صورى و رعايت رسمهاى شعارى و تشريفاتى و فرو رفتن و غرق شدن در بحثهاى فنّى بدون توجه به غرض اصلى ارسال رسل و انزال كتب و بدون عنايت به سرنوشت پيروان قرآن، پرداختن به بخشى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دين و دور افتادن از روح و حقيقت قرآن است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بزرگ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معدوم در ايران از يك طرف و زير پا گذاردن احكام و اخلاق قرآن از طرف ديگر بيانگر اين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قرآن توسط شاه فهد در حجاز و هديه به حجاج سراسر جهان از يك طرف و به شهادت رساندن صدها نفر زن و مرد زائر خانه خدا در حرم امن الهى از طرف ديگر شاهد بر اين مطلب است و امروز شاهديم كه در جهان اسلام معلم و مفسّر و حافظان قرآن بسيارند ولى حافظ و پاسدار و عامل به قرآن و مجرى احكام آن معدود آنهم عده قليلى از مسلمانان جهان بعلاوه امت وفادار بقرآن ايران اميد است كه قدر نعمت انقلاب الهى و اسلامى خود را بدانيم و در فضاى آزاد و عطر آگين و معنوى آن با استشمام نسيم معطّر و حيات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 باشيم و با آواى آسمانى قرآن گوشهايمان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 رؤيت و قرائت قرآن چشمانمان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تحقيق در تفسير و معانى آن دلهايمان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و افكارمان سالم و با عمل به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آزاد و به مقام والاى قرب حضرت حق تعالى نائل آئيم البته اصلاح جزوه در زمانى اتفاق افتاد كه حضرت امام رضوان اللّه تعالى عليه به لقاء اللّه پيوسته و مقام معظم رهبرى حضرت آية اللّه خامنه‌اى راه امام راحل را با قدرت هرچه بيشتر ادامه مى‌دهند</w:t>
      </w:r>
      <w:r>
        <w:rPr>
          <w:rFonts w:eastAsia="IRNazanin" w:cs="IRNazanin"/>
          <w:color w:val="111111"/>
          <w:sz w:val="28"/>
          <w:szCs w:val="28"/>
          <w:rtl w:val="true"/>
          <w:lang w:bidi="fa-IR"/>
        </w:rPr>
        <w:t>.</w:t>
      </w:r>
      <w:bookmarkStart w:id="12" w:name="pg616_4116"/>
    </w:p>
    <w:p>
      <w:pPr>
        <w:pStyle w:val="Heading3"/>
        <w:numPr>
          <w:ilvl w:val="2"/>
          <w:numId w:val="1"/>
        </w:numPr>
        <w:rPr/>
      </w:pPr>
      <w:bookmarkStart w:id="13" w:name="__RefHeading___Toc5288037_211673320"/>
      <w:bookmarkStart w:id="14" w:name="_Toc5"/>
      <w:bookmarkEnd w:id="12"/>
      <w:bookmarkEnd w:id="13"/>
      <w:r>
        <w:rPr>
          <w:rtl w:val="true"/>
        </w:rPr>
        <w:t>معناى تفسير</w:t>
      </w:r>
      <w:bookmarkEnd w:id="14"/>
    </w:p>
    <w:p>
      <w:pPr>
        <w:pStyle w:val="Heading4"/>
        <w:numPr>
          <w:ilvl w:val="3"/>
          <w:numId w:val="1"/>
        </w:numPr>
        <w:rPr/>
      </w:pPr>
      <w:bookmarkStart w:id="15" w:name="__RefHeading___Toc5288039_211673320"/>
      <w:bookmarkStart w:id="16" w:name="_Toc6"/>
      <w:bookmarkEnd w:id="15"/>
      <w:r>
        <w:rPr>
          <w:rtl w:val="true"/>
        </w:rPr>
        <w:t>معناى لغوى تفسير</w:t>
      </w:r>
      <w:bookmarkEnd w:id="16"/>
    </w:p>
    <w:p>
      <w:pPr>
        <w:pStyle w:val="BookText"/>
        <w:rPr/>
      </w:pPr>
      <w:r>
        <w:rPr>
          <w:rFonts w:ascii="Amiri" w:hAnsi="Amiri" w:eastAsia="Amiri" w:cs="Amiri"/>
          <w:color w:val="111111"/>
          <w:sz w:val="28"/>
          <w:sz w:val="28"/>
          <w:szCs w:val="28"/>
          <w:rtl w:val="true"/>
          <w:lang w:bidi="ar-SA"/>
        </w:rPr>
        <w:t>معناى لغوى تفسير</w:t>
      </w:r>
    </w:p>
    <w:p>
      <w:pPr>
        <w:pStyle w:val="BookText"/>
        <w:rPr/>
      </w:pPr>
      <w:r>
        <w:rPr>
          <w:rFonts w:ascii="IRNazanin" w:hAnsi="IRNazanin" w:eastAsia="IRNazanin"/>
          <w:color w:val="111111"/>
          <w:sz w:val="28"/>
          <w:sz w:val="28"/>
          <w:szCs w:val="28"/>
          <w:rtl w:val="true"/>
          <w:lang w:bidi="fa-IR"/>
        </w:rPr>
        <w:t>دانشمندان لغت و زبان عربى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تفسير در لغت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نمودن و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ادب معتقدند كلمه تفسير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مقلوب 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صبح روشن شد 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اسفرت المرأة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روى باز نمود و صورتش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دو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كشف ظاهرى و مادّى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كشف باطنى و معنوى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اصفهانى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المعنى المعقول</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 اينجا براى نمونه نظريات چند تن از بزرگان لغت عرب را درباره كلمه تفسير يادآور مى‌شويم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المغطّى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فسر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بمعنى كشف نمودن چيز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التفسير كشف المراد عن اللّفظ المشكل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تفسير بمعنى كشف نمودن معنى لفظ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bookmarkStart w:id="17" w:name="pg616_4118"/>
    </w:p>
    <w:p>
      <w:pPr>
        <w:pStyle w:val="BookText"/>
        <w:rPr/>
      </w:pPr>
      <w:bookmarkEnd w:id="17"/>
      <w:r>
        <w:rPr>
          <w:rFonts w:ascii="Amiri" w:hAnsi="Amiri" w:eastAsia="Amiri" w:cs="Amiri"/>
          <w:color w:val="111111"/>
          <w:sz w:val="28"/>
          <w:sz w:val="28"/>
          <w:szCs w:val="28"/>
          <w:rtl w:val="true"/>
          <w:lang w:bidi="ar-SA"/>
        </w:rPr>
        <w:t>ايشان يادآور مى‌شود كه مضارع فسر بر وزن يفعل و يفعل بكار مى‌رود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ابن فارس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 تدلّ على بيان شي‌ء و ايضاحه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فسر دلالت مى‌كند بر بيان نمودن چيزى و روشن ساختن آن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صاحب قاموس المحيط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الابانة و كشف المغطّى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كشف المراد عن المشكل</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معنى فسر يعنى روشن نمودن، كشف نمودن چيز پوشيده‌اى و كشف نمودن معنى از لفظ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المنجد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جلال الدين سيوطى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تفعيل من الفسر و هو البيان و الكشف و يقال هو مقلوب السفر</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تفسير از باب تفعيل از ريشه فسر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مى‌شود كه تفسير از سفر گرفته شده است</w:t>
      </w:r>
      <w:r>
        <w:rPr>
          <w:rFonts w:eastAsia="IRNazanin" w:cs="IRNazanin"/>
          <w:color w:val="111111"/>
          <w:sz w:val="28"/>
          <w:szCs w:val="28"/>
          <w:rtl w:val="true"/>
          <w:lang w:bidi="fa-IR"/>
        </w:rPr>
        <w:t>.</w:t>
      </w:r>
    </w:p>
    <w:p>
      <w:pPr>
        <w:pStyle w:val="Heading4"/>
        <w:numPr>
          <w:ilvl w:val="3"/>
          <w:numId w:val="1"/>
        </w:numPr>
        <w:rPr/>
      </w:pPr>
      <w:bookmarkStart w:id="18" w:name="__RefHeading___Toc5288041_211673320"/>
      <w:bookmarkStart w:id="19" w:name="_Toc7"/>
      <w:bookmarkEnd w:id="18"/>
      <w:r>
        <w:rPr>
          <w:rtl w:val="true"/>
        </w:rPr>
        <w:t>معناى اصطلاحى تفسير</w:t>
      </w:r>
      <w:bookmarkEnd w:id="19"/>
    </w:p>
    <w:p>
      <w:pPr>
        <w:pStyle w:val="BookText"/>
        <w:rPr/>
      </w:pPr>
      <w:r>
        <w:rPr>
          <w:rFonts w:ascii="Amiri" w:hAnsi="Amiri" w:eastAsia="Amiri" w:cs="Amiri"/>
          <w:color w:val="111111"/>
          <w:sz w:val="28"/>
          <w:sz w:val="28"/>
          <w:szCs w:val="28"/>
          <w:rtl w:val="true"/>
          <w:lang w:bidi="ar-SA"/>
        </w:rPr>
        <w:t>معناى اصطلاحى تفسير</w:t>
      </w:r>
    </w:p>
    <w:p>
      <w:pPr>
        <w:pStyle w:val="BookText"/>
        <w:rPr/>
      </w:pPr>
      <w:r>
        <w:rPr>
          <w:rFonts w:ascii="Amiri" w:hAnsi="Amiri" w:eastAsia="Amiri" w:cs="Amiri"/>
          <w:color w:val="111111"/>
          <w:sz w:val="28"/>
          <w:sz w:val="28"/>
          <w:szCs w:val="28"/>
          <w:rtl w:val="true"/>
          <w:lang w:bidi="ar-SA"/>
        </w:rPr>
        <w:t xml:space="preserve">تفسير در اصطلاح دانشمندان زبان عرب و علماى علوم قرآنى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فهم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نظريات بعضى از علما را در اين مورد ذكر مى‌نمائيم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الدين زركشى در تعريف تفسير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التفسير علم يعرف به فهم كتاب اللّه المنزل على نبيّه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 و بيان معانيه و استخراج احكامه و حكمه</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علمى است كه با آن، كتاب خداوند كه بر</w:t>
      </w:r>
    </w:p>
    <w:p>
      <w:pPr>
        <w:pStyle w:val="BookText"/>
        <w:rPr/>
      </w:pPr>
      <w:r>
        <w:rPr>
          <w:rFonts w:ascii="IRNazanin" w:hAnsi="IRNazanin" w:eastAsia="IRNazanin"/>
          <w:color w:val="111111"/>
          <w:sz w:val="28"/>
          <w:sz w:val="28"/>
          <w:szCs w:val="28"/>
          <w:rtl w:val="true"/>
          <w:lang w:bidi="fa-IR"/>
        </w:rPr>
        <w:t xml:space="preserve">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فهميده مى‌شود و بيان معانى و استخراج احكام و حكمتهاى آن انجام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كلام اللّه و بيان الفاظ قرآن و مفهومات آن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عبارت است از علم به نزول آيات و اسباب نزول و آيات مكّى و مدنى، محكم و متشابه، ناسخ و منسوخ، خاص و عام، مطلق و مقيد، حلال و حرام، وعد و وعيد، امر و نهى قصص قرآن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حيّان در بحر المحيط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علمى است كه در آن بحث مى‌شود از چگونگى تلفظ قرآن و مدلولات و احكام فردى و تركيبى و معانى آنها كه در حال تركيب به معانى حمل مى‌شود و تتمه‌هايى بر اينها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افزوده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تلفظ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مدلولهاى آن الفاظ مى‌باشد و اين متن علم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فردى و تركيبى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علم تصريف و بيان و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آنها كه در حال تركيب به معانى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مواردى است كه دلالت بر حقيقت دارد و هم مواردى كه به مجاز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تتمه‌هايى بر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نسخ و سبب نزول و قضيه‌اى كه چيزى از مبهمات قرآن را واضح مى‌سازد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حسين ذهبى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عبارت است از دانشى كه بحث مى‌كند از مراد اللّه در قرآن بقدر طاقت بشرى</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0" w:name="pg616_4122"/>
    </w:p>
    <w:p>
      <w:pPr>
        <w:pStyle w:val="Heading3"/>
        <w:numPr>
          <w:ilvl w:val="2"/>
          <w:numId w:val="1"/>
        </w:numPr>
        <w:rPr/>
      </w:pPr>
      <w:bookmarkStart w:id="21" w:name="__RefHeading___Toc5288043_211673320"/>
      <w:bookmarkStart w:id="22" w:name="_Toc8"/>
      <w:bookmarkEnd w:id="20"/>
      <w:bookmarkEnd w:id="21"/>
      <w:r>
        <w:rPr>
          <w:rtl w:val="true"/>
        </w:rPr>
        <w:t>كلمه تفسير در قرآن و حديث‌</w:t>
      </w:r>
      <w:bookmarkEnd w:id="22"/>
    </w:p>
    <w:p>
      <w:pPr>
        <w:pStyle w:val="BookText"/>
        <w:rPr/>
      </w:pPr>
      <w:r>
        <w:rPr>
          <w:rFonts w:ascii="Amiri" w:hAnsi="Amiri" w:eastAsia="Amiri" w:cs="Amiri"/>
          <w:color w:val="111111"/>
          <w:sz w:val="28"/>
          <w:sz w:val="28"/>
          <w:szCs w:val="28"/>
          <w:rtl w:val="true"/>
          <w:lang w:bidi="ar-SA"/>
        </w:rPr>
        <w:t>كلمه تفسير در قرآن و حديث</w:t>
      </w:r>
    </w:p>
    <w:p>
      <w:pPr>
        <w:pStyle w:val="BookText"/>
        <w:rPr/>
      </w:pPr>
      <w:r>
        <w:rPr>
          <w:rFonts w:ascii="Amiri" w:hAnsi="Amiri" w:eastAsia="Amiri" w:cs="Amiri"/>
          <w:color w:val="111111"/>
          <w:sz w:val="28"/>
          <w:sz w:val="28"/>
          <w:szCs w:val="28"/>
          <w:rtl w:val="true"/>
          <w:lang w:bidi="ar-SA"/>
        </w:rPr>
        <w:t xml:space="preserve">در قرآن مجيد تنها در يك مورد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رفته است كه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يَأْتُونَكَ بِمَثَلٍ إِلَّا جِئْناكَ بِالْحَقِّ وَ أَحْسَنَ تَفْسِيراً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 آن در حدود يازده مورد در قرآن كريم بكار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روايات عامّه و اماميه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مشتقات آن بسيار ديده مى‌شود مانند احاديث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فسّر القرآن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لم يوجر و ان اخطا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كسى كه قرآن را به رأى خود تفسير كند اگر چه به واقع رسيده باشد مأجور نيست و اگر خطا كند جايگاه او از آتش آكنده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على عليه السّلام روايت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ان تفسّر القرآن برأيك حتّى تفقّهه عن العلماء</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تفسير به رأى بر حذر باش تا آنگاه كه از دانشمندان و علما در آن بصيرت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مورد 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فسّر القرآن برأيه لم يوجر و ان اخطا كان اثمه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قرآن را به رأى خود تفسير كند و حق را نيز بيان كند مأجور نيست و اگر خطا كند گناه آن بعهده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المؤمنين عليه السّلام نقل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فرمود، كسى كه كلام مرا به نظر و رأى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من ايمان نياورده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على بن ابى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جابر بن عبد اللّه و وصفه بالعلم،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تصف جابرا بالعلم و انت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يعرف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را ياد نمود و او را به دانش وصف فرمود، مردى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جابر را به دانش وصف مى‌فرماييد در حالى كه شما خود در دانش بى‌نظير هستيد؟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جابر روشن مى‌داند تفسير گفتار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قرآن را بر تو واجب كرد تو را به مكّه بر مى‌گرداند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3" w:name="pg616_4126"/>
    </w:p>
    <w:p>
      <w:pPr>
        <w:pStyle w:val="Heading3"/>
        <w:numPr>
          <w:ilvl w:val="2"/>
          <w:numId w:val="1"/>
        </w:numPr>
        <w:rPr/>
      </w:pPr>
      <w:bookmarkStart w:id="24" w:name="__RefHeading___Toc5288045_211673320"/>
      <w:bookmarkStart w:id="25" w:name="_Toc9"/>
      <w:bookmarkEnd w:id="23"/>
      <w:bookmarkEnd w:id="24"/>
      <w:r>
        <w:rPr>
          <w:rtl w:val="true"/>
        </w:rPr>
        <w:t>معناى لغوى تأويل‌</w:t>
      </w:r>
      <w:bookmarkEnd w:id="25"/>
    </w:p>
    <w:p>
      <w:pPr>
        <w:pStyle w:val="BookText"/>
        <w:rPr/>
      </w:pPr>
      <w:r>
        <w:rPr>
          <w:rFonts w:ascii="Amiri" w:hAnsi="Amiri" w:eastAsia="Amiri" w:cs="Amiri"/>
          <w:color w:val="111111"/>
          <w:sz w:val="28"/>
          <w:sz w:val="28"/>
          <w:szCs w:val="28"/>
          <w:rtl w:val="true"/>
          <w:lang w:bidi="ar-SA"/>
        </w:rPr>
        <w:t>معناى لغوى تأويل</w:t>
      </w:r>
    </w:p>
    <w:p>
      <w:pPr>
        <w:pStyle w:val="BookText"/>
        <w:rPr/>
      </w:pPr>
      <w:r>
        <w:rPr>
          <w:rFonts w:ascii="IRNazanin" w:hAnsi="IRNazanin" w:eastAsia="IRNazanin"/>
          <w:color w:val="111111"/>
          <w:sz w:val="28"/>
          <w:sz w:val="28"/>
          <w:szCs w:val="28"/>
          <w:rtl w:val="true"/>
          <w:lang w:bidi="fa-IR"/>
        </w:rPr>
        <w:t xml:space="preserve">كلمه تأويل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رجوع،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عنه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اليه يعنى بسوى او برگشت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مى‌شود و معنى سرپيچى و ارتداد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عنه يعنى از او سرپيچى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الكلام، تأويلا و تأوّله، دبّره و قدّره و فسّره و التأويل عبارة عن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تأويل بمعنى تدبير و تقدير و تفسير و تعبير خواب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مورد تأويل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آل الشّي‌ء يؤول اولا و مآلا رجع و اوّل الشي‌ء رجعه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شيخ 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تأويل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سرانجام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سياست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كننده گوئى كلام را رهبرى و سياست مى‌كند تا در جاى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 خصوصيات ديگر به تناسب موارد استعمال بر آن اضافه مى‌گردد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برگرداندن چيزى است بپايان، و نتيجه‌اى كه از آن مراد است خواه گفتارى باشد خواه كردارى، دليل اين قول از قرآن قوله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تَأْوِيلُ ما لَمْ تَسْطِعْ عَلَيْهِ صَبْراً</w:t>
      </w:r>
      <w:r>
        <w:rPr>
          <w:rFonts w:eastAsia="IRNazanin" w:cs="IRNazanin"/>
          <w:color w:val="111111"/>
          <w:sz w:val="28"/>
          <w:szCs w:val="28"/>
          <w:rtl w:val="true"/>
          <w:lang w:bidi="fa-IR"/>
        </w:rPr>
        <w:t xml:space="preserve">). </w:t>
      </w:r>
      <w:r>
        <w:rPr>
          <w:rStyle w:val="FootnoteAnchor"/>
          <w:rtl w:val="true"/>
        </w:rPr>
        <w:footnoteReference w:id="22"/>
      </w:r>
      <w:bookmarkStart w:id="26" w:name="pg616_4128"/>
    </w:p>
    <w:p>
      <w:pPr>
        <w:pStyle w:val="Heading3"/>
        <w:numPr>
          <w:ilvl w:val="2"/>
          <w:numId w:val="1"/>
        </w:numPr>
        <w:rPr/>
      </w:pPr>
      <w:bookmarkStart w:id="27" w:name="__RefHeading___Toc5288047_211673320"/>
      <w:bookmarkStart w:id="28" w:name="_Toc10"/>
      <w:bookmarkEnd w:id="26"/>
      <w:bookmarkEnd w:id="27"/>
      <w:r>
        <w:rPr>
          <w:rtl w:val="true"/>
        </w:rPr>
        <w:t>معناى اصطلاحى تأويل‌</w:t>
      </w:r>
      <w:bookmarkEnd w:id="28"/>
    </w:p>
    <w:p>
      <w:pPr>
        <w:pStyle w:val="BookText"/>
        <w:rPr/>
      </w:pPr>
      <w:r>
        <w:rPr>
          <w:rFonts w:ascii="Amiri" w:hAnsi="Amiri" w:eastAsia="Amiri" w:cs="Amiri"/>
          <w:color w:val="111111"/>
          <w:sz w:val="28"/>
          <w:sz w:val="28"/>
          <w:szCs w:val="28"/>
          <w:rtl w:val="true"/>
          <w:lang w:bidi="ar-SA"/>
        </w:rPr>
        <w:t>معناى اصطلاحى تأويل</w:t>
      </w:r>
    </w:p>
    <w:p>
      <w:pPr>
        <w:pStyle w:val="BookText"/>
        <w:rPr/>
      </w:pPr>
      <w:r>
        <w:rPr>
          <w:rFonts w:ascii="Amiri" w:hAnsi="Amiri" w:eastAsia="Amiri" w:cs="Amiri"/>
          <w:color w:val="111111"/>
          <w:sz w:val="28"/>
          <w:sz w:val="28"/>
          <w:szCs w:val="28"/>
          <w:rtl w:val="true"/>
          <w:lang w:bidi="ar-SA"/>
        </w:rPr>
        <w:t xml:space="preserve">در نزد علماء 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داراى دو معنى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و تفسير مرادف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مجاهد و طبرى بر اين عقيده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مراد اصلى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نفس طلوع شمس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علماء متأخر تأويل در اصطلاح، برگرداندن لفظ از معنى راجح به معنى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آنكه شواهد و دلائلى آن را تأييد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طباطبائى قدّس سرّه الشريف در باب تأويل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هر چيزى حقيقتى است كه آن چيز از آن سرچشمه مى‌گيرد و آن چيز بنحوى تحقق دهنده و حامل و نشانه اوست چنانكه صاحب تأويل زنده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تأويل با صاحب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قرآن مجيد نيز جارى است زيرا اين كتاب مقدّس از يك رشته حقايق و معنويات سرچشمه مى‌گيرد كه از قيد مادّه و جسمانيت آزاد و از مرحله حسّ و محسوس بالاتر و از قالب الفاظ و عبارات كه محصول زندگى مادى ما است بسى وسيع‌تر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و معنويات بحسب حقيقت در قالب بيان لفظى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كارى كه از ساحت غيب شده اين است كه با اين الفاظ به جهان بشريت هشيارى داده شده كه با ظواهر اعتقادات حقّه و اعمال صالحه، خودشان را مستعد درك سعادتى بكنند كه جز اينكه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عيان درك كننده راهى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 قيامت و ملاقات خدا است كه اين حقايق بطور كامل روشن و هويدا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خداى متعال فرموده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 إِنَّا جَعَلْناهُ قُرْآناً عَرَبِيًّا لَعَلَّكُمْ تَعْقِلُونَ وَ إِنَّهُ فِي أُمِّ الْكِتابِ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حَكِيمٌ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سوگند به كتاب مبين، ما آن را قرآنى عربى قرار داديم تا شايد شما تعقل كنيد و بدرستى آن در حالى كه پيش ما در ام الكتاب است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فهم عادى به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نمى‌شود در او رخنه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حقيقت يا حقايقى است كه در ام الكتاب پيش خدا است و از مختصات غيب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 لا يَمَسُّهُ إِلَّا الْمُطَهَّرُونَ 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اين قرآنى است محترم در كتابى كه محفوظ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جز پاكان و پاك شدگان آن را مسّ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شده از پيش خداى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پيداست آيات كريمه براى قرآن دو مقام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كتاب مكنون كه از مسّ مسّ كننده‌گان مصون است و مقام تنزيل كه براى مردم قابل فهم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مطهرون به دلالت آيه، مطهّرون به حقيقت قرآن مسّ مى‌كنند و به انضمام آيه كريمه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موجب اخبار متواتره، در حق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پيغمبر اكرم صلّى اللّه عليه و آله و سلّم و خاندان رسالت عليهم السّلام از مطهرون و</w:t>
      </w:r>
      <w:r>
        <w:rPr>
          <w:rFonts w:eastAsia="IRNazanin" w:cs="IRNazanin"/>
          <w:color w:val="111111"/>
          <w:sz w:val="28"/>
          <w:szCs w:val="28"/>
          <w:lang w:bidi="fa-IR"/>
        </w:rPr>
        <w:t>3</w:t>
      </w:r>
      <w:r>
        <w:rPr>
          <w:rFonts w:eastAsia="IRNazanin" w:cs="IRNazanin"/>
          <w:color w:val="111111"/>
          <w:sz w:val="28"/>
          <w:szCs w:val="28"/>
          <w:rtl w:val="true"/>
          <w:lang w:bidi="fa-IR"/>
        </w:rPr>
        <w:t>.</w:t>
      </w:r>
      <w:bookmarkStart w:id="29" w:name="pg616_4132"/>
    </w:p>
    <w:p>
      <w:pPr>
        <w:pStyle w:val="BookText"/>
        <w:rPr/>
      </w:pPr>
      <w:bookmarkEnd w:id="29"/>
      <w:r>
        <w:rPr>
          <w:rFonts w:ascii="IRNazanin" w:hAnsi="IRNazanin" w:eastAsia="IRNazanin"/>
          <w:color w:val="111111"/>
          <w:sz w:val="28"/>
          <w:sz w:val="28"/>
          <w:szCs w:val="28"/>
          <w:rtl w:val="true"/>
          <w:lang w:bidi="fa-IR"/>
        </w:rPr>
        <w:t xml:space="preserve">پاك شدگان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عالم و آگاه هستند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پيامبر گرامى اسلام كه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ماورائى قرآن مجيد است آنها را مطابق استعداد درك و فهم مخاطبين خود ارائه مى‌فرمايد كه در اين مورد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معاشر الانبياء نكلّم النّاس على قدر عقولهم ما طايفه پيامبران با مردم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افهام و عقول و شعورشان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مى‌كنيم و با آنها سخن مى‌گوئيم</w:t>
      </w:r>
      <w:r>
        <w:rPr>
          <w:rFonts w:eastAsia="IRNazanin" w:cs="IRNazanin"/>
          <w:color w:val="111111"/>
          <w:sz w:val="28"/>
          <w:szCs w:val="28"/>
          <w:rtl w:val="true"/>
          <w:lang w:bidi="fa-IR"/>
        </w:rPr>
        <w:t>.</w:t>
      </w:r>
    </w:p>
    <w:p>
      <w:pPr>
        <w:pStyle w:val="Heading3"/>
        <w:numPr>
          <w:ilvl w:val="2"/>
          <w:numId w:val="1"/>
        </w:numPr>
        <w:rPr/>
      </w:pPr>
      <w:bookmarkStart w:id="30" w:name="__RefHeading___Toc5288049_211673320"/>
      <w:bookmarkStart w:id="31" w:name="_Toc11"/>
      <w:bookmarkEnd w:id="30"/>
      <w:r>
        <w:rPr>
          <w:rtl w:val="true"/>
        </w:rPr>
        <w:t>استعمال تأويل در قرآن‌</w:t>
      </w:r>
      <w:bookmarkEnd w:id="31"/>
    </w:p>
    <w:p>
      <w:pPr>
        <w:pStyle w:val="BookText"/>
        <w:rPr/>
      </w:pPr>
      <w:r>
        <w:rPr>
          <w:rFonts w:ascii="Amiri" w:hAnsi="Amiri" w:eastAsia="Amiri" w:cs="Amiri"/>
          <w:color w:val="111111"/>
          <w:sz w:val="28"/>
          <w:sz w:val="28"/>
          <w:szCs w:val="28"/>
          <w:rtl w:val="true"/>
          <w:lang w:bidi="ar-SA"/>
        </w:rPr>
        <w:t>استعمال تأويل در قرآن</w:t>
      </w:r>
    </w:p>
    <w:p>
      <w:pPr>
        <w:pStyle w:val="BookText"/>
        <w:rPr/>
      </w:pPr>
      <w:r>
        <w:rPr>
          <w:rFonts w:ascii="Amiri" w:hAnsi="Amiri" w:eastAsia="Amiri" w:cs="Amiri"/>
          <w:color w:val="111111"/>
          <w:sz w:val="28"/>
          <w:sz w:val="28"/>
          <w:szCs w:val="28"/>
          <w:rtl w:val="true"/>
          <w:lang w:bidi="ar-SA"/>
        </w:rPr>
        <w:t xml:space="preserve">آياتى كه متضمن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هفت سوره از قرآن مجيد آمده و شانزده آيه مى‌باشد من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آيات را جز خداوند و راسخان در علم نمى‌دانند آنها كه گويند ما به آن كتاب ايمان داريم كه تماما از جانب پروردگار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يكتا و پيامبر و صاحبان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كنيد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درباره چيزى با يكديگر نزاع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 و رسول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خدا و روز آخرت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و نيكوترين تأويل</w:t>
      </w:r>
      <w:r>
        <w:rPr>
          <w:rFonts w:eastAsia="IRNazanin" w:cs="IRNazanin"/>
          <w:color w:val="111111"/>
          <w:sz w:val="28"/>
          <w:szCs w:val="28"/>
          <w:rtl w:val="true"/>
          <w:lang w:bidi="fa-IR"/>
        </w:rPr>
        <w:t>.</w:t>
      </w:r>
      <w:bookmarkStart w:id="32" w:name="pg616_4134"/>
    </w:p>
    <w:p>
      <w:pPr>
        <w:pStyle w:val="BookText"/>
        <w:rPr/>
      </w:pPr>
      <w:bookmarkEnd w:id="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آيا جز عاقبت و پايان آن را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كه عاقبت و پايان آن بيايد آنان كه پيش از اين، آن را فراموش كرده بودند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و به حق فرستادگان پروردگارمان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كه از آيات معاد است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و سرانجام زندگى اين جهان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يَجْتَبِيكَ رَبُّكَ وَ يُعَلِّمُكَ مِنْ تَأْوِيلِ الْأَحادِيثِ وَ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پروردگار تو اينچنين تو را بر مى‌گزيند و تأويل احاديث را به تو مى‌آموزد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يا أَبَتِ هذا تَأْوِيلُ رُءْيايَ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اين تعبير و تفسير خوابى است كه پيش از اين ديده بودم كه به تحقيق پروردگارم آن را آشكار گردانيد</w:t>
      </w:r>
      <w:r>
        <w:rPr>
          <w:rFonts w:eastAsia="IRNazanin" w:cs="IRNazanin"/>
          <w:color w:val="111111"/>
          <w:sz w:val="28"/>
          <w:szCs w:val="28"/>
          <w:rtl w:val="true"/>
          <w:lang w:bidi="fa-IR"/>
        </w:rPr>
        <w:t>.</w:t>
      </w:r>
    </w:p>
    <w:p>
      <w:pPr>
        <w:pStyle w:val="Heading3"/>
        <w:numPr>
          <w:ilvl w:val="2"/>
          <w:numId w:val="1"/>
        </w:numPr>
        <w:rPr/>
      </w:pPr>
      <w:bookmarkStart w:id="33" w:name="__RefHeading___Toc5288051_211673320"/>
      <w:bookmarkStart w:id="34" w:name="_Toc12"/>
      <w:bookmarkEnd w:id="33"/>
      <w:r>
        <w:rPr>
          <w:rtl w:val="true"/>
        </w:rPr>
        <w:t>استعمال تأويل در روايات‌</w:t>
      </w:r>
      <w:bookmarkEnd w:id="34"/>
    </w:p>
    <w:p>
      <w:pPr>
        <w:pStyle w:val="BookText"/>
        <w:rPr/>
      </w:pPr>
      <w:r>
        <w:rPr>
          <w:rFonts w:ascii="Amiri" w:hAnsi="Amiri" w:eastAsia="Amiri" w:cs="Amiri"/>
          <w:color w:val="111111"/>
          <w:sz w:val="28"/>
          <w:sz w:val="28"/>
          <w:szCs w:val="28"/>
          <w:rtl w:val="true"/>
          <w:lang w:bidi="ar-SA"/>
        </w:rPr>
        <w:t>استعمال تأويل در روايات</w:t>
      </w:r>
    </w:p>
    <w:p>
      <w:pPr>
        <w:pStyle w:val="BookText"/>
        <w:rPr/>
      </w:pPr>
      <w:r>
        <w:rPr>
          <w:rFonts w:ascii="Amiri" w:hAnsi="Amiri" w:eastAsia="Amiri" w:cs="Amiri"/>
          <w:color w:val="111111"/>
          <w:sz w:val="28"/>
          <w:sz w:val="28"/>
          <w:szCs w:val="28"/>
          <w:rtl w:val="true"/>
          <w:lang w:bidi="ar-SA"/>
        </w:rPr>
        <w:t xml:space="preserve">در بخشى از روايات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است كه بعضى از آنها را متذكر مى‌شويم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علّم نبيّه من التّنزيل و التّأويل فعلّمه رسول اللّه عليّا</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خداوند تنزيل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پيامبرش آموخت و</w:t>
      </w:r>
    </w:p>
    <w:p>
      <w:pPr>
        <w:pStyle w:val="BookText"/>
        <w:rPr/>
      </w:pPr>
      <w:r>
        <w:rPr>
          <w:rFonts w:ascii="IRNazanin" w:hAnsi="IRNazanin" w:eastAsia="IRNazanin"/>
          <w:color w:val="111111"/>
          <w:sz w:val="28"/>
          <w:sz w:val="28"/>
          <w:szCs w:val="28"/>
          <w:rtl w:val="true"/>
          <w:lang w:bidi="fa-IR"/>
        </w:rPr>
        <w:t xml:space="preserve">رسول خدا آن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راسخين در علم هستيم و ما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مى‌دانيم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افضل الرّاسخين في العلم فقد علم جميع ما انزل اللّه عليه من التّأويل و التّنزيل</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بدرستى كه رسول خدا برترين راسخين در علم است محققا تمام تأويل و تنزيل را كه خداوند بر او نازل فرمود مى‌دانست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امير المؤمنين عليه السّلام مارّ بفناء الكعبة، اذ نظر الى رجل يصلّي فاستحسن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تأويل صلاتك؟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خير خلق اللّه و هل للصّلاة تأويل غير التّعبد؟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هذا الرّجل ان اللّه تبارك و تعالى ما بعث نبيّه صلّى اللّه عليه و آله بامر من الامور الّا و له متشابه و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على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تأويل صلاته فصلواته كلّها خداج ناقصة غير تامّة</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المؤمنين از كنار كعبه مى‌گذشت، نگاهش متوجه مردى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نحوه نماز خواندن او را پسنديده،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تأويل نمازت را مى‌دانى؟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 بهترين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را جز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حق ، تأويلى ديگر هم هست؟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بدان، خداوند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صلّى اللّه عليه و آله، را بر امرى از امور مبعوث نكرد مگر آن كه براى آن امر متشابهى است و تأويلى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بر تعبّد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6</w:t>
      </w:r>
      <w:r>
        <w:rPr>
          <w:rFonts w:eastAsia="IRNazanin" w:cs="IRNazanin"/>
          <w:color w:val="111111"/>
          <w:sz w:val="28"/>
          <w:szCs w:val="28"/>
          <w:rtl w:val="true"/>
          <w:lang w:bidi="fa-IR"/>
        </w:rPr>
        <w:t>.</w:t>
      </w:r>
      <w:bookmarkStart w:id="35" w:name="pg616_4138"/>
    </w:p>
    <w:p>
      <w:pPr>
        <w:pStyle w:val="BookText"/>
        <w:rPr/>
      </w:pPr>
      <w:bookmarkEnd w:id="35"/>
      <w:r>
        <w:rPr>
          <w:rFonts w:ascii="Amiri" w:hAnsi="Amiri" w:eastAsia="Amiri" w:cs="Amiri"/>
          <w:color w:val="111111"/>
          <w:sz w:val="28"/>
          <w:sz w:val="28"/>
          <w:szCs w:val="28"/>
          <w:rtl w:val="true"/>
          <w:lang w:bidi="ar-SA"/>
        </w:rPr>
        <w:t>هر كس تأويل نماز خويش را نداند، نمازهايش همه، ناقص و نا تمام است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3"/>
        <w:numPr>
          <w:ilvl w:val="2"/>
          <w:numId w:val="1"/>
        </w:numPr>
        <w:rPr/>
      </w:pPr>
      <w:bookmarkStart w:id="36" w:name="__RefHeading___Toc5288053_211673320"/>
      <w:bookmarkStart w:id="37" w:name="_Toc13"/>
      <w:bookmarkEnd w:id="36"/>
      <w:r>
        <w:rPr>
          <w:rtl w:val="true"/>
        </w:rPr>
        <w:t>معنى ترجمه‌</w:t>
      </w:r>
      <w:bookmarkEnd w:id="37"/>
    </w:p>
    <w:p>
      <w:pPr>
        <w:pStyle w:val="BookText"/>
        <w:rPr/>
      </w:pPr>
      <w:r>
        <w:rPr>
          <w:rFonts w:ascii="IRNazanin" w:hAnsi="IRNazanin" w:eastAsia="IRNazanin"/>
          <w:color w:val="111111"/>
          <w:sz w:val="28"/>
          <w:sz w:val="28"/>
          <w:szCs w:val="28"/>
          <w:rtl w:val="true"/>
          <w:lang w:bidi="fa-IR"/>
        </w:rPr>
        <w:t>معنى ترجمه</w:t>
      </w:r>
    </w:p>
    <w:p>
      <w:pPr>
        <w:pStyle w:val="BookText"/>
        <w:rPr/>
      </w:pPr>
      <w:r>
        <w:rPr>
          <w:rFonts w:ascii="Amiri" w:hAnsi="Amiri" w:eastAsia="Amiri" w:cs="Amiri"/>
          <w:color w:val="111111"/>
          <w:sz w:val="28"/>
          <w:sz w:val="28"/>
          <w:szCs w:val="28"/>
          <w:rtl w:val="true"/>
          <w:lang w:bidi="ar-SA"/>
        </w:rPr>
        <w:t>درباره ريشه اين كلمه علماى فن اختلاف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آن را از ترجم </w:t>
      </w:r>
      <w:r>
        <w:rPr>
          <w:rStyle w:val="FootnoteAnchor"/>
          <w:rtl w:val="true"/>
        </w:rPr>
        <w:footnoteReference w:id="37"/>
      </w:r>
      <w:r>
        <w:rPr>
          <w:rFonts w:ascii="IRNazanin" w:hAnsi="IRNazanin" w:eastAsia="IRNazanin"/>
          <w:color w:val="111111"/>
          <w:sz w:val="28"/>
          <w:sz w:val="28"/>
          <w:szCs w:val="28"/>
          <w:rtl w:val="true"/>
          <w:lang w:bidi="fa-IR"/>
        </w:rPr>
        <w:t>در ريشه چهار حرفى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رجم عربى بمعنى سخن گفتن از روى گمان و حدس گرفته‌اند</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در اينكه اين لغت اصلا عربى باشد جاى سخن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آن را مشتق از كلمه ترجمان </w:t>
      </w:r>
      <w:r>
        <w:rPr>
          <w:rStyle w:val="FootnoteAnchor"/>
          <w:rtl w:val="true"/>
        </w:rPr>
        <w:footnoteReference w:id="39"/>
      </w:r>
      <w:r>
        <w:rPr>
          <w:rFonts w:ascii="IRNazanin" w:hAnsi="IRNazanin" w:eastAsia="IRNazanin"/>
          <w:color w:val="111111"/>
          <w:sz w:val="28"/>
          <w:sz w:val="28"/>
          <w:szCs w:val="28"/>
          <w:rtl w:val="true"/>
          <w:lang w:bidi="fa-IR"/>
        </w:rPr>
        <w:t xml:space="preserve">و بعضى آن را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آرامى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يا بعيد نيست كه از رجم كلدانى بمعنى افكندن باشد </w:t>
      </w:r>
      <w:r>
        <w:rPr>
          <w:rStyle w:val="FootnoteAnchor"/>
          <w:rtl w:val="true"/>
        </w:rPr>
        <w:footnoteReference w:id="41"/>
      </w:r>
      <w:r>
        <w:rPr>
          <w:rFonts w:ascii="IRNazanin" w:hAnsi="IRNazanin" w:eastAsia="IRNazanin"/>
          <w:color w:val="111111"/>
          <w:sz w:val="28"/>
          <w:sz w:val="28"/>
          <w:szCs w:val="28"/>
          <w:rtl w:val="true"/>
          <w:lang w:bidi="fa-IR"/>
        </w:rPr>
        <w:t>و يا چنانكه گفته‌اند، اصل لغت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ترجمان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38" w:name="__RefHeading___Toc5288055_211673320"/>
      <w:bookmarkStart w:id="39" w:name="_Toc14"/>
      <w:bookmarkEnd w:id="38"/>
      <w:r>
        <w:rPr>
          <w:rtl w:val="true"/>
        </w:rPr>
        <w:t>ترجمه و بازگردانى قرآن كريم‌</w:t>
      </w:r>
      <w:bookmarkEnd w:id="39"/>
    </w:p>
    <w:p>
      <w:pPr>
        <w:pStyle w:val="Heading4"/>
        <w:numPr>
          <w:ilvl w:val="3"/>
          <w:numId w:val="1"/>
        </w:numPr>
        <w:rPr/>
      </w:pPr>
      <w:bookmarkStart w:id="40" w:name="__RefHeading___Toc5288057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ترجمه و بازگردانى قرآن كريم</w:t>
      </w:r>
    </w:p>
    <w:p>
      <w:pPr>
        <w:pStyle w:val="BookText"/>
        <w:rPr/>
      </w:pPr>
      <w:r>
        <w:rPr>
          <w:rFonts w:ascii="IRNazanin" w:hAnsi="IRNazanin" w:eastAsia="IRNazanin"/>
          <w:color w:val="111111"/>
          <w:sz w:val="28"/>
          <w:sz w:val="28"/>
          <w:szCs w:val="28"/>
          <w:rtl w:val="true"/>
          <w:lang w:bidi="fa-IR"/>
        </w:rPr>
        <w:t>يكى از مسائل قابل توجه در مورد تاريخ تفسير، ترجمه و بازگردانى قرآن به زبانها و لغات ديگر مى‌باشد كه خود نوعى تفسير و بازگشودن معانى آن شمرده مى‌شود در اين مسأله چند مطلب مهم قابل عنايت و بررسى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لغوى و ادبى ترجمه</w:t>
      </w:r>
      <w:bookmarkStart w:id="42" w:name="pg616_4140"/>
    </w:p>
    <w:p>
      <w:pPr>
        <w:pStyle w:val="BookText"/>
        <w:rPr/>
      </w:pPr>
      <w:bookmarkEnd w:id="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و اقسام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فقهى و ادبى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ترجمه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ترجمه و آثار آن‌</w:t>
      </w:r>
    </w:p>
    <w:p>
      <w:pPr>
        <w:pStyle w:val="Heading4"/>
        <w:numPr>
          <w:ilvl w:val="3"/>
          <w:numId w:val="1"/>
        </w:numPr>
        <w:rPr/>
      </w:pPr>
      <w:bookmarkStart w:id="43" w:name="__RefHeading___Toc5288059_211673320"/>
      <w:bookmarkStart w:id="44" w:name="_Toc16"/>
      <w:bookmarkEnd w:id="43"/>
      <w:r>
        <w:rPr/>
        <w:t>1</w:t>
      </w:r>
      <w:r>
        <w:rPr>
          <w:rtl w:val="true"/>
        </w:rPr>
        <w:t xml:space="preserve">- </w:t>
      </w:r>
      <w:r>
        <w:rPr>
          <w:rtl w:val="true"/>
        </w:rPr>
        <w:t>ريشه لغوى و جنبه ادبى آن‌</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لغوى و جنبه ادبى آن</w:t>
      </w:r>
    </w:p>
    <w:p>
      <w:pPr>
        <w:pStyle w:val="BookText"/>
        <w:rPr/>
      </w:pPr>
      <w:r>
        <w:rPr>
          <w:rFonts w:ascii="IRNazanin" w:hAnsi="IRNazanin" w:eastAsia="IRNazanin"/>
          <w:color w:val="111111"/>
          <w:sz w:val="28"/>
          <w:sz w:val="28"/>
          <w:szCs w:val="28"/>
          <w:rtl w:val="true"/>
          <w:lang w:bidi="fa-IR"/>
        </w:rPr>
        <w:t xml:space="preserve">برخى ترجمه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چهار حرفى دانسته‌اند، و به معناى كشف و تفسير و بيان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آن 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به معنى سخن گفتن از روى حدس و گمان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آن را مشتق از كلمه ترجمان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دانسته‌اند و جمعى آن را مأخوذ از كلمه </w:t>
      </w:r>
      <w:r>
        <w:rPr>
          <w:rFonts w:eastAsia="Times New Roman" w:cs="Times New Roman" w:ascii="Times New Roman" w:hAnsi="Times New Roman"/>
          <w:color w:val="111111"/>
          <w:sz w:val="28"/>
          <w:szCs w:val="28"/>
          <w:lang w:val="en-US" w:bidi="en-US"/>
        </w:rPr>
        <w:t>omomvrgI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آرامى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برخى بعيد نمى‌دانند كه از رجم كلدانى بمعنى افكندن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هم هستند مانند مرحوم دهخدا كه گفته‌اند اصل آن از كلمه تر زبان گرفته شده است 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به تفسير كردن زبانى از زبان ديگر گويند و ترجمان كسى است كه كلام دو شخص متغير اللسان را به يكديگر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ترجمان راز لشكر بجست كه گفتار تركان بداند درست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همان است كه ترجمه يك كلمه عربى رباعى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 و يدحرج دحرجة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يترجم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آنگونه كه در لسان العرب و صحاح و قاموس آمده است و مرحوم آقا 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دكتر محمّد معين در فرهنگ خود آورده است</w:t>
      </w:r>
      <w:r>
        <w:rPr>
          <w:rFonts w:eastAsia="IRNazanin" w:cs="IRNazanin"/>
          <w:color w:val="111111"/>
          <w:sz w:val="28"/>
          <w:szCs w:val="28"/>
          <w:rtl w:val="true"/>
          <w:lang w:bidi="fa-IR"/>
        </w:rPr>
        <w:t>:</w:t>
      </w:r>
      <w:bookmarkStart w:id="45" w:name="pg616_414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مصدر از گزاردن، گزارش كردن گردانيدن از زبانى به زبانى ديگر نقل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كردن سيرت، اخلاق و نسب شخصى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الترجمان و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لترجمانه، الترجمان بالضم و الفتح هو الذى يترجم الكلام آي ينقله من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لغة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التراجم و التاء و النون زائدتان و قد ترجم عنه، و ترجمان هو من المثل التي لم يذكرها سيبويه، و قال ابن جني اما ترجمان فقد حكيت فيه ترجمان بضم اوله و مثاله فعلان كتعرفان و اخمسان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ترجمان به تفسير كننده لغت گفته مى‌شود و ترجمان كسى است كه لغتى را به لغت ديگر نقل و بازگوئى مى‌كند و در داستان هرقل آمده است كه به مترجم خود گفت جمع آن تراجم است تاء و نون در ترجمان اضافه است و آن از امثالى است كه سيبويه ذكر نكرده است و ابن جنى آن را بر وزن تعرفان و اخمسان دانسته است</w:t>
      </w:r>
      <w:r>
        <w:rPr>
          <w:rFonts w:eastAsia="IRNazanin" w:cs="IRNazanin"/>
          <w:color w:val="111111"/>
          <w:sz w:val="28"/>
          <w:szCs w:val="28"/>
          <w:rtl w:val="true"/>
          <w:lang w:bidi="fa-IR"/>
        </w:rPr>
        <w:t>).</w:t>
      </w:r>
    </w:p>
    <w:p>
      <w:pPr>
        <w:pStyle w:val="Heading4"/>
        <w:numPr>
          <w:ilvl w:val="3"/>
          <w:numId w:val="1"/>
        </w:numPr>
        <w:rPr/>
      </w:pPr>
      <w:bookmarkStart w:id="46" w:name="__RefHeading___Toc5288061_211673320"/>
      <w:bookmarkStart w:id="47" w:name="_Toc17"/>
      <w:bookmarkEnd w:id="46"/>
      <w:r>
        <w:rPr/>
        <w:t>2</w:t>
      </w:r>
      <w:r>
        <w:rPr>
          <w:rtl w:val="true"/>
        </w:rPr>
        <w:t xml:space="preserve">- </w:t>
      </w:r>
      <w:r>
        <w:rPr>
          <w:rtl w:val="true"/>
        </w:rPr>
        <w:t>انواع و اقسام آن‌</w:t>
      </w:r>
      <w:bookmarkEnd w:id="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آن</w:t>
      </w:r>
    </w:p>
    <w:p>
      <w:pPr>
        <w:pStyle w:val="BookText"/>
        <w:rPr/>
      </w:pPr>
      <w:r>
        <w:rPr>
          <w:rFonts w:ascii="IRNazanin" w:hAnsi="IRNazanin" w:eastAsia="IRNazanin"/>
          <w:color w:val="111111"/>
          <w:sz w:val="28"/>
          <w:sz w:val="28"/>
          <w:szCs w:val="28"/>
          <w:rtl w:val="true"/>
          <w:lang w:bidi="fa-IR"/>
        </w:rPr>
        <w:t>ترجمه، باز گرداندن كلمه به كلمه ديگر و از زبانى به زبان ديگر با همان معنى و مفهومى است كه در اصل وجود دارد با صرف نظر از معنى لغوى آن در اصطلاح و در عرف ترجمه داراى معانى متعددى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 رساندن به كسى كه نشنيده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شرح سخن به همان زبان اصلى است، به همين مناسبت به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لقب داده‌اند و در تفسير طبرى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مفسران و شارحان قرآن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بيوگرافى مانند تراجم و احوال</w:t>
      </w:r>
      <w:r>
        <w:rPr>
          <w:rFonts w:eastAsia="IRNazanin" w:cs="IRNazanin"/>
          <w:color w:val="111111"/>
          <w:sz w:val="28"/>
          <w:szCs w:val="28"/>
          <w:rtl w:val="true"/>
          <w:lang w:bidi="fa-IR"/>
        </w:rPr>
        <w:t>.</w:t>
      </w:r>
      <w:bookmarkStart w:id="48" w:name="pg616_4143"/>
    </w:p>
    <w:p>
      <w:pPr>
        <w:pStyle w:val="BookText"/>
        <w:rPr/>
      </w:pPr>
      <w:bookmarkEnd w:id="4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از زبانى به زبان ديگر كه مشهورترين معنى ترجمه همين نوع است و در لغت اين معنى بيشتر بكار رفته است و مقصود ما نيز از ترجمه همين معنى مى‌باشد گذشته از معانى فوق، ترجمه خود به دو نوع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كلمه به كلمه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ترجمه هرگز نمى‌تواند بازگوكننده معانى پر محتواى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آزاد و رساندن مفهوم جمله با عبارات رسا و روان با كمال دقت و احتياط از اين نوع ترجمه بايد در قرآن استفاده شود هرچند الفاظ لغات ديگر را آن ضخامت استعداد و تحمّل معانى واقعى قرآن نيست</w:t>
      </w:r>
      <w:r>
        <w:rPr>
          <w:rFonts w:eastAsia="IRNazanin" w:cs="IRNazanin"/>
          <w:color w:val="111111"/>
          <w:sz w:val="28"/>
          <w:szCs w:val="28"/>
          <w:rtl w:val="true"/>
          <w:lang w:bidi="fa-IR"/>
        </w:rPr>
        <w:t>.</w:t>
      </w:r>
    </w:p>
    <w:p>
      <w:pPr>
        <w:pStyle w:val="Heading4"/>
        <w:numPr>
          <w:ilvl w:val="3"/>
          <w:numId w:val="1"/>
        </w:numPr>
        <w:rPr/>
      </w:pPr>
      <w:bookmarkStart w:id="49" w:name="__RefHeading___Toc5288063_211673320"/>
      <w:bookmarkStart w:id="50" w:name="_Toc18"/>
      <w:bookmarkEnd w:id="49"/>
      <w:r>
        <w:rPr/>
        <w:t>3</w:t>
      </w:r>
      <w:r>
        <w:rPr>
          <w:rtl w:val="true"/>
        </w:rPr>
        <w:t xml:space="preserve">- </w:t>
      </w:r>
      <w:r>
        <w:rPr>
          <w:rtl w:val="true"/>
        </w:rPr>
        <w:t>سير فقهى آن‌</w:t>
      </w:r>
      <w:bookmarkEnd w:id="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فقهى آن</w:t>
      </w:r>
    </w:p>
    <w:p>
      <w:pPr>
        <w:pStyle w:val="BookText"/>
        <w:rPr/>
      </w:pPr>
      <w:r>
        <w:rPr>
          <w:rFonts w:ascii="IRNazanin" w:hAnsi="IRNazanin" w:eastAsia="IRNazanin"/>
          <w:color w:val="111111"/>
          <w:sz w:val="28"/>
          <w:sz w:val="28"/>
          <w:szCs w:val="28"/>
          <w:rtl w:val="true"/>
          <w:lang w:bidi="fa-IR"/>
        </w:rPr>
        <w:t>در مورد برگرداندن و ترجمه قرآن به زبانهاى ديگر و نظريه فقهى بين دانشمندان اختلاف وجود داشت و بيشترين اوج مباحثات و گفتگوها در مصر بالا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معتقد بودند كه ترجمه قرآن صحيح نيست چون زبان قرآن و عربى شعار اسلام و مسلمانان است و قرآن كريم اسمى است شامل نظم و معنى هر دو، و اگر قرآن ترجمه شود نظم آن برجا نمى‌ماند و اين تعريف بر آن صادق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معانى آن نيز جايز نخواهد بود حريم قرآن بايد از ترجمه محفوظ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زيانهائى براى دين دارد و بالأخره اين عده آن را نوعى فتنه انگيزى در دين 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به جواز ترجمه و ضرورت آن قائل شده‌اند و معتقد هستند ترجمه نه تنها ممنوع نيست بلكه با توجه به دلائل زير ضرورت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اسلام مخصوص عرب نبود بلكه اسلام يك آئين جهانى و جاودانى است و قرآن اين سخن را تأييد مى‌كند جايى كه مى‌فرمايد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آن آفريدگارى كه قرآن را به بنده خود فرو فرستاد تا انذار و بيم دهنده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رساندن هدايت و ارشاد قرآن به ديگر ملل و امم خود يك امر واجب است و ابلاغ آن، جز با ترجمه و تكثير بدست نمى‌آيد چون اغلب آنان، عربى زبان نيستند در صورتى كه قرآن به زبان عربى نازل شده است و در اصول فقه هم آمده است هر چيزى كه وجوب واجب، جز با آن پيش نياز، تمام و كمال نپذيرد پس انجام آن پيش نياز و مقدمه نيز واجب خواهد بود مانند قرار دادن نردبان در مورد صعود به بام در صورتى كه رفتن به پشت بام دستور مولى و امر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مكلفين را به امر محال و ممتنع تكليف ننموده است جائى كه او تكليف داشته باشد و از آن طرف، زبان تكليف و كليد آن را نداده باشد كه بتواند به آن عمل كند پس تكليف به محال و امر ممتنع خواهد بود از اينرو بر مكلفين بويژه به عالمان مسئول و آشنا به زبان ضرورت پيدا مى‌كند كه پيام الهى را به ديگران نيز برساند و بر آنان نيز ضرورى خواهد بود كه زبان تكليف و آئين خود را تحصيل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صريح سنت و روايت جواز ترجمه قرآن، و صحت و مشروعيت آن آمده است چون حديث است كه مردم فارس از سلمان فارسى صحابى بزرگ درخواست نمودند كه سوره فاتحه را به زبان فارسى به آنان نوشته و ارسال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يزدان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نمود و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عرضه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محدثين عامه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قوما من اهل فارس طلبوا من سلمان ان يكتب لهم شيئا من القرآن فكتب الفاتحة بالفارسية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نقل مجموع سوره فاتحه آمده است بى‌آنكه موضوع عرضه كردن به پيامبر</w:t>
      </w:r>
      <w:bookmarkStart w:id="51" w:name="pg616_4147"/>
    </w:p>
    <w:p>
      <w:pPr>
        <w:pStyle w:val="BookText"/>
        <w:rPr/>
      </w:pPr>
      <w:bookmarkEnd w:id="51"/>
      <w:r>
        <w:rPr>
          <w:rFonts w:ascii="Amiri" w:hAnsi="Amiri" w:eastAsia="Amiri" w:cs="Amiri"/>
          <w:color w:val="111111"/>
          <w:sz w:val="28"/>
          <w:sz w:val="28"/>
          <w:szCs w:val="28"/>
          <w:rtl w:val="true"/>
          <w:lang w:bidi="ar-SA"/>
        </w:rPr>
        <w:t>اسلام آمده باشد، البته در مورد هر كدام از استدلالهاى فوق جاى خدشه وجود دارد ولى مجموع آنها مى‌تواند دليل كافى بر موضوع مورد بحث 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ما ضرورت دارد كه پيام قرآن به تمام آحاد بشر برسد چون قرآن آخرين پيام آسمانى در راه خوشبخت ساختن انسان در دنيا و آخرت است پس هر انحراف و اعوجاجى كه در جهان ديده مى‌شود از كوتاهى و قصور پيروان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 و احكام آن از نظر كردار و گفتار كوتاهى نموده‌اند و به نشر تعاليم آن اهتمام نورزيده‌اند در حالى كه علم وسائل تبليغى مهمى را در اختيار بشر قرار داده است</w:t>
      </w:r>
      <w:r>
        <w:rPr>
          <w:rFonts w:eastAsia="IRNazanin" w:cs="IRNazanin"/>
          <w:color w:val="111111"/>
          <w:sz w:val="28"/>
          <w:szCs w:val="28"/>
          <w:rtl w:val="true"/>
          <w:lang w:bidi="fa-IR"/>
        </w:rPr>
        <w:t>.</w:t>
      </w:r>
    </w:p>
    <w:p>
      <w:pPr>
        <w:pStyle w:val="Heading4"/>
        <w:numPr>
          <w:ilvl w:val="3"/>
          <w:numId w:val="1"/>
        </w:numPr>
        <w:rPr/>
      </w:pPr>
      <w:bookmarkStart w:id="52" w:name="__RefHeading___Toc5288065_211673320"/>
      <w:bookmarkStart w:id="53" w:name="_Toc19"/>
      <w:bookmarkEnd w:id="52"/>
      <w:r>
        <w:rPr/>
        <w:t>4</w:t>
      </w:r>
      <w:r>
        <w:rPr>
          <w:rtl w:val="true"/>
        </w:rPr>
        <w:t xml:space="preserve">- </w:t>
      </w:r>
      <w:r>
        <w:rPr>
          <w:rtl w:val="true"/>
        </w:rPr>
        <w:t>شرائط ترجمه‌</w:t>
      </w:r>
      <w:bookmarkEnd w:id="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ترجمه</w:t>
      </w:r>
    </w:p>
    <w:p>
      <w:pPr>
        <w:pStyle w:val="BookText"/>
        <w:rPr/>
      </w:pPr>
      <w:r>
        <w:rPr>
          <w:rFonts w:ascii="IRNazanin" w:hAnsi="IRNazanin" w:eastAsia="IRNazanin"/>
          <w:color w:val="111111"/>
          <w:sz w:val="28"/>
          <w:sz w:val="28"/>
          <w:szCs w:val="28"/>
          <w:rtl w:val="true"/>
          <w:lang w:bidi="fa-IR"/>
        </w:rPr>
        <w:t>ترجمه قرآن به اين سادگى‌ها هم نيست كه هر فردى بتواند به آن دست بزند، چون در ترجمه قرآن علاوه بر دارا بودن شرائط عمومى از قبيل علم و آگاهى و فضل و داشتن تسلّط كافى به هر دو زبان اوّل و دوّم به حدى كه ريزه كاريها و ظرائف اصل را درك كند و آنها را در زبان دوّم نيز در حد توان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ترجمه بحدى روان باشد كه به هيچ وجه نشان ترجمه در آن ديده نشود و ميان ترجمه و اصل هماهنگى لازم از نظر ضمائر، قيد زمان و مكان، پسوند، پيشوند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جمله و امثال آن رعايت گردد بسيار روشن است كه در ترجمه قرآن نمى‌توان تمام ظرائف و ريزه كاريها را به كار گرفت ولى ضرورت دارد كه مفردات كلمات و روابط و ضمائر مطابق اصل باشد و از تغيير و تبديل و تحريف مصون باشد</w:t>
      </w:r>
      <w:r>
        <w:rPr>
          <w:rFonts w:eastAsia="IRNazanin" w:cs="IRNazanin"/>
          <w:color w:val="111111"/>
          <w:sz w:val="28"/>
          <w:szCs w:val="28"/>
          <w:rtl w:val="true"/>
          <w:lang w:bidi="fa-IR"/>
        </w:rPr>
        <w:t>.</w:t>
      </w:r>
    </w:p>
    <w:p>
      <w:pPr>
        <w:pStyle w:val="Heading4"/>
        <w:numPr>
          <w:ilvl w:val="3"/>
          <w:numId w:val="1"/>
        </w:numPr>
        <w:rPr/>
      </w:pPr>
      <w:bookmarkStart w:id="54" w:name="__RefHeading___Toc5288067_211673320"/>
      <w:bookmarkStart w:id="55" w:name="_Toc20"/>
      <w:bookmarkEnd w:id="54"/>
      <w:r>
        <w:rPr/>
        <w:t>5</w:t>
      </w:r>
      <w:r>
        <w:rPr>
          <w:rtl w:val="true"/>
        </w:rPr>
        <w:t xml:space="preserve">- </w:t>
      </w:r>
      <w:r>
        <w:rPr>
          <w:rtl w:val="true"/>
        </w:rPr>
        <w:t>فوائد ترجمه قرآن‌</w:t>
      </w:r>
      <w:bookmarkEnd w:id="5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ترجمه قرآن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قرآن فوائد و آثار متعددى در بردارد</w:t>
      </w:r>
      <w:r>
        <w:rPr>
          <w:rFonts w:eastAsia="IRNazanin" w:cs="IRNazanin"/>
          <w:color w:val="111111"/>
          <w:sz w:val="28"/>
          <w:szCs w:val="28"/>
          <w:rtl w:val="true"/>
          <w:lang w:bidi="fa-IR"/>
        </w:rPr>
        <w:t>:</w:t>
      </w:r>
      <w:bookmarkStart w:id="56" w:name="pg616_4149"/>
    </w:p>
    <w:p>
      <w:pPr>
        <w:pStyle w:val="BookText"/>
        <w:rPr/>
      </w:pPr>
      <w:bookmarkEnd w:id="56"/>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پرده از جمال ملكوتى سخنان الهى بر مى‌دارد و همگان را با سخنان خدا آشنا مى‌سازد و بر شوق ايمان مردم مى‌افزايد و حجت خدا را بر همگان روشن مى‌سازد و مردم بيشترى را در مسير هدايت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راه ترجمه، جلال و شكوه قرآن را مى‌يابند و به تدبر در آيات نورانى مى‌پردازند شبهات معاندان در اثر انتشار ترجمه پاسخ داده مى‌شود از اينرو ترجمه قرآن توسط افراد عالم به زبانهاى زنده دنيا ضرورت پيدا مى‌كند چون 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جهان اعمّ از عرب و عجم و سفيد و سياه و شرقى و غربى بوده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57" w:name="__RefHeading___Toc5288069_211673320"/>
      <w:bookmarkStart w:id="58" w:name="_Toc21"/>
      <w:bookmarkEnd w:id="57"/>
      <w:r>
        <w:rPr>
          <w:rtl w:val="true"/>
        </w:rPr>
        <w:t>فرق تفسير و تأويل‌</w:t>
      </w:r>
      <w:bookmarkEnd w:id="58"/>
    </w:p>
    <w:p>
      <w:pPr>
        <w:pStyle w:val="BookText"/>
        <w:rPr/>
      </w:pPr>
      <w:r>
        <w:rPr>
          <w:rFonts w:ascii="Amiri" w:hAnsi="Amiri" w:eastAsia="Amiri" w:cs="Amiri"/>
          <w:color w:val="111111"/>
          <w:sz w:val="28"/>
          <w:sz w:val="28"/>
          <w:szCs w:val="28"/>
          <w:rtl w:val="true"/>
          <w:lang w:bidi="ar-SA"/>
        </w:rPr>
        <w:t>فرق تفسير و تأويل</w:t>
      </w:r>
    </w:p>
    <w:p>
      <w:pPr>
        <w:pStyle w:val="BookText"/>
        <w:rPr/>
      </w:pPr>
      <w:r>
        <w:rPr>
          <w:rFonts w:ascii="IRNazanin" w:hAnsi="IRNazanin" w:eastAsia="IRNazanin"/>
          <w:color w:val="111111"/>
          <w:sz w:val="28"/>
          <w:sz w:val="28"/>
          <w:szCs w:val="28"/>
          <w:rtl w:val="true"/>
          <w:lang w:bidi="fa-IR"/>
        </w:rPr>
        <w:t>عده‌اى از محققان معتقدند كه تفسير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 گزارش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صرفا محتمل يك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تأويل توجيه لفظى است كه محتمل وجوه و معانى مختلف باشد و موّول لفظ را با استفاده و استمداد از شواهد به يكى از آن وجوه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در فرق تفسير و تأويل اقوال و نظريات مختلفى وجود دارد كه به ذكر بعضى از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و عدّه‌اى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و تأويل به يك معنى مى‌باشد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اعم از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بيشتر در الفاظ بكار مى‌رود، و تأويل بيشتر در معانى و جمله‌ها بكار مى‌رود و اكثرا در كتب الهى انجام مى‌گيرد و تفسير هم در كتب الهى و هم در كتابهاى ديگر واقع مى‌شود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تعيين كردن آن است كه مراد از لفظ همين معنى است و شهادت دادن به اينكه خداوند همان منظور را از آن لفظ داشته، پس اگر دليل قطعى بر آن باشد، صحيح، وگرنه تفسير به رأى است كه از آن نهى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غير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ترجيح دادن يكى از احتمالات است بدون قطع و شهادت بر خداوند نسبت به آن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ثعلبى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بيان وضع لفظ است بطور حقيقت يا مجاز، مانند تفسير صراط به طريق راه، و تفسير صيّب، به مطر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بيان باطن لفظ است كه از اول يعنى بازگشت به عاقبت امر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تأويل خبر دادن از حقيقت مراد و تفسير خبر دادن از دليل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لفظ كاشف از مراد است و كاشف دليل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رصدته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زير نظر گرفته و مراقبش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مرصاد باب مفعال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مسامحه و سهل انگارى نسبت به امر خداوند و بر حذر داشتن از غفلت در آمادگى و مهيّا بودن براى عرضه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قطعى مى‌رساند كه مراد از آيه همين است بر خلاف وضع آن 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قشيرى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فقط از پيروى و روايت بدست مى‌آيد، و تأويل به استنباط انجام مى‌شود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كتاب خدا بيان شده، و در احاديث صحيح از سنّت تعيين گشته تفسير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معنايش ظاهر و واضح است، و كسى را نشايد كه در آنها اجتهاد يا غير آن بكار برد، بلكه بايد بر همان معنايى كه براى آن وارد شده آن را حمل نمايد و از آن تجاوز نكند؛ و تأويل آن است كه علماى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به معانى كتاب و ماهران در علوم و معارف براى آن استنباط مى‌نمايند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اساسى بين تفسير و تأويل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الفاظ قرآن نمى‌باشد،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تأويل، در معانى و مدلولهاى لفظى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باطنى بودن تأويل قرآن را نمى‌توان وجه تمايز حقيقى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تفسير نيز شامل معانى و مفاهيم باطنى لفظ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طباطبائى قدّس سرّه تأويل را بالاتر از تفسير و تنزيل مى‌دانند و معظم بودن مرحله تأويل را مستند به آيات قرآن شرح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با توجه به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حقايق ماورائى و غير مادى سرچشمه مى‌گيرد و تأويل قرآن كه همان حقايق غير محسوس هستند در قالب بيان لفظى بشرى نمى‌گنجد، زيرا الفاظ و عبارات بشرى محصول زندگى مادّى اوست و نمى‌تواند بيانگر حقايق والاى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تأويل قرآن آن چيزى است كه آيه بسوى آن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تنزيل كه معنى روشن و تحت اللفظ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استناد به آيات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Pr>
        <w:footnoteReference w:id="4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9" w:name="pg616_4156"/>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نيز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فقط خدا و رسول خدا و امامان معصوم عليهم السّلام را عالم به تأويل قرآن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بسيار خواهد داشت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288071_211673320"/>
      <w:bookmarkStart w:id="61" w:name="_Toc22"/>
      <w:bookmarkEnd w:id="60"/>
      <w:r>
        <w:rPr>
          <w:rtl w:val="true"/>
        </w:rPr>
        <w:t>ضرورت تفسير قرآن كريم‌</w:t>
      </w:r>
      <w:bookmarkEnd w:id="61"/>
    </w:p>
    <w:p>
      <w:pPr>
        <w:pStyle w:val="Heading4"/>
        <w:numPr>
          <w:ilvl w:val="3"/>
          <w:numId w:val="1"/>
        </w:numPr>
        <w:rPr/>
      </w:pPr>
      <w:bookmarkStart w:id="62" w:name="__RefHeading___Toc5288073_211673320"/>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ضرورت تفسير قرآن كريم</w:t>
      </w:r>
    </w:p>
    <w:p>
      <w:pPr>
        <w:pStyle w:val="BookText"/>
        <w:rPr/>
      </w:pPr>
      <w:r>
        <w:rPr>
          <w:rFonts w:ascii="IRNazanin" w:hAnsi="IRNazanin" w:eastAsia="IRNazanin"/>
          <w:color w:val="111111"/>
          <w:sz w:val="28"/>
          <w:sz w:val="28"/>
          <w:szCs w:val="28"/>
          <w:rtl w:val="true"/>
          <w:lang w:bidi="fa-IR"/>
        </w:rPr>
        <w:t>تاريخ تفسير مرتبط به ضرورت تفسير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وجوب تفسير سبب تدوين و تفصيل تفاسير گشته است و بطور اختصار به ذكر ادلّه اين ضرورت مى‌پردازيم</w:t>
      </w:r>
      <w:r>
        <w:rPr>
          <w:rFonts w:eastAsia="IRNazanin" w:cs="IRNazanin"/>
          <w:color w:val="111111"/>
          <w:sz w:val="28"/>
          <w:szCs w:val="28"/>
          <w:rtl w:val="true"/>
          <w:lang w:bidi="fa-IR"/>
        </w:rPr>
        <w:t>:</w:t>
      </w:r>
    </w:p>
    <w:p>
      <w:pPr>
        <w:pStyle w:val="Heading4"/>
        <w:numPr>
          <w:ilvl w:val="3"/>
          <w:numId w:val="1"/>
        </w:numPr>
        <w:rPr/>
      </w:pPr>
      <w:bookmarkStart w:id="64" w:name="__RefHeading___Toc5288075_211673320"/>
      <w:bookmarkStart w:id="65" w:name="_Toc24"/>
      <w:bookmarkEnd w:id="64"/>
      <w:r>
        <w:rPr/>
        <w:t>1</w:t>
      </w:r>
      <w:r>
        <w:rPr>
          <w:rtl w:val="true"/>
        </w:rPr>
        <w:t xml:space="preserve">- </w:t>
      </w:r>
      <w:r>
        <w:rPr>
          <w:rtl w:val="true"/>
        </w:rPr>
        <w:t xml:space="preserve">آيات الاحكام قرآن </w:t>
      </w:r>
      <w:r>
        <w:rPr>
          <w:rtl w:val="true"/>
        </w:rPr>
        <w:t>(</w:t>
      </w:r>
      <w:r>
        <w:rPr>
          <w:rtl w:val="true"/>
        </w:rPr>
        <w:t>قانون اساسى همه عصرها</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الاحكام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اساسى همه عصرها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پانصد آيه از كلّ آيات قرآن مجيد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قوانين عملى براى انسان است و چون اين كتاب عظيم كاملترين و آخرين شريعت الهى است، احكام آن تا انقراض جهان، امّ القوانين براى ملل اسلامى و پيروان دين محمّدى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مقررات و قوانين وسيع و مختلفى كه در جامعه ضرورت پيدا مى‌كند، بايد از متن احكام كلّى قرآن كريم فهميده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كريم حكم نماز و روزه و حج و جهاد و امر به معروف و نهى از منكر و ساير احكام بصورت كلّى بيان گرديده و جزئيات و چگونگى اجراى آن ذكر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است كه شناخت جزئيات و نحوه اجراى احكام و تبيين و تفسير قرآن كريم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دليل مسلمانان جزئيات احكام را از</w:t>
      </w:r>
      <w:bookmarkStart w:id="66" w:name="pg616_4158"/>
    </w:p>
    <w:p>
      <w:pPr>
        <w:pStyle w:val="BookText"/>
        <w:rPr/>
      </w:pPr>
      <w:bookmarkEnd w:id="66"/>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امامان معصوم عليهم السّلام سئوال مى‌كردند و در عصر غيبت نيز اجتهاد فقهاء جامع الشرايط بر اساس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 و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جزئيات كار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تفسيرى منقول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 تفسير قرآن در ابعاد مختلف بويژه در مورد احكام بيانگر اين واقعيت است</w:t>
      </w:r>
      <w:r>
        <w:rPr>
          <w:rFonts w:eastAsia="IRNazanin" w:cs="IRNazanin"/>
          <w:color w:val="111111"/>
          <w:sz w:val="28"/>
          <w:szCs w:val="28"/>
          <w:rtl w:val="true"/>
          <w:lang w:bidi="fa-IR"/>
        </w:rPr>
        <w:t>.</w:t>
      </w:r>
    </w:p>
    <w:p>
      <w:pPr>
        <w:pStyle w:val="Heading4"/>
        <w:numPr>
          <w:ilvl w:val="3"/>
          <w:numId w:val="1"/>
        </w:numPr>
        <w:rPr/>
      </w:pPr>
      <w:bookmarkStart w:id="67" w:name="__RefHeading___Toc5288077_211673320"/>
      <w:bookmarkStart w:id="68" w:name="_Toc25"/>
      <w:bookmarkEnd w:id="67"/>
      <w:r>
        <w:rPr/>
        <w:t>2</w:t>
      </w:r>
      <w:r>
        <w:rPr>
          <w:rtl w:val="true"/>
        </w:rPr>
        <w:t xml:space="preserve">- </w:t>
      </w:r>
      <w:r>
        <w:rPr>
          <w:rtl w:val="true"/>
        </w:rPr>
        <w:t>قرآن معجزه جاويد است‌</w:t>
      </w:r>
      <w:bookmarkEnd w:id="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معجزه جاويد است</w:t>
      </w:r>
    </w:p>
    <w:p>
      <w:pPr>
        <w:pStyle w:val="BookText"/>
        <w:rPr/>
      </w:pPr>
      <w:r>
        <w:rPr>
          <w:rFonts w:ascii="Amiri" w:hAnsi="Amiri" w:eastAsia="Amiri" w:cs="Amiri"/>
          <w:color w:val="111111"/>
          <w:sz w:val="28"/>
          <w:sz w:val="28"/>
          <w:szCs w:val="28"/>
          <w:rtl w:val="true"/>
          <w:lang w:bidi="ar-SA"/>
        </w:rPr>
        <w:t>بر اساس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هيچ يك از مردان شما نيست ولى او رسول خدا و آخرين پيامبر است و آيات مشابه آن و نيز بر اساس روايات فراوان من جمله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آخرين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دين اسلام آخرين دين الهى بوده و تمام انسانهاى اعصار بعد از ظهور اسلام مكلّف به پذيرش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تنها دليل و حجّة براى اثبات نبوّت و حقانيّت حضرت ختمى مرتبت،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بيّنه الهى و معجزه جاويد است و به همين دليل قرآن مجيد در اثبات معجزه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منكران خود و نيز طالبان حق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و شناخت اين مصحف الهى نموده و تمام دانشمندان را براى رفع شكّشان، به مبارزه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مطمئن و روشن تمام جنّ و انس را از آوردن مثل قرآن ناتوان و عاجز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توصيفات شناخت قرآن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كسانى كه بخواهند قرآن مجيد را نپذيرند بايد اقامه دليل كنند و براى اين كار ملزم مى‌باشند قرآنى را نپذيرند كه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شناخته‌اند</w:t>
      </w:r>
      <w:r>
        <w:rPr>
          <w:rFonts w:eastAsia="IRNazanin" w:cs="IRNazanin"/>
          <w:color w:val="111111"/>
          <w:sz w:val="28"/>
          <w:szCs w:val="28"/>
          <w:rtl w:val="true"/>
          <w:lang w:bidi="fa-IR"/>
        </w:rPr>
        <w:t>)!</w:t>
      </w:r>
      <w:bookmarkStart w:id="69" w:name="pg616_4160"/>
    </w:p>
    <w:p>
      <w:pPr>
        <w:pStyle w:val="Heading4"/>
        <w:numPr>
          <w:ilvl w:val="3"/>
          <w:numId w:val="1"/>
        </w:numPr>
        <w:rPr/>
      </w:pPr>
      <w:bookmarkStart w:id="70" w:name="__RefHeading___Toc5288079_211673320"/>
      <w:bookmarkStart w:id="71" w:name="_Toc26"/>
      <w:bookmarkEnd w:id="69"/>
      <w:bookmarkEnd w:id="70"/>
      <w:r>
        <w:rPr/>
        <w:t>3</w:t>
      </w:r>
      <w:r>
        <w:rPr>
          <w:rtl w:val="true"/>
        </w:rPr>
        <w:t xml:space="preserve">- </w:t>
      </w:r>
      <w:r>
        <w:rPr>
          <w:rtl w:val="true"/>
        </w:rPr>
        <w:t>قرآن منبع مطمئن شناخت جهان هستى‌</w:t>
      </w:r>
      <w:bookmarkEnd w:id="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مطمئن شناخت جهان هستى</w:t>
      </w:r>
    </w:p>
    <w:p>
      <w:pPr>
        <w:pStyle w:val="BookText"/>
        <w:rPr/>
      </w:pPr>
      <w:r>
        <w:rPr>
          <w:rFonts w:ascii="IRNazanin" w:hAnsi="IRNazanin" w:eastAsia="IRNazanin"/>
          <w:color w:val="111111"/>
          <w:sz w:val="28"/>
          <w:sz w:val="28"/>
          <w:szCs w:val="28"/>
          <w:rtl w:val="true"/>
          <w:lang w:bidi="fa-IR"/>
        </w:rPr>
        <w:t xml:space="preserve">انسان براى شناخت واقعيات و حقايق جهان هستى مى‌تواند از ابزار شناخت موجود در وجود خويش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شناختهاى علمى و تجربى و حسّى از حواس استفاده كند و در شناختهاى عمقى و فلسفى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گيرد و در شناخت و دريافت حقايق ماورائى و متعالى و در معرفت شهودى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سه ابزار با تمام محسّنات و كاربردهاى قوى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قلمرو محدود هستند و چشم اندازشان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تجربه گرايان بخاطر اعتماد بيش از حدّ به شناخت‌هاى حسّى و تجربى 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درك وجودات و عوالم مجرّد به چاه ويل شك و انكار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حكيمان مغرور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ورود به وادى مقدّس عشق حضرت قدّوس براى چشيدن حلاوت محبت حضرت محبوب پايشان چوبين و بى‌تمكين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سالك و عاشقان صادق كه در طى طريق معرفت از قلّه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گذر كرده و با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 صدق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جز اندكى از دانش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دل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و ناتوانى خويش را بيشتر مى‌فهمند و نياز شديد خود را به دريچه‌اى ديگر براى معرفت هستى احساس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كامل و سرور كائنات، مهبط وحى الهى و صاحب علم لدنّى، پيامبر عظيم الشأن اسلام صلّى اللّه عليه و آله و سلّم كه مظهر عصمت و اسوه امت است، با تمام ظرفيت وجودى و صلاحيت علمى و تقوايى كمر همّت به معرفت و عبادت حق بسته بود و آن وجود مقدّس به امر حضرت حق تعالى در شب معراج از عالم</w:t>
      </w:r>
      <w:bookmarkStart w:id="72" w:name="pg616_4162"/>
    </w:p>
    <w:p>
      <w:pPr>
        <w:pStyle w:val="BookText"/>
        <w:rPr/>
      </w:pPr>
      <w:bookmarkEnd w:id="72"/>
      <w:r>
        <w:rPr>
          <w:rFonts w:ascii="IRNazanin" w:hAnsi="IRNazanin" w:eastAsia="IRNazanin"/>
          <w:color w:val="111111"/>
          <w:sz w:val="28"/>
          <w:sz w:val="28"/>
          <w:szCs w:val="28"/>
          <w:rtl w:val="true"/>
          <w:lang w:bidi="fa-IR"/>
        </w:rPr>
        <w:t xml:space="preserve">ملك تا ملكوت و از ملكوت تا جبروت اوج گرفت 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رفته و به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او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حضرت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نائل شد سرانجام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عرفناك حقّ معرفتك و ما عبدناك حقّ عبادتك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كه ما سوى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و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و محاط و خداوند وجود نامحدود و محيط و وجود محاط كى بر وجود محيط، محيط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ظرفيت محدود و وجود عاريتى و هويت تعلّقى و فقر وجودى چگونه قادر است كه به معرفت كامل هستى مطلق نائل آيد؟ كه اين التّراب و ربّ الارباب؟ خاك كجا و خدا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است كه قرآن كريم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به يارى بشريت در معرفت هستى نور افشانى مى‌كند و بشر را در شناخت منشأ هستى و بيان اسماء الهى و تفسير اطلاق و لا حدى مبدأ اعلى راهنما مى‌شود و در درك عالم پس از مرگ و عوالم و نشئات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دوزخ برزخى و صحنه‌هاى غير قابل تصوّر عالم محشر انسان را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حيات و ممات و حشر و نشر و پاداش و كيفر و سعادت و شقاوت و خلاصه كمالى نهائى و هدف غائى بشر را كه مقام قرب حضرت حق تعالى است روشن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بسوى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مى‌نمايد مقام و منزلتى كه هرگز در عقل و درك انسان نمى‌گنجد بنابر اين قرآنى وحى نورانى الهى است و نافهميدنى‌ها را مى‌فهماند و ناديدنى‌ها را نشان مى‌دهد شناختش براى بيرون آن قطعا وجوب و ضرورت دارد</w:t>
      </w:r>
      <w:r>
        <w:rPr>
          <w:rFonts w:eastAsia="IRNazanin" w:cs="IRNazanin"/>
          <w:color w:val="111111"/>
          <w:sz w:val="28"/>
          <w:szCs w:val="28"/>
          <w:rtl w:val="true"/>
          <w:lang w:bidi="fa-IR"/>
        </w:rPr>
        <w:t>.</w:t>
      </w:r>
    </w:p>
    <w:p>
      <w:pPr>
        <w:pStyle w:val="Heading4"/>
        <w:numPr>
          <w:ilvl w:val="3"/>
          <w:numId w:val="1"/>
        </w:numPr>
        <w:rPr/>
      </w:pPr>
      <w:bookmarkStart w:id="73" w:name="__RefHeading___Toc5288081_211673320"/>
      <w:bookmarkStart w:id="74" w:name="_Toc27"/>
      <w:bookmarkEnd w:id="73"/>
      <w:r>
        <w:rPr/>
        <w:t>4</w:t>
      </w:r>
      <w:r>
        <w:rPr>
          <w:rtl w:val="true"/>
        </w:rPr>
        <w:t xml:space="preserve">- </w:t>
      </w:r>
      <w:r>
        <w:rPr>
          <w:rtl w:val="true"/>
        </w:rPr>
        <w:t>اختلاف لهجه‌ها و تفاوت انديشه‌</w:t>
      </w:r>
      <w:bookmarkEnd w:id="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لهجه‌ها و تفاوت انديشه</w:t>
      </w:r>
    </w:p>
    <w:p>
      <w:pPr>
        <w:pStyle w:val="BookText"/>
        <w:rPr/>
      </w:pPr>
      <w:r>
        <w:rPr>
          <w:rFonts w:ascii="IRNazanin" w:hAnsi="IRNazanin" w:eastAsia="IRNazanin"/>
          <w:color w:val="111111"/>
          <w:sz w:val="28"/>
          <w:sz w:val="28"/>
          <w:szCs w:val="28"/>
          <w:rtl w:val="true"/>
          <w:lang w:bidi="fa-IR"/>
        </w:rPr>
        <w:t>در ميان مسلمانان عرب زبان در صدر اسلام خود ضرورت معرفت صحيح قرآن را بيان مى‌دارد چنانكه آورده‌اند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نمى‌دانستم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تا اينكه ديدم دو مرد</w:t>
      </w:r>
      <w:bookmarkStart w:id="75" w:name="pg616_4164"/>
    </w:p>
    <w:p>
      <w:pPr>
        <w:pStyle w:val="BookText"/>
        <w:rPr/>
      </w:pPr>
      <w:bookmarkEnd w:id="75"/>
      <w:r>
        <w:rPr>
          <w:rFonts w:ascii="IRNazanin" w:hAnsi="IRNazanin" w:eastAsia="IRNazanin"/>
          <w:color w:val="111111"/>
          <w:sz w:val="28"/>
          <w:sz w:val="28"/>
          <w:szCs w:val="28"/>
          <w:rtl w:val="true"/>
          <w:lang w:bidi="fa-IR"/>
        </w:rPr>
        <w:t xml:space="preserve">بيابان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چاهى به مخاصمه برخاستند و 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اين بود كه من حفر چاه را آغاز كردم</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فاطر بودن خداوند به زبان قرآن يعنى خالق بگونه‌اى كه قبل از خداوند خالقى نبوده 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با اينكه از نظر فصاحت و شيوايى بيان و درك مفاهيم قرآن به بركت مصاحبت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موقعيتى شايان توجه بودند، در باره آياتى كه فهمشان از درك مقاصد آنها قاصر بود از بيان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مى‌كردند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76" w:name="__RefHeading___Toc5288083_211673320"/>
      <w:bookmarkStart w:id="77" w:name="_Toc28"/>
      <w:bookmarkEnd w:id="76"/>
      <w:r>
        <w:rPr>
          <w:rtl w:val="true"/>
        </w:rPr>
        <w:t xml:space="preserve">تفسير قرآن كريم در عصر نبىّ اكرم </w:t>
      </w:r>
      <w:r>
        <w:rPr>
          <w:rtl w:val="true"/>
        </w:rPr>
        <w:t>(</w:t>
      </w:r>
      <w:r>
        <w:rPr>
          <w:rtl w:val="true"/>
        </w:rPr>
        <w:t>ص</w:t>
      </w:r>
      <w:r>
        <w:rPr>
          <w:rtl w:val="true"/>
        </w:rPr>
        <w:t>)</w:t>
      </w:r>
      <w:bookmarkEnd w:id="77"/>
    </w:p>
    <w:p>
      <w:pPr>
        <w:pStyle w:val="BookText"/>
        <w:rPr/>
      </w:pPr>
      <w:r>
        <w:rPr>
          <w:rFonts w:ascii="Amiri" w:hAnsi="Amiri" w:eastAsia="Amiri" w:cs="Amiri"/>
          <w:color w:val="111111"/>
          <w:sz w:val="28"/>
          <w:sz w:val="28"/>
          <w:szCs w:val="28"/>
          <w:rtl w:val="true"/>
          <w:lang w:bidi="ar-SA"/>
        </w:rPr>
        <w:t xml:space="preserve">تفسير قرآن كريم در عصر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اوّلين مفسّر آيات قرآن پيامبر 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گواهى خود قرآن آن حضرت مبين و معلّم اصلى اين كتاب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مورد در اين كتاب عظيم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 بر تو قرآن را نازل كرديم تا بر امت آنچه فرستاده شد تبيين كنى باشد كه خرد را بكار بندند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و شواهد فراوان دانشمندان علوم قرآنى، بر اثبات اينكه نخستين مفسّر قرآن كريم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آثار و كتب خود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 xml:space="preserve">ابو الفتوح رازى </w:t>
      </w:r>
      <w:r>
        <w:rPr>
          <w:rStyle w:val="FootnoteAnchor"/>
          <w:rtl w:val="true"/>
        </w:rPr>
        <w:footnoteReference w:id="56"/>
      </w:r>
      <w:r>
        <w:rPr>
          <w:rFonts w:ascii="Amiri" w:hAnsi="Amiri" w:eastAsia="Amiri" w:cs="Amiri"/>
          <w:color w:val="111111"/>
          <w:sz w:val="28"/>
          <w:sz w:val="28"/>
          <w:szCs w:val="28"/>
          <w:rtl w:val="true"/>
          <w:lang w:bidi="ar-SA"/>
        </w:rPr>
        <w:t xml:space="preserve">و جلال الدين سيوطى </w:t>
      </w:r>
      <w:r>
        <w:rPr>
          <w:rStyle w:val="FootnoteAnchor"/>
          <w:rtl w:val="true"/>
        </w:rPr>
        <w:footnoteReference w:id="57"/>
      </w:r>
      <w:r>
        <w:rPr>
          <w:rFonts w:ascii="IRNazanin" w:hAnsi="IRNazanin" w:eastAsia="IRNazanin"/>
          <w:color w:val="111111"/>
          <w:sz w:val="28"/>
          <w:sz w:val="28"/>
          <w:szCs w:val="28"/>
          <w:rtl w:val="true"/>
          <w:lang w:bidi="fa-IR"/>
        </w:rPr>
        <w:t xml:space="preserve">و ابن خلدون </w:t>
      </w:r>
      <w:r>
        <w:rPr>
          <w:rStyle w:val="FootnoteAnchor"/>
          <w:rtl w:val="true"/>
        </w:rPr>
        <w:footnoteReference w:id="58"/>
      </w:r>
      <w:r>
        <w:rPr>
          <w:rFonts w:ascii="IRNazanin" w:hAnsi="IRNazanin" w:eastAsia="IRNazanin"/>
          <w:color w:val="111111"/>
          <w:sz w:val="28"/>
          <w:sz w:val="28"/>
          <w:szCs w:val="28"/>
          <w:rtl w:val="true"/>
          <w:lang w:bidi="fa-IR"/>
        </w:rPr>
        <w:t xml:space="preserve">و طبرسى </w:t>
      </w:r>
      <w:r>
        <w:rPr>
          <w:rStyle w:val="FootnoteAnchor"/>
          <w:rtl w:val="true"/>
        </w:rPr>
        <w:footnoteReference w:id="59"/>
      </w:r>
      <w:r>
        <w:rPr>
          <w:rFonts w:ascii="IRNazanin" w:hAnsi="IRNazanin" w:eastAsia="IRNazanin"/>
          <w:color w:val="111111"/>
          <w:sz w:val="28"/>
          <w:sz w:val="28"/>
          <w:szCs w:val="28"/>
          <w:rtl w:val="true"/>
          <w:lang w:bidi="fa-IR"/>
        </w:rPr>
        <w:t>در آثار خود بيانگر اين واقعيت مى‌باشند كه؛ در زمان رسول خدا صلّى اللّه عليه و آله و سلّم قرآن مجيد به طرز بسيار ساده كه در خور فهم همگان بود، تفسير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برخى آيات، تعابير و الفاظ پيچيده‌اى بنظر مى‌رسيد كه زبان‌شناسان عرب هم درست مفاهيم و مقاصد آنها را دريافت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احساس مى‌كردند كه اينگونه تعابير و الفاظ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توضيح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قرآن به زبان عربى نزول يافت و سبك و اسلوب بلاغى آن با اين زبان هماهنگ بود و تمام عرب‌زبانان عصر پيامبر اكرم صلّى اللّه عليه و آله و سلّم معانى، قرآن را در قالب تك‌واژه‌ها و جمله‌بنديهاى آن درك مى‌كردند،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مجمل و پيچيده قرآن را تفسير مى‌فرمود و ناسخ و منسوخ آن را باز مى‌شناساند </w:t>
      </w:r>
      <w:r>
        <w:rPr>
          <w:rStyle w:val="FootnoteAnchor"/>
          <w:rtl w:val="true"/>
        </w:rPr>
        <w:footnoteReference w:id="60"/>
      </w:r>
      <w:r>
        <w:rPr>
          <w:rFonts w:ascii="IRNazanin" w:hAnsi="IRNazanin" w:eastAsia="IRNazanin"/>
          <w:color w:val="111111"/>
          <w:sz w:val="28"/>
          <w:sz w:val="28"/>
          <w:szCs w:val="28"/>
          <w:rtl w:val="true"/>
          <w:lang w:bidi="fa-IR"/>
        </w:rPr>
        <w:t xml:space="preserve">و هنگامى كه آيه شريفه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آنان كه ايمان آوردند و ايمان خود را به ستم نيالودند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آنها راست، و همانا هدايت‌شدگان‌اند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 لم يظلم نفسه؟ كدام يك از ما به خود ظلم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مشمول امن و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ظلم شرك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اين تفسير، به آيه ديگرى از قرآن كريم استشهاد فرموده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اين مطلب را ابو الفتوح رازى </w:t>
      </w:r>
      <w:r>
        <w:rPr>
          <w:rStyle w:val="FootnoteAnchor"/>
          <w:rtl w:val="true"/>
        </w:rPr>
        <w:footnoteReference w:id="63"/>
      </w:r>
      <w:r>
        <w:rPr>
          <w:rFonts w:ascii="Amiri" w:hAnsi="Amiri" w:eastAsia="Amiri" w:cs="Amiri"/>
          <w:color w:val="111111"/>
          <w:sz w:val="28"/>
          <w:sz w:val="28"/>
          <w:szCs w:val="28"/>
          <w:rtl w:val="true"/>
          <w:lang w:bidi="ar-SA"/>
        </w:rPr>
        <w:t xml:space="preserve">و سيوطى </w:t>
      </w:r>
      <w:r>
        <w:rPr>
          <w:rStyle w:val="FootnoteAnchor"/>
          <w:rtl w:val="true"/>
        </w:rPr>
        <w:footnoteReference w:id="64"/>
      </w:r>
      <w:r>
        <w:rPr>
          <w:rFonts w:ascii="IRNazanin" w:hAnsi="IRNazanin" w:eastAsia="IRNazanin"/>
          <w:color w:val="111111"/>
          <w:sz w:val="28"/>
          <w:sz w:val="28"/>
          <w:szCs w:val="28"/>
          <w:rtl w:val="true"/>
          <w:lang w:bidi="fa-IR"/>
        </w:rPr>
        <w:t>نيز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حديث و امثال آن چنين استفاده مى‌شود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آيه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پايه‌گذارى فرموده و آن را به مفسرين بعدى قرآن كريم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رسول خدا صلّى اللّه عليه و آله و سلّم نقل شده كه در سوره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يهود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نصارى تفسير فرموده </w:t>
      </w:r>
      <w:r>
        <w:rPr>
          <w:rStyle w:val="FootnoteAnchor"/>
          <w:rtl w:val="true"/>
        </w:rPr>
        <w:footnoteReference w:id="65"/>
      </w:r>
      <w:r>
        <w:rPr>
          <w:rFonts w:ascii="Amiri" w:hAnsi="Amiri" w:eastAsia="Amiri" w:cs="Amiri"/>
          <w:color w:val="111111"/>
          <w:sz w:val="28"/>
          <w:sz w:val="28"/>
          <w:szCs w:val="28"/>
          <w:rtl w:val="true"/>
          <w:lang w:bidi="ar-SA"/>
        </w:rPr>
        <w:t>و ابو الفتوح رازى نيز درباره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شفيق روايت كرد از بعضى صحابه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وادى القرى با جهودان كارزار مى‌كرد، مردى از اهل يقين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كه‌اند كه با تو كارزار مى‌كنند؟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ديگران كه‌اند؟ و اشارت به ترسايان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موافق دو آيه است در حق يهوديان و ترسايان</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نمونه‌اى از ده‌ها حديث و روايتى است كه منسوب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آيات قرآنى را ضمن آنها تفسير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درباره تاريخ تفسير در عصر نبىّ اكرم صلّى اللّه عليه و آله و سلّم </w:t>
      </w:r>
      <w:r>
        <w:rPr>
          <w:rFonts w:eastAsia="IRNazanin" w:cs="IRNazanin"/>
          <w:color w:val="111111"/>
          <w:sz w:val="28"/>
          <w:szCs w:val="28"/>
          <w:lang w:bidi="fa-IR"/>
        </w:rPr>
        <w:t>3</w:t>
      </w:r>
      <w:r>
        <w:rPr>
          <w:rFonts w:eastAsia="IRNazanin" w:cs="IRNazanin"/>
          <w:color w:val="111111"/>
          <w:sz w:val="28"/>
          <w:szCs w:val="28"/>
          <w:rtl w:val="true"/>
          <w:lang w:bidi="fa-IR"/>
        </w:rPr>
        <w:t>.</w:t>
      </w:r>
      <w:bookmarkStart w:id="78" w:name="pg616_4170"/>
    </w:p>
    <w:p>
      <w:pPr>
        <w:pStyle w:val="BookText"/>
        <w:rPr/>
      </w:pPr>
      <w:bookmarkEnd w:id="78"/>
      <w:r>
        <w:rPr>
          <w:rFonts w:ascii="IRNazanin" w:hAnsi="IRNazanin" w:eastAsia="IRNazanin"/>
          <w:color w:val="111111"/>
          <w:sz w:val="28"/>
          <w:sz w:val="28"/>
          <w:szCs w:val="28"/>
          <w:rtl w:val="true"/>
          <w:lang w:bidi="fa-IR"/>
        </w:rPr>
        <w:t xml:space="preserve">گفته‌اند </w:t>
      </w:r>
      <w:r>
        <w:rPr>
          <w:rStyle w:val="FootnoteAnchor"/>
          <w:rtl w:val="true"/>
        </w:rPr>
        <w:footnoteReference w:id="67"/>
      </w:r>
      <w:r>
        <w:rPr>
          <w:rFonts w:ascii="Amiri" w:hAnsi="Amiri" w:eastAsia="Amiri" w:cs="Amiri"/>
          <w:color w:val="111111"/>
          <w:sz w:val="28"/>
          <w:sz w:val="28"/>
          <w:szCs w:val="28"/>
          <w:rtl w:val="true"/>
          <w:lang w:bidi="ar-SA"/>
        </w:rPr>
        <w:t>خداوند قرآن را به لغت عرب نازل فرموده بر اساس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مِنْ رَسُولٍ إِلَّا بِلِسانِ قَوْمِهِ لِيُبَيِّنَ لَهُمْ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هيچ رسولى در ميان قومى نفرستاديم مگر به زبان آن قوم تا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احكام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مسئول و عهده‌دار بيان و تفسير معارف و احكام الهى مى‌باشند و بهمين دليل اصحاب آن حضرت و ساير افراد كه از شناخت و درك دقائق و بواطن قرآن ناتوان بودند، تشريح و تفسير و بيان آنها را از رسول گرامى مى‌خواستند و آن حضرت آيات مجمل و متشابه و ناسخ و منسوخ و جزئيات از احكام و دقائق معارف را بيان و تفسير مى‌فرمودند و امت اسلامى را از منبع فيض الهى متّكى به وحى و عصمت خويش مستفيض و بهره‌مند مى‌نمودند</w:t>
      </w:r>
      <w:r>
        <w:rPr>
          <w:rFonts w:eastAsia="IRNazanin" w:cs="IRNazanin"/>
          <w:color w:val="111111"/>
          <w:sz w:val="28"/>
          <w:szCs w:val="28"/>
          <w:rtl w:val="true"/>
          <w:lang w:bidi="fa-IR"/>
        </w:rPr>
        <w:t>.</w:t>
      </w:r>
    </w:p>
    <w:p>
      <w:pPr>
        <w:pStyle w:val="Heading3"/>
        <w:numPr>
          <w:ilvl w:val="2"/>
          <w:numId w:val="1"/>
        </w:numPr>
        <w:rPr/>
      </w:pPr>
      <w:bookmarkStart w:id="79" w:name="__RefHeading___Toc5288085_211673320"/>
      <w:bookmarkStart w:id="80" w:name="_Toc29"/>
      <w:bookmarkEnd w:id="79"/>
      <w:r>
        <w:rPr>
          <w:rtl w:val="true"/>
        </w:rPr>
        <w:t>تفسير قرآن كريم در عصر صحابه‌</w:t>
      </w:r>
      <w:bookmarkEnd w:id="80"/>
    </w:p>
    <w:p>
      <w:pPr>
        <w:pStyle w:val="Heading4"/>
        <w:numPr>
          <w:ilvl w:val="3"/>
          <w:numId w:val="1"/>
        </w:numPr>
        <w:rPr/>
      </w:pPr>
      <w:bookmarkStart w:id="81" w:name="__RefHeading___Toc5288087_211673320"/>
      <w:bookmarkStart w:id="82" w:name="_Toc30"/>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تفسير قرآن كريم در عصر صحابه</w:t>
      </w:r>
    </w:p>
    <w:p>
      <w:pPr>
        <w:pStyle w:val="BookText"/>
        <w:rPr/>
      </w:pPr>
      <w:r>
        <w:rPr>
          <w:rFonts w:ascii="IRNazanin" w:hAnsi="IRNazanin" w:eastAsia="IRNazanin"/>
          <w:color w:val="111111"/>
          <w:sz w:val="28"/>
          <w:sz w:val="28"/>
          <w:szCs w:val="28"/>
          <w:rtl w:val="true"/>
          <w:lang w:bidi="fa-IR"/>
        </w:rPr>
        <w:t>تفسير قرآن كريم در عصر صحابه كه از نيمه دوّم قرن اوّل هجرى بيشتر قوت داشته جنبه روائى و اثرى داشته و بر اثر و اساس روايات و احاديث و تقرير نبىّ اكرم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صحابه بعلت مأثور بودن به شكل ساده بيان مى‌گرديد و در حقيقت اين تفسير شاخه‌اى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روائى و منابع و متون اصيل اسلامى مراجعه نمود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بعضى از صحابه در تفسير داراى اجتهاد و روش ويژه خود بودند و بهمين جهت بانى و مؤسس مكاتب تفسيرى شمرده شدند، مانند ابن عباس و ابن مسعود</w:t>
      </w:r>
      <w:bookmarkStart w:id="83" w:name="pg616_4172"/>
    </w:p>
    <w:p>
      <w:pPr>
        <w:pStyle w:val="BookText"/>
        <w:rPr/>
      </w:pPr>
      <w:bookmarkEnd w:id="83"/>
      <w:r>
        <w:rPr>
          <w:rFonts w:ascii="IRNazanin" w:hAnsi="IRNazanin" w:eastAsia="IRNazanin"/>
          <w:color w:val="111111"/>
          <w:sz w:val="28"/>
          <w:sz w:val="28"/>
          <w:szCs w:val="28"/>
          <w:rtl w:val="true"/>
          <w:lang w:bidi="fa-IR"/>
        </w:rPr>
        <w:t>امّا اجتهاد و روش خاص آنها در تفسير قرآن هم‌آهنگ و موافق تفسير و تقرير پيامبر 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گروهى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آن حضرت و نيز پس از رحلت آن بزرگوار در تفسير قرآن كريم مشهور بودند كه فريقين بر اين مطلب متفق هستند</w:t>
      </w:r>
      <w:r>
        <w:rPr>
          <w:rFonts w:eastAsia="IRNazanin" w:cs="IRNazanin"/>
          <w:color w:val="111111"/>
          <w:sz w:val="28"/>
          <w:szCs w:val="28"/>
          <w:rtl w:val="true"/>
          <w:lang w:bidi="fa-IR"/>
        </w:rPr>
        <w:t>.</w:t>
      </w:r>
    </w:p>
    <w:p>
      <w:pPr>
        <w:pStyle w:val="Heading4"/>
        <w:numPr>
          <w:ilvl w:val="3"/>
          <w:numId w:val="1"/>
        </w:numPr>
        <w:rPr/>
      </w:pPr>
      <w:bookmarkStart w:id="84" w:name="__RefHeading___Toc5288089_211673320"/>
      <w:bookmarkStart w:id="85" w:name="_Toc31"/>
      <w:bookmarkEnd w:id="84"/>
      <w:r>
        <w:rPr>
          <w:rtl w:val="true"/>
        </w:rPr>
        <w:t xml:space="preserve">مفسرين مشهور از صحابه پيامبر اكرم </w:t>
      </w:r>
      <w:r>
        <w:rPr>
          <w:rtl w:val="true"/>
        </w:rPr>
        <w:t>(</w:t>
      </w:r>
      <w:r>
        <w:rPr>
          <w:rtl w:val="true"/>
        </w:rPr>
        <w:t>ص</w:t>
      </w:r>
      <w:r>
        <w:rPr>
          <w:rtl w:val="true"/>
        </w:rPr>
        <w:t>):</w:t>
      </w:r>
      <w:bookmarkEnd w:id="85"/>
    </w:p>
    <w:p>
      <w:pPr>
        <w:pStyle w:val="Heading5"/>
        <w:numPr>
          <w:ilvl w:val="4"/>
          <w:numId w:val="1"/>
        </w:numPr>
        <w:rPr/>
      </w:pPr>
      <w:bookmarkStart w:id="86" w:name="__RefHeading___Toc5288091_211673320"/>
      <w:bookmarkStart w:id="87" w:name="_Toc32"/>
      <w:bookmarkEnd w:id="86"/>
      <w:r>
        <w:rPr>
          <w:rtl w:val="true"/>
        </w:rPr>
        <w:t>امير المؤمنين على بن ابيطالب عليه السّلام‌</w:t>
      </w:r>
      <w:bookmarkEnd w:id="87"/>
    </w:p>
    <w:p>
      <w:pPr>
        <w:pStyle w:val="BookText"/>
        <w:rPr/>
      </w:pPr>
      <w:r>
        <w:rPr>
          <w:rFonts w:ascii="Amiri" w:hAnsi="Amiri" w:eastAsia="Amiri" w:cs="Amiri"/>
          <w:color w:val="111111"/>
          <w:sz w:val="28"/>
          <w:sz w:val="28"/>
          <w:szCs w:val="28"/>
          <w:rtl w:val="true"/>
          <w:lang w:bidi="ar-SA"/>
        </w:rPr>
        <w:t>امير المؤمنين على بن ابيطالب عليه السّلام</w:t>
      </w:r>
    </w:p>
    <w:p>
      <w:pPr>
        <w:pStyle w:val="BookText"/>
        <w:rPr/>
      </w:pPr>
      <w:r>
        <w:rPr>
          <w:rFonts w:ascii="IRNazanin" w:hAnsi="IRNazanin" w:eastAsia="IRNazanin"/>
          <w:color w:val="111111"/>
          <w:sz w:val="28"/>
          <w:sz w:val="28"/>
          <w:szCs w:val="28"/>
          <w:rtl w:val="true"/>
          <w:lang w:bidi="fa-IR"/>
        </w:rPr>
        <w:t xml:space="preserve">امام على عليه السّلام كه اوّل من آمن و دست پرورده و باب مدينه علم پيامبر عظيم الشأن اسلام بود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بزرگترين معلّم و مفسّر قرآن كريم است اگر چه برادران اهل سنت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مفسّر بزرگ قرآن، صحابى و از نزديكان پيامبر گرامى و از خلفاى عادل و آگاه مسلمانان پس از پيامبر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پيروان آن حضرت يعنى شيعه بر اساس مبانى اعتقادى، متكى به آيات قرآنى و روايات متواتر اسلامى آن انسان ماورائى و شخصيت الهى را، غير از مقام تشريع كه به وجود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تالى پيامبر دانسته و مشمول وحى تسديدى الهى و صاحب قوّه قدسيه عصمت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دليل آن حضرت در تمام ابعاد وجودى و علمى و تقوائى من جمله مقام تفسيرى با ساير صحابيان بهيچ وجه قابل مقايسه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دقيق در زندگى نورانى و آثار درخشان آن حضرت در كتب عامه و خاصه و گاهى گواهى غير مسلمانان اين ادعا را بوضوح اثبات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انبياء و اولياء الهى بر اساس مقام والاى تقوى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الهامات و افاضات پروردگار، قادر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رؤيت عوالم عاليه غير مادّى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ديد حسّى انسان خارج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عليهم السّلام به سبب داشتن مقامات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حقايق آيات تكوين و آيات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بواطن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را درك و دريافت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مى‌نمايند و آگاهى كامل و 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مى‌بينيم كه خداوند حقيقت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را به پيامبرش ابراهيم خليل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به حضرت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خطر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رَأى بُرْهانَ رَبِّهِ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نيز پروردگار جهانيان، سرور كائنات و اشرف مخلوقات محمّد مصطفى صلّى اللّه عليه و آله و سلّم را براى معاينه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مى‌برد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پس از آنكه چنين مشاهدات و معاينات را پيامبر گرامى انجام داد خداوند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w:t>
      </w:r>
      <w:r>
        <w:rPr>
          <w:rStyle w:val="FootnoteAnchor"/>
        </w:rPr>
        <w:footnoteReference w:id="7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مذكور مسلم است كه پيامبر اكرم صلّى اللّه كه مهبط وحى الهى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ديگران نمى‌شنيدند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ديگران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والاى تفسيرى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حقيقت در مورد مقام عالى تفسيرى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مى‌گيريم و اينجا است كه پيامبر درباره مقام والاى الهى و ماورائى على بن ابيطالب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تسمع ما أسمع و ترى ما أرى الّا لست بنبيّ</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بدرستى كه تو مى‌شنوى آنچه من مى‌شنوم و تو مى‌بينى آنچه را كه من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نقل از فريقين در كتب معتبر روائى در مورد امام على عليه السّلام و مقام علمى و الهى آن حضرت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عليه السّلام در مورد مقام الهى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 همه پرده‌هاى مادى كنار رود ذره‌اى به يقين من افزوده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بيان كافى است كه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مظهر حق را دريابيم كه شرح كامل مى‌طلبد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است كه اگر مولانا آن عارف و انسان‌شناس بزرگ اسلامى،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سقيفه نمى‌بيند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مى‌نگرد و مى‌گويد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على آموز اخلاص عمل شير حق را دان منزّه از دغل</w:t>
      </w:r>
    </w:p>
    <w:p>
      <w:pPr>
        <w:pStyle w:val="BookText"/>
        <w:rPr/>
      </w:pPr>
      <w:r>
        <w:rPr>
          <w:rFonts w:ascii="IRNazanin" w:hAnsi="IRNazanin" w:eastAsia="IRNazanin"/>
          <w:color w:val="111111"/>
          <w:sz w:val="28"/>
          <w:sz w:val="28"/>
          <w:szCs w:val="28"/>
          <w:rtl w:val="true"/>
          <w:lang w:bidi="fa-IR"/>
        </w:rPr>
        <w:t>در غزا بر پهلوانى دست يافت زود شمشيرى برآورد و شتافت</w:t>
      </w:r>
    </w:p>
    <w:p>
      <w:pPr>
        <w:pStyle w:val="BookText"/>
        <w:rPr/>
      </w:pPr>
      <w:r>
        <w:rPr>
          <w:rFonts w:ascii="IRNazanin" w:hAnsi="IRNazanin" w:eastAsia="IRNazanin"/>
          <w:color w:val="111111"/>
          <w:sz w:val="28"/>
          <w:sz w:val="28"/>
          <w:szCs w:val="28"/>
          <w:rtl w:val="true"/>
          <w:lang w:bidi="fa-IR"/>
        </w:rPr>
        <w:t>او خدو انداخت بر روى على افتخار هر نبىّ و هر ولىّ</w:t>
      </w:r>
    </w:p>
    <w:p>
      <w:pPr>
        <w:pStyle w:val="BookText"/>
        <w:rPr/>
      </w:pPr>
      <w:r>
        <w:rPr>
          <w:rFonts w:ascii="IRNazanin" w:hAnsi="IRNazanin" w:eastAsia="IRNazanin"/>
          <w:color w:val="111111"/>
          <w:sz w:val="28"/>
          <w:sz w:val="28"/>
          <w:szCs w:val="28"/>
          <w:rtl w:val="true"/>
          <w:lang w:bidi="fa-IR"/>
        </w:rPr>
        <w:t>او خدو انداخت بر رويى كه ماه سجده آرد پيش او در سجده‌گاه</w:t>
      </w:r>
    </w:p>
    <w:p>
      <w:pPr>
        <w:pStyle w:val="BookText"/>
        <w:rPr/>
      </w:pPr>
      <w:r>
        <w:rPr>
          <w:rFonts w:ascii="IRNazanin" w:hAnsi="IRNazanin" w:eastAsia="IRNazanin"/>
          <w:color w:val="111111"/>
          <w:sz w:val="28"/>
          <w:sz w:val="28"/>
          <w:szCs w:val="28"/>
          <w:rtl w:val="true"/>
          <w:lang w:bidi="fa-IR"/>
        </w:rPr>
        <w:t xml:space="preserve">اى على كه جمله عقل و ديده‌اى شمّه‌اى واگو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بازگو اى باز عرض خوش شكار تا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از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تو ادراك غيب آموخته چشم‌هاى حاضران بردوخته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بابى آن مدينه علم را چون شعاعى آفتاب حلم را</w:t>
      </w:r>
    </w:p>
    <w:p>
      <w:pPr>
        <w:pStyle w:val="BookText"/>
        <w:rPr/>
      </w:pPr>
      <w:r>
        <w:rPr>
          <w:rFonts w:ascii="IRNazanin" w:hAnsi="IRNazanin" w:eastAsia="IRNazanin"/>
          <w:color w:val="111111"/>
          <w:sz w:val="28"/>
          <w:sz w:val="28"/>
          <w:szCs w:val="28"/>
          <w:rtl w:val="true"/>
          <w:lang w:bidi="fa-IR"/>
        </w:rPr>
        <w:t>باز باش اى باب رحمت تا ابد بارگاه ماله كفوا احد</w:t>
      </w:r>
    </w:p>
    <w:p>
      <w:pPr>
        <w:pStyle w:val="BookText"/>
        <w:rPr/>
      </w:pPr>
      <w:r>
        <w:rPr>
          <w:rFonts w:ascii="IRNazanin" w:hAnsi="IRNazanin" w:eastAsia="IRNazanin"/>
          <w:color w:val="111111"/>
          <w:sz w:val="28"/>
          <w:sz w:val="28"/>
          <w:szCs w:val="28"/>
          <w:rtl w:val="true"/>
          <w:lang w:bidi="fa-IR"/>
        </w:rPr>
        <w:t>و آن حضرت در مورد چشم حقيقت‌بين و ماورائى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شيئا الّا رأيت اللّه قبله و معه و بعده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امام در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علمى و الهى و سياسى خود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ليعلم انّ محلّي منها محلّ القطب من الرّحى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مى‌دانست كه من در گردش حكومت اسلامى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آسيايم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ينحدر عنّي السّيل و لا يرقى اليّ الطّير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سيلها و چشمه علم و فضيلت از كوهسار وجودم سرازير است و بال هيچ پروازكننده‌اى به اوج كمالات من نمى‌رسد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حضرت در خطبه‌اى خطاب به كميل بن زياد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انّ هيهنا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بيده الى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اصبت له حملة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اى كميل درون سينه من دانش فراوانى انباشته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فرمودند به سينه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پيدا مى‌كردم كه تاب تحمّل آن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سيوطى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سلونى فو اللّه لا تسألوني عن شي‌ء الّا أخبرتكم و سلونى عن كتاب اللّه فو اللّه ما من آية الّا و انا اعلم أبليل نزلت ام بنهار ام في سهل ام في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ابو الطفيل نقل شده كه گفت ديدم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سخنرانى مى‌كند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پس بخدا سوگند كه از چيزى از من نپرسيد مگر اينكه به شما خبر دهم و از من درباره كتاب خدا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بخدا سوگند هيچ آيه‌اى نيست مگر اينكه من مى‌دانم در شب نازل شده يا روز و آيا در دشت فرود آمده يا در كوه؟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سيوطى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القرآن انزل على سبعة احرف ما منها حرف الّا و له ظهر و بطن و انّ عليّ بن ابي طالب عنده منه الظاهر و الباطن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ابن مسعود نقل گرديده كه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قرآن بر هفت حرف نازل شده و هيچ حرفى از آن نيست مگر اينكه ظاهرى و باطنى دارد و بدرستى كه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علم و آگاهى به ظاهر و باطن آن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الّا و قد علمت فيم انزلت و اين انزلت انّ ربّي وهب لى قلبا عقولا و لسانا سؤلا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هيچ آيه‌اى نازل نشد مگر اينكه دانسته‌ام درباره چه؟ و در كجا نازل شد؟ براستى پروردگارم به من دل پرفهم و زبان پرسؤالى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سيوطى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اله غيره ما نزلت آية من كتاب اللّه الّا و انا اعلم فيمن نزلت و اين نزلت و لو اعلم مكان احد اعلم بكتاب اللّه منّى تناله المطايا لأتيته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آنانكه جز او خدايى نيست سوگند كه هيچ آيه‌اى از كتاب خدا فرود نيامد مگر اينكه مى‌دانم درباره كه و كجا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بشناسم كه نسبت به كتاب اللّه از من داناتر است و دسترسى به او باشد به نزدش خواهم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ذهبى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رضي اللّه عنه بحرا فى العلم و كان قويّ الحجّة، سليم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ذا عقل قضائى ناضج و بصيرة نافذة الى بواطن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رضى اللّه عنه دريايى در دانش بود و استدلال قوى و محكم داشت و داراى استنباط درست و قطعى بود و صاحب عقلى كامل و پخته و داورانه بود و چشم و ديدى تيز و نافذ به حقايق و ماوراء امور داشت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ايشان درباره آن حضرت گفته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مكانته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رضي اللّه عنه الى مهارته في القضاء و الفتوى، علمه بكتاب اللّه و فهمه لأسراره و خفيّ معانيه، فكان اعلم الصحابة بمواقع التنزيل و معرفة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قضاوت و مرجعيت و 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او به كتاب خدا و فهم و درك او در مورد اسرار و رموز قرآن و شناخت مفاهيم و معانى پنهان از چشمها و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آگاهترين صحابه در مورد تنزيل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بود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و نيز ذهبى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أبو نعيم في الحلية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القرآن انزل على سبعة احرف ما منها الّا و له ظهر و بطن و انّ عليّ بن أبي طالب عنده منه الظاهر و الباطن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شيخ محمّد عبده در شرح نهج البلاغه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احيانا كنت اشهد انّ عقلا نورانيا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مطالعه نهج البلاغه عقل و خردى الهى و نورانى را مشاهده مى‌كردم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ايشان در همان كتاب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اهل هذه اللّغة الّا قائل بانّ كلام الامام علي بن ابي طالب هو اشرف الكلام و ابلغه بعد كلام اللّه تعالى و كلام نبيّه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 مسيحى درباره على عليه السّلام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عليك يا دنيا لو شحذت قواك فأعطيت فى كلّ زمن عليّا بعقله و قلبه و لسانه و ذي فقاره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اى دنيا چه مى‌شد اگر همه نيروهايت را بكار مى‌گرفتى و در هر زمان و عصر شخصيتى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عقلش و با آن قلبش و با آن زبانش و با آن ذوالفقارش به ما مى‌بخشيدى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شبلى شميّل مادّى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علي بن أبي طالب عظيم العظما نسخة مفردة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على بزرگ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نسخه منحصر بفرد در جهان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عطيه از محققان قرن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بسيارى از پيشينيان قرآن را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او مورد تأييد تمام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ابن عباس قرار دارد كه عمرى را در تفسير قرآن مصروف داشته و آن را به كمال رسانيد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ابى بكر، جز آثار اندكى در تفسير به ياد ندارم و اين آثار از شمار ده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امير المؤمنين على بن ابيطالب عليه السّلام چنين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فروي عنه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راجع به خلفاء ديگر اينگونه يادآور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الخلفاء فاكثر من روي عنه منهم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اعلميّت على عليه السّلام مورد گواهى مفسران بزرگ عصر تابعين نيز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از عطاء بن ابى رياح مى‌پرسند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اكان فى اصحاب محمّد صلّى اللّه عليه و آله و سلّم اعلم من عليّ عليه السّلام؟</w:t>
      </w:r>
    </w:p>
    <w:p>
      <w:pPr>
        <w:pStyle w:val="BookText"/>
        <w:rPr/>
      </w:pPr>
      <w:r>
        <w:rPr>
          <w:rFonts w:ascii="IRNazanin" w:hAnsi="IRNazanin" w:eastAsia="IRNazanin"/>
          <w:color w:val="111111"/>
          <w:sz w:val="28"/>
          <w:sz w:val="28"/>
          <w:szCs w:val="28"/>
          <w:rtl w:val="true"/>
          <w:lang w:bidi="fa-IR"/>
        </w:rPr>
        <w:t xml:space="preserve">آيا در ميان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 از على عليه السّلام بوده است؟</w:t>
      </w:r>
    </w:p>
    <w:p>
      <w:pPr>
        <w:pStyle w:val="BookText"/>
        <w:rPr/>
      </w:pPr>
      <w:r>
        <w:rPr>
          <w:rFonts w:ascii="IRNazanin" w:hAnsi="IRNazanin" w:eastAsia="IRNazanin"/>
          <w:color w:val="111111"/>
          <w:sz w:val="28"/>
          <w:sz w:val="28"/>
          <w:szCs w:val="28"/>
          <w:rtl w:val="true"/>
          <w:lang w:bidi="fa-IR"/>
        </w:rPr>
        <w:t>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اعلمه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نه، به خدا سوگند عالمتر از او، كسى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تفسير قرآن و يا درباره مسائلى كه مربوط به امر دين يا دنياى مردم بوده رأى على عليه السّلام به دست مى‌آمد، به هيچ وجه از آن عدول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كه خود يكى از مفسران معروف عصر تابعين است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ثبت لنا الشّي‌ء عن عليّ لم نعدل عنه الى غيره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وقتى چيزى از على عليه السّلام براى ما محرز مى‌شد از آن عدول نمى‌كرديم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جهت اعلميّت على بن ابيطالب به اسباب نزول و تفسير و تأويل قرآن و مسائل و موضوعات ديگر نزد علماى عام نيز محرز و مسلّم است لذا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اين است كه يكى از مصادر مهم بلكه مهمترين مصدر و منبع تفسيرى ابن عباس وجود مقدّس على عليه السّلام است كه در اين‌باره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 از تفسير قرآن آموخته‌ام از على بن ابيطالب است</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آراء تفسيرى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و بيانات ابن عباس منعكس مى‌باشد</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قلم از تقرير مقام والا و ماورائى آن بزرگوار در تفسير و تبيين آيات قرآنى،</w:t>
      </w:r>
      <w:r>
        <w:rPr>
          <w:rFonts w:eastAsia="IRNazanin" w:cs="IRNazanin"/>
          <w:color w:val="111111"/>
          <w:sz w:val="28"/>
          <w:szCs w:val="28"/>
          <w:lang w:bidi="fa-IR"/>
        </w:rPr>
        <w:t>7</w:t>
      </w:r>
      <w:r>
        <w:rPr>
          <w:rFonts w:eastAsia="IRNazanin" w:cs="IRNazanin"/>
          <w:color w:val="111111"/>
          <w:sz w:val="28"/>
          <w:szCs w:val="28"/>
          <w:rtl w:val="true"/>
          <w:lang w:bidi="fa-IR"/>
        </w:rPr>
        <w:t>.</w:t>
      </w:r>
      <w:bookmarkStart w:id="88" w:name="pg616_4191"/>
    </w:p>
    <w:p>
      <w:pPr>
        <w:pStyle w:val="BookText"/>
        <w:rPr/>
      </w:pPr>
      <w:bookmarkEnd w:id="88"/>
      <w:r>
        <w:rPr>
          <w:rFonts w:ascii="Amiri" w:hAnsi="Amiri" w:eastAsia="Amiri" w:cs="Amiri"/>
          <w:color w:val="111111"/>
          <w:sz w:val="28"/>
          <w:sz w:val="28"/>
          <w:szCs w:val="28"/>
          <w:rtl w:val="true"/>
          <w:lang w:bidi="ar-SA"/>
        </w:rPr>
        <w:t>عاجز و ناتوان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فقط براى آشنائى نسبى در اين مورد مى‌توان به تفاسير معتبر روائى و منابع و متون اصيل اسلامى مراجعه نمود</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288093_211673320"/>
      <w:bookmarkStart w:id="90" w:name="_Toc33"/>
      <w:bookmarkEnd w:id="89"/>
      <w:r>
        <w:rPr/>
        <w:t>1</w:t>
      </w:r>
      <w:r>
        <w:rPr>
          <w:rtl w:val="true"/>
        </w:rPr>
        <w:t xml:space="preserve">- </w:t>
      </w:r>
      <w:r>
        <w:rPr>
          <w:rtl w:val="true"/>
        </w:rPr>
        <w:t xml:space="preserve">عبد اللّه بن عباس </w:t>
      </w:r>
      <w:r>
        <w:rPr>
          <w:rtl w:val="true"/>
        </w:rPr>
        <w:t>(</w:t>
      </w:r>
      <w:r>
        <w:rPr>
          <w:rtl w:val="true"/>
        </w:rPr>
        <w:t xml:space="preserve">م </w:t>
      </w:r>
      <w:r>
        <w:rPr/>
        <w:t>68</w:t>
      </w:r>
      <w:r>
        <w:rPr>
          <w:rtl w:val="true"/>
        </w:rPr>
        <w:t xml:space="preserve"> </w:t>
      </w:r>
      <w:r>
        <w:rPr>
          <w:rtl w:val="true"/>
        </w:rPr>
        <w:t>ه ق</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بن عبد المطلب پسر عمّ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نياى بزرگ خاندان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مورخان على رغم سنّ كم ابن عباس به هنگام وفات پيغمبر گرامى صلّى اللّه عليه و آله و سلّم كه سيزده ساله بود وى را از اصحاب او بشمار آورده‌اند</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و نوشته‌اند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كودكى و به ويژه، وقتى كه به سن تميز و تشخيص رسيد، همواره ملازم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اسرار فراوانى از مسائل نبوّت و رسالت آن حضرت را از نزديك مشاهده نموده، و بدانها آگاهى يافته بود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اكثر محققان اسلامى، ابن عباس را شاگرد امير المؤمنين على بن ابى طالب عليه السّلام و از خواصّ تلاميذ او معرفى كرده‌اند </w:t>
      </w:r>
      <w:r>
        <w:rPr>
          <w:rStyle w:val="FootnoteAnchor"/>
          <w:rtl w:val="true"/>
        </w:rPr>
        <w:footnoteReference w:id="98"/>
      </w:r>
      <w:r>
        <w:rPr>
          <w:rFonts w:ascii="IRNazanin" w:hAnsi="IRNazanin" w:eastAsia="IRNazanin"/>
          <w:color w:val="111111"/>
          <w:sz w:val="28"/>
          <w:sz w:val="28"/>
          <w:szCs w:val="28"/>
          <w:rtl w:val="true"/>
          <w:lang w:bidi="fa-IR"/>
        </w:rPr>
        <w:t>چون اعجوبه‌اى در تفسير مانند ابن عباس بايد نزد على عليه السّلام تعليم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شاگردى ابن عباس در تفسير قرآن كريم نزد على بن ابيطالب عليه السلام مطلبى است كه خود ابن عباس بارها بدان تصريح و يا اشاره كرده است چنانكه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اخذت من تفسير القرآن فعن عليّ بن أبي طالب</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تفسير قرآن دريافت نمودم از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چشم‌گير ابن عباس بخصوص در تفسير قرآن كريم چنان عميق و گسترده بود كه غالبا ذوق سرشار او در كشف رموز قرآنى معترف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پيامبر اكرم صلّى اللّه عليه و آله و سلّم درباره ابن عباس دعا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علّمه الحكمة </w:t>
      </w:r>
      <w:r>
        <w:rPr>
          <w:rStyle w:val="FootnoteAnchor"/>
          <w:rtl w:val="true"/>
        </w:rPr>
        <w:footnoteReference w:id="100"/>
      </w:r>
      <w:r>
        <w:rPr>
          <w:rFonts w:ascii="Amiri" w:hAnsi="Amiri" w:eastAsia="Amiri" w:cs="Amiri"/>
          <w:color w:val="111111"/>
          <w:sz w:val="28"/>
          <w:sz w:val="28"/>
          <w:szCs w:val="28"/>
          <w:rtl w:val="true"/>
          <w:lang w:bidi="ar-SA"/>
        </w:rPr>
        <w:t>و نيز درباره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فقّهه في الدّين و علّمه التأويل</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ابن عباس را در آغوش گرفت و 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فقّهه في الدّين و انتشر منه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ابن عباس در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القاب مختلفى شهرت يافته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ترجمان القرآن، فارس القرآن، حبر الامّة، بحر الامّة، رئيس المفسّرين، شيخ المفسّرين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على بن ابيطالب عليه السّلام تفسير ابن عباس را ستوده و مردم را به گرفتن و آموختن آن از ابن عباس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كانّما ينظر الى الغيب من ستر رقيق</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ابن عباس به مسائل نهانى و غيب از وراى پوشش نازكى مى‌نگرد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91" w:name="pg616_4195"/>
    </w:p>
    <w:p>
      <w:pPr>
        <w:pStyle w:val="Heading5"/>
        <w:numPr>
          <w:ilvl w:val="4"/>
          <w:numId w:val="1"/>
        </w:numPr>
        <w:rPr/>
      </w:pPr>
      <w:bookmarkStart w:id="92" w:name="__RefHeading___Toc5288095_211673320"/>
      <w:bookmarkStart w:id="93" w:name="_Toc34"/>
      <w:bookmarkEnd w:id="91"/>
      <w:bookmarkEnd w:id="92"/>
      <w:r>
        <w:rPr/>
        <w:t>2</w:t>
      </w:r>
      <w:r>
        <w:rPr>
          <w:rtl w:val="true"/>
        </w:rPr>
        <w:t xml:space="preserve">- </w:t>
      </w:r>
      <w:r>
        <w:rPr>
          <w:rtl w:val="true"/>
        </w:rPr>
        <w:t xml:space="preserve">عبد اللّه بن مسعود </w:t>
      </w:r>
      <w:r>
        <w:rPr>
          <w:rtl w:val="true"/>
        </w:rPr>
        <w:t>(</w:t>
      </w:r>
      <w:r>
        <w:rPr>
          <w:rtl w:val="true"/>
        </w:rPr>
        <w:t xml:space="preserve">م </w:t>
      </w:r>
      <w:r>
        <w:rPr/>
        <w:t>32</w:t>
      </w:r>
      <w:r>
        <w:rPr>
          <w:rtl w:val="true"/>
        </w:rPr>
        <w:t xml:space="preserve"> </w:t>
      </w:r>
      <w:r>
        <w:rPr>
          <w:rtl w:val="true"/>
        </w:rPr>
        <w:t>ه ق</w:t>
      </w:r>
      <w:r>
        <w:rPr>
          <w:rtl w:val="true"/>
        </w:rPr>
        <w:t>)</w:t>
      </w:r>
      <w:bookmarkEnd w:id="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نظر كثرت احاديث تفسيرى نفر بعد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قرآن بوده و از اين نظر مورد توجه و عنايت پيامبر اكرم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مى‌داشت تلاوت قرآن كريم را از زبان او استماع نمايد </w:t>
      </w:r>
      <w:r>
        <w:rPr>
          <w:rStyle w:val="FootnoteAnchor"/>
          <w:rtl w:val="true"/>
        </w:rPr>
        <w:footnoteReference w:id="105"/>
      </w:r>
      <w:r>
        <w:rPr>
          <w:rFonts w:ascii="IRNazanin" w:hAnsi="IRNazanin" w:eastAsia="IRNazanin"/>
          <w:color w:val="111111"/>
          <w:sz w:val="28"/>
          <w:sz w:val="28"/>
          <w:szCs w:val="28"/>
          <w:rtl w:val="true"/>
          <w:lang w:bidi="fa-IR"/>
        </w:rPr>
        <w:t>و محققان ايشان را از جمله دوازده نفرى مى‌دانند كه در زمان صحابه به دوستى خاندان رسالت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ابن مسعود در قراءت و تفسير قرآن و نيز وسعت و گسترش اطلاع او در اين زمينه‌ها مورد تأييد محققان و مفسران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را مى‌توان پايه‌گذار مكتب تفسير كوفى دانست، زيرا مفسران كوفه در زمان تابعين از تفسير او پيروى مى‌كردند</w:t>
      </w:r>
      <w:r>
        <w:rPr>
          <w:rFonts w:eastAsia="IRNazanin" w:cs="IRNazanin"/>
          <w:color w:val="111111"/>
          <w:sz w:val="28"/>
          <w:szCs w:val="28"/>
          <w:rtl w:val="true"/>
          <w:lang w:bidi="fa-IR"/>
        </w:rPr>
        <w:t>.</w:t>
      </w:r>
    </w:p>
    <w:p>
      <w:pPr>
        <w:pStyle w:val="Heading5"/>
        <w:numPr>
          <w:ilvl w:val="4"/>
          <w:numId w:val="1"/>
        </w:numPr>
        <w:rPr/>
      </w:pPr>
      <w:bookmarkStart w:id="94" w:name="__RefHeading___Toc5288097_211673320"/>
      <w:bookmarkStart w:id="95" w:name="_Toc35"/>
      <w:bookmarkEnd w:id="94"/>
      <w:r>
        <w:rPr/>
        <w:t>3</w:t>
      </w:r>
      <w:r>
        <w:rPr>
          <w:rtl w:val="true"/>
        </w:rPr>
        <w:t xml:space="preserve">- </w:t>
      </w:r>
      <w:r>
        <w:rPr>
          <w:rtl w:val="true"/>
        </w:rPr>
        <w:t xml:space="preserve">ابيّ بن كعب </w:t>
      </w:r>
      <w:r>
        <w:rPr>
          <w:rtl w:val="true"/>
        </w:rPr>
        <w:t>(</w:t>
      </w:r>
      <w:r>
        <w:rPr>
          <w:rtl w:val="true"/>
        </w:rPr>
        <w:t xml:space="preserve">م </w:t>
      </w:r>
      <w:r>
        <w:rPr/>
        <w:t>19</w:t>
      </w:r>
      <w:r>
        <w:rPr>
          <w:rtl w:val="true"/>
        </w:rPr>
        <w:t xml:space="preserve"> </w:t>
      </w:r>
      <w:r>
        <w:rPr>
          <w:rtl w:val="true"/>
        </w:rPr>
        <w:t xml:space="preserve">بين </w:t>
      </w:r>
      <w:r>
        <w:rPr/>
        <w:t>32</w:t>
      </w:r>
      <w:r>
        <w:rPr>
          <w:rtl w:val="true"/>
        </w:rPr>
        <w:t xml:space="preserve"> </w:t>
      </w:r>
      <w:r>
        <w:rPr>
          <w:rtl w:val="true"/>
        </w:rPr>
        <w:t>ه ق</w:t>
      </w:r>
      <w:r>
        <w:rPr>
          <w:rtl w:val="true"/>
        </w:rPr>
        <w:t>)</w:t>
      </w:r>
      <w:bookmarkEnd w:id="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كعب نخستين كاتب وحى بوده و از مفسرين بنام و مشهور عصر صحابه بشمار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احبار يهود بود كه مسلمان شد و بهمين جهت به اسرار كتب كهن نيز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داراى نسخه بزرگى در تفسير است، كه بعضى از علما از آن تفسير در كتب خويش آورده‌اند</w:t>
      </w:r>
      <w:r>
        <w:rPr>
          <w:rFonts w:eastAsia="IRNazanin" w:cs="IRNazanin"/>
          <w:color w:val="111111"/>
          <w:sz w:val="28"/>
          <w:szCs w:val="28"/>
          <w:rtl w:val="true"/>
          <w:lang w:bidi="fa-IR"/>
        </w:rPr>
        <w:t>.</w:t>
      </w:r>
    </w:p>
    <w:p>
      <w:pPr>
        <w:pStyle w:val="Heading5"/>
        <w:numPr>
          <w:ilvl w:val="4"/>
          <w:numId w:val="1"/>
        </w:numPr>
        <w:rPr/>
      </w:pPr>
      <w:bookmarkStart w:id="96" w:name="__RefHeading___Toc5288099_211673320"/>
      <w:bookmarkStart w:id="97" w:name="_Toc36"/>
      <w:bookmarkEnd w:id="96"/>
      <w:r>
        <w:rPr/>
        <w:t>4</w:t>
      </w:r>
      <w:r>
        <w:rPr>
          <w:rtl w:val="true"/>
        </w:rPr>
        <w:t xml:space="preserve">- </w:t>
      </w:r>
      <w:r>
        <w:rPr>
          <w:rtl w:val="true"/>
        </w:rPr>
        <w:t xml:space="preserve">زيد بن ثابت ضحّاك انصارى </w:t>
      </w:r>
      <w:r>
        <w:rPr>
          <w:rtl w:val="true"/>
        </w:rPr>
        <w:t>(</w:t>
      </w:r>
      <w:r>
        <w:rPr>
          <w:rtl w:val="true"/>
        </w:rPr>
        <w:t xml:space="preserve">م </w:t>
      </w:r>
      <w:r>
        <w:rPr/>
        <w:t>45</w:t>
      </w:r>
      <w:r>
        <w:rPr>
          <w:rtl w:val="true"/>
        </w:rPr>
        <w:t xml:space="preserve"> </w:t>
      </w:r>
      <w:r>
        <w:rPr>
          <w:rtl w:val="true"/>
        </w:rPr>
        <w:t>ه ق</w:t>
      </w:r>
      <w:r>
        <w:rPr>
          <w:rtl w:val="true"/>
        </w:rPr>
        <w:t>)</w:t>
      </w:r>
      <w:bookmarkEnd w:id="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ضحّاك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كتّاب وحى و از بزرگان بود و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بيشتر شهرت او در كتابت وحى و قرائت و نيز مقام 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مدينه در امور قضائى و فتوى و قرائت و فرائض سرآمد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با تشويق عمرو به</w:t>
      </w:r>
      <w:bookmarkStart w:id="98" w:name="pg616_4197"/>
    </w:p>
    <w:p>
      <w:pPr>
        <w:pStyle w:val="BookText"/>
        <w:rPr/>
      </w:pPr>
      <w:bookmarkEnd w:id="98"/>
      <w:r>
        <w:rPr>
          <w:rFonts w:ascii="IRNazanin" w:hAnsi="IRNazanin" w:eastAsia="IRNazanin"/>
          <w:color w:val="111111"/>
          <w:sz w:val="28"/>
          <w:sz w:val="28"/>
          <w:szCs w:val="28"/>
          <w:rtl w:val="true"/>
          <w:lang w:bidi="fa-IR"/>
        </w:rPr>
        <w:t>دستور ابى بكر پس از جنگ يمامه به جمع‌آورى و تدوين قرآن كريم پرداخت و عثمان نيز مردم را به قرائت زيد متّحد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وجود جلالت قدر و وسعت دانش، براى كسب علم به خانه زيد مى‌رفت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علم بايد رفت، چه علم نزد كسى نمى‌آيد</w:t>
      </w:r>
      <w:r>
        <w:rPr>
          <w:rFonts w:eastAsia="IRNazanin" w:cs="IRNazanin"/>
          <w:color w:val="111111"/>
          <w:sz w:val="28"/>
          <w:szCs w:val="28"/>
          <w:rtl w:val="true"/>
          <w:lang w:bidi="fa-IR"/>
        </w:rPr>
        <w:t>).</w:t>
      </w:r>
    </w:p>
    <w:p>
      <w:pPr>
        <w:pStyle w:val="Heading5"/>
        <w:numPr>
          <w:ilvl w:val="4"/>
          <w:numId w:val="1"/>
        </w:numPr>
        <w:rPr/>
      </w:pPr>
      <w:bookmarkStart w:id="99" w:name="__RefHeading___Toc5288101_211673320"/>
      <w:bookmarkStart w:id="100" w:name="_Toc37"/>
      <w:bookmarkEnd w:id="99"/>
      <w:r>
        <w:rPr/>
        <w:t>5</w:t>
      </w:r>
      <w:r>
        <w:rPr>
          <w:rtl w:val="true"/>
        </w:rPr>
        <w:t xml:space="preserve">- </w:t>
      </w:r>
      <w:r>
        <w:rPr>
          <w:rtl w:val="true"/>
        </w:rPr>
        <w:t xml:space="preserve">جابر بن عبد اللّه انصارى </w:t>
      </w:r>
      <w:r>
        <w:rPr>
          <w:rtl w:val="true"/>
        </w:rPr>
        <w:t>(</w:t>
      </w:r>
      <w:r>
        <w:rPr>
          <w:rtl w:val="true"/>
        </w:rPr>
        <w:t xml:space="preserve">م </w:t>
      </w:r>
      <w:r>
        <w:rPr/>
        <w:t>74</w:t>
      </w:r>
      <w:r>
        <w:rPr>
          <w:rtl w:val="true"/>
        </w:rPr>
        <w:t xml:space="preserve"> </w:t>
      </w:r>
      <w:r>
        <w:rPr>
          <w:rtl w:val="true"/>
        </w:rPr>
        <w:t>ه ق</w:t>
      </w:r>
      <w:r>
        <w:rPr>
          <w:rtl w:val="true"/>
        </w:rPr>
        <w:t>)</w:t>
      </w:r>
      <w:bookmarkEnd w:id="10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انصارى از مفسران معروف عصر صحابه است </w:t>
      </w:r>
      <w:r>
        <w:rPr>
          <w:rStyle w:val="FootnoteAnchor"/>
          <w:rtl w:val="true"/>
        </w:rPr>
        <w:footnoteReference w:id="106"/>
      </w:r>
      <w:r>
        <w:rPr>
          <w:rFonts w:ascii="IRNazanin" w:hAnsi="IRNazanin" w:eastAsia="IRNazanin"/>
          <w:color w:val="111111"/>
          <w:sz w:val="28"/>
          <w:sz w:val="28"/>
          <w:szCs w:val="28"/>
          <w:rtl w:val="true"/>
          <w:lang w:bidi="fa-IR"/>
        </w:rPr>
        <w:t>و ابى الخير در كتاب طبقات المفسرين وى را از مفسران طبقه اول بشمار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هيجده غزوه همراه پيغمبر اكرم صلّى اللّه عليه و آله و سلّم بوده و در جنگ صفين نيز جزء ياران على بن ابيطالب عليه السّلام بود او تا زمان امام محمد باقر عليه السّلام، زنده ماند و سلام پيامبر اكرم، صلوات اللّه عليه را به آن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از مفسران معروف و بنام تابعين، از ملازمان جابر بوده و طبق روايت خود عطيه اين شخصيت بزرگ و مفسر بنام باهم به زيارت قبر حضرت امام حسين عليه السّلام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يكى از برجستگان حفّاظ حديث و سنن بوده و در كتب رجال شيعى از بزرگان شيعه و از ثقات محدّثين، معرّفى گرديده است </w:t>
      </w:r>
      <w:r>
        <w:rPr>
          <w:rStyle w:val="FootnoteAnchor"/>
          <w:rtl w:val="true"/>
        </w:rPr>
        <w:footnoteReference w:id="107"/>
      </w:r>
      <w:r>
        <w:rPr>
          <w:rFonts w:ascii="IRNazanin" w:hAnsi="IRNazanin" w:eastAsia="IRNazanin"/>
          <w:color w:val="111111"/>
          <w:sz w:val="28"/>
          <w:sz w:val="28"/>
          <w:szCs w:val="28"/>
          <w:rtl w:val="true"/>
          <w:lang w:bidi="fa-IR"/>
        </w:rPr>
        <w:t xml:space="preserve">وى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رفته است</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01" w:name="__RefHeading___Toc5288103_211673320"/>
      <w:bookmarkStart w:id="102" w:name="_Toc38"/>
      <w:bookmarkEnd w:id="101"/>
      <w:r>
        <w:rPr>
          <w:rtl w:val="true"/>
        </w:rPr>
        <w:t>مشخصات تفسير در عهد صحابه‌</w:t>
      </w:r>
      <w:bookmarkEnd w:id="102"/>
    </w:p>
    <w:p>
      <w:pPr>
        <w:pStyle w:val="BookText"/>
        <w:rPr/>
      </w:pPr>
      <w:r>
        <w:rPr>
          <w:rFonts w:ascii="Amiri" w:hAnsi="Amiri" w:eastAsia="Amiri" w:cs="Amiri"/>
          <w:color w:val="111111"/>
          <w:sz w:val="28"/>
          <w:sz w:val="28"/>
          <w:szCs w:val="28"/>
          <w:rtl w:val="true"/>
          <w:lang w:bidi="ar-SA"/>
        </w:rPr>
        <w:t>مشخصات تفسير در عهد صحابه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همه قرآن تفسير نشده بلكه بخشى از آن كه داراى پيچيدگى</w:t>
      </w:r>
    </w:p>
    <w:p>
      <w:pPr>
        <w:pStyle w:val="BookText"/>
        <w:rPr/>
      </w:pPr>
      <w:r>
        <w:rPr>
          <w:rFonts w:ascii="IRNazanin" w:hAnsi="IRNazanin" w:eastAsia="IRNazanin"/>
          <w:color w:val="111111"/>
          <w:sz w:val="28"/>
          <w:sz w:val="28"/>
          <w:szCs w:val="28"/>
          <w:rtl w:val="true"/>
          <w:lang w:bidi="fa-IR"/>
        </w:rPr>
        <w:t>بوده مورد تفسير قرار گرفته است و هر چه از زمان حضرت رسول صلّى اللّه عليه و آله و سلّم دورتر شده‌اند بر اساس سؤالات شيعه گسترش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بودن اختلاف ميان تفسير صحابيان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بمعناى اجمالى آيات اكتفا مى‌كردند و در زمان صحابه قرآن ساده تفسير مى‌شد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بر توضيح معانى لغوى و احيانا ياد كردن سبب نزول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قرآن مجيد استنباط فقهى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صحابيان تفسير بصورت مدون در نيامده است اگر چه بعضى از صحابيان پاره‌اى از تفاسير را در مصاحف خود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كار سبب شده كه بعد از ايشان گمان كنند آن تفسير مدرّج از متن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مرحله تفسير بخشى از حديث بود و شكل منظمى نداشت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صحابه بواسطه اطمينان كاملى كه در ميان بود براى سند، تحقيقى انجام نمى‌گرفت، امّا گاهى به شهادت گواه استناد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صحابه هيچ تفسيرى درباره آراء و عقايد مختلف اصول مذاهب نمى‌توان يافت مگر در مسئله خلافت و جانشينى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افرادى مانند امير المؤمنين على عليه السّلام و ابوذر و عمّار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قرآن براى عقايد مذهبى بعد از صحابيان پيدا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تفسيرى صحابيان روش صحيح، تفسير قرآن به قرآن، مشاهده مى‌گردد</w:t>
      </w:r>
      <w:r>
        <w:rPr>
          <w:rFonts w:eastAsia="IRNazanin" w:cs="IRNazanin"/>
          <w:color w:val="111111"/>
          <w:sz w:val="28"/>
          <w:szCs w:val="28"/>
          <w:rtl w:val="true"/>
          <w:lang w:bidi="fa-IR"/>
        </w:rPr>
        <w:t>.</w:t>
      </w:r>
      <w:bookmarkStart w:id="103" w:name="pg616_4201"/>
    </w:p>
    <w:p>
      <w:pPr>
        <w:pStyle w:val="Heading4"/>
        <w:numPr>
          <w:ilvl w:val="3"/>
          <w:numId w:val="1"/>
        </w:numPr>
        <w:rPr/>
      </w:pPr>
      <w:bookmarkStart w:id="104" w:name="__RefHeading___Toc5288105_211673320"/>
      <w:bookmarkStart w:id="105" w:name="_Toc39"/>
      <w:bookmarkEnd w:id="103"/>
      <w:bookmarkEnd w:id="104"/>
      <w:r>
        <w:rPr>
          <w:rtl w:val="true"/>
        </w:rPr>
        <w:t>منابع صحابيان در تفسير قرآن كريم‌</w:t>
      </w:r>
      <w:bookmarkEnd w:id="105"/>
    </w:p>
    <w:p>
      <w:pPr>
        <w:pStyle w:val="Heading5"/>
        <w:numPr>
          <w:ilvl w:val="4"/>
          <w:numId w:val="1"/>
        </w:numPr>
        <w:rPr/>
      </w:pPr>
      <w:bookmarkStart w:id="106" w:name="__RefHeading___Toc5288107_211673320"/>
      <w:bookmarkStart w:id="107" w:name="_Toc40"/>
      <w:bookmarkEnd w:id="106"/>
      <w:r>
        <w:rPr/>
        <w:t>1</w:t>
      </w:r>
      <w:r>
        <w:rPr>
          <w:rtl w:val="true"/>
        </w:rPr>
        <w:t xml:space="preserve">- </w:t>
      </w:r>
      <w:r>
        <w:rPr>
          <w:rtl w:val="true"/>
        </w:rPr>
        <w:t>قرآن كريم‌</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 xml:space="preserve">اولين مصدر و منبع تفسيرى در عصر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 است كه قرآن مجيد خود راهنما و هادى بشر بوده و نور و روشنائى است چنانكه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اين قرآن بسوى آيينى كه بهتر از هر آيين ديگر جهانى، بشريت را اداره مى‌كند راه‌نمائى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مجيد بيانگر و روشنگر هر چيزى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القرآن لم ينزل ليكذب بعضه بعضا و لكن نزل يصدّق بعضه بعضا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بدرستى قرآن نازل نشده براى اينكه برخى از آن برخى ديگر را تكذيب كند ولى نازل شده كه برخى از آن برخى ديگر را تصديق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با قرآن را تأييد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bookmarkStart w:id="108" w:name="pg616_4203"/>
    </w:p>
    <w:p>
      <w:pPr>
        <w:pStyle w:val="BookText"/>
        <w:rPr/>
      </w:pPr>
      <w:bookmarkEnd w:id="108"/>
      <w:r>
        <w:rPr>
          <w:rFonts w:ascii="Amiri" w:hAnsi="Amiri" w:eastAsia="Amiri" w:cs="Amiri"/>
          <w:color w:val="111111"/>
          <w:sz w:val="28"/>
          <w:sz w:val="28"/>
          <w:szCs w:val="28"/>
          <w:rtl w:val="true"/>
          <w:lang w:bidi="ar-SA"/>
        </w:rPr>
        <w:t>يشهد بعضه بعضا و ينطق بعضه بعضا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شهادت مى‌دهد برخى از قرآن بر برخى ديگر و بيان مى‌كند برخى از آن برخى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صحابه با توجه به آيات روشن و صريح خود قرآن و با توجه به بيان پيامبر گرامى صلّى اللّه عليه و آله و سلّم و نيز گفتار گهربار امير المؤمنين و صدر المفسرين على عليه السّلام روش تفسير قرآن با قرآن را مورد توجه و عمل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موضوعات مكرر را در قرآن جمع‌آورى نموده و آيات را با هم مقابله مى‌كردند تا آيات مجمل را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داستان حضرت آدم و هبوط او از بهشت و نيز داستان حضرت موسى عليه السّلام و مبارزه او با فرعون را كه در بعضى از سوره‌ها موجز و مختصر و در بعضى از سوره‌ها مشروح و مطوّل آمده، جمع نموده و با يكديگر مربوط ساخته و تفسير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مورد داستان خلقت حضرت آدم كه بصورتهاى مختلف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مرتبط و تفسير مى‌كردند</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288109_211673320"/>
      <w:bookmarkStart w:id="110" w:name="_Toc41"/>
      <w:bookmarkEnd w:id="109"/>
      <w:r>
        <w:rPr/>
        <w:t>2</w:t>
      </w:r>
      <w:r>
        <w:rPr>
          <w:rtl w:val="true"/>
        </w:rPr>
        <w:t xml:space="preserve">- </w:t>
      </w:r>
      <w:r>
        <w:rPr>
          <w:rtl w:val="true"/>
        </w:rPr>
        <w:t>منبع دوم</w:t>
      </w:r>
      <w:r>
        <w:rPr>
          <w:rtl w:val="true"/>
        </w:rPr>
        <w:t xml:space="preserve">: </w:t>
      </w:r>
      <w:r>
        <w:rPr>
          <w:rtl w:val="true"/>
        </w:rPr>
        <w:t>سنّت‌</w:t>
      </w:r>
      <w:bookmarkEnd w:id="110"/>
    </w:p>
    <w:p>
      <w:pPr>
        <w:pStyle w:val="Heading6"/>
        <w:numPr>
          <w:ilvl w:val="5"/>
          <w:numId w:val="1"/>
        </w:numPr>
        <w:rPr/>
      </w:pPr>
      <w:bookmarkStart w:id="111" w:name="__RefHeading___Toc5288111_211673320"/>
      <w:bookmarkStart w:id="112" w:name="_Toc42"/>
      <w:bookmarkEnd w:id="111"/>
      <w:r>
        <w:rPr>
          <w:rtl w:val="true"/>
        </w:rPr>
        <w:t>اشاره</w:t>
      </w:r>
      <w:bookmarkEnd w:id="1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 xml:space="preserve">دوّمين منبع و مصدر تفسيرى در عصر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سنت عبارت است از گفتار و كردار و تقرير پيامبر اكرم صلّى اللّه عليه و آله و سلّم و از نظر شيعه گفتار و كردار و تقرير اوصياء پيامبر گرامى كه ائمه اطهار عليهم السّلام هستند نيز سنّت محسوب مى‌شود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در مورد تبعيت مطلق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مرجعيت آن حضرت در مسائل و غوامض شريعت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پيغمبر براى شما آورد يعنى امر كرد بگيريد و بپذيريد و آنچه از آن نهى كرد خوددارى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براى هيچ مرد و زن مؤمن در كارى كه خدا و رسول حكم كنند اختيارى نيست و هر كس نافرمانى خدا و رسول كند دانسته به گمراهى سختى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صحابه پيامبر مكرّم صلّى اللّه عليه و آله و سلّم يكى از مصادر مهم و اصلى تفسير قرآن كريم بود و هرگاه صحابه در تفسير قرآن اشكال پيدا مى‌كردند به آن حضرت مراجعه مى‌نمودند و در تبيين آيات از آن حضرت استمداد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 نيز كه از طرف پروردگار مأمور تبيين آيات قرآن كريم بودند، بدليل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فرو فرستاديم به تو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روشن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مردم نازل شده براى آنها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تفسير و تبيين آيات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آيات مجمل و توضيح مشكلات و شرح و تفصيل كليات احكام از قرآن مانند وقت نمازهاى پنجگانه و عدد ركعت‌هاى آنها و كيفيت نماز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و نيز بيان مقدار زكاة و چگونه اخذ نمودن و محل مصرف آنها و انواع زكاة و مناسك و احكام حج و بيان آيات ناسخ و منسوخ و</w:t>
      </w:r>
      <w:r>
        <w:rPr>
          <w:rFonts w:eastAsia="IRNazanin" w:cs="IRNazanin"/>
          <w:color w:val="111111"/>
          <w:sz w:val="28"/>
          <w:szCs w:val="28"/>
          <w:lang w:bidi="fa-IR"/>
        </w:rPr>
        <w:t>4</w:t>
      </w:r>
      <w:r>
        <w:rPr>
          <w:rFonts w:eastAsia="IRNazanin" w:cs="IRNazanin"/>
          <w:color w:val="111111"/>
          <w:sz w:val="28"/>
          <w:szCs w:val="28"/>
          <w:rtl w:val="true"/>
          <w:lang w:bidi="fa-IR"/>
        </w:rPr>
        <w:t>.</w:t>
      </w:r>
      <w:bookmarkStart w:id="113" w:name="pg616_4208"/>
    </w:p>
    <w:p>
      <w:pPr>
        <w:pStyle w:val="BookText"/>
        <w:rPr/>
      </w:pPr>
      <w:bookmarkEnd w:id="113"/>
      <w:r>
        <w:rPr>
          <w:rFonts w:ascii="IRNazanin" w:hAnsi="IRNazanin" w:eastAsia="IRNazanin"/>
          <w:color w:val="111111"/>
          <w:sz w:val="28"/>
          <w:sz w:val="28"/>
          <w:szCs w:val="28"/>
          <w:rtl w:val="true"/>
          <w:lang w:bidi="fa-IR"/>
        </w:rPr>
        <w:t>ديگر مسائل از قرآن كريم را آن حضرت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6"/>
        <w:numPr>
          <w:ilvl w:val="5"/>
          <w:numId w:val="1"/>
        </w:numPr>
        <w:rPr/>
      </w:pPr>
      <w:bookmarkStart w:id="114" w:name="__RefHeading___Toc5288113_211673320"/>
      <w:bookmarkStart w:id="115" w:name="_Toc43"/>
      <w:bookmarkEnd w:id="114"/>
      <w:r>
        <w:rPr>
          <w:rtl w:val="true"/>
        </w:rPr>
        <w:t>تذكر</w:t>
      </w:r>
      <w:r>
        <w:rPr>
          <w:rtl w:val="true"/>
        </w:rPr>
        <w:t>:</w:t>
      </w:r>
      <w:bookmarkEnd w:id="115"/>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در تفسير و تبيين قرآن كريم آنچه را كه اهل زبان عرب مى‌فهميدند و فهم مسائلى كه بستگى به دانستن لغت و آگاهى از اسلوب و ادبيات عرب داشته نياز به تفسير پيامبر اكرم صلّى اللّه عليه و آله و سلّم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 الْإِحْسانِ وَ إِيتاءِ ذِي الْقُرْبى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بلكه آنچه از مسائل و مواردى كه علم به آن مختص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راسخين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فهمش محتاج به تفسير و تبيين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عليهم السّلام بوده، سبب گرديده تا شخص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بهتر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تفسيرى، حتّى در عصر صحابه بوده باشد</w:t>
      </w:r>
      <w:r>
        <w:rPr>
          <w:rFonts w:eastAsia="IRNazanin" w:cs="IRNazanin"/>
          <w:color w:val="111111"/>
          <w:sz w:val="28"/>
          <w:szCs w:val="28"/>
          <w:rtl w:val="true"/>
          <w:lang w:bidi="fa-IR"/>
        </w:rPr>
        <w:t>.</w:t>
      </w:r>
    </w:p>
    <w:p>
      <w:pPr>
        <w:pStyle w:val="Heading5"/>
        <w:numPr>
          <w:ilvl w:val="4"/>
          <w:numId w:val="1"/>
        </w:numPr>
        <w:rPr/>
      </w:pPr>
      <w:bookmarkStart w:id="116" w:name="__RefHeading___Toc5288115_211673320"/>
      <w:bookmarkStart w:id="117" w:name="_Toc44"/>
      <w:bookmarkEnd w:id="116"/>
      <w:r>
        <w:rPr/>
        <w:t>3</w:t>
      </w:r>
      <w:r>
        <w:rPr>
          <w:rtl w:val="true"/>
        </w:rPr>
        <w:t xml:space="preserve">- </w:t>
      </w:r>
      <w:r>
        <w:rPr>
          <w:rtl w:val="true"/>
        </w:rPr>
        <w:t>مصدر سوّم</w:t>
      </w:r>
      <w:r>
        <w:rPr>
          <w:rtl w:val="true"/>
        </w:rPr>
        <w:t xml:space="preserve">: </w:t>
      </w:r>
      <w:r>
        <w:rPr>
          <w:rtl w:val="true"/>
        </w:rPr>
        <w:t>امير المؤمنين على عليه السّلام‌</w:t>
      </w:r>
      <w:bookmarkEnd w:id="1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على عليه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بعد از مرتبه والاى تفسير پيامبر اكرم صلّى اللّه عليه و آله و سلّم صحابيان در تفسير قرآن كريم در مكتب پرفيض على عليه السّلام بهره مى‌بردند و آن حضرت از مصادر تفسيرى آنها بشمار مى‌آمد و مرجع بيان آيات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قلّه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18" w:name="pg616_4210"/>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مدينه علم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رحمت بارگاه وَ لَمْ يَكُنْ لَهُ كُفُواً أَحَدٌ، آن كس كه ترجمان القرآن و شيخ و رئيس المفسرين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سرسپرده مكتبش بود و در تفسير قرآن افتخار شاگرديش را داشت و به قول ابن عطيه دانشمند علوم قرآنى از 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المفسرين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مصادر و منابع مصفّى و سرچشمه زلال، در تفسير قرآن كريم در عهد صحابيان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پيوسته و همواره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افتراق هميشگى و ابدى آن حضرت با كتاب خدا را اثبات مى‌كند</w:t>
      </w:r>
      <w:r>
        <w:rPr>
          <w:rFonts w:eastAsia="IRNazanin" w:cs="IRNazanin"/>
          <w:color w:val="111111"/>
          <w:sz w:val="28"/>
          <w:szCs w:val="28"/>
          <w:rtl w:val="true"/>
          <w:lang w:bidi="fa-IR"/>
        </w:rPr>
        <w:t>.</w:t>
      </w:r>
    </w:p>
    <w:p>
      <w:pPr>
        <w:pStyle w:val="Heading5"/>
        <w:numPr>
          <w:ilvl w:val="4"/>
          <w:numId w:val="1"/>
        </w:numPr>
        <w:rPr/>
      </w:pPr>
      <w:bookmarkStart w:id="119" w:name="__RefHeading___Toc5288117_211673320"/>
      <w:bookmarkStart w:id="120" w:name="_Toc45"/>
      <w:bookmarkEnd w:id="119"/>
      <w:r>
        <w:rPr/>
        <w:t>4</w:t>
      </w:r>
      <w:r>
        <w:rPr>
          <w:rtl w:val="true"/>
        </w:rPr>
        <w:t xml:space="preserve">- </w:t>
      </w:r>
      <w:r>
        <w:rPr>
          <w:rtl w:val="true"/>
        </w:rPr>
        <w:t>مصدر چهارم</w:t>
      </w:r>
      <w:r>
        <w:rPr>
          <w:rtl w:val="true"/>
        </w:rPr>
        <w:t xml:space="preserve">: </w:t>
      </w:r>
      <w:r>
        <w:rPr>
          <w:rtl w:val="true"/>
        </w:rPr>
        <w:t>اجتهاد و استنباط</w:t>
      </w:r>
      <w:bookmarkEnd w:id="12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استنباط</w:t>
      </w:r>
    </w:p>
    <w:p>
      <w:pPr>
        <w:pStyle w:val="BookText"/>
        <w:rPr/>
      </w:pPr>
      <w:r>
        <w:rPr>
          <w:rFonts w:ascii="IRNazanin" w:hAnsi="IRNazanin" w:eastAsia="IRNazanin"/>
          <w:color w:val="111111"/>
          <w:sz w:val="28"/>
          <w:sz w:val="28"/>
          <w:szCs w:val="28"/>
          <w:rtl w:val="true"/>
          <w:lang w:bidi="fa-IR"/>
        </w:rPr>
        <w:t>صحابه بغير از مصادر مذكور خود با تمسّك به ادوات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لغت و رموز آن، شناخت رسوم و عادات عرب، آگاهى از احوال يهود و نصارى در جزيرة العرب در هنگام نزول قرآن، و پرورش درك و 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روش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و استنباط مفاهيم و حقايق قرآن مجيد مى‌پرداختند كه اين استنباطات با تفسير پيامبر صلّى اللّه عليه و آله و سلّم و تفسير امام على عليه السّلام هيچ منافات و مغايرتى نداشت</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121" w:name="__RefHeading___Toc5288119_211673320"/>
      <w:bookmarkStart w:id="122" w:name="_Toc46"/>
      <w:bookmarkEnd w:id="121"/>
      <w:r>
        <w:rPr/>
        <w:t>5</w:t>
      </w:r>
      <w:r>
        <w:rPr>
          <w:rtl w:val="true"/>
        </w:rPr>
        <w:t xml:space="preserve">- </w:t>
      </w:r>
      <w:r>
        <w:rPr>
          <w:rtl w:val="true"/>
        </w:rPr>
        <w:t>اخبار اهل كتاب‌</w:t>
      </w:r>
      <w:bookmarkEnd w:id="1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اهل كتاب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استفاده از اخبار اهل كتاب در تفسير قرآن اين بوده كه قرآن، مانند تورات، بسيارى از قضايا و تاريخ انبياء و امتهاى پيشين را نقل نموده است همچنين موارد مشابه و مشتركى بين قرآن و انجيل، مانند تاريخ ولادت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123" w:name="pg616_4212"/>
    </w:p>
    <w:p>
      <w:pPr>
        <w:pStyle w:val="BookText"/>
        <w:rPr/>
      </w:pPr>
      <w:bookmarkEnd w:id="123"/>
      <w:r>
        <w:rPr>
          <w:rFonts w:ascii="IRNazanin" w:hAnsi="IRNazanin" w:eastAsia="IRNazanin"/>
          <w:color w:val="111111"/>
          <w:sz w:val="28"/>
          <w:sz w:val="28"/>
          <w:szCs w:val="28"/>
          <w:rtl w:val="true"/>
          <w:lang w:bidi="fa-IR"/>
        </w:rPr>
        <w:t>اسلوب خاص قرآن در نقل و بازگوئى تاريخ گذشته اين است كه كمتر به جزئيات مى‌پردازد و در هر مورد تنها به ذكر بخشهائى كه با هدف و مقصود كلام ارتباط دارد،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همواره سعى بر آن است كه حوادث تاريخى، به صورت منظم و كامل شناخته شده، نكات مبهم در آنها وجود نداشته باشند، لذا بسيارى از اصحاب، جهت تكميل معلومات خود در زمينه حوادث تاريخى ذكر شده در قرآن كريم، به اهل كتاب و آنان كه تازه به اسلام گرويده بودند مانند عبد اللّه بن سلام و كعب الاحبار مراجعه مى‌كردند، بديهى است اين مراجعه تنها در مواردى انجام مى‌گرفته كه دست آنان از سخنان و بيانات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بوده است و با توجه به وقوع تحريف در تورات و انجيل و پديد آمدن مطالب جعلى در اخبار يهوديان و مسيحيان مى‌توان به خطر بزرگى كه از اين طريق تفسير قرآن و به تبع آن دين اسلام را تهديد مى‌كرد پى برد به طورى كه بنابر روايتى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تصدّقوا أهل الكتاب و لا تكذّبوهم و قولوا آمنّا باللّه و ما أنزل الينا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اهل كتاب را نه تصديق كنيد و نه تكذيب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به خداى يكتا و آنچه بر ما نازل شده است ايمان آورديم</w:t>
      </w:r>
      <w:r>
        <w:rPr>
          <w:rFonts w:eastAsia="IRNazanin" w:cs="IRNazanin"/>
          <w:color w:val="111111"/>
          <w:sz w:val="28"/>
          <w:szCs w:val="28"/>
          <w:rtl w:val="true"/>
          <w:lang w:bidi="fa-IR"/>
        </w:rPr>
        <w:t>.</w:t>
      </w:r>
    </w:p>
    <w:p>
      <w:pPr>
        <w:pStyle w:val="Heading5"/>
        <w:numPr>
          <w:ilvl w:val="4"/>
          <w:numId w:val="1"/>
        </w:numPr>
        <w:rPr/>
      </w:pPr>
      <w:bookmarkStart w:id="124" w:name="__RefHeading___Toc5288121_211673320"/>
      <w:bookmarkStart w:id="125" w:name="_Toc47"/>
      <w:bookmarkEnd w:id="124"/>
      <w:r>
        <w:rPr/>
        <w:t>6</w:t>
      </w:r>
      <w:r>
        <w:rPr>
          <w:rtl w:val="true"/>
        </w:rPr>
        <w:t xml:space="preserve">- </w:t>
      </w:r>
      <w:r>
        <w:rPr>
          <w:rtl w:val="true"/>
        </w:rPr>
        <w:t>اشعار و ادبيات جاهليت عرب‌</w:t>
      </w:r>
      <w:bookmarkEnd w:id="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و ادبيات جاهليت عرب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دوّم تأكيد داشت كه در فهم قرآن به اشعار عرب، مراجعه شود، ذهبى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دوّم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بديوانكم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ديواننا؟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الجاهليّة فانّ فيه تفسير كتابكم و معاني كلامكم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خود را حفظ كنيد تا گمراه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جاهليت، زيرا تفسير كتاب شما و معانى گفتارتان در آن موجود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ابن عباس نيز در پاسخ بسيارى از سؤالات مربوط به قرآن به اشعار عربى استناد مى‌نمود اين نكته را مى‌توان در جوابهاى او به سؤالات نافع ابن ازرق به خوبى مشاهده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چنين توصيف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يجترى‌ء على تفسير القرآن بما لا علم 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قرآن را بر اساس مطالبى كه به آنها علم و آگاهى ندارد، با جرأت و اطمينان بسيار،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نافع درباره تفسير قرآن از او سؤال مى‌كند، به گونه‌اى مطالب را مطرح مى‌كند كه ابن عباس به ناچار، گفته‌هاى خود را به موارد مشابهى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عرب استناد دهد سپس شروع به پرسش مى‌كند نخست،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اليمين و عن الشّمال عزين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العزون حلق الرفاق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عزون به معناى گروه دوستان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مى‌پرسد آيا مردم عرب نيز اين كلمه را به همين معنى استعمال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اين معنا شاهدى از كلام عرب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شعر عبيد بن ابرص را نشنيده‌اى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فجاؤوا يهرعون اليه حتّى يكونوا حول منبره عزينا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آمدند در حالى كه به سوى او مى‌شتافتند تا آنكه چون دوستان گرد جايگاهش حلقه زنند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6" w:name="pg616_4216"/>
    </w:p>
    <w:p>
      <w:pPr>
        <w:pStyle w:val="BookText"/>
        <w:rPr/>
      </w:pPr>
      <w:bookmarkEnd w:id="126"/>
      <w:r>
        <w:rPr>
          <w:rFonts w:ascii="IRNazanin" w:hAnsi="IRNazanin" w:eastAsia="IRNazanin"/>
          <w:color w:val="111111"/>
          <w:sz w:val="28"/>
          <w:sz w:val="28"/>
          <w:szCs w:val="28"/>
          <w:rtl w:val="true"/>
          <w:lang w:bidi="fa-IR"/>
        </w:rPr>
        <w:t>و به همين ترتيب، سؤال و جواب بين ابن عباس و نافع بن ازرق، تا دويست مورد ادامه پيدا مى‌كند كه سيوطى تمام آنها را، به طور كامل،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ابن عباس را بخاطر تبحرش در استناد به لغات اشعار جاهليت، مبتكر اسلوب لغوى در تفسير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وى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مطلبى از قرآن را نفهميديد، به اشعار مراجعه كنيد، زيرا اشعار به زبان عربى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نيشابورى، صاحب تفسير معروف، در مقدمه تفسير خود، اين شيوه را مورد نقد قرار داده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اسلوب در حقيقت ما شعر را اصل قرار داده‌ايم و قرآن را به عنوان فرعى بر آن بررسى نموده‌ايم</w:t>
      </w:r>
      <w:r>
        <w:rPr>
          <w:rFonts w:eastAsia="Amiri" w:cs="Amiri" w:ascii="Amiri" w:hAnsi="Amiri"/>
          <w:color w:val="111111"/>
          <w:sz w:val="28"/>
          <w:szCs w:val="28"/>
          <w:rtl w:val="true"/>
          <w:lang w:bidi="ar-SA"/>
        </w:rPr>
        <w:t xml:space="preserve">. </w:t>
      </w:r>
      <w:r>
        <w:rPr>
          <w:rStyle w:val="FootnoteAnchor"/>
          <w:rtl w:val="true"/>
        </w:rPr>
        <w:footnoteReference w:id="123"/>
      </w:r>
      <w:r>
        <w:rPr>
          <w:rStyle w:val="FootnoteAnchor"/>
          <w:rtl w:val="true"/>
        </w:rPr>
        <w:footnoteReference w:id="124"/>
      </w:r>
    </w:p>
    <w:p>
      <w:pPr>
        <w:pStyle w:val="Heading3"/>
        <w:numPr>
          <w:ilvl w:val="2"/>
          <w:numId w:val="1"/>
        </w:numPr>
        <w:rPr/>
      </w:pPr>
      <w:bookmarkStart w:id="127" w:name="__RefHeading___Toc5288123_211673320"/>
      <w:bookmarkStart w:id="128" w:name="_Toc48"/>
      <w:bookmarkEnd w:id="127"/>
      <w:r>
        <w:rPr>
          <w:rtl w:val="true"/>
        </w:rPr>
        <w:t>تفسير در عصر تابعين‌</w:t>
      </w:r>
      <w:bookmarkEnd w:id="128"/>
    </w:p>
    <w:p>
      <w:pPr>
        <w:pStyle w:val="Heading4"/>
        <w:numPr>
          <w:ilvl w:val="3"/>
          <w:numId w:val="1"/>
        </w:numPr>
        <w:rPr/>
      </w:pPr>
      <w:bookmarkStart w:id="129" w:name="__RefHeading___Toc5288125_211673320"/>
      <w:bookmarkStart w:id="130" w:name="_Toc49"/>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تفسير در عصر تابعين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مسلّم در عصر صحابه به دليل آنكه زمينه‌ها و ضوابط علمى و كلامى و فلسفى و عرفانى هنوز مدون نگشته بود، قرآن مجيد بر اساس اين زمينه‌ها تفسير نمى‌گشت، و بجز خود قرآن كتاب ديگرى تدوين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يا اواخر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تفسيرى از كل احاديث منفصل و مستقل گرديده و در ابواب خاص تدوين شد و در اين مورد عده‌اى از علما بودند كه براى جمع‌آورى احاديث و روايات به شهرها مسافرت مى‌كردند و با تلاش و تفحّص احاديث را گرد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هارون السّلمى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 بن عبادة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بن ابى اياس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همگى از گردآورندگان و پيشوايان حديث بودند كه احاديث تفسيرى را نيز تماما جمع‌آورى، نمودند و آن را بصورت ابواب درآوردند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قدم مهم ديگرى كه بعدا برداشته شد اين بود كه پس از جمع‌آورى احاديث و روايات و جدا شدن احاديث تفسيرى از كل روايات، هر آيه‌اى از قرآن مجيد بر حسب اين روايات تفسير مى‌شد و به ترتيب تفسير قرآن مرتّب مى‌گشت و اين كار بدست عده‌اى از علما به انجام و به اتمام رسيد من جمله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بن منذر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الشّيخ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1" w:name="pg616_4221"/>
    </w:p>
    <w:p>
      <w:pPr>
        <w:pStyle w:val="BookText"/>
        <w:rPr/>
      </w:pPr>
      <w:bookmarkEnd w:id="131"/>
      <w:r>
        <w:rPr>
          <w:rFonts w:ascii="IRNazanin" w:hAnsi="IRNazanin" w:eastAsia="IRNazanin"/>
          <w:color w:val="111111"/>
          <w:sz w:val="28"/>
          <w:sz w:val="28"/>
          <w:szCs w:val="28"/>
          <w:rtl w:val="true"/>
          <w:lang w:bidi="fa-IR"/>
        </w:rPr>
        <w:t>خلاصه آنكه در عصر تابعين تفسير قرآن كريم در سه گام بزرگ و تدريجى پيشرفت نموده و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احاديث تفسيرى از پيامبر اكرم صلّى اللّه عليه و آله و سلّم و از صحابه و 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مبوّب شدن احاديث و روايات تفسيرى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شدن روايات تفسيرى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تفسير قرآن كريم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نيز پيدايش مكتب‌هاى تفسيرى در عصر تابعين است كه اين مكاتب و طبقات از نظر مشايخ و استادان تفسير مشخص و ممتاز مى‌شدند و بر حسب شهرهاى مهمّ اسلامى نامگذارى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مكّه، مفسّران مدينه، مفسران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كوفه</w:t>
      </w:r>
      <w:r>
        <w:rPr>
          <w:rFonts w:eastAsia="IRNazanin" w:cs="IRNazanin"/>
          <w:color w:val="111111"/>
          <w:sz w:val="28"/>
          <w:szCs w:val="28"/>
          <w:rtl w:val="true"/>
          <w:lang w:bidi="fa-IR"/>
        </w:rPr>
        <w:t>).</w:t>
      </w:r>
    </w:p>
    <w:p>
      <w:pPr>
        <w:pStyle w:val="Heading4"/>
        <w:numPr>
          <w:ilvl w:val="3"/>
          <w:numId w:val="1"/>
        </w:numPr>
        <w:rPr/>
      </w:pPr>
      <w:bookmarkStart w:id="132" w:name="__RefHeading___Toc5288127_211673320"/>
      <w:bookmarkStart w:id="133" w:name="_Toc50"/>
      <w:bookmarkEnd w:id="132"/>
      <w:r>
        <w:rPr>
          <w:rtl w:val="true"/>
        </w:rPr>
        <w:t>مفسّران معروف مكّه در دوره تابعين‌</w:t>
      </w:r>
      <w:bookmarkEnd w:id="133"/>
    </w:p>
    <w:p>
      <w:pPr>
        <w:pStyle w:val="Heading5"/>
        <w:numPr>
          <w:ilvl w:val="4"/>
          <w:numId w:val="1"/>
        </w:numPr>
        <w:rPr/>
      </w:pPr>
      <w:bookmarkStart w:id="134" w:name="__RefHeading___Toc5288129_211673320"/>
      <w:bookmarkStart w:id="135" w:name="_Toc51"/>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مفسّران معروف مكّه در دوره تابعين</w:t>
      </w:r>
    </w:p>
    <w:p>
      <w:pPr>
        <w:pStyle w:val="BookText"/>
        <w:rPr/>
      </w:pPr>
      <w:r>
        <w:rPr>
          <w:rFonts w:ascii="IRNazanin" w:hAnsi="IRNazanin" w:eastAsia="IRNazanin"/>
          <w:color w:val="111111"/>
          <w:sz w:val="28"/>
          <w:sz w:val="28"/>
          <w:szCs w:val="28"/>
          <w:rtl w:val="true"/>
          <w:lang w:bidi="fa-IR"/>
        </w:rPr>
        <w:t>در اين دوره، چون اغلب مفسّران مكّه از شاگردان ابن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او در تفسير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گزارشهاى او را درباره آيات قرآنى نقل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مفسّران چند تن بيش از ديگران در تفسير قرآن مشهور بودند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جبير، مجاهد بن جبر مكّى، عكرمه، عطاء بن ابى رباح، طاووس بن كيسان يمانى و جز آنها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5288131_211673320"/>
      <w:bookmarkStart w:id="137" w:name="_Toc52"/>
      <w:bookmarkEnd w:id="136"/>
      <w:r>
        <w:rPr/>
        <w:t>1</w:t>
      </w:r>
      <w:r>
        <w:rPr>
          <w:rtl w:val="true"/>
        </w:rPr>
        <w:t xml:space="preserve">- </w:t>
      </w:r>
      <w:r>
        <w:rPr>
          <w:rtl w:val="true"/>
        </w:rPr>
        <w:t xml:space="preserve">سعيد بن جبير </w:t>
      </w:r>
      <w:r>
        <w:rPr>
          <w:rtl w:val="true"/>
        </w:rPr>
        <w:t>(</w:t>
      </w:r>
      <w:r>
        <w:rPr>
          <w:rtl w:val="true"/>
        </w:rPr>
        <w:t xml:space="preserve">م </w:t>
      </w:r>
      <w:r>
        <w:rPr/>
        <w:t>95</w:t>
      </w:r>
      <w:r>
        <w:rPr>
          <w:rtl w:val="true"/>
        </w:rPr>
        <w:t xml:space="preserve"> </w:t>
      </w:r>
      <w:r>
        <w:rPr>
          <w:rtl w:val="true"/>
        </w:rPr>
        <w:t>ه ق</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تفسير قرآن را از ابن عباس اخذ كرده است، بنابراين روايات تفسيرى او مستند</w:t>
      </w:r>
      <w:bookmarkStart w:id="138" w:name="pg616_4223"/>
    </w:p>
    <w:p>
      <w:pPr>
        <w:pStyle w:val="BookText"/>
        <w:rPr/>
      </w:pPr>
      <w:bookmarkEnd w:id="138"/>
      <w:r>
        <w:rPr>
          <w:rFonts w:ascii="IRNazanin" w:hAnsi="IRNazanin" w:eastAsia="IRNazanin"/>
          <w:color w:val="111111"/>
          <w:sz w:val="28"/>
          <w:sz w:val="28"/>
          <w:szCs w:val="28"/>
          <w:rtl w:val="true"/>
          <w:lang w:bidi="fa-IR"/>
        </w:rPr>
        <w:t xml:space="preserve">به ابن عباس است </w:t>
      </w:r>
      <w:r>
        <w:rPr>
          <w:rStyle w:val="FootnoteAnchor"/>
          <w:rtl w:val="true"/>
        </w:rPr>
        <w:footnoteReference w:id="127"/>
      </w:r>
      <w:r>
        <w:rPr>
          <w:rFonts w:ascii="Amiri" w:hAnsi="Amiri" w:eastAsia="Amiri" w:cs="Amiri"/>
          <w:color w:val="111111"/>
          <w:sz w:val="28"/>
          <w:sz w:val="28"/>
          <w:szCs w:val="28"/>
          <w:rtl w:val="true"/>
          <w:lang w:bidi="ar-SA"/>
        </w:rPr>
        <w:t>مفسران از وى با تجليل خاصى ياد كرده‌اند بصورتى كه وى را در ميان مفسّران دوره تابعين، برجسته و ممتاز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ثورى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 از چهار تن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مجاهد، عكرمه و ضحّاك </w:t>
      </w:r>
      <w:r>
        <w:rPr>
          <w:rStyle w:val="FootnoteAnchor"/>
          <w:rtl w:val="true"/>
        </w:rPr>
        <w:footnoteReference w:id="128"/>
      </w:r>
      <w:r>
        <w:rPr>
          <w:rFonts w:ascii="IRNazanin" w:hAnsi="IRNazanin" w:eastAsia="IRNazanin"/>
          <w:color w:val="111111"/>
          <w:sz w:val="28"/>
          <w:sz w:val="28"/>
          <w:szCs w:val="28"/>
          <w:rtl w:val="true"/>
          <w:lang w:bidi="fa-IR"/>
        </w:rPr>
        <w:t>در اين بيان سفيان، سعيد بن جبير در رأس ساير مفسّران قرآن كريم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از مفسران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بهمين جهت با حجاج بن يوسف درگير شد و با او مناظراتى داشت و بخاطر تشيع و وفادارى نسبت به آن با شكنجه سختى به شهادت رسيد </w:t>
      </w:r>
      <w:r>
        <w:rPr>
          <w:rStyle w:val="FootnoteAnchor"/>
          <w:rtl w:val="true"/>
        </w:rPr>
        <w:footnoteReference w:id="129"/>
      </w:r>
      <w:r>
        <w:rPr>
          <w:rFonts w:ascii="Amiri" w:hAnsi="Amiri" w:eastAsia="Amiri" w:cs="Amiri"/>
          <w:color w:val="111111"/>
          <w:sz w:val="28"/>
          <w:sz w:val="28"/>
          <w:szCs w:val="28"/>
          <w:rtl w:val="true"/>
          <w:lang w:bidi="ar-SA"/>
        </w:rPr>
        <w:t>در عين حال محققان فريقين يعنى دانشمندان سنى و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دانشمندانى كه در امر جرح و تعديل روات صاحب نظر هستند وى را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وثاقت او مورد اتفاق اصحاب صحاح ستّه اهل سنت و كتب اربعه شيعى مى‌باشد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ابن عباس نيز وى را بعنوان مطمئن‌ترين حجّت و سند دينى توثيق كرده است</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سعيد بن جبير سخت از تفسير به رأى بيمناك بود و از آن بشدت خوددارى مى‌كرد كه منشأ اين خوددارى از تفسير، تقوى و زهد و پارسائى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نام سعيد بن جبير در كتب تفسير قرآن، جاى وسيع و مقام ارجمندى را براى خود باز كرده و بيان تفسيرى وى بسيار مورد استفاده مى‌باشد</w:t>
      </w:r>
      <w:r>
        <w:rPr>
          <w:rFonts w:eastAsia="IRNazanin" w:cs="IRNazanin"/>
          <w:color w:val="111111"/>
          <w:sz w:val="28"/>
          <w:szCs w:val="28"/>
          <w:rtl w:val="true"/>
          <w:lang w:bidi="fa-IR"/>
        </w:rPr>
        <w:t>.</w:t>
      </w:r>
    </w:p>
    <w:p>
      <w:pPr>
        <w:pStyle w:val="Heading5"/>
        <w:numPr>
          <w:ilvl w:val="4"/>
          <w:numId w:val="1"/>
        </w:numPr>
        <w:rPr/>
      </w:pPr>
      <w:bookmarkStart w:id="139" w:name="__RefHeading___Toc5288133_211673320"/>
      <w:bookmarkStart w:id="140" w:name="_Toc53"/>
      <w:bookmarkEnd w:id="139"/>
      <w:r>
        <w:rPr/>
        <w:t>2</w:t>
      </w:r>
      <w:r>
        <w:rPr>
          <w:rtl w:val="true"/>
        </w:rPr>
        <w:t xml:space="preserve">- </w:t>
      </w:r>
      <w:r>
        <w:rPr>
          <w:rtl w:val="true"/>
        </w:rPr>
        <w:t xml:space="preserve">مجاهد بن جبر مكّى </w:t>
      </w:r>
      <w:r>
        <w:rPr>
          <w:rtl w:val="true"/>
        </w:rPr>
        <w:t>(</w:t>
      </w:r>
      <w:r>
        <w:rPr/>
        <w:t>21</w:t>
      </w:r>
      <w:r>
        <w:rPr>
          <w:rtl w:val="true"/>
        </w:rPr>
        <w:t xml:space="preserve">- </w:t>
      </w:r>
      <w:r>
        <w:rPr/>
        <w:t>104</w:t>
      </w:r>
      <w:r>
        <w:rPr>
          <w:rtl w:val="true"/>
        </w:rPr>
        <w:t xml:space="preserve"> </w:t>
      </w:r>
      <w:r>
        <w:rPr>
          <w:rtl w:val="true"/>
        </w:rPr>
        <w:t>ه</w:t>
      </w:r>
      <w:r>
        <w:rPr>
          <w:rtl w:val="true"/>
        </w:rPr>
        <w:t>)</w:t>
      </w:r>
      <w:bookmarkEnd w:id="1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موثق‌ترين اصحاب و از شاگردان ابن عباس</w:t>
      </w:r>
    </w:p>
    <w:p>
      <w:pPr>
        <w:pStyle w:val="BookText"/>
        <w:rPr/>
      </w:pPr>
      <w:r>
        <w:rPr>
          <w:rFonts w:ascii="Amiri" w:hAnsi="Amiri" w:eastAsia="Amiri" w:cs="Amiri"/>
          <w:color w:val="111111"/>
          <w:sz w:val="28"/>
          <w:sz w:val="28"/>
          <w:szCs w:val="28"/>
          <w:rtl w:val="true"/>
          <w:lang w:bidi="ar-SA"/>
        </w:rPr>
        <w:t>بشمار مى‌آيد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روايات تفسيرى مجاهد به نقل از امير المؤمنين على بن ابيطالب عليه السّلام و ابن عباس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محققان اهل سنت از قبيل شافعى و بخارى به تفسير او اعتماد كرده‌اند و عده‌اى نيز يادآور شده‌اند كه او صحيح‌ترين وجوه در شرح و گزارش آيات قرآنى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تفسير قرآن داراى حرّيت و جسارت بيشترى از ديگران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مورد برخى از آيات قرآنى معتقد به تشبيه و تمثيل بوده و قرآن كريم را احيانا بگونه‌اى تفسير نمود كه مناسب و موافق مفاهيم ظاهرى الفاظ و تعابير قرآنى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مشى مجاهد و روش ويژه او در تفسير كه جسته و گريخته در مورد برخى آيات قرآنى ديده مى‌شود بنياد و زيربنائى براى روش تفسير معتزلى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دستاويزى نيز در اختيار متصوفه براى تفسير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در تفسير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و به تحقيق دانستيد آنان را كه تعدى كردند از شما در روز شنبه پس گفتيم به آنها بوزينه‌هاى رانده شده گرديد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بعنوان كنايه و تمثيل مى‌باشد و منظور از آن مسخ قلوب و دلها است نه مسخ قيافه و شكل و اين خود ضرب المثلى است و بعنوان تمثيل و تشبيه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در سوره جمعه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الْحِمارِ يَحْمِلُ أَسْفاراً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ولى طبرى بعلت آنكه اشعرى است اين‌گونه تفسير را نپذيرفته است </w:t>
      </w:r>
      <w:r>
        <w:rPr>
          <w:rStyle w:val="FootnoteAnchor"/>
        </w:rPr>
        <w:footnoteReference w:id="13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41" w:name="pg616_4227"/>
    </w:p>
    <w:p>
      <w:pPr>
        <w:pStyle w:val="BookText"/>
        <w:rPr/>
      </w:pPr>
      <w:bookmarkEnd w:id="141"/>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را تفسير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الثّواب من ربّها لا يراه من خلقه شي‌ء</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اين تفسير مبناى مسئله عدم رؤيت خدا براى معتزله مى‌باشد </w:t>
      </w:r>
      <w:r>
        <w:rPr>
          <w:rStyle w:val="FootnoteAnchor"/>
          <w:rtl w:val="true"/>
        </w:rPr>
        <w:footnoteReference w:id="138"/>
      </w:r>
      <w:r>
        <w:rPr>
          <w:rFonts w:ascii="IRNazanin" w:hAnsi="IRNazanin" w:eastAsia="IRNazanin"/>
          <w:color w:val="111111"/>
          <w:sz w:val="28"/>
          <w:sz w:val="28"/>
          <w:szCs w:val="28"/>
          <w:rtl w:val="true"/>
          <w:lang w:bidi="fa-IR"/>
        </w:rPr>
        <w:t>بهمين جهت گروهى از مفسّران اهل سنت و بخصوص اشعريها از تمسّك به تفسير او خوددارى مى‌كردند و علاوه بر اين او را متهم ساختند كه در تفسير قرآن به اهل كتاب مراجعه مى‌كرده كه اين اتهام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بمانند استاد خود ابن عباس از چنين كارى خوددارى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تمثيلى و عقلى مجاهد در تفسير، نسبت به همه آيات قرآن عموميت ندارد بلكه درباره برخى از آيات اين روش را ارائه داده است كه بنظر وى مبتنى بر اثر و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توأم با استنباط مشخصى خود او كه بعلت احاطه وسيعى كه به تفسير قرآن داشت جرأت و شهامت بيشترى در تفسير نشان داده است لذا مى‌نويسند كه مجاهد در تفسير مقام پيشوائى دارد و بى‌رقيب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به خود اجازه شهامت را در تفسير داده است از ارزش تفسير او نمى‌كاهد و خدشه‌اى به مقام و منزلت وى در تفسير وارد نمى‌سازد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142" w:name="__RefHeading___Toc5288135_211673320"/>
      <w:bookmarkStart w:id="143" w:name="_Toc54"/>
      <w:bookmarkEnd w:id="142"/>
      <w:r>
        <w:rPr/>
        <w:t>3</w:t>
      </w:r>
      <w:r>
        <w:rPr>
          <w:rtl w:val="true"/>
        </w:rPr>
        <w:t xml:space="preserve">- </w:t>
      </w:r>
      <w:r>
        <w:rPr>
          <w:rtl w:val="true"/>
        </w:rPr>
        <w:t xml:space="preserve">عكرمة </w:t>
      </w:r>
      <w:r>
        <w:rPr>
          <w:rtl w:val="true"/>
        </w:rPr>
        <w:t>(</w:t>
      </w:r>
      <w:r>
        <w:rPr/>
        <w:t>104</w:t>
      </w:r>
      <w:r>
        <w:rPr>
          <w:rtl w:val="true"/>
        </w:rPr>
        <w:t xml:space="preserve"> </w:t>
      </w:r>
      <w:r>
        <w:rPr>
          <w:rtl w:val="true"/>
        </w:rPr>
        <w:t xml:space="preserve">يا </w:t>
      </w:r>
      <w:r>
        <w:rPr/>
        <w:t>105</w:t>
      </w:r>
      <w:r>
        <w:rPr>
          <w:rtl w:val="true"/>
        </w:rPr>
        <w:t xml:space="preserve"> </w:t>
      </w:r>
      <w:r>
        <w:rPr>
          <w:rtl w:val="true"/>
        </w:rPr>
        <w:t>ه ق</w:t>
      </w:r>
      <w:r>
        <w:rPr>
          <w:rtl w:val="true"/>
        </w:rPr>
        <w:t>)</w:t>
      </w:r>
      <w:bookmarkEnd w:id="1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مردم بربر مغرب بوده و از مولاى خود ابن عباس و امير المؤمنين عليه السّلام تفسير را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مفسّران قرآن كسى اعلم از عكرمه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حرب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عكرمه شنيدم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ميان دو لوح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قرآن را تفسير كرده‌ام و نيز آنچه در مورد تفسير قرآن مى‌گويم منقول از ابن عباس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ثابت نيز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مفسر قرآن نزد من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مجاهد، سعيد بن جبير، عكرمه و عطا، مجاهد و سعيد بن جبير تفسير آيات قرآن را از عكرمه مى‌پرسيدند و او به همه سؤالهاى آنان پاسخ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علمى عكرمه در تفسير قرآن از خلال روايات فوق كاملا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ضمن روايات ديگر ما به اين نتيجه مى‌رسيم كه عكرمه داراى ذوقى سرشار در تفسير بوده بطورى كه گاهى ابن عباس يعنى استاد او از قريحه و شمّ تفسيرى وى بهره‌مند مى‌شد </w:t>
      </w:r>
      <w:r>
        <w:rPr>
          <w:rStyle w:val="FootnoteAnchor"/>
          <w:rtl w:val="true"/>
        </w:rPr>
        <w:footnoteReference w:id="140"/>
      </w:r>
      <w:r>
        <w:rPr>
          <w:rFonts w:ascii="Amiri" w:hAnsi="Amiri" w:eastAsia="Amiri" w:cs="Amiri"/>
          <w:color w:val="111111"/>
          <w:sz w:val="28"/>
          <w:sz w:val="28"/>
          <w:szCs w:val="28"/>
          <w:rtl w:val="true"/>
          <w:lang w:bidi="ar-SA"/>
        </w:rPr>
        <w:t>عكرمه مواردى از آيات قرآن را كه تفسير آنها براى ابن عباس غامض و مبهم مى‌نمود شرح و توضيح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و محدّث قمى مى‌نويسند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عكرمه از مفسران اماميه نبوده </w:t>
      </w:r>
      <w:r>
        <w:rPr>
          <w:rStyle w:val="FootnoteAnchor"/>
          <w:rtl w:val="true"/>
        </w:rPr>
        <w:footnoteReference w:id="141"/>
      </w:r>
      <w:r>
        <w:rPr>
          <w:rFonts w:ascii="Amiri" w:hAnsi="Amiri" w:eastAsia="Amiri" w:cs="Amiri"/>
          <w:color w:val="111111"/>
          <w:sz w:val="28"/>
          <w:sz w:val="28"/>
          <w:szCs w:val="28"/>
          <w:rtl w:val="true"/>
          <w:lang w:bidi="ar-SA"/>
        </w:rPr>
        <w:t xml:space="preserve">بلكه از خوارج بشمار مى‌آيد </w:t>
      </w:r>
      <w:r>
        <w:rPr>
          <w:rStyle w:val="FootnoteAnchor"/>
          <w:rtl w:val="true"/>
        </w:rPr>
        <w:footnoteReference w:id="142"/>
      </w:r>
      <w:r>
        <w:rPr>
          <w:rFonts w:ascii="IRNazanin" w:hAnsi="IRNazanin" w:eastAsia="IRNazanin"/>
          <w:color w:val="111111"/>
          <w:sz w:val="28"/>
          <w:sz w:val="28"/>
          <w:szCs w:val="28"/>
          <w:rtl w:val="true"/>
          <w:lang w:bidi="fa-IR"/>
        </w:rPr>
        <w:t>و حتى يادآور شدند كه به امام باقر عليه السّلام عرض كردند كه عكرمه را اجل نزديك شده و مرگش فرا رسيده است امام باقر عليه السّلام فرمود اگر به وى دسترسى داشتم سخنى را به او تعليم مى‌دادم كه طعمه آتش دوزخ نگردد</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44" w:name="pg616_4231"/>
    </w:p>
    <w:p>
      <w:pPr>
        <w:pStyle w:val="Heading5"/>
        <w:numPr>
          <w:ilvl w:val="4"/>
          <w:numId w:val="1"/>
        </w:numPr>
        <w:rPr/>
      </w:pPr>
      <w:bookmarkStart w:id="145" w:name="__RefHeading___Toc5288137_211673320"/>
      <w:bookmarkStart w:id="146" w:name="_Toc55"/>
      <w:bookmarkEnd w:id="144"/>
      <w:bookmarkEnd w:id="145"/>
      <w:r>
        <w:rPr/>
        <w:t>4</w:t>
      </w:r>
      <w:r>
        <w:rPr>
          <w:rtl w:val="true"/>
        </w:rPr>
        <w:t xml:space="preserve">- </w:t>
      </w:r>
      <w:r>
        <w:rPr>
          <w:rtl w:val="true"/>
        </w:rPr>
        <w:t xml:space="preserve">عطاء بن أبي رباح مكّى </w:t>
      </w:r>
      <w:r>
        <w:rPr>
          <w:rtl w:val="true"/>
        </w:rPr>
        <w:t>(</w:t>
      </w:r>
      <w:r>
        <w:rPr>
          <w:rtl w:val="true"/>
        </w:rPr>
        <w:t xml:space="preserve">م </w:t>
      </w:r>
      <w:r>
        <w:rPr/>
        <w:t>114</w:t>
      </w:r>
      <w:r>
        <w:rPr>
          <w:rtl w:val="true"/>
        </w:rPr>
        <w:t xml:space="preserve"> </w:t>
      </w:r>
      <w:r>
        <w:rPr>
          <w:rtl w:val="true"/>
        </w:rPr>
        <w:t>ه ق</w:t>
      </w:r>
      <w:r>
        <w:rPr>
          <w:rtl w:val="true"/>
        </w:rPr>
        <w:t>)</w:t>
      </w:r>
      <w:bookmarkEnd w:id="1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فقهاء مفسّران بنام مكّه مى‌باشد و چنانكه از خود وى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هفتاد صحابى را درك كرده بود </w:t>
      </w:r>
      <w:r>
        <w:rPr>
          <w:rStyle w:val="FootnoteAnchor"/>
          <w:rtl w:val="true"/>
        </w:rPr>
        <w:footnoteReference w:id="144"/>
      </w:r>
      <w:r>
        <w:rPr>
          <w:rFonts w:ascii="IRNazanin" w:hAnsi="IRNazanin" w:eastAsia="IRNazanin"/>
          <w:color w:val="111111"/>
          <w:sz w:val="28"/>
          <w:sz w:val="28"/>
          <w:szCs w:val="28"/>
          <w:rtl w:val="true"/>
          <w:lang w:bidi="fa-IR"/>
        </w:rPr>
        <w:t>قتاده وى را داناترين مردم عصر به مناسك و آيين‌هاى دينى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نوشته‌اند، وقتى مردم براى اخذ معارف دينى به ابن عباس مراجعه مى‌كردند؛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تجتمعون اليّ يا اهل مكّة و عندكم عطاء؟</w:t>
      </w:r>
    </w:p>
    <w:p>
      <w:pPr>
        <w:pStyle w:val="BookText"/>
        <w:rPr/>
      </w:pPr>
      <w:r>
        <w:rPr>
          <w:rFonts w:ascii="IRNazanin" w:hAnsi="IRNazanin" w:eastAsia="IRNazanin"/>
          <w:color w:val="111111"/>
          <w:sz w:val="28"/>
          <w:sz w:val="28"/>
          <w:szCs w:val="28"/>
          <w:rtl w:val="true"/>
          <w:lang w:bidi="fa-IR"/>
        </w:rPr>
        <w:t>چرا براى فرا گرفتن تفسير، پيرامون من گرد مى‌آييد در حالى كه عطاء بن رباح در دسترس شما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تاريخى فراوانى وجود دارد كه موقع و مقام بارز عطاء را از نظر تفسير و حديث بازگو نموده و از آنها چنين برمى‌آيد كه وى مردى راستين و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لحاظ كثرت روايات تفسيرى به پايه مجاهد و سعيد بن جبير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حقيقت از اهميت مقام او در تفسير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وى از تفسير به رأى خوددارى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بيشترى به تفسير او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از وى راجع به مسئله‌اى پرسش نمودند، وى در پاسخ صريحا اظهار داشت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نمى‌توانى درباره آن اظهار نظر كنى؟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 استحيي من اللّه ان يدان في الارض برأيي روايات تفسيرى عطاء و مجاهد كه از مكتب تفسيرى ابن عباس الهام مى‌گيرد اساس كهنترين مصنفات تفسيرى مى‌باشد</w:t>
      </w:r>
      <w:r>
        <w:rPr>
          <w:rFonts w:eastAsia="IRNazanin" w:cs="IRNazanin"/>
          <w:color w:val="111111"/>
          <w:sz w:val="28"/>
          <w:szCs w:val="28"/>
          <w:rtl w:val="true"/>
          <w:lang w:bidi="fa-IR"/>
        </w:rPr>
        <w:t>.</w:t>
      </w:r>
      <w:bookmarkStart w:id="147" w:name="pg616_4232"/>
    </w:p>
    <w:p>
      <w:pPr>
        <w:pStyle w:val="BookText"/>
        <w:rPr/>
      </w:pPr>
      <w:bookmarkEnd w:id="147"/>
      <w:r>
        <w:rPr>
          <w:rFonts w:ascii="IRNazanin" w:hAnsi="IRNazanin" w:eastAsia="IRNazanin"/>
          <w:color w:val="111111"/>
          <w:sz w:val="28"/>
          <w:sz w:val="28"/>
          <w:szCs w:val="28"/>
          <w:rtl w:val="true"/>
          <w:lang w:bidi="fa-IR"/>
        </w:rPr>
        <w:t>مطلب قابل توجه درباره او اين است كه عطاء سخت مورد احترام و توجه بنى اميّه بوده كه دستور داده بودند به مردم اعلام شود جز عطاء كسى ديگر براى مردم فتوى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در دسترس مردم نباشد بايد؛ عبد اللّه بن نجيح اين مهم را بر عهده گيرد</w:t>
      </w:r>
      <w:r>
        <w:rPr>
          <w:rFonts w:eastAsia="IRNazanin" w:cs="IRNazanin"/>
          <w:color w:val="111111"/>
          <w:sz w:val="28"/>
          <w:szCs w:val="28"/>
          <w:rtl w:val="true"/>
          <w:lang w:bidi="fa-IR"/>
        </w:rPr>
        <w:t>!</w:t>
      </w:r>
    </w:p>
    <w:p>
      <w:pPr>
        <w:pStyle w:val="Heading5"/>
        <w:numPr>
          <w:ilvl w:val="4"/>
          <w:numId w:val="1"/>
        </w:numPr>
        <w:rPr/>
      </w:pPr>
      <w:bookmarkStart w:id="148" w:name="__RefHeading___Toc5288139_211673320"/>
      <w:bookmarkStart w:id="149" w:name="_Toc56"/>
      <w:bookmarkEnd w:id="148"/>
      <w:r>
        <w:rPr/>
        <w:t>5</w:t>
      </w:r>
      <w:r>
        <w:rPr>
          <w:rtl w:val="true"/>
        </w:rPr>
        <w:t xml:space="preserve">- </w:t>
      </w:r>
      <w:r>
        <w:rPr>
          <w:rtl w:val="true"/>
        </w:rPr>
        <w:t xml:space="preserve">طاووس بن كيسان يمانى </w:t>
      </w:r>
      <w:r>
        <w:rPr>
          <w:rtl w:val="true"/>
        </w:rPr>
        <w:t>(</w:t>
      </w:r>
      <w:r>
        <w:rPr>
          <w:rtl w:val="true"/>
        </w:rPr>
        <w:t xml:space="preserve">م </w:t>
      </w:r>
      <w:r>
        <w:rPr/>
        <w:t>104</w:t>
      </w:r>
      <w:r>
        <w:rPr>
          <w:rtl w:val="true"/>
        </w:rPr>
        <w:t xml:space="preserve"> </w:t>
      </w:r>
      <w:r>
        <w:rPr>
          <w:rtl w:val="true"/>
        </w:rPr>
        <w:t xml:space="preserve">يا </w:t>
      </w:r>
      <w:r>
        <w:rPr/>
        <w:t>108</w:t>
      </w:r>
      <w:r>
        <w:rPr>
          <w:rtl w:val="true"/>
        </w:rPr>
        <w:t xml:space="preserve"> </w:t>
      </w:r>
      <w:r>
        <w:rPr>
          <w:rtl w:val="true"/>
        </w:rPr>
        <w:t>ه ق</w:t>
      </w:r>
      <w:r>
        <w:rPr>
          <w:rtl w:val="true"/>
        </w:rPr>
        <w:t>)</w:t>
      </w:r>
      <w:bookmarkEnd w:id="1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بن كيسان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بيشتر معارف تفسيرى خود را از ابن عباس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تفسير خود از عبادله اربعه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عباس، عبد اللّه بن مسعود، عبد اللّه بن عمر، 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مفسران صحابه نقل و روايت مى‌نمايد و مدعى بود كه با پنجاه صحابى مجالست داشته و با ابن عباس بيش از ديگران آمد و شد مى‌كرد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برخى از دانشمندان او را ايرانى الاصل مى‌دانند و شيخ طوسى و نيز صاحب روضات او را از اصحاب امام سجّاد عليه السّلام معرفى نموده است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چنانكه ابن قتيبه به تشيع او تصريح مى‌كرد</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ولى عده‌اى از محققان شيعى وى را از متصوفه و مفسّران اهل سنت مى‌دانند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با استناد به نوشته ابن الجزرى احتمال مى‌دهد كه وى كتابى در تفسير تدوين كرده 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از اتقياء و پارسايان نام‌آور زمان خود بوده و بسيارى از مفسّران در مورد وثاقت و امانت او با تجليل خاصى، اتفاق نظر دارند و درباره همو ابن عباس گفته بود</w:t>
      </w:r>
      <w:r>
        <w:rPr>
          <w:rFonts w:eastAsia="IRNazanin" w:cs="IRNazanin"/>
          <w:color w:val="111111"/>
          <w:sz w:val="28"/>
          <w:szCs w:val="28"/>
          <w:rtl w:val="true"/>
          <w:lang w:bidi="fa-IR"/>
        </w:rPr>
        <w:t>:</w:t>
      </w:r>
      <w:bookmarkStart w:id="150" w:name="pg616_4234"/>
    </w:p>
    <w:p>
      <w:pPr>
        <w:pStyle w:val="BookText"/>
        <w:rPr/>
      </w:pPr>
      <w:bookmarkEnd w:id="150"/>
      <w:r>
        <w:rPr>
          <w:rFonts w:ascii="Amiri" w:hAnsi="Amiri" w:eastAsia="Amiri" w:cs="Amiri"/>
          <w:color w:val="111111"/>
          <w:sz w:val="28"/>
          <w:sz w:val="28"/>
          <w:szCs w:val="28"/>
          <w:rtl w:val="true"/>
          <w:lang w:bidi="ar-SA"/>
        </w:rPr>
        <w:t>انّي لاظنّ طاووسا من اهل الجنّة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براى طاووس بسيار شگفت‌آور بود كه مردم عراق، حجاج بن يوسف را با تمام سياهكاريها و گناهش مؤمن و مسلمان مى‌دانستند</w:t>
      </w:r>
      <w:r>
        <w:rPr>
          <w:rFonts w:eastAsia="IRNazanin" w:cs="IRNazanin"/>
          <w:color w:val="111111"/>
          <w:sz w:val="28"/>
          <w:szCs w:val="28"/>
          <w:rtl w:val="true"/>
          <w:lang w:bidi="fa-IR"/>
        </w:rPr>
        <w:t>.</w:t>
      </w:r>
    </w:p>
    <w:p>
      <w:pPr>
        <w:pStyle w:val="Heading4"/>
        <w:numPr>
          <w:ilvl w:val="3"/>
          <w:numId w:val="1"/>
        </w:numPr>
        <w:rPr/>
      </w:pPr>
      <w:bookmarkStart w:id="151" w:name="__RefHeading___Toc5288141_211673320"/>
      <w:bookmarkStart w:id="152" w:name="_Toc57"/>
      <w:bookmarkEnd w:id="151"/>
      <w:r>
        <w:rPr>
          <w:rtl w:val="true"/>
        </w:rPr>
        <w:t>مفسّران معروف مدينه در عصر تابعين‌</w:t>
      </w:r>
      <w:bookmarkEnd w:id="152"/>
    </w:p>
    <w:p>
      <w:pPr>
        <w:pStyle w:val="Heading5"/>
        <w:numPr>
          <w:ilvl w:val="4"/>
          <w:numId w:val="1"/>
        </w:numPr>
        <w:rPr/>
      </w:pPr>
      <w:bookmarkStart w:id="153" w:name="__RefHeading___Toc5288143_211673320"/>
      <w:bookmarkStart w:id="154" w:name="_Toc58"/>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مفسّران معروف مدينه در عصر تابعين</w:t>
      </w:r>
    </w:p>
    <w:p>
      <w:pPr>
        <w:pStyle w:val="BookText"/>
        <w:rPr/>
      </w:pPr>
      <w:r>
        <w:rPr>
          <w:rFonts w:ascii="IRNazanin" w:hAnsi="IRNazanin" w:eastAsia="IRNazanin"/>
          <w:color w:val="111111"/>
          <w:sz w:val="28"/>
          <w:sz w:val="28"/>
          <w:szCs w:val="28"/>
          <w:rtl w:val="true"/>
          <w:lang w:bidi="fa-IR"/>
        </w:rPr>
        <w:t>مى‌دانيم كه بسيارى از صحابه در مدينه مقيم شدند و مانند عده‌اى ديگر به ساير بلاد اسلامى روى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براى تعليم كتاب خدا و تفسير قرآن مجالس رسمى درس در مدينه داشتند كه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از اين مجالس مستفيض مى‌شدند و در نتيجه مكتبى در تفسير بوجود آمد كه اهل مدينه از آن پيروى مى‌كردند و چون ابىّ بن كعب در مدينه بسر مى‌برد و در نتيجه در اين منطقه بيش از ديگران در كار تفسير شهرت يافت مفسّران دوره تابعين در مدينه غالبا از تفسير او پيروى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مشاهير تفسير در مدينه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العاليه رفيع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اسامة زيد بن اسلم، محمد بن كعب قرظى</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5288145_211673320"/>
      <w:bookmarkStart w:id="156" w:name="_Toc59"/>
      <w:bookmarkEnd w:id="155"/>
      <w:r>
        <w:rPr/>
        <w:t>1</w:t>
      </w:r>
      <w:r>
        <w:rPr>
          <w:rtl w:val="true"/>
        </w:rPr>
        <w:t xml:space="preserve">- </w:t>
      </w:r>
      <w:r>
        <w:rPr>
          <w:rtl w:val="true"/>
        </w:rPr>
        <w:t xml:space="preserve">ابو العاليه رفيع بن مهران رياحى </w:t>
      </w:r>
      <w:r>
        <w:rPr>
          <w:rtl w:val="true"/>
        </w:rPr>
        <w:t>(</w:t>
      </w:r>
      <w:r>
        <w:rPr>
          <w:rtl w:val="true"/>
        </w:rPr>
        <w:t xml:space="preserve">م </w:t>
      </w:r>
      <w:r>
        <w:rPr/>
        <w:t>90</w:t>
      </w:r>
      <w:r>
        <w:rPr>
          <w:rtl w:val="true"/>
        </w:rPr>
        <w:t xml:space="preserve"> </w:t>
      </w:r>
      <w:r>
        <w:rPr>
          <w:rtl w:val="true"/>
        </w:rPr>
        <w:t xml:space="preserve">يا </w:t>
      </w:r>
      <w:r>
        <w:rPr/>
        <w:t>93</w:t>
      </w:r>
      <w:r>
        <w:rPr>
          <w:rtl w:val="true"/>
        </w:rPr>
        <w:t xml:space="preserve"> </w:t>
      </w:r>
      <w:r>
        <w:rPr>
          <w:rtl w:val="true"/>
        </w:rPr>
        <w:t>ه ق</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العاليه رفيع بن مهران رياحى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قارى و مفسّر بود كه ابن عباس او را گرامى مى‌داشته و او را بر فراش و سرير خود مى‌نشاند و قريش را پائين‌تر قرار مى‌داد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العاليه قرائت را از ابى بن كعب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بزرگ در تفسير ديده شد كه ابو جعفر رازى از ربيع بن انس از ابى العاليه و از ابى بن كعب روايت كرده است</w:t>
      </w:r>
      <w:r>
        <w:rPr>
          <w:rFonts w:eastAsia="IRNazanin" w:cs="IRNazanin"/>
          <w:color w:val="111111"/>
          <w:sz w:val="28"/>
          <w:szCs w:val="28"/>
          <w:rtl w:val="true"/>
          <w:lang w:bidi="fa-IR"/>
        </w:rPr>
        <w:t>.</w:t>
      </w:r>
      <w:bookmarkStart w:id="157" w:name="pg616_4236"/>
    </w:p>
    <w:p>
      <w:pPr>
        <w:pStyle w:val="BookText"/>
        <w:rPr/>
      </w:pPr>
      <w:bookmarkEnd w:id="157"/>
      <w:r>
        <w:rPr>
          <w:rFonts w:ascii="IRNazanin" w:hAnsi="IRNazanin" w:eastAsia="IRNazanin"/>
          <w:color w:val="111111"/>
          <w:sz w:val="28"/>
          <w:sz w:val="28"/>
          <w:szCs w:val="28"/>
          <w:rtl w:val="true"/>
          <w:lang w:bidi="fa-IR"/>
        </w:rPr>
        <w:t>ابن ابى حاتم و محمد بن جرير طبرى از اين نسخه در تفسير خود بسيار نقل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حاكم در المستدرك و احمد بن حنبل در مسند از اين نسخه رواياتى در تفسير آورده‌اند</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158" w:name="__RefHeading___Toc5288147_211673320"/>
      <w:bookmarkStart w:id="159" w:name="_Toc60"/>
      <w:bookmarkEnd w:id="158"/>
      <w:r>
        <w:rPr/>
        <w:t>2</w:t>
      </w:r>
      <w:r>
        <w:rPr>
          <w:rtl w:val="true"/>
        </w:rPr>
        <w:t xml:space="preserve">- </w:t>
      </w:r>
      <w:r>
        <w:rPr>
          <w:rtl w:val="true"/>
        </w:rPr>
        <w:t xml:space="preserve">زيد بن اسلم </w:t>
      </w:r>
      <w:r>
        <w:rPr>
          <w:rtl w:val="true"/>
        </w:rPr>
        <w:t>(</w:t>
      </w:r>
      <w:r>
        <w:rPr>
          <w:rtl w:val="true"/>
        </w:rPr>
        <w:t xml:space="preserve">م </w:t>
      </w:r>
      <w:r>
        <w:rPr/>
        <w:t>136</w:t>
      </w:r>
      <w:r>
        <w:rPr>
          <w:rtl w:val="true"/>
        </w:rPr>
        <w:t xml:space="preserve"> </w:t>
      </w:r>
      <w:r>
        <w:rPr>
          <w:rtl w:val="true"/>
        </w:rPr>
        <w:t>ه ق</w:t>
      </w:r>
      <w:r>
        <w:rPr>
          <w:rtl w:val="true"/>
        </w:rPr>
        <w:t>)</w:t>
      </w:r>
      <w:bookmarkEnd w:id="1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تابعان ذيلى است كه در عصر خود به فزونى علم شهرت داشت و برخى معاصران او معتقد بودند كه از وى بيش از ديگران مستفيد مى‌شدند چون زيد در مدينه داراى حلقه و مجلس درسى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زيد از اصحاب امام سجّاد عليه السّلام بوده بهمين جهت از وى در كافى و تهذيب روايات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اخباريان او را از مفسّران اهل سنّت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 الرحمن بن زيد و نيز مالك بن انس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 از او اخذ كرده‌اند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معروف است كه زيد قرآن را به رأى خويش تفسير مى‌كرده و در اين كار احساس دشوارى نمى‌نمود شايد بدان جهت كه مى‌ديد احيانا برخى صحابه نيز دست به چنين كارى مى‌زدند</w:t>
      </w:r>
      <w:r>
        <w:rPr>
          <w:rFonts w:eastAsia="IRNazanin" w:cs="IRNazanin"/>
          <w:color w:val="111111"/>
          <w:sz w:val="28"/>
          <w:szCs w:val="28"/>
          <w:rtl w:val="true"/>
          <w:lang w:bidi="fa-IR"/>
        </w:rPr>
        <w:t>.</w:t>
      </w:r>
    </w:p>
    <w:p>
      <w:pPr>
        <w:pStyle w:val="Heading5"/>
        <w:numPr>
          <w:ilvl w:val="4"/>
          <w:numId w:val="1"/>
        </w:numPr>
        <w:rPr/>
      </w:pPr>
      <w:bookmarkStart w:id="160" w:name="__RefHeading___Toc5288149_211673320"/>
      <w:bookmarkStart w:id="161" w:name="_Toc61"/>
      <w:bookmarkEnd w:id="160"/>
      <w:r>
        <w:rPr/>
        <w:t>3</w:t>
      </w:r>
      <w:r>
        <w:rPr>
          <w:rtl w:val="true"/>
        </w:rPr>
        <w:t xml:space="preserve">- </w:t>
      </w:r>
      <w:r>
        <w:rPr>
          <w:rtl w:val="true"/>
        </w:rPr>
        <w:t xml:space="preserve">محمد بن كعب قرظى كوفى مدنى </w:t>
      </w:r>
      <w:r>
        <w:rPr>
          <w:rtl w:val="true"/>
        </w:rPr>
        <w:t>(</w:t>
      </w:r>
      <w:r>
        <w:rPr>
          <w:rtl w:val="true"/>
        </w:rPr>
        <w:t xml:space="preserve">م </w:t>
      </w:r>
      <w:r>
        <w:rPr/>
        <w:t>117</w:t>
      </w:r>
      <w:r>
        <w:rPr>
          <w:rtl w:val="true"/>
        </w:rPr>
        <w:t xml:space="preserve"> </w:t>
      </w:r>
      <w:r>
        <w:rPr>
          <w:rtl w:val="true"/>
        </w:rPr>
        <w:t xml:space="preserve">يا </w:t>
      </w:r>
      <w:r>
        <w:rPr/>
        <w:t>118</w:t>
      </w:r>
      <w:r>
        <w:rPr>
          <w:rtl w:val="true"/>
        </w:rPr>
        <w:t xml:space="preserve"> </w:t>
      </w:r>
      <w:r>
        <w:rPr>
          <w:rtl w:val="true"/>
        </w:rPr>
        <w:t>ه ق</w:t>
      </w:r>
      <w:r>
        <w:rPr>
          <w:rtl w:val="true"/>
        </w:rPr>
        <w:t>)</w:t>
      </w:r>
      <w:bookmarkEnd w:id="1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قرظى كوفى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كبار مفسّرين از قبيل على بن ابيطالب عليه السّلام و ابن مسعود و ابن عباس با واسطه از ابىّ بن كعب، تفسير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عدالت و وثاقت و كثرت حديث و تأويل قرآن شهرت داشت</w:t>
      </w:r>
      <w:r>
        <w:rPr>
          <w:rFonts w:eastAsia="Amiri" w:cs="Amiri" w:ascii="Amiri" w:hAnsi="Amiri"/>
          <w:color w:val="111111"/>
          <w:sz w:val="28"/>
          <w:szCs w:val="28"/>
          <w:rtl w:val="true"/>
          <w:lang w:bidi="ar-SA"/>
        </w:rPr>
        <w:t>.</w:t>
      </w:r>
      <w:bookmarkStart w:id="162" w:name="pg616_4238"/>
    </w:p>
    <w:p>
      <w:pPr>
        <w:pStyle w:val="BookText"/>
        <w:rPr/>
      </w:pPr>
      <w:bookmarkEnd w:id="162"/>
      <w:r>
        <w:rPr>
          <w:rFonts w:ascii="IRNazanin" w:hAnsi="IRNazanin" w:eastAsia="IRNazanin"/>
          <w:color w:val="111111"/>
          <w:sz w:val="28"/>
          <w:sz w:val="28"/>
          <w:szCs w:val="28"/>
          <w:rtl w:val="true"/>
          <w:lang w:bidi="fa-IR"/>
        </w:rPr>
        <w:t xml:space="preserve">ابن حيان مى‌گفت كه قرظى از فاضل علما و فقهاء اهل مدينه بود و روزى در مسجد با يارانش به گفتگو نشسته بود كه سقف مسجد فرو ريخت و او و جمعى از يارانش زير آوار جان خود را بسال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دست دادند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63" w:name="__RefHeading___Toc5288151_211673320"/>
      <w:bookmarkStart w:id="164" w:name="_Toc62"/>
      <w:bookmarkEnd w:id="163"/>
      <w:r>
        <w:rPr>
          <w:rtl w:val="true"/>
        </w:rPr>
        <w:t>مدرسه تفسير قرآن در عراق‌</w:t>
      </w:r>
      <w:bookmarkEnd w:id="164"/>
    </w:p>
    <w:p>
      <w:pPr>
        <w:pStyle w:val="Heading5"/>
        <w:numPr>
          <w:ilvl w:val="4"/>
          <w:numId w:val="1"/>
        </w:numPr>
        <w:rPr/>
      </w:pPr>
      <w:bookmarkStart w:id="165" w:name="__RefHeading___Toc5288153_211673320"/>
      <w:bookmarkStart w:id="166" w:name="_Toc63"/>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مدرسه تفسير قرآن در عراق</w:t>
      </w:r>
    </w:p>
    <w:p>
      <w:pPr>
        <w:pStyle w:val="BookText"/>
        <w:rPr/>
      </w:pPr>
      <w:r>
        <w:rPr>
          <w:rFonts w:ascii="IRNazanin" w:hAnsi="IRNazanin" w:eastAsia="IRNazanin"/>
          <w:color w:val="111111"/>
          <w:sz w:val="28"/>
          <w:sz w:val="28"/>
          <w:szCs w:val="28"/>
          <w:rtl w:val="true"/>
          <w:lang w:bidi="fa-IR"/>
        </w:rPr>
        <w:t>مدرسه عراق بر عبد اللّه بن مسعود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ديگران از صحابه آنجا بودند كه اهل عراق از ايشان اخذ تفسير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بن مسعود استاد اوّل و ممتاز اين مدرسه بود كه در كثرت روايات تفسيرى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عمار ياسر را به فرماندارى كوفه فرستاد ابن مسعود را بعنوان معلم قرآن و معاون او با وى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در محضر او مى‌آمدند و بيش از ساير صحابه از او فرا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در بكار بردن رأى مشهور و از ديگران ممتاز بودند و اين مطلب از كثرت مسائل خلاف در ميان ايشان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اين اساس را ابن مسعود بنا نهاد و پس از او علماى عراق از وى بميراث بردند و طبيعى است كه اين روش در تفسير قرآن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مى‌بينيم كه روز به روز دائره رأى و اجتهاد در اين باب وسيع‌تر شده است</w:t>
      </w:r>
      <w:r>
        <w:rPr>
          <w:rFonts w:eastAsia="IRNazanin" w:cs="IRNazanin"/>
          <w:color w:val="111111"/>
          <w:sz w:val="28"/>
          <w:szCs w:val="28"/>
          <w:rtl w:val="true"/>
          <w:lang w:bidi="fa-IR"/>
        </w:rPr>
        <w:t>.</w:t>
      </w:r>
    </w:p>
    <w:p>
      <w:pPr>
        <w:pStyle w:val="Heading5"/>
        <w:numPr>
          <w:ilvl w:val="4"/>
          <w:numId w:val="1"/>
        </w:numPr>
        <w:rPr/>
      </w:pPr>
      <w:bookmarkStart w:id="167" w:name="__RefHeading___Toc5288155_211673320"/>
      <w:bookmarkStart w:id="168" w:name="_Toc64"/>
      <w:bookmarkEnd w:id="167"/>
      <w:r>
        <w:rPr>
          <w:rtl w:val="true"/>
        </w:rPr>
        <w:t>مشهورترين از مفسرين در مدرسه عراق</w:t>
      </w:r>
      <w:r>
        <w:rPr>
          <w:rtl w:val="true"/>
        </w:rPr>
        <w:t>:</w:t>
      </w:r>
      <w:bookmarkEnd w:id="168"/>
    </w:p>
    <w:p>
      <w:pPr>
        <w:pStyle w:val="Heading6"/>
        <w:numPr>
          <w:ilvl w:val="5"/>
          <w:numId w:val="1"/>
        </w:numPr>
        <w:rPr/>
      </w:pPr>
      <w:bookmarkStart w:id="169" w:name="__RefHeading___Toc5288157_211673320"/>
      <w:bookmarkStart w:id="170" w:name="_Toc65"/>
      <w:bookmarkEnd w:id="169"/>
      <w:r>
        <w:rPr/>
        <w:t>1</w:t>
      </w:r>
      <w:r>
        <w:rPr>
          <w:rtl w:val="true"/>
        </w:rPr>
        <w:t xml:space="preserve">- </w:t>
      </w:r>
      <w:r>
        <w:rPr>
          <w:rtl w:val="true"/>
        </w:rPr>
        <w:t xml:space="preserve">علقمة بن قيس </w:t>
      </w:r>
      <w:r>
        <w:rPr>
          <w:rtl w:val="true"/>
        </w:rPr>
        <w:t>(</w:t>
      </w:r>
      <w:r>
        <w:rPr>
          <w:rtl w:val="true"/>
        </w:rPr>
        <w:t xml:space="preserve">م </w:t>
      </w:r>
      <w:r>
        <w:rPr/>
        <w:t>61</w:t>
      </w:r>
      <w:r>
        <w:rPr>
          <w:rtl w:val="true"/>
        </w:rPr>
        <w:t xml:space="preserve"> </w:t>
      </w:r>
      <w:r>
        <w:rPr>
          <w:rtl w:val="true"/>
        </w:rPr>
        <w:t>ه ق</w:t>
      </w:r>
      <w:r>
        <w:rPr>
          <w:rtl w:val="true"/>
        </w:rPr>
        <w:t>)</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قيس بن عبد اللّه بن مالك كوفى در زمان پيغمبر اكرم صلّى اللّه عليه</w:t>
      </w:r>
      <w:bookmarkStart w:id="171" w:name="pg616_4240"/>
    </w:p>
    <w:p>
      <w:pPr>
        <w:pStyle w:val="BookText"/>
        <w:rPr/>
      </w:pPr>
      <w:bookmarkEnd w:id="171"/>
      <w:r>
        <w:rPr>
          <w:rFonts w:ascii="IRNazanin" w:hAnsi="IRNazanin" w:eastAsia="IRNazanin"/>
          <w:color w:val="111111"/>
          <w:sz w:val="28"/>
          <w:sz w:val="28"/>
          <w:szCs w:val="28"/>
          <w:rtl w:val="true"/>
          <w:lang w:bidi="fa-IR"/>
        </w:rPr>
        <w:t>و آله و سلّم متولد شد او از معروفترين و داناترين روات ابن مسعود بشمار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 اهل سنت از روات موثقى است كه به ورع و تقوى موصوف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من قرائت و تفسير آنها را مى‌دانستم علقمه نيز بدانها آگاهى داشت </w:t>
      </w:r>
      <w:r>
        <w:rPr>
          <w:rStyle w:val="FootnoteAnchor"/>
          <w:rtl w:val="true"/>
        </w:rPr>
        <w:footnoteReference w:id="155"/>
      </w:r>
      <w:r>
        <w:rPr>
          <w:rFonts w:ascii="IRNazanin" w:hAnsi="IRNazanin" w:eastAsia="IRNazanin"/>
          <w:color w:val="111111"/>
          <w:sz w:val="28"/>
          <w:sz w:val="28"/>
          <w:szCs w:val="28"/>
          <w:rtl w:val="true"/>
          <w:lang w:bidi="fa-IR"/>
        </w:rPr>
        <w:t>و او نه تنها در احاديث اهل سنت توثيق شده بود بلكه در ميان رجال حديث شيعى نيز به زهد و تقوى و وثاقت نامى و مشهور است و در رجال كشّى از بزرگان تابعين و رؤسا و زهّاد اين عصر بشمار آمده است</w:t>
      </w:r>
      <w:r>
        <w:rPr>
          <w:rFonts w:eastAsia="IRNazanin" w:cs="IRNazanin"/>
          <w:color w:val="111111"/>
          <w:sz w:val="28"/>
          <w:szCs w:val="28"/>
          <w:rtl w:val="true"/>
          <w:lang w:bidi="fa-IR"/>
        </w:rPr>
        <w:t>.</w:t>
      </w:r>
    </w:p>
    <w:p>
      <w:pPr>
        <w:pStyle w:val="Heading6"/>
        <w:numPr>
          <w:ilvl w:val="5"/>
          <w:numId w:val="1"/>
        </w:numPr>
        <w:rPr/>
      </w:pPr>
      <w:bookmarkStart w:id="172" w:name="__RefHeading___Toc5288159_211673320"/>
      <w:bookmarkStart w:id="173" w:name="_Toc66"/>
      <w:bookmarkEnd w:id="172"/>
      <w:r>
        <w:rPr/>
        <w:t>2</w:t>
      </w:r>
      <w:r>
        <w:rPr>
          <w:rtl w:val="true"/>
        </w:rPr>
        <w:t xml:space="preserve">- </w:t>
      </w:r>
      <w:r>
        <w:rPr>
          <w:rtl w:val="true"/>
        </w:rPr>
        <w:t xml:space="preserve">مسروق بن اجدع </w:t>
      </w:r>
      <w:r>
        <w:rPr>
          <w:rtl w:val="true"/>
        </w:rPr>
        <w:t>(</w:t>
      </w:r>
      <w:r>
        <w:rPr>
          <w:rtl w:val="true"/>
        </w:rPr>
        <w:t xml:space="preserve">م </w:t>
      </w:r>
      <w:r>
        <w:rPr/>
        <w:t>63</w:t>
      </w:r>
      <w:r>
        <w:rPr>
          <w:rtl w:val="true"/>
        </w:rPr>
        <w:t xml:space="preserve"> </w:t>
      </w:r>
      <w:r>
        <w:rPr>
          <w:rtl w:val="true"/>
        </w:rPr>
        <w:t>ه ق</w:t>
      </w:r>
      <w:r>
        <w:rPr>
          <w:rtl w:val="true"/>
        </w:rPr>
        <w:t>)</w:t>
      </w:r>
      <w:bookmarkEnd w:id="1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بن اجدع بن مالك كوفى روزى عمر از او پرسيد چه نام دارى؟ گفت مسروق بن اجدع، عمر گفت اجدع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مسروق بن عبد الرحمن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برجسته‌ترين ياران و اصحاب ابن مسعود بشمار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خود او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بسيارى از معارف تفسيرى خود را از ابن مسعود اخذ كردم و ابن مسعود عادتا سوره را بر ما مى‌خواند و سپس براى تفسير آن با ما به گفتگو مى‌نشست و در تمام طول ساعات روز به تفسير همان سوره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از نظر اهل سنت از وثاقت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قاضى در مشكلات قضاوت به او رجوع مى‌نمود </w:t>
      </w:r>
      <w:r>
        <w:rPr>
          <w:rStyle w:val="FootnoteAnchor"/>
          <w:rtl w:val="true"/>
        </w:rPr>
        <w:footnoteReference w:id="156"/>
      </w:r>
      <w:r>
        <w:rPr>
          <w:rFonts w:ascii="Amiri" w:hAnsi="Amiri" w:eastAsia="Amiri" w:cs="Amiri"/>
          <w:color w:val="111111"/>
          <w:sz w:val="28"/>
          <w:sz w:val="28"/>
          <w:szCs w:val="28"/>
          <w:rtl w:val="true"/>
          <w:lang w:bidi="ar-SA"/>
        </w:rPr>
        <w:t xml:space="preserve">ولى در كتب رجال شيعى از كوفيانى است كه با على عليه السّلام عداوت مى‌ورزيدند </w:t>
      </w:r>
      <w:r>
        <w:rPr>
          <w:rStyle w:val="FootnoteAnchor"/>
          <w:rtl w:val="true"/>
        </w:rPr>
        <w:footnoteReference w:id="15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w:t>
      </w:r>
      <w:r>
        <w:rPr>
          <w:rFonts w:eastAsia="IRNazanin" w:cs="IRNazanin"/>
          <w:color w:val="111111"/>
          <w:sz w:val="28"/>
          <w:szCs w:val="28"/>
          <w:rtl w:val="true"/>
          <w:lang w:bidi="fa-IR"/>
        </w:rPr>
        <w:t xml:space="preserve">. </w:t>
      </w:r>
      <w:r>
        <w:rPr>
          <w:rStyle w:val="FootnoteAnchor"/>
          <w:rtl w:val="true"/>
        </w:rPr>
        <w:footnoteReference w:id="158"/>
      </w:r>
      <w:bookmarkStart w:id="174" w:name="pg616_4242"/>
    </w:p>
    <w:p>
      <w:pPr>
        <w:pStyle w:val="Heading6"/>
        <w:numPr>
          <w:ilvl w:val="5"/>
          <w:numId w:val="1"/>
        </w:numPr>
        <w:rPr/>
      </w:pPr>
      <w:bookmarkStart w:id="175" w:name="__RefHeading___Toc5288161_211673320"/>
      <w:bookmarkStart w:id="176" w:name="_Toc67"/>
      <w:bookmarkEnd w:id="174"/>
      <w:bookmarkEnd w:id="175"/>
      <w:r>
        <w:rPr/>
        <w:t>3</w:t>
      </w:r>
      <w:r>
        <w:rPr>
          <w:rtl w:val="true"/>
        </w:rPr>
        <w:t xml:space="preserve">- </w:t>
      </w:r>
      <w:r>
        <w:rPr>
          <w:rtl w:val="true"/>
        </w:rPr>
        <w:t xml:space="preserve">اسود بن يزيد نخعى </w:t>
      </w:r>
      <w:r>
        <w:rPr>
          <w:rtl w:val="true"/>
        </w:rPr>
        <w:t>(</w:t>
      </w:r>
      <w:r>
        <w:rPr>
          <w:rtl w:val="true"/>
        </w:rPr>
        <w:t xml:space="preserve">م </w:t>
      </w:r>
      <w:r>
        <w:rPr/>
        <w:t>74</w:t>
      </w:r>
      <w:r>
        <w:rPr>
          <w:rtl w:val="true"/>
        </w:rPr>
        <w:t xml:space="preserve"> </w:t>
      </w:r>
      <w:r>
        <w:rPr>
          <w:rtl w:val="true"/>
        </w:rPr>
        <w:t xml:space="preserve">يا </w:t>
      </w:r>
      <w:r>
        <w:rPr/>
        <w:t>75</w:t>
      </w:r>
      <w:r>
        <w:rPr>
          <w:rtl w:val="true"/>
        </w:rPr>
        <w:t xml:space="preserve"> </w:t>
      </w:r>
      <w:r>
        <w:rPr>
          <w:rtl w:val="true"/>
        </w:rPr>
        <w:t>ه ق</w:t>
      </w:r>
      <w:r>
        <w:rPr>
          <w:rtl w:val="true"/>
        </w:rPr>
        <w:t>)</w:t>
      </w:r>
      <w:bookmarkEnd w:id="1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بن يزيد نخعى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 الرحمن اسود بن يزيد از بزرگان تابعين بود از امير المؤمنين على بن ابيطالب عليه السّلام و ابن مسعود و حذيفه و بلال و ابى بكر و عمر روايت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فقيهى زاهد و ثقه‌اى صالح بود و در تفسير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كوفه به سال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نمود</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5288163_211673320"/>
      <w:bookmarkStart w:id="178" w:name="_Toc68"/>
      <w:bookmarkEnd w:id="177"/>
      <w:r>
        <w:rPr/>
        <w:t>4</w:t>
      </w:r>
      <w:r>
        <w:rPr>
          <w:rtl w:val="true"/>
        </w:rPr>
        <w:t xml:space="preserve">- </w:t>
      </w:r>
      <w:r>
        <w:rPr>
          <w:rtl w:val="true"/>
        </w:rPr>
        <w:t xml:space="preserve">مرّة همدانى كوفى </w:t>
      </w:r>
      <w:r>
        <w:rPr>
          <w:rtl w:val="true"/>
        </w:rPr>
        <w:t>(</w:t>
      </w:r>
      <w:r>
        <w:rPr>
          <w:rtl w:val="true"/>
        </w:rPr>
        <w:t xml:space="preserve">م </w:t>
      </w:r>
      <w:r>
        <w:rPr/>
        <w:t>76</w:t>
      </w:r>
      <w:r>
        <w:rPr>
          <w:rtl w:val="true"/>
        </w:rPr>
        <w:t xml:space="preserve"> </w:t>
      </w:r>
      <w:r>
        <w:rPr>
          <w:rtl w:val="true"/>
        </w:rPr>
        <w:t>ه ق</w:t>
      </w:r>
      <w:r>
        <w:rPr>
          <w:rtl w:val="true"/>
        </w:rPr>
        <w:t>)</w:t>
      </w:r>
      <w:bookmarkEnd w:id="1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همدانى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اسماعيل مرّه بن سراحيل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مرّة الخير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ابى بكر و عمر و على عليه السّلام و ابن مسعود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زهد و ورع بود و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مرّه از نظر اهل سنت در زهد و پارسائى داراى مقامى ارجمند بود </w:t>
      </w:r>
      <w:r>
        <w:rPr>
          <w:rStyle w:val="FootnoteAnchor"/>
          <w:rtl w:val="true"/>
        </w:rPr>
        <w:footnoteReference w:id="159"/>
      </w:r>
      <w:r>
        <w:rPr>
          <w:rFonts w:ascii="Amiri" w:hAnsi="Amiri" w:eastAsia="Amiri" w:cs="Amiri"/>
          <w:color w:val="111111"/>
          <w:sz w:val="28"/>
          <w:sz w:val="28"/>
          <w:szCs w:val="28"/>
          <w:rtl w:val="true"/>
          <w:lang w:bidi="ar-SA"/>
        </w:rPr>
        <w:t>ولى مرّه مانند مسروق و شريح قاضى نسبت به على عليه السّلام كينه و عداوت داشت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6"/>
        <w:numPr>
          <w:ilvl w:val="5"/>
          <w:numId w:val="1"/>
        </w:numPr>
        <w:rPr/>
      </w:pPr>
      <w:bookmarkStart w:id="179" w:name="__RefHeading___Toc5288165_211673320"/>
      <w:bookmarkStart w:id="180" w:name="_Toc69"/>
      <w:bookmarkEnd w:id="179"/>
      <w:r>
        <w:rPr/>
        <w:t>5</w:t>
      </w:r>
      <w:r>
        <w:rPr>
          <w:rtl w:val="true"/>
        </w:rPr>
        <w:t xml:space="preserve">- </w:t>
      </w:r>
      <w:r>
        <w:rPr>
          <w:rtl w:val="true"/>
        </w:rPr>
        <w:t xml:space="preserve">عامر شعبى كوفى </w:t>
      </w:r>
      <w:r>
        <w:rPr>
          <w:rtl w:val="true"/>
        </w:rPr>
        <w:t>(</w:t>
      </w:r>
      <w:r>
        <w:rPr>
          <w:rtl w:val="true"/>
        </w:rPr>
        <w:t xml:space="preserve">م </w:t>
      </w:r>
      <w:r>
        <w:rPr/>
        <w:t>104</w:t>
      </w:r>
      <w:r>
        <w:rPr>
          <w:rtl w:val="true"/>
        </w:rPr>
        <w:t xml:space="preserve"> </w:t>
      </w:r>
      <w:r>
        <w:rPr>
          <w:rtl w:val="true"/>
        </w:rPr>
        <w:t>ه ق</w:t>
      </w:r>
      <w:r>
        <w:rPr>
          <w:rtl w:val="true"/>
        </w:rPr>
        <w:t>)</w:t>
      </w:r>
      <w:bookmarkEnd w:id="1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شعبى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عمرو عامر بن شراحيل الشعبى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كوفه بود درباره علم او سخن بسيار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هنوز بسيارى از صحابيان در كوفه زنده بودند كه مردم به درس او حاضر مى‌شدند وى در علوم تفسير و فقه و ادب قدرت حافظه و بسيارى اخذ، از ميان صحابيان مشهور بود؛ با وجود اين، جرأت تفسير به رأى نداشت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چيزند كه تا بميرم در آنها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روح و رأى، بر</w:t>
      </w:r>
      <w:bookmarkStart w:id="181" w:name="pg616_4244"/>
    </w:p>
    <w:p>
      <w:pPr>
        <w:pStyle w:val="BookText"/>
        <w:rPr/>
      </w:pPr>
      <w:bookmarkEnd w:id="181"/>
      <w:r>
        <w:rPr>
          <w:rFonts w:ascii="IRNazanin" w:hAnsi="IRNazanin" w:eastAsia="IRNazanin"/>
          <w:color w:val="111111"/>
          <w:sz w:val="28"/>
          <w:sz w:val="28"/>
          <w:szCs w:val="28"/>
          <w:rtl w:val="true"/>
          <w:lang w:bidi="fa-IR"/>
        </w:rPr>
        <w:t>مفسّران معاصر خود انتقاد مى‌كرد به تفسير سدّى خوش نداشت و بر او و ابى صالح طعن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 ابى صالح باذان مى‌گذشت گوش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تفسير مى‌كنى و حال آنكه آن را نخوانده‌اى؟ </w:t>
      </w:r>
      <w:r>
        <w:rPr>
          <w:rStyle w:val="FootnoteAnchor"/>
          <w:rtl w:val="true"/>
        </w:rPr>
        <w:footnoteReference w:id="161"/>
      </w:r>
      <w:r>
        <w:rPr>
          <w:rFonts w:ascii="Amiri" w:hAnsi="Amiri" w:eastAsia="Amiri" w:cs="Amiri"/>
          <w:color w:val="111111"/>
          <w:sz w:val="28"/>
          <w:sz w:val="28"/>
          <w:szCs w:val="28"/>
          <w:rtl w:val="true"/>
          <w:lang w:bidi="ar-SA"/>
        </w:rPr>
        <w:t>محققان اسلامى وى را در تفسير قرآن معرفى كرده‌اند و در نزد شيعه داراى شخصيتى مذموم است</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5288167_211673320"/>
      <w:bookmarkStart w:id="183" w:name="_Toc70"/>
      <w:bookmarkEnd w:id="182"/>
      <w:r>
        <w:rPr/>
        <w:t>6</w:t>
      </w:r>
      <w:r>
        <w:rPr>
          <w:rtl w:val="true"/>
        </w:rPr>
        <w:t xml:space="preserve">- </w:t>
      </w:r>
      <w:r>
        <w:rPr>
          <w:rtl w:val="true"/>
        </w:rPr>
        <w:t xml:space="preserve">حسن بصرى </w:t>
      </w:r>
      <w:r>
        <w:rPr>
          <w:rtl w:val="true"/>
        </w:rPr>
        <w:t>(</w:t>
      </w:r>
      <w:r>
        <w:rPr>
          <w:rtl w:val="true"/>
        </w:rPr>
        <w:t xml:space="preserve">م </w:t>
      </w:r>
      <w:r>
        <w:rPr/>
        <w:t>110</w:t>
      </w:r>
      <w:r>
        <w:rPr>
          <w:rtl w:val="true"/>
        </w:rPr>
        <w:t xml:space="preserve"> </w:t>
      </w:r>
      <w:r>
        <w:rPr>
          <w:rtl w:val="true"/>
        </w:rPr>
        <w:t>ه ق</w:t>
      </w:r>
      <w:r>
        <w:rPr>
          <w:rtl w:val="true"/>
        </w:rPr>
        <w:t>)</w:t>
      </w:r>
      <w:bookmarkEnd w:id="18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حسن بصرى دو سال به آخر خلافت عمر مانده متولد شد مردى عالم و فصيح بود بيانى دلنشين و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مى‌گفت از حسن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حاضر الذهن است آماده و ما فراموش كرده‌ايم شايد آغازگر سخنگوئى درباره زهد و ترك دنيا به سبكى افراطى‌تر از فرهنگ اسلام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دنيا را بجاى اصلاح دنيا توصيه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تقريبا اوّل كسى است كه تفسير اشارى و كلمات غريبه از فرهنگ اسلام بوسيله متصوفه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بصرى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اين جهت و جهاتى ديگر شخصيتى مقبول در نزد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و سيد مرتضى او را متظاهر به زهد و پارسائى معرفى كرده‌اند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حمّاد بن سلمه مى‌گويد كه حميد مى‌گفت من قرآن را بر حسن بصرى قرائت مى‌كردم و او آن را بر اثبات قدر تفسير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كذب بالقدر فقد كفر</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بصرى در سال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درباره جرح و تعديل او</w:t>
      </w:r>
      <w:bookmarkStart w:id="184" w:name="pg616_4246"/>
    </w:p>
    <w:p>
      <w:pPr>
        <w:pStyle w:val="BookText"/>
        <w:rPr/>
      </w:pPr>
      <w:bookmarkEnd w:id="184"/>
      <w:r>
        <w:rPr>
          <w:rFonts w:ascii="IRNazanin" w:hAnsi="IRNazanin" w:eastAsia="IRNazanin"/>
          <w:color w:val="111111"/>
          <w:sz w:val="28"/>
          <w:sz w:val="28"/>
          <w:szCs w:val="28"/>
          <w:rtl w:val="true"/>
          <w:lang w:bidi="fa-IR"/>
        </w:rPr>
        <w:t>متناقض است</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185" w:name="__RefHeading___Toc5288169_211673320"/>
      <w:bookmarkStart w:id="186" w:name="_Toc71"/>
      <w:bookmarkEnd w:id="185"/>
      <w:r>
        <w:rPr/>
        <w:t>7</w:t>
      </w:r>
      <w:r>
        <w:rPr>
          <w:rtl w:val="true"/>
        </w:rPr>
        <w:t xml:space="preserve">- </w:t>
      </w:r>
      <w:r>
        <w:rPr>
          <w:rtl w:val="true"/>
        </w:rPr>
        <w:t xml:space="preserve">قتاده </w:t>
      </w:r>
      <w:r>
        <w:rPr>
          <w:rtl w:val="true"/>
        </w:rPr>
        <w:t>(</w:t>
      </w:r>
      <w:r>
        <w:rPr>
          <w:rtl w:val="true"/>
        </w:rPr>
        <w:t xml:space="preserve">م </w:t>
      </w:r>
      <w:r>
        <w:rPr/>
        <w:t>117</w:t>
      </w:r>
      <w:r>
        <w:rPr>
          <w:rtl w:val="true"/>
        </w:rPr>
        <w:t xml:space="preserve"> </w:t>
      </w:r>
      <w:r>
        <w:rPr>
          <w:rtl w:val="true"/>
        </w:rPr>
        <w:t>ه ق</w:t>
      </w:r>
      <w:r>
        <w:rPr>
          <w:rtl w:val="true"/>
        </w:rPr>
        <w:t>)</w:t>
      </w:r>
      <w:bookmarkEnd w:id="18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بن دعامة سدوسى عربى الاصل و ساكن بصره بود، حافظه قوى داشت او اطلاع گسترده‌اى در شعر عربى و انساب عرب و تبحّرى در زبان تازى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در تفسير قرآن شهرتى فراوان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سعيد بن مسيّب مفسر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عراقى بهتر و كارآمدتر از قتاده نزد من نيامد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چنين بنظر مى‌رسد كه قتاده از محبّان على بن ابيطالب عليه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مجلسى سخن و گفتارى از خالد بن عبد اللّه قسرى درباره نكوهش على عليه السّلام شنيد لذا برخاست و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و ربّ الكعبة و زنديق و ربّ الكعبة </w:t>
      </w:r>
      <w:r>
        <w:rPr>
          <w:rStyle w:val="FootnoteAnchor"/>
          <w:rtl w:val="true"/>
        </w:rPr>
        <w:footnoteReference w:id="166"/>
      </w:r>
      <w:r>
        <w:rPr>
          <w:rFonts w:ascii="IRNazanin" w:hAnsi="IRNazanin" w:eastAsia="IRNazanin"/>
          <w:color w:val="111111"/>
          <w:sz w:val="28"/>
          <w:sz w:val="28"/>
          <w:szCs w:val="28"/>
          <w:rtl w:val="true"/>
          <w:lang w:bidi="fa-IR"/>
        </w:rPr>
        <w:t>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كعبه خالد بن عبد اللّه قسرى بى‌دين است</w:t>
      </w:r>
      <w:r>
        <w:rPr>
          <w:rFonts w:eastAsia="IRNazanin" w:cs="IRNazanin"/>
          <w:color w:val="111111"/>
          <w:sz w:val="28"/>
          <w:szCs w:val="28"/>
          <w:rtl w:val="true"/>
          <w:lang w:bidi="fa-IR"/>
        </w:rPr>
        <w:t>).</w:t>
      </w:r>
    </w:p>
    <w:p>
      <w:pPr>
        <w:pStyle w:val="Heading4"/>
        <w:numPr>
          <w:ilvl w:val="3"/>
          <w:numId w:val="1"/>
        </w:numPr>
        <w:rPr/>
      </w:pPr>
      <w:bookmarkStart w:id="187" w:name="__RefHeading___Toc5288171_211673320"/>
      <w:bookmarkStart w:id="188" w:name="_Toc72"/>
      <w:bookmarkEnd w:id="187"/>
      <w:r>
        <w:rPr>
          <w:rtl w:val="true"/>
        </w:rPr>
        <w:t>ويژگيهاى تفسير قرآن در عصر تابعين‌</w:t>
      </w:r>
      <w:bookmarkEnd w:id="188"/>
    </w:p>
    <w:p>
      <w:pPr>
        <w:pStyle w:val="BookText"/>
        <w:rPr/>
      </w:pPr>
      <w:r>
        <w:rPr>
          <w:rFonts w:ascii="IRNazanin" w:hAnsi="IRNazanin" w:eastAsia="IRNazanin"/>
          <w:color w:val="111111"/>
          <w:sz w:val="28"/>
          <w:sz w:val="28"/>
          <w:szCs w:val="28"/>
          <w:rtl w:val="true"/>
          <w:lang w:bidi="fa-IR"/>
        </w:rPr>
        <w:t>ويژگيهاى تفسير قرآن در عصر تابعين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بسيارى از اسرائيليات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فرهنگ يهود و يا فرهنگ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داخل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در اين دوره هم مانند دوره صحابيان نشانه روايت و اثرى داشت و از حدود تفسير نقلى بيرون نرفت و غالبا قرآن بر اساس نقل و اثر تفسير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p>
    <w:p>
      <w:pPr>
        <w:pStyle w:val="BookText"/>
        <w:rPr/>
      </w:pPr>
      <w:r>
        <w:rPr>
          <w:rFonts w:ascii="IRNazanin" w:hAnsi="IRNazanin" w:eastAsia="IRNazanin"/>
          <w:color w:val="111111"/>
          <w:sz w:val="28"/>
          <w:sz w:val="28"/>
          <w:szCs w:val="28"/>
          <w:rtl w:val="true"/>
          <w:lang w:bidi="fa-IR"/>
        </w:rPr>
        <w:t>نتوانست مانند عصر صحابيان رنگ روائى و نقلى خود را حفظ كند و تفسير در اين عصر تابع مكتب‌هاى مختلف در بلاد گشت در مكّه از ابن عباس در مدينه اكثر از ابىّ بن كعب و در عراق از عبد اللّه بن مسعود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اين عصر، سعيد بن جبير، طاووس يمانى، عامر شعبى، سخت از تفسير به رأى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مجاهد و عطاء بن ابى رباح و زيد بن اسلم و قتاده و اصولا اكثر مفسران اهل كوفه نوشته‌اند كه از تفسير به رأى ابائى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بذر اختلاف مذهبى پاشيده شد و تفسيرهائى پديد آمد كه در آنها از مذهب خاصى حمايت مى‌شد چنانچه قتاده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و شاگردش و اصل بن عطاء سرآغازى براى مكتب اعتزال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ميان تابعان از اختلاف ميان صحابيان بيشتر و مشهورتر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اختلاف‌هاى اين دوره مولود تأويلات ناروا است كه براى اثبات عقايد سياسى و مذهبى استخدام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اختلافى كه ميان مسلمين پس از وفات پيغمبر اكرم صلّى اللّه عليه و آله و سلّم خودنمايى كرد، بنا به گفته 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امامت و خلافت است</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ولى در زمان تابعين اختلافات مذهبى رو به شدت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كتاب خود گفته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 ما حدث من الاختلاف بين المسلمين بعد نبيّهم صلّى اللّه عليه و سلّم اختلافهم في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9" w:name="pg616_4250"/>
    </w:p>
    <w:p>
      <w:pPr>
        <w:pStyle w:val="Heading3"/>
        <w:numPr>
          <w:ilvl w:val="2"/>
          <w:numId w:val="1"/>
        </w:numPr>
        <w:rPr/>
      </w:pPr>
      <w:bookmarkStart w:id="190" w:name="__RefHeading___Toc5288173_211673320"/>
      <w:bookmarkStart w:id="191" w:name="_Toc73"/>
      <w:bookmarkEnd w:id="189"/>
      <w:bookmarkEnd w:id="190"/>
      <w:r>
        <w:rPr>
          <w:rtl w:val="true"/>
        </w:rPr>
        <w:t>[</w:t>
      </w:r>
      <w:r>
        <w:rPr>
          <w:rtl w:val="true"/>
        </w:rPr>
        <w:t>فهرست مفسرين مشهور صحابه و تا بعين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مفسرين مشهور صحابه و تا بعين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مفسرين مشهور صحابه امير المؤمنين على بن ابيطالب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ضحّاك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 معروف تابعين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مكّه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ابى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بن كيسان 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مدينه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العاليه رفيع بن مهران رياحى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كعب قرظى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عراق مفسّران 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دعامه سدوسى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صالح باذان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كوفه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همدانى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قيس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اجدع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شعبى كوفى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يزيد نخعى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جعفى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عبد الرحمن كوفى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از مفسّران دوره تابعين و كمى پس از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ابى سلمه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سائب كلبى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مسلم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ازدى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بن مزاحم هلالى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سعيد عوفى جدلى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92" w:name="pg616_4261"/>
    </w:p>
    <w:p>
      <w:pPr>
        <w:pStyle w:val="Heading2"/>
        <w:numPr>
          <w:ilvl w:val="1"/>
          <w:numId w:val="1"/>
        </w:numPr>
        <w:rPr/>
      </w:pPr>
      <w:bookmarkStart w:id="193" w:name="__RefHeading___Toc5288175_211673320"/>
      <w:bookmarkStart w:id="194" w:name="_Toc74"/>
      <w:bookmarkEnd w:id="192"/>
      <w:bookmarkEnd w:id="193"/>
      <w:r>
        <w:rPr>
          <w:rtl w:val="true"/>
        </w:rPr>
        <w:t xml:space="preserve">تاريخ تفسير قرآن كريم </w:t>
      </w:r>
      <w:r>
        <w:rPr>
          <w:rtl w:val="true"/>
        </w:rPr>
        <w:t>(</w:t>
      </w:r>
      <w:r>
        <w:rPr/>
        <w:t>2</w:t>
      </w:r>
      <w:r>
        <w:rPr>
          <w:rtl w:val="true"/>
        </w:rPr>
        <w:t>)</w:t>
      </w:r>
      <w:bookmarkEnd w:id="194"/>
    </w:p>
    <w:p>
      <w:pPr>
        <w:pStyle w:val="Heading3"/>
        <w:numPr>
          <w:ilvl w:val="2"/>
          <w:numId w:val="1"/>
        </w:numPr>
        <w:rPr/>
      </w:pPr>
      <w:bookmarkStart w:id="195" w:name="__RefHeading___Toc5288177_211673320"/>
      <w:bookmarkStart w:id="196" w:name="_Toc75"/>
      <w:bookmarkEnd w:id="195"/>
      <w:r>
        <w:rPr>
          <w:rtl w:val="true"/>
        </w:rPr>
        <w:t>تفسير قرآن در عصر تدوين‌</w:t>
      </w:r>
      <w:bookmarkEnd w:id="196"/>
    </w:p>
    <w:p>
      <w:pPr>
        <w:pStyle w:val="BookText"/>
        <w:rPr/>
      </w:pPr>
      <w:r>
        <w:rPr>
          <w:rFonts w:ascii="Amiri" w:hAnsi="Amiri" w:eastAsia="Amiri" w:cs="Amiri"/>
          <w:color w:val="111111"/>
          <w:sz w:val="28"/>
          <w:sz w:val="28"/>
          <w:szCs w:val="28"/>
          <w:rtl w:val="true"/>
          <w:lang w:bidi="ar-SA"/>
        </w:rPr>
        <w:t>تفسير قرآن در عصر تدوين</w:t>
      </w:r>
    </w:p>
    <w:p>
      <w:pPr>
        <w:pStyle w:val="BookText"/>
        <w:rPr/>
      </w:pPr>
      <w:r>
        <w:rPr>
          <w:rFonts w:ascii="Amiri" w:hAnsi="Amiri" w:eastAsia="Amiri" w:cs="Amiri"/>
          <w:color w:val="111111"/>
          <w:sz w:val="28"/>
          <w:sz w:val="28"/>
          <w:szCs w:val="28"/>
          <w:rtl w:val="true"/>
          <w:lang w:bidi="ar-SA"/>
        </w:rPr>
        <w:t xml:space="preserve">نوشته‌اند ظهور مرحله تدوين تفسير در اواخر عهد بنى اميه و اوّل عهد بنى عباس </w:t>
      </w:r>
      <w:r>
        <w:rPr>
          <w:rStyle w:val="FootnoteAnchor"/>
          <w:rtl w:val="true"/>
        </w:rPr>
        <w:footnoteReference w:id="168"/>
      </w:r>
      <w:r>
        <w:rPr>
          <w:rFonts w:ascii="Amiri" w:hAnsi="Amiri" w:eastAsia="Amiri" w:cs="Amiri"/>
          <w:color w:val="111111"/>
          <w:sz w:val="28"/>
          <w:sz w:val="28"/>
          <w:szCs w:val="28"/>
          <w:rtl w:val="true"/>
          <w:lang w:bidi="ar-SA"/>
        </w:rPr>
        <w:t xml:space="preserve">، يعنى در سال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بوده است </w:t>
      </w:r>
      <w:r>
        <w:rPr>
          <w:rStyle w:val="FootnoteAnchor"/>
          <w:rtl w:val="true"/>
        </w:rPr>
        <w:footnoteReference w:id="169"/>
      </w:r>
      <w:r>
        <w:rPr>
          <w:rFonts w:ascii="Amiri" w:hAnsi="Amiri" w:eastAsia="Amiri" w:cs="Amiri"/>
          <w:color w:val="111111"/>
          <w:sz w:val="28"/>
          <w:sz w:val="28"/>
          <w:szCs w:val="28"/>
          <w:rtl w:val="true"/>
          <w:lang w:bidi="ar-SA"/>
        </w:rPr>
        <w:t xml:space="preserve">و آغاز تفسير همزمان با تدوين حديث بوده </w:t>
      </w:r>
      <w:r>
        <w:rPr>
          <w:rStyle w:val="FootnoteAnchor"/>
          <w:rtl w:val="true"/>
        </w:rPr>
        <w:footnoteReference w:id="170"/>
      </w:r>
      <w:r>
        <w:rPr>
          <w:rFonts w:ascii="IRNazanin" w:hAnsi="IRNazanin" w:eastAsia="IRNazanin"/>
          <w:color w:val="111111"/>
          <w:sz w:val="28"/>
          <w:sz w:val="28"/>
          <w:szCs w:val="28"/>
          <w:rtl w:val="true"/>
          <w:lang w:bidi="fa-IR"/>
        </w:rPr>
        <w:t>زيرا همانطور كه در درس تاريخ تفسير يك يادآور شديم، در ابتدا تفسير قرآن كريم بخشى از روايات بود كه با تلاش و كوشش علماء و بزرگان اسلام روايات تفسيرى از كل احاديث جدا و مستقل گرديده و نهايتا مدوّن شد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97" w:name="__RefHeading___Toc5288179_211673320"/>
      <w:bookmarkStart w:id="198" w:name="_Toc76"/>
      <w:bookmarkEnd w:id="197"/>
      <w:r>
        <w:rPr>
          <w:rtl w:val="true"/>
        </w:rPr>
        <w:t>نخستين مدوّن تفسير قرآن كريم‌</w:t>
      </w:r>
      <w:bookmarkEnd w:id="198"/>
    </w:p>
    <w:p>
      <w:pPr>
        <w:pStyle w:val="Heading4"/>
        <w:numPr>
          <w:ilvl w:val="3"/>
          <w:numId w:val="1"/>
        </w:numPr>
        <w:rPr/>
      </w:pPr>
      <w:bookmarkStart w:id="199" w:name="__RefHeading___Toc5288181_211673320"/>
      <w:bookmarkStart w:id="200" w:name="_Toc77"/>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نخستين مدوّن تفسير قرآن كريم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تشخيص نخستين مدوّن تفسير كلّ قرآن بر اساس مدارك مختلف و متفاوت، كار</w:t>
      </w:r>
      <w:bookmarkStart w:id="201" w:name="pg616_4263"/>
    </w:p>
    <w:p>
      <w:pPr>
        <w:pStyle w:val="BookText"/>
        <w:rPr/>
      </w:pPr>
      <w:bookmarkEnd w:id="201"/>
      <w:r>
        <w:rPr>
          <w:rFonts w:ascii="IRNazanin" w:hAnsi="IRNazanin" w:eastAsia="IRNazanin"/>
          <w:color w:val="111111"/>
          <w:sz w:val="28"/>
          <w:sz w:val="28"/>
          <w:szCs w:val="28"/>
          <w:rtl w:val="true"/>
          <w:lang w:bidi="fa-IR"/>
        </w:rPr>
        <w:t>سهلى نيست و در اين مورد نظرات مختلفى وجود دارد كه به ذكر اهمّ آن پرداخته و با شواهد و مدارك موجود به جمع بندى آن مبادرت مى‌نمائيم</w:t>
      </w:r>
      <w:r>
        <w:rPr>
          <w:rFonts w:eastAsia="IRNazanin" w:cs="IRNazanin"/>
          <w:color w:val="111111"/>
          <w:sz w:val="28"/>
          <w:szCs w:val="28"/>
          <w:rtl w:val="true"/>
          <w:lang w:bidi="fa-IR"/>
        </w:rPr>
        <w:t>.</w:t>
      </w:r>
    </w:p>
    <w:p>
      <w:pPr>
        <w:pStyle w:val="Heading4"/>
        <w:numPr>
          <w:ilvl w:val="3"/>
          <w:numId w:val="1"/>
        </w:numPr>
        <w:rPr/>
      </w:pPr>
      <w:bookmarkStart w:id="202" w:name="__RefHeading___Toc5288183_211673320"/>
      <w:bookmarkStart w:id="203" w:name="_Toc78"/>
      <w:bookmarkEnd w:id="202"/>
      <w:r>
        <w:rPr/>
        <w:t>1</w:t>
      </w:r>
      <w:r>
        <w:rPr>
          <w:rtl w:val="true"/>
        </w:rPr>
        <w:t xml:space="preserve">- </w:t>
      </w:r>
      <w:r>
        <w:rPr>
          <w:rtl w:val="true"/>
        </w:rPr>
        <w:t xml:space="preserve">ابن عباس </w:t>
      </w:r>
      <w:r>
        <w:rPr>
          <w:rtl w:val="true"/>
        </w:rPr>
        <w:t>(</w:t>
      </w:r>
      <w:r>
        <w:rPr>
          <w:rtl w:val="true"/>
        </w:rPr>
        <w:t xml:space="preserve">م </w:t>
      </w:r>
      <w:r>
        <w:rPr/>
        <w:t>68</w:t>
      </w:r>
      <w:r>
        <w:rPr>
          <w:rtl w:val="true"/>
        </w:rPr>
        <w:t xml:space="preserve"> </w:t>
      </w:r>
      <w:r>
        <w:rPr>
          <w:rtl w:val="true"/>
        </w:rPr>
        <w:t>ه ق</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در جامع البيان </w:t>
      </w:r>
      <w:r>
        <w:rPr>
          <w:rStyle w:val="FootnoteAnchor"/>
          <w:rtl w:val="true"/>
        </w:rPr>
        <w:footnoteReference w:id="172"/>
      </w:r>
      <w:r>
        <w:rPr>
          <w:rFonts w:ascii="IRNazanin" w:hAnsi="IRNazanin" w:eastAsia="IRNazanin"/>
          <w:color w:val="111111"/>
          <w:sz w:val="28"/>
          <w:sz w:val="28"/>
          <w:szCs w:val="28"/>
          <w:rtl w:val="true"/>
          <w:lang w:bidi="fa-IR"/>
        </w:rPr>
        <w:t>مى‌نويسد، ابن مليكه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مجاهدا، يسأل ابن عبّاس عن تفسير القرآن و معه الواحه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سأله عن التّفسير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را ديدم با لوحه‌هائى كه از ابن عباس از تفسير قرآن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همينطور ادامه داد تا تمام تفسير قرآن به اتمام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سيوطى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مقدمتان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از اين حديث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محققان از اين روايت به نتيجه قطعى نرسيده‌اند و نسبت به آن مردّد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اين روايت به ذكر اسامى اشخاص ديگرى كه جداگانه هر كدام اولين مدون تفسير قرآن كريم ناميده شده‌اند مى‌پردازيم</w:t>
      </w:r>
      <w:r>
        <w:rPr>
          <w:rFonts w:eastAsia="IRNazanin" w:cs="IRNazanin"/>
          <w:color w:val="111111"/>
          <w:sz w:val="28"/>
          <w:szCs w:val="28"/>
          <w:rtl w:val="true"/>
          <w:lang w:bidi="fa-IR"/>
        </w:rPr>
        <w:t>.</w:t>
      </w:r>
    </w:p>
    <w:p>
      <w:pPr>
        <w:pStyle w:val="Heading4"/>
        <w:numPr>
          <w:ilvl w:val="3"/>
          <w:numId w:val="1"/>
        </w:numPr>
        <w:rPr/>
      </w:pPr>
      <w:bookmarkStart w:id="204" w:name="__RefHeading___Toc5288185_211673320"/>
      <w:bookmarkStart w:id="205" w:name="_Toc79"/>
      <w:bookmarkEnd w:id="204"/>
      <w:r>
        <w:rPr/>
        <w:t>2</w:t>
      </w:r>
      <w:r>
        <w:rPr>
          <w:rtl w:val="true"/>
        </w:rPr>
        <w:t xml:space="preserve">- </w:t>
      </w:r>
      <w:r>
        <w:rPr>
          <w:rtl w:val="true"/>
        </w:rPr>
        <w:t xml:space="preserve">سعيد بن جبير </w:t>
      </w:r>
      <w:r>
        <w:rPr>
          <w:rtl w:val="true"/>
        </w:rPr>
        <w:t>(</w:t>
      </w:r>
      <w:r>
        <w:rPr>
          <w:rtl w:val="true"/>
        </w:rPr>
        <w:t xml:space="preserve">شهادت </w:t>
      </w:r>
      <w:r>
        <w:rPr/>
        <w:t>94</w:t>
      </w:r>
      <w:r>
        <w:rPr>
          <w:rtl w:val="true"/>
        </w:rPr>
        <w:t xml:space="preserve"> </w:t>
      </w:r>
      <w:r>
        <w:rPr>
          <w:rtl w:val="true"/>
        </w:rPr>
        <w:t xml:space="preserve">يا </w:t>
      </w:r>
      <w:r>
        <w:rPr/>
        <w:t>95</w:t>
      </w:r>
      <w:r>
        <w:rPr>
          <w:rtl w:val="true"/>
        </w:rPr>
        <w:t xml:space="preserve"> </w:t>
      </w:r>
      <w:r>
        <w:rPr>
          <w:rtl w:val="true"/>
        </w:rPr>
        <w:t>ه ق</w:t>
      </w:r>
      <w:r>
        <w:rPr>
          <w:rtl w:val="true"/>
        </w:rPr>
        <w:t>)</w:t>
      </w:r>
      <w:bookmarkEnd w:id="2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ترجمه احوال عطاء بن دينار هذلى مصرى آورده است كه على بن حسن هسنجانى از احمد صالح روايت كرده است كه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دينار از ثقات مصريين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درخواست كرد كه براى او تفسير قرآن بنويسد و سعيد بن جبير آن را نگاشت و عطاء بن دينار اين كتاب را در ديوان يافت، چون سعيد بن جبير را نديده بود آن را بطور مرسل از</w:t>
      </w:r>
      <w:bookmarkStart w:id="206" w:name="pg616_4265"/>
    </w:p>
    <w:p>
      <w:pPr>
        <w:pStyle w:val="BookText"/>
        <w:rPr/>
      </w:pPr>
      <w:bookmarkEnd w:id="206"/>
      <w:r>
        <w:rPr>
          <w:rFonts w:ascii="IRNazanin" w:hAnsi="IRNazanin" w:eastAsia="IRNazanin"/>
          <w:color w:val="111111"/>
          <w:sz w:val="28"/>
          <w:sz w:val="28"/>
          <w:szCs w:val="28"/>
          <w:rtl w:val="true"/>
          <w:lang w:bidi="fa-IR"/>
        </w:rPr>
        <w:t>وى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صراحت دارد به اينكه سعيد بن جبير كتابى در تفسير قرآن نگاشته و بدون ترديد تفسير او پيش از مرگ عبد الملك مروان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07" w:name="__RefHeading___Toc5288187_211673320"/>
      <w:bookmarkStart w:id="208" w:name="_Toc80"/>
      <w:bookmarkEnd w:id="207"/>
      <w:r>
        <w:rPr/>
        <w:t>3</w:t>
      </w:r>
      <w:r>
        <w:rPr>
          <w:rtl w:val="true"/>
        </w:rPr>
        <w:t xml:space="preserve">- </w:t>
      </w:r>
      <w:r>
        <w:rPr>
          <w:rtl w:val="true"/>
        </w:rPr>
        <w:t xml:space="preserve">فرّاء نحوى </w:t>
      </w:r>
      <w:r>
        <w:rPr>
          <w:rtl w:val="true"/>
        </w:rPr>
        <w:t>(</w:t>
      </w:r>
      <w:r>
        <w:rPr>
          <w:rtl w:val="true"/>
        </w:rPr>
        <w:t xml:space="preserve">م </w:t>
      </w:r>
      <w:r>
        <w:rPr/>
        <w:t>207</w:t>
      </w:r>
      <w:r>
        <w:rPr>
          <w:rtl w:val="true"/>
        </w:rPr>
        <w:t xml:space="preserve"> </w:t>
      </w:r>
      <w:r>
        <w:rPr>
          <w:rtl w:val="true"/>
        </w:rPr>
        <w:t>ه</w:t>
      </w:r>
      <w:r>
        <w:rPr>
          <w:rtl w:val="true"/>
        </w:rPr>
        <w:t>)</w:t>
      </w:r>
      <w:bookmarkEnd w:id="20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نديم مى‌نويسد </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بكير به فرّاء نحوى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گاهى درباره قرآن چيزى از من مى‌پرسد و من پاسخى آماده ندارم اگر مى‌توانى كتابى براى من فراهم كن تا از آن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به شاگردان خود گفت جمع شويد تا براى شما مطالبى در قرآن املاء كنم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هفته را معين كرد،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مؤذنى بود كه قرآن را قرائت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نحوى بسوى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الكتاب را قرائت كن تا آن را تفسير كنم و تفسير قرآن را به سرانجام برسانيم، به همين گونه آن مرد قرآن را مى‌خواند و فرّاء آن را تفسير مى‌كرد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 نديم را قطعى نمى‌داند</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5288189_211673320"/>
      <w:bookmarkStart w:id="210" w:name="_Toc81"/>
      <w:bookmarkEnd w:id="209"/>
      <w:r>
        <w:rPr/>
        <w:t>4</w:t>
      </w:r>
      <w:r>
        <w:rPr>
          <w:rtl w:val="true"/>
        </w:rPr>
        <w:t xml:space="preserve">- </w:t>
      </w:r>
      <w:r>
        <w:rPr>
          <w:rtl w:val="true"/>
        </w:rPr>
        <w:t xml:space="preserve">عكرمه </w:t>
      </w:r>
      <w:r>
        <w:rPr>
          <w:rtl w:val="true"/>
        </w:rPr>
        <w:t>(</w:t>
      </w:r>
      <w:r>
        <w:rPr>
          <w:rtl w:val="true"/>
        </w:rPr>
        <w:t xml:space="preserve">م </w:t>
      </w:r>
      <w:r>
        <w:rPr/>
        <w:t>104</w:t>
      </w:r>
      <w:r>
        <w:rPr>
          <w:rtl w:val="true"/>
        </w:rPr>
        <w:t xml:space="preserve"> </w:t>
      </w:r>
      <w:r>
        <w:rPr>
          <w:rtl w:val="true"/>
        </w:rPr>
        <w:t xml:space="preserve">يا </w:t>
      </w:r>
      <w:r>
        <w:rPr/>
        <w:t>105</w:t>
      </w:r>
      <w:r>
        <w:rPr>
          <w:rtl w:val="true"/>
        </w:rPr>
        <w:t xml:space="preserve"> </w:t>
      </w:r>
      <w:r>
        <w:rPr>
          <w:rtl w:val="true"/>
        </w:rPr>
        <w:t>ه</w:t>
      </w:r>
      <w:r>
        <w:rPr>
          <w:rtl w:val="true"/>
        </w:rPr>
        <w:t>)</w:t>
      </w:r>
      <w:bookmarkEnd w:id="2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 شمردن كتابهائى كه در تفسير قرآن كريم تدوين شده است از كتاب تفسير عكرمه ياد مى‌كند ولى عكرمه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وفات نمود و سال مرگ او متأخر از سال وفات سعيد بن جبير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ديگر سعيد بن جبير در ميان مدوّنان تفسير عصر تابعين از نظر زمان جلوتر است و در رأس همه آنها قرار دارد</w:t>
      </w:r>
      <w:r>
        <w:rPr>
          <w:rFonts w:eastAsia="IRNazanin" w:cs="IRNazanin"/>
          <w:color w:val="111111"/>
          <w:sz w:val="28"/>
          <w:szCs w:val="28"/>
          <w:rtl w:val="true"/>
          <w:lang w:bidi="fa-IR"/>
        </w:rPr>
        <w:t>.</w:t>
      </w:r>
      <w:bookmarkStart w:id="211" w:name="pg616_4268"/>
    </w:p>
    <w:p>
      <w:pPr>
        <w:pStyle w:val="Heading4"/>
        <w:numPr>
          <w:ilvl w:val="3"/>
          <w:numId w:val="1"/>
        </w:numPr>
        <w:rPr/>
      </w:pPr>
      <w:bookmarkStart w:id="212" w:name="__RefHeading___Toc5288191_211673320"/>
      <w:bookmarkStart w:id="213" w:name="_Toc82"/>
      <w:bookmarkEnd w:id="211"/>
      <w:bookmarkEnd w:id="212"/>
      <w:r>
        <w:rPr/>
        <w:t>5</w:t>
      </w:r>
      <w:r>
        <w:rPr>
          <w:rtl w:val="true"/>
        </w:rPr>
        <w:t xml:space="preserve">- </w:t>
      </w:r>
      <w:r>
        <w:rPr>
          <w:rtl w:val="true"/>
        </w:rPr>
        <w:t>عمرو بن عبيد</w:t>
      </w:r>
      <w:bookmarkEnd w:id="2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w:t>
      </w:r>
    </w:p>
    <w:p>
      <w:pPr>
        <w:pStyle w:val="BookText"/>
        <w:rPr/>
      </w:pPr>
      <w:r>
        <w:rPr>
          <w:rFonts w:ascii="Amiri" w:hAnsi="Amiri" w:eastAsia="Amiri" w:cs="Amiri"/>
          <w:color w:val="111111"/>
          <w:sz w:val="28"/>
          <w:sz w:val="28"/>
          <w:szCs w:val="28"/>
          <w:rtl w:val="true"/>
          <w:lang w:bidi="ar-SA"/>
        </w:rPr>
        <w:t xml:space="preserve">ابن خلكان در كتاب وفيات الاعيان </w:t>
      </w:r>
      <w:r>
        <w:rPr>
          <w:rStyle w:val="FootnoteAnchor"/>
          <w:rtl w:val="true"/>
        </w:rPr>
        <w:footnoteReference w:id="177"/>
      </w:r>
      <w:r>
        <w:rPr>
          <w:rFonts w:ascii="Amiri" w:hAnsi="Amiri" w:eastAsia="Amiri" w:cs="Amiri"/>
          <w:color w:val="111111"/>
          <w:sz w:val="28"/>
          <w:sz w:val="28"/>
          <w:szCs w:val="28"/>
          <w:rtl w:val="true"/>
          <w:lang w:bidi="ar-SA"/>
        </w:rPr>
        <w:t xml:space="preserve">مى‌نويسد كه عمرو بن عبيد شيخ معتزله كتابى در تفسير قرآن كريم از حسن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288193_211673320"/>
      <w:bookmarkStart w:id="215" w:name="_Toc83"/>
      <w:bookmarkEnd w:id="214"/>
      <w:r>
        <w:rPr/>
        <w:t>6</w:t>
      </w:r>
      <w:r>
        <w:rPr>
          <w:rtl w:val="true"/>
        </w:rPr>
        <w:t xml:space="preserve">- </w:t>
      </w:r>
      <w:r>
        <w:rPr>
          <w:rtl w:val="true"/>
        </w:rPr>
        <w:t xml:space="preserve">ابن جريح </w:t>
      </w:r>
      <w:r>
        <w:rPr>
          <w:rtl w:val="true"/>
        </w:rPr>
        <w:t>(</w:t>
      </w:r>
      <w:r>
        <w:rPr>
          <w:rtl w:val="true"/>
        </w:rPr>
        <w:t xml:space="preserve">م </w:t>
      </w:r>
      <w:r>
        <w:rPr/>
        <w:t>150</w:t>
      </w:r>
      <w:r>
        <w:rPr>
          <w:rtl w:val="true"/>
        </w:rPr>
        <w:t>)</w:t>
      </w:r>
      <w:bookmarkEnd w:id="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نوشته‌اند ابن جريح سه جزء بزرگ از تفسير قرآن را نوشت</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216" w:name="__RefHeading___Toc5288195_211673320"/>
      <w:bookmarkStart w:id="217" w:name="_Toc84"/>
      <w:bookmarkEnd w:id="216"/>
      <w:r>
        <w:rPr>
          <w:rtl w:val="true"/>
        </w:rPr>
        <w:t>قول ارجح درباره اولين مدون تفسير</w:t>
      </w:r>
      <w:bookmarkEnd w:id="217"/>
    </w:p>
    <w:p>
      <w:pPr>
        <w:pStyle w:val="BookText"/>
        <w:rPr/>
      </w:pPr>
      <w:r>
        <w:rPr>
          <w:rFonts w:ascii="Amiri" w:hAnsi="Amiri" w:eastAsia="Amiri" w:cs="Amiri"/>
          <w:color w:val="111111"/>
          <w:sz w:val="28"/>
          <w:sz w:val="28"/>
          <w:szCs w:val="28"/>
          <w:rtl w:val="true"/>
          <w:lang w:bidi="ar-SA"/>
        </w:rPr>
        <w:t>قول ارجح درباره اولين مدون تفسير</w:t>
      </w:r>
    </w:p>
    <w:p>
      <w:pPr>
        <w:pStyle w:val="BookText"/>
        <w:rPr/>
      </w:pPr>
      <w:r>
        <w:rPr>
          <w:rFonts w:ascii="Amiri" w:hAnsi="Amiri" w:eastAsia="Amiri" w:cs="Amiri"/>
          <w:color w:val="111111"/>
          <w:sz w:val="28"/>
          <w:sz w:val="28"/>
          <w:szCs w:val="28"/>
          <w:rtl w:val="true"/>
          <w:lang w:bidi="ar-SA"/>
        </w:rPr>
        <w:t xml:space="preserve">استاد سيد محمد باقر حجتى در جمع بندى اين مسئله مى‌نويسد، با جرح و تعديل شواهد و مدارك محققان در اين مورد شايد به اين نتيجه برسيم كه نخستين مدوّن تفسير قرآن كريم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بعلت تشيع و وفادارى به على عليه السّلام و مكتب او با شكنجه‌هاى دردناك بوسيله حجاج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ابن نديم فرّاء نحوى را اوّلين مدوّن تفسير قرآن مى‌داند ولى او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 نيز سيوطى از مجاهد ياد كرده كه تفسير ابن عباس را تماما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متوفى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مجاهد متوفى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موارد نسبت به تعيين نخستين مدوّن تفسير قرآن مجيد محققان نظر قاطعى ارائه ننموده‌اند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اين شواهد و اينكه دانشمندان اهل سنّت سعيد بن جبير را اعلم تابعين در تفسير قرآن معرفى كرده‌اند به حدس و ظنّ قوى مى‌توان گفت، وى نخستين مؤلف و مدوّن تفسير قرآن كريم است</w:t>
      </w:r>
      <w:r>
        <w:rPr>
          <w:rFonts w:eastAsia="IRNazanin" w:cs="IRNazanin"/>
          <w:color w:val="111111"/>
          <w:sz w:val="28"/>
          <w:szCs w:val="28"/>
          <w:rtl w:val="true"/>
          <w:lang w:bidi="fa-IR"/>
        </w:rPr>
        <w:t>.</w:t>
      </w:r>
      <w:bookmarkStart w:id="218" w:name="pg616_4270"/>
    </w:p>
    <w:p>
      <w:pPr>
        <w:pStyle w:val="Heading3"/>
        <w:numPr>
          <w:ilvl w:val="2"/>
          <w:numId w:val="1"/>
        </w:numPr>
        <w:rPr/>
      </w:pPr>
      <w:bookmarkStart w:id="219" w:name="__RefHeading___Toc5288197_211673320"/>
      <w:bookmarkStart w:id="220" w:name="_Toc85"/>
      <w:bookmarkEnd w:id="218"/>
      <w:bookmarkEnd w:id="219"/>
      <w:r>
        <w:rPr>
          <w:rtl w:val="true"/>
        </w:rPr>
        <w:t>سير تدريجى تفسير عقلى‌</w:t>
      </w:r>
      <w:bookmarkEnd w:id="220"/>
    </w:p>
    <w:p>
      <w:pPr>
        <w:pStyle w:val="BookText"/>
        <w:rPr/>
      </w:pPr>
      <w:r>
        <w:rPr>
          <w:rFonts w:ascii="Amiri" w:hAnsi="Amiri" w:eastAsia="Amiri" w:cs="Amiri"/>
          <w:color w:val="111111"/>
          <w:sz w:val="28"/>
          <w:sz w:val="28"/>
          <w:szCs w:val="28"/>
          <w:rtl w:val="true"/>
          <w:lang w:bidi="ar-SA"/>
        </w:rPr>
        <w:t>سير تدريجى تفسير عقلى</w:t>
      </w:r>
    </w:p>
    <w:p>
      <w:pPr>
        <w:pStyle w:val="BookText"/>
        <w:rPr/>
      </w:pPr>
      <w:r>
        <w:rPr>
          <w:rFonts w:ascii="IRNazanin" w:hAnsi="IRNazanin" w:eastAsia="IRNazanin"/>
          <w:color w:val="111111"/>
          <w:sz w:val="28"/>
          <w:sz w:val="28"/>
          <w:szCs w:val="28"/>
          <w:rtl w:val="true"/>
          <w:lang w:bidi="fa-IR"/>
        </w:rPr>
        <w:t xml:space="preserve">منظور از تفسير عقلى، تبيين و تفسير آيات نورانى قرآن كريم بر اساس روش تعقلى است و اين تفسير و تبيين با تدبر و تعمق در قرآن و درك مفاهيم و معانى آيات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درونى در وجود انسان است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اصل بحث لازم است اين واقعيت را مورد توجه قرار دهيم كه على رغم تفكّر متعبدانه و ظاهرى و ايستاى اهل الحديث از اهل سنت و اخباريون از شيعه كه حجيت عقل را مردود دانسته‌اند قرآن كريم خود حجيت عقل را تأييد فرموده و معرفت و تكليف و مسئوليت انسان را بر آن استوار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اين كتاب كريم و بررسى واژه‌هائى كه مصادرشان تدبّر، عقل، فكر، علم نظر، فقه، رؤيت و مانند اينها مى‌باشد اين مبحث روشنتر و قابليت پذيرش آن زيادتر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نمونه آياتى چند از اين قسم را ذيلا ذكر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اين قرآن بزرگ كتابى مبارك و عظيم الشأن است كه بر تو نازل كرديم تا امّت در آياتش تفكر كنند و صاحبان مقام عقل متذكر حقايق آن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لَكُمُ الْآياتِ إِنْ كُنْتُمْ تَعْقِلُونَ</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آيات خود را براى شما بخوبى بيان كرديم اگر عقل و انديشه را به كار بنديد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آيا منافقان در آيات قرآن تفكّر نمى‌كنند يا بر دلهايشان خود قفلها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جهل و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آيا در قرآن از روى فكر و انديشه و تأمل نمى‌نگرند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آنان ثابت شود كه وحى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جانب غير خدا بود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اختلاف مى‌يافتند؟</w:t>
      </w:r>
    </w:p>
    <w:p>
      <w:pPr>
        <w:pStyle w:val="BookText"/>
        <w:rPr/>
      </w:pPr>
      <w:r>
        <w:rPr>
          <w:rFonts w:ascii="IRNazanin" w:hAnsi="IRNazanin" w:eastAsia="IRNazanin"/>
          <w:color w:val="111111"/>
          <w:sz w:val="28"/>
          <w:sz w:val="28"/>
          <w:szCs w:val="28"/>
          <w:rtl w:val="true"/>
          <w:lang w:bidi="fa-IR"/>
        </w:rPr>
        <w:t>و حتّى خود قرآن كريم براى نفى شرك و اثبات وحدانيّت و يكتائى ذات اقدس احديّت به استدلال عقلى مى‌پردازد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يعنى اگر در آسمان و زمين به جز خداى يكتا خدايانى وجود داشت همانا خلل و فساد در آسمان و زمين راه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مذكور در قالب يك قياس استثنائى بيان گرديده كه متضمّن مقدم و تالى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تلازم حاكم بين مقدم و تالى، و در آيه مورد بحث با توجه به بطلان تالى، مقدم نيز باطل مى‌گردد و يكتائى پروردگار عالم اثبات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معنى كه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اللّه خدايان ديگر وجود داشتند عالم فاسد شده بود و نظم و انتظام و هماهنگى و انسجام آن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انسان مى‌تواند بنگرد و شاهد باشد كه در اين عالم هر پديده‌اى در اثر فعل و انفعال پديده قبلى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عالم، نظام همبستگى و تفاعل و تأثير و تأثر است و جهان بصورت يكپارچه و منسجم و خلاصه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جهان منظم تحت حاكميت تكوينى يك ناظم مدبّر است و اگر فرض مى‌كرديم كه اين عالم داراى سيستمهاى متعددى است كه هر كدام خدايى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عالم از هم مى‌پاشيد و از بين مى‌رفت زيرا مى‌بينيم كه اين موجودات بدون احتياج به موجودات ديگر تحقق پيدا نمى‌كنند و نمى‌توانند ادامه وجود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 و از بين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قرآن مجيد به پيامبر عظيم الشّأن اسلام حضرت محمّد صلّى اللّه عليه و آله و سلّم فرمان مى‌دهد كه مردم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پروردگارش دعوت كند و حتى با كسانى كه اهل مجادله و مناظره هستند بنحو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كه اين متد و روش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محور و مدار آن انديشه و تعقل و استنتاج و كلى‌سازى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و 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به حكمت و برهان و موعظه نيكو به راه پروردگارت دعوت كن و با بهترين طريق با اهل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قرآن كريم بر خلاف عقايد باطل اهل تحجّر استدلال و استنباط و تعمق در آيات و فهم عقلى كتاب خدا را تجويز مى‌فرمايد و بر آن تأكيد و سفارش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اسلامى را از ظاهر بينى و تنگ نظرى و تعبّد و تسليم فكرى بر 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مى‌گوئيم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پيامبر گرامى اسلام صلّى اللّه عليه و آله و سلّم اوّلين مفسّر بزرگ قرآن كه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مهبط وحى تسديدى خداوند بود امير المؤمنين على بن ابيطالب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اوّلين كسى كه در معارف قرآن و معرفت توحيد با روش عقلى و بيان ظريف و عميق فلسفى به تبيين و تفسير پرداخت آن حضرت است و با مراجعه به نهج البلاغه اين ادعا بوضوح اثبات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فرمايشات گهربار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 و نامه‌ها و مواعظ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حقايق قرآنى و حتى در تشريح آيات آفاقى و انفسى و نيز در بحث توحيد و صفات خداوند يكتا مسائل بكر و عميق عقلى بيان فرموده‌اند كه در هيچ يك از مكاتب فلسفى مشّاء و اشراق و حتى مكتب فلسفى متعاليه صدرائى ديده نمى‌شود و اين سخنى گزاف نيست بلكه نتيجه تحقيق و بررسى و مقايسه صاحبنظران خبره و صادقى چون استاد بى‌نظير و شهيد آيت اللّه مرتضى مطهرى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امام على عليه السّلام مستقلا تفسير عقلى براى قرآن بيان نفرموده‌اند ولى اولا اين مطلب ناقض ادعاى فوق الذكر نيست ثانيا مگر تفسيرهاى روائى نيز جز از راه جمع شدن و مبوّب ساختن و جدا سازى روايات تفسيرى بوجود آمدند؟ و اگر پيدايش تفسير قرآن و تدوين آن از اين طريق بود متأسفانه در زمان حيات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 و تدوين احاديث جلوگيرى بعمل 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دوّم بدليل آنكه قرآن و تدوين و حفظ آن تحت الشعاع احاديث و تدوين و حفظ آنها قرار نگيرد از نشر و تدوين احاديث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نوشته‌اند حتى عمر سلمان و اباذر و ابو رافع را به جرم نقل حديث مدتى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بيانات و روايات امام على عليه السّلام نيز سرنوشت بيانات و روايات نبوى را پيدا كرد و نقل آنها ممنوع شد بويژه كه گروه ابوبكر حساسيت سياسى نيز</w:t>
      </w:r>
    </w:p>
    <w:p>
      <w:pPr>
        <w:pStyle w:val="BookText"/>
        <w:rPr/>
      </w:pPr>
      <w:r>
        <w:rPr>
          <w:rFonts w:ascii="IRNazanin" w:hAnsi="IRNazanin" w:eastAsia="IRNazanin"/>
          <w:color w:val="111111"/>
          <w:sz w:val="28"/>
          <w:sz w:val="28"/>
          <w:szCs w:val="28"/>
          <w:rtl w:val="true"/>
          <w:lang w:bidi="fa-IR"/>
        </w:rPr>
        <w:t>نسبت به حضرت على عليه السّلام داشتند و نقل روايات آن عزيز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دستور دادند احاديث امام را متوقف و حتّى حديث جعل نمايند و حتى نسبت به آن بزرگوار سبّ و بى‌حرمتى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نبايد متوقع باشيم كه از حضرت على عليه السّلام آن مفسّر عظيم الشأن تفسير مستقلى اعم از روائى و عقلى در دست باشد الّا اينكه روايات و بيانات آن حضرت بطور متفرق در آثار و متون و كتب مختلف اسلامى بويژه در كتاب شريف نهج البلاغه گردآورى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مدعاى ما است و افاضات آن وجود مبارك را در اين كتاب وحى گونه كه شامل بيانات عميق و ظريف عقلى و فلسفى درباره اطلاق و لاحدى و وحدانيت و بساطت خداوند متعال است ملاحظه نمائيم كه در حقيقت اين حقايق مشروح شرح آيات نورانى قرآن است كه به اجمال تنزيل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بطور اختصار نمونه‌هائى از اين بيانات زيبا و ژرف را نقل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وحدانيت خداوند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در تبين توحيد حقيقى و نفى توحيد عددى و در حقيقت در شرح آيه شريفه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الاحد لا بتأويل عدد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يعنى او يكى است امّا نه آن يكى كه در عدد مى‌آيد و دوّمى و سوّمى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عبارت موجز و پر مغز توحيد عددى را در مورد خداوند يكتا نفى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احدى است كه دوئى بردار نيست و آن احدى است كه ثانى و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يعنى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را بزرگان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عددى چند تايى بردار است و فرض تكرر دارد ولى وحدت حقيقى يعنى ذاتى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كثرت پذير نيست و دوّمى براى او متصور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يشمل بحدّ و لا يحسب بعدّ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يعنى هيچ حد و اندازه‌اى او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شمارش و عدد بحساب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اينما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كجا باشيد خداوند با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شي‌ء لا بمقارنة و غير كلّ شي‌ء لا بمزايلة </w:t>
      </w:r>
      <w:r>
        <w:rPr>
          <w:rStyle w:val="FootnoteAnchor"/>
          <w:rtl w:val="true"/>
        </w:rPr>
        <w:footnoteReference w:id="188"/>
      </w:r>
      <w:r>
        <w:rPr>
          <w:rFonts w:ascii="IRNazanin" w:hAnsi="IRNazanin" w:eastAsia="IRNazanin"/>
          <w:color w:val="111111"/>
          <w:sz w:val="28"/>
          <w:sz w:val="28"/>
          <w:szCs w:val="28"/>
          <w:rtl w:val="true"/>
          <w:lang w:bidi="fa-IR"/>
        </w:rPr>
        <w:t xml:space="preserve">خداوند متعال، با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جداى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 الاشياء بوالج و لا عنها بخارج يعنى خداوند داخل اشياء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در آنها نكرده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آب در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نرفته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اشياء هم بيرون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امّا حادث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زمانى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امّا مسبوق به عدم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ذاتى نيست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نفى حدود و بيان اطلاق خداوند فرموده است</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فمن قال اين؟ بوّأه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كجا است؟ براى او مكان قائل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فيم؟ فقد ضمّنه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چيست؟ او را محدود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الى م؟ فقد نهّاه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هست؟ براى او پايان پنداشته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كيف؟ فقد شبّهه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ذا؟ فقد وقّته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وقت است، او را به زمان محدود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حتّى؟ فقد غيّاه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وقت هست براى او غايت و نهايت پنداشته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وصفه فقد حدّه هر كسى او را به صفت مخلوق وصف كند او را محدود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حدّه فقد عدّه و هر كسى او را محدود قلمداد كند او را به عدد در آورده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عدّه فقد ابطل ازله و هر كسى او را به عدد درآورد و بشمرد او را حادث دانسته است</w:t>
      </w:r>
      <w:r>
        <w:rPr>
          <w:rFonts w:eastAsia="Amiri" w:cs="Amiri" w:ascii="Amiri" w:hAnsi="Amiri"/>
          <w:color w:val="111111"/>
          <w:sz w:val="28"/>
          <w:szCs w:val="28"/>
          <w:rtl w:val="true"/>
          <w:lang w:bidi="ar-SA"/>
        </w:rPr>
        <w:t xml:space="preserve">. </w:t>
      </w:r>
      <w:r>
        <w:rPr>
          <w:rStyle w:val="FootnoteAnchor"/>
        </w:rPr>
        <w:footnoteReference w:id="19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توجه به مباحث گذشته و قدمت تفسير عقلى قرآن كريم در مورد امام على عليه السّلام مسير و تحوّل تدريجى تفسير عقلى را مقارن پيدايش بحثهاى كلامى و اعتقادى و بروز تعصبات فرقه‌اى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اوج گيرى بحث قضا و قدر و جبر و اختيار از همين زمان دانسته‌اند و گفته‌اند نخستين كسانى كه در بحث قدر به مناظره و مباحثه پرداخته و در مقابل جبريون عكس العمل اعتقادى نشان دادند معبّد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غيلان دمشقى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جهنى نزد حسن بصرى مى‌آمد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الملوك يسفكون دماء المسلمين و يقولون انّما تجري اعمالنا على قدر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خلفا خون مردم مسلمان را مى‌ريزند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اعتراض جنايات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جنايات ما بر اساس قدر و خواست خداوند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با ابن اشعث عليه حجّاج قيام كرد و به دستور وى كشته شد و غيلان دمشقى بعد از معبّد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زاهد و عالم بود كه بدست عبد الملك مروان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مقابل قدريون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جبريّون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ايشان جهم بن صفوان از اهل خراسان بود و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قدريه و جهميّه چندان پايدار نماندند ولى معتزله و اشاعره وارث ايشان گشتند كه افكار و آراء اندك آنان را به شكل مكاتبى مستقل مدوّن ساخته و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فرقه‌هاى كلامى هر كدام براى نشر و تبليغ مذهب خود و براى دفاع از مشرب خويش به آيات قرآن استناد مى‌كردند و هر گروه به زعم خويش و مطابق پيشداوريهاى اعتقادى و كلامى خود به تفسير كلامى قرآن كريم مى‌پرداختند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مناظرات و تحولات عقلى تفسير قرآن كه از اواخر دوره اموى شروع شده بود در دوران عباسى شدت بيشترى پيدا كرد و اصحاب مذاهب مختلف كه روز بروز در</w:t>
      </w:r>
    </w:p>
    <w:p>
      <w:pPr>
        <w:pStyle w:val="BookText"/>
        <w:rPr/>
      </w:pPr>
      <w:r>
        <w:rPr>
          <w:rFonts w:ascii="IRNazanin" w:hAnsi="IRNazanin" w:eastAsia="IRNazanin"/>
          <w:color w:val="111111"/>
          <w:sz w:val="28"/>
          <w:sz w:val="28"/>
          <w:szCs w:val="28"/>
          <w:rtl w:val="true"/>
          <w:lang w:bidi="fa-IR"/>
        </w:rPr>
        <w:t>ازدياد بودند همه از ديدگاه مذهب خود با توسّل به مبانى عقلى و كلامى به قرآن نظر مى‌كردند و هر كدام عقايد خويش را بر حق و ديگرى را باطل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مسئله جبر آيات اختيار را در قرآن كريم تأويل و توجيه مى‌كردند و پيروان مكتب اختيار آياتى را كه از آنها به نفع عقايد مجبّره تفسير مى‌شد تأويل و تفسير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صاحبان عقايد در اين مباحثات و مناظرات كلامى و تفسيرى به بحثهاى عقلى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از كتب فلسفه يونان كه به عربى ترجمه شده بود بهره گرفته و با اين معيارها به تفسير و تبيين آيات و اثبات عقايد و آراء خويش پرداختند و بدين منوال سير تدريجى تفسير عقلى به شكل خاصى رو به رشد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گذشت اين سير از قرن دوّم هجرى آغاز شد و در قرن چهارم و ششم بشدت رسيد چنانكه مى‌بينيم در قرن چهارم شيخ الطائفه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كلامى تدوين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همگام تعطيل همه آثار فكرى، تفسير عقلى نيز رو به ضعف و كاهش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هشتم تفسير فلسفى رو به فزونى نهاد تا يكبار در قرن يازدهم هجرى با ظهور مكتب فلسفى ميرداماد و ملا صدراى شيرازى و ديگران به اوج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 صدرا تفاسير خود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تفاسير را بصورت عقلى و فلسفى نوشت و بار ديگر در قرن چهاردهم تفسير عقلى به شدت رسيد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حاضر تفسير سوره حمد توسط حضرت امام خمينى قدس سرّه الشريف و تفسير موضوعى قرآن توسط آية اللّه حاج عبد اللّه جوادى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مجلد آن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تفسير عقلى و عرفانى مى‌باشد</w:t>
      </w:r>
      <w:r>
        <w:rPr>
          <w:rFonts w:eastAsia="IRNazanin" w:cs="IRNazanin"/>
          <w:color w:val="111111"/>
          <w:sz w:val="28"/>
          <w:szCs w:val="28"/>
          <w:rtl w:val="true"/>
          <w:lang w:bidi="fa-IR"/>
        </w:rPr>
        <w:t>.</w:t>
      </w:r>
      <w:bookmarkStart w:id="221" w:name="pg616_4287"/>
    </w:p>
    <w:p>
      <w:pPr>
        <w:pStyle w:val="Heading3"/>
        <w:numPr>
          <w:ilvl w:val="2"/>
          <w:numId w:val="1"/>
        </w:numPr>
        <w:rPr/>
      </w:pPr>
      <w:bookmarkStart w:id="222" w:name="__RefHeading___Toc5288199_211673320"/>
      <w:bookmarkStart w:id="223" w:name="_Toc86"/>
      <w:bookmarkEnd w:id="221"/>
      <w:bookmarkEnd w:id="222"/>
      <w:r>
        <w:rPr>
          <w:rtl w:val="true"/>
        </w:rPr>
        <w:t>گسترش بحثهاى مستقل و تخصصى در تفسير قرآن كريم‌</w:t>
      </w:r>
      <w:bookmarkEnd w:id="223"/>
    </w:p>
    <w:p>
      <w:pPr>
        <w:pStyle w:val="Heading4"/>
        <w:numPr>
          <w:ilvl w:val="3"/>
          <w:numId w:val="1"/>
        </w:numPr>
        <w:rPr/>
      </w:pPr>
      <w:bookmarkStart w:id="224" w:name="__RefHeading___Toc5288201_211673320"/>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گسترش بحثهاى مستقل و تخصصى در تفسير قرآن كريم</w:t>
      </w:r>
    </w:p>
    <w:p>
      <w:pPr>
        <w:pStyle w:val="BookText"/>
        <w:rPr/>
      </w:pPr>
      <w:r>
        <w:rPr>
          <w:rFonts w:ascii="IRNazanin" w:hAnsi="IRNazanin" w:eastAsia="IRNazanin"/>
          <w:color w:val="111111"/>
          <w:sz w:val="28"/>
          <w:sz w:val="28"/>
          <w:szCs w:val="28"/>
          <w:rtl w:val="true"/>
          <w:lang w:bidi="fa-IR"/>
        </w:rPr>
        <w:t>پس از آنكه در دوره عباسى بحثهاى تفسيرى بر اساس مشربهاى مختلف و متضاد كلامى گسترش و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از مسلمانان بر اساس تخصص و مذهب خود به تفسير قرآن كريم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دانشمندان علم نحو از جهت ادبيات و علوم بلاغت به تفسير و تبيين آيات مبادرت نمودند مانند ابى حيّان در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دانشمندان علوم عقلى، قرآن را بر اساس قواعد و مبانى فلسفى و اقوال و آراء حكما و فلاسفه اسلامى تفسير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امام فخر رازى در 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فقهاء آيات الاحكام را مورد بحث و فحص قرار دادند و هر گروهى از فقيهان براى اثبات مكتب فقهى خود به تفسير و تأويل آيات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نيز به شرح و نقل قصص و بحثهاى تاريخى قرآن دست زدند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ديدگاه علم اخلاق آيات را تفسير و شرح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پيشرفت علوم تجربى گروهى از علماء اسلامى كه از علوم جديد بهره‌اى داشتند با استفاده از اين علوم به تفسير آيات و تبيين شگفتيهاى اخبار غيبى قرآن پرداخته و در حقيقت قرآن را تفسير علمى نمودند</w:t>
      </w:r>
      <w:r>
        <w:rPr>
          <w:rFonts w:eastAsia="IRNazanin" w:cs="IRNazanin"/>
          <w:color w:val="111111"/>
          <w:sz w:val="28"/>
          <w:szCs w:val="28"/>
          <w:rtl w:val="true"/>
          <w:lang w:bidi="fa-IR"/>
        </w:rPr>
        <w:t>.</w:t>
      </w:r>
    </w:p>
    <w:p>
      <w:pPr>
        <w:pStyle w:val="Heading4"/>
        <w:numPr>
          <w:ilvl w:val="3"/>
          <w:numId w:val="1"/>
        </w:numPr>
        <w:rPr/>
      </w:pPr>
      <w:bookmarkStart w:id="226" w:name="__RefHeading___Toc5288203_211673320"/>
      <w:bookmarkStart w:id="227" w:name="_Toc88"/>
      <w:bookmarkEnd w:id="226"/>
      <w:r>
        <w:rPr>
          <w:rtl w:val="true"/>
        </w:rPr>
        <w:t>نمونه‌هايى از تفاسير تخصصى‌</w:t>
      </w:r>
      <w:bookmarkEnd w:id="227"/>
    </w:p>
    <w:p>
      <w:pPr>
        <w:pStyle w:val="BookText"/>
        <w:rPr/>
      </w:pPr>
      <w:r>
        <w:rPr>
          <w:rFonts w:ascii="Amiri" w:hAnsi="Amiri" w:eastAsia="Amiri" w:cs="Amiri"/>
          <w:color w:val="111111"/>
          <w:sz w:val="28"/>
          <w:sz w:val="28"/>
          <w:szCs w:val="28"/>
          <w:rtl w:val="true"/>
          <w:lang w:bidi="ar-SA"/>
        </w:rPr>
        <w:t>نمونه‌هايى از تفاسير تخصصى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w:t>
      </w:r>
      <w:r>
        <w:rPr>
          <w:rFonts w:eastAsia="Amiri" w:cs="Amiri" w:ascii="Amiri" w:hAnsi="Amiri"/>
          <w:color w:val="111111"/>
          <w:sz w:val="28"/>
          <w:szCs w:val="28"/>
          <w:rtl w:val="true"/>
          <w:lang w:bidi="ar-SA"/>
        </w:rPr>
        <w:t>).</w:t>
      </w:r>
      <w:bookmarkStart w:id="228" w:name="pg616_4289"/>
    </w:p>
    <w:p>
      <w:pPr>
        <w:pStyle w:val="BookText"/>
        <w:rPr/>
      </w:pPr>
      <w:bookmarkEnd w:id="228"/>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 على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 الفتح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مولى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علامه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سوره حمد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حكمى</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288205_211673320"/>
      <w:bookmarkStart w:id="230" w:name="_Toc89"/>
      <w:bookmarkEnd w:id="229"/>
      <w:r>
        <w:rPr>
          <w:rtl w:val="true"/>
        </w:rPr>
        <w:t>تفسير به مأثور</w:t>
      </w:r>
      <w:bookmarkEnd w:id="230"/>
    </w:p>
    <w:p>
      <w:pPr>
        <w:pStyle w:val="Heading4"/>
        <w:numPr>
          <w:ilvl w:val="3"/>
          <w:numId w:val="1"/>
        </w:numPr>
        <w:rPr/>
      </w:pPr>
      <w:bookmarkStart w:id="231" w:name="__RefHeading___Toc5288207_211673320"/>
      <w:bookmarkStart w:id="232" w:name="_Toc90"/>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تفسير به مأثور</w:t>
      </w:r>
    </w:p>
    <w:p>
      <w:pPr>
        <w:pStyle w:val="BookText"/>
        <w:rPr/>
      </w:pPr>
      <w:r>
        <w:rPr>
          <w:rFonts w:ascii="Amiri" w:hAnsi="Amiri" w:eastAsia="Amiri" w:cs="Amiri"/>
          <w:color w:val="111111"/>
          <w:sz w:val="28"/>
          <w:sz w:val="28"/>
          <w:szCs w:val="28"/>
          <w:rtl w:val="true"/>
          <w:lang w:bidi="ar-SA"/>
        </w:rPr>
        <w:t xml:space="preserve">تفسير به مأثور عبارت است از تفسير قرآن بر اساس احاديث و روايات منقول از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و احاديث منقول از صحابه و 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منقول از ائمه طاهرين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را كه صحابه در معانى قرآن داشتند تفسير روشن مى‌فرمودند و صحابه نيز اين تفسير و توضيحات را براى ديگر صحابه نقل نموده و سپس براى تابعين بعد از خود روايت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از تابعين به تابع تابعين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همانطور كه قبلا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تاريخ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بصورت نقل روايات بوده كه راويان اين روايات و احاديث تفسيرى را از كل احاديث جدا نموده و مستقلا مبوّب نمودند و آنها را تدوين كردند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مأثور و روائى با تدوين روايات تفسيرى و تبيين آيات قرآن بر اساس آنها</w:t>
      </w:r>
      <w:bookmarkStart w:id="233" w:name="pg616_4291"/>
    </w:p>
    <w:p>
      <w:pPr>
        <w:pStyle w:val="BookText"/>
        <w:rPr/>
      </w:pPr>
      <w:bookmarkEnd w:id="233"/>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دانست برادران اهل سنت روايات منقول از صحابيان و تابعين را به صرف صحابى بودن و احيانا تابعى بودن مورد وثوق مى‌دانند و احاديث و حتى اقوال منقول از آنها را از مقبولات و روايات موثق و مورد اعتماد براى تفسير آيات قرآن بحساب مى‌آورند زيرا آنها صحابيان و تابعين را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تفسيرى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شيعه در تفسيرهاى روائى به رواياتى تكيه و اعتماد دارند كه صرفا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روايات معصومين منقول از صحابيان و تابعان بشرط صحت شرايط نيز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اقوال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صحابى بودن وثاقت و مصونيت ندارد و اگر درست هم باشد مانند اقوال ساير مسلمانان است نه در رديف قول معصوم كه ناشى از علم غيب خداوندى و متكى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الهى است</w:t>
      </w:r>
      <w:r>
        <w:rPr>
          <w:rFonts w:eastAsia="IRNazanin" w:cs="IRNazanin"/>
          <w:color w:val="111111"/>
          <w:sz w:val="28"/>
          <w:szCs w:val="28"/>
          <w:rtl w:val="true"/>
          <w:lang w:bidi="fa-IR"/>
        </w:rPr>
        <w:t>.</w:t>
      </w:r>
    </w:p>
    <w:p>
      <w:pPr>
        <w:pStyle w:val="Heading4"/>
        <w:numPr>
          <w:ilvl w:val="3"/>
          <w:numId w:val="1"/>
        </w:numPr>
        <w:rPr/>
      </w:pPr>
      <w:bookmarkStart w:id="234" w:name="__RefHeading___Toc5288209_211673320"/>
      <w:bookmarkStart w:id="235" w:name="_Toc91"/>
      <w:bookmarkEnd w:id="234"/>
      <w:r>
        <w:rPr>
          <w:rtl w:val="true"/>
        </w:rPr>
        <w:t>اسباب و علل ضعف پاره‌اى از تفاسير به مأثور</w:t>
      </w:r>
      <w:bookmarkEnd w:id="235"/>
    </w:p>
    <w:p>
      <w:pPr>
        <w:pStyle w:val="Heading5"/>
        <w:numPr>
          <w:ilvl w:val="4"/>
          <w:numId w:val="1"/>
        </w:numPr>
        <w:rPr/>
      </w:pPr>
      <w:bookmarkStart w:id="236" w:name="__RefHeading___Toc5288211_211673320"/>
      <w:bookmarkStart w:id="237" w:name="_Toc92"/>
      <w:bookmarkEnd w:id="236"/>
      <w:r>
        <w:rPr/>
        <w:t>1</w:t>
      </w:r>
      <w:r>
        <w:rPr>
          <w:rtl w:val="true"/>
        </w:rPr>
        <w:t xml:space="preserve">- </w:t>
      </w:r>
      <w:r>
        <w:rPr>
          <w:rtl w:val="true"/>
        </w:rPr>
        <w:t>وضع و جعل حديث‌</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 جعل حديث</w:t>
      </w:r>
    </w:p>
    <w:p>
      <w:pPr>
        <w:pStyle w:val="BookText"/>
        <w:rPr/>
      </w:pPr>
      <w:r>
        <w:rPr>
          <w:rFonts w:ascii="IRNazanin" w:hAnsi="IRNazanin" w:eastAsia="IRNazanin"/>
          <w:color w:val="111111"/>
          <w:sz w:val="28"/>
          <w:sz w:val="28"/>
          <w:szCs w:val="28"/>
          <w:rtl w:val="true"/>
          <w:lang w:bidi="fa-IR"/>
        </w:rPr>
        <w:t>احاديث و روايات تفسيرى نيز مانند بقيه روايات از آفت جعل و ضربه وضع مصون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زمانى كه مسلمانان گرفتار تفرقه و انشعاب گشتند و بر اساس تعصبات فرقه‌اى به دام بدعت نامشروع افتادند و در اين مسير ناصواب بعضا براى اثبات مسلك خويش حتى دست به وضع و جعل حديث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زمان خوارج كه افرادى سطحى و ظاهر بين و كم فهم و متعصّب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اقوال و احاديث زيادى را به نفع فرقه خود و عليه فرق ديگر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اينگونه احاديث بى‌اساس را در تفسير قرآن مجيد وارد ساختند</w:t>
      </w:r>
      <w:r>
        <w:rPr>
          <w:rFonts w:eastAsia="IRNazanin" w:cs="IRNazanin"/>
          <w:color w:val="111111"/>
          <w:sz w:val="28"/>
          <w:szCs w:val="28"/>
          <w:rtl w:val="true"/>
          <w:lang w:bidi="fa-IR"/>
        </w:rPr>
        <w:t>.</w:t>
      </w:r>
      <w:bookmarkStart w:id="238" w:name="pg616_4292"/>
    </w:p>
    <w:p>
      <w:pPr>
        <w:pStyle w:val="BookText"/>
        <w:rPr/>
      </w:pPr>
      <w:bookmarkEnd w:id="238"/>
      <w:r>
        <w:rPr>
          <w:rFonts w:ascii="IRNazanin" w:hAnsi="IRNazanin" w:eastAsia="IRNazanin"/>
          <w:color w:val="111111"/>
          <w:sz w:val="28"/>
          <w:sz w:val="28"/>
          <w:szCs w:val="28"/>
          <w:rtl w:val="true"/>
          <w:lang w:bidi="fa-IR"/>
        </w:rPr>
        <w:t xml:space="preserve">خوارج كه از تفسير به رأى آيات قرآن ترس و هراسى نداشتند و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درآوردند و منظور از آن را نفى حكومت امام على و حكومت هر كس ديگر در جامعه اسلامى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جعل حديث ترس و هراس داشته باشند؟</w:t>
      </w:r>
    </w:p>
    <w:p>
      <w:pPr>
        <w:pStyle w:val="BookText"/>
        <w:rPr/>
      </w:pPr>
      <w:r>
        <w:rPr>
          <w:rFonts w:ascii="IRNazanin" w:hAnsi="IRNazanin" w:eastAsia="IRNazanin"/>
          <w:color w:val="111111"/>
          <w:sz w:val="28"/>
          <w:sz w:val="28"/>
          <w:szCs w:val="28"/>
          <w:rtl w:val="true"/>
          <w:lang w:bidi="fa-IR"/>
        </w:rPr>
        <w:t>و نيز همه كسانى كه از راه جعل حديث ارتزاق مى‌كردند و آن را شغل خويش قرار داده بودند چگونه مى‌توان از آنها جعل و وضع روايات را بعيد دانست؟ و خلاصه تعصبات جاهلانه فرقه‌اى و با حسن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دروغين متمسك شدن ضربه‌اى مهلك بود به اصالت روايات اسلامى بويژه احاديث تفسيرى كه سبب ضعف تفاسير روائى گرديد</w:t>
      </w:r>
      <w:r>
        <w:rPr>
          <w:rFonts w:eastAsia="IRNazanin" w:cs="IRNazanin"/>
          <w:color w:val="111111"/>
          <w:sz w:val="28"/>
          <w:szCs w:val="28"/>
          <w:rtl w:val="true"/>
          <w:lang w:bidi="fa-IR"/>
        </w:rPr>
        <w:t>.</w:t>
      </w:r>
    </w:p>
    <w:p>
      <w:pPr>
        <w:pStyle w:val="Heading5"/>
        <w:numPr>
          <w:ilvl w:val="4"/>
          <w:numId w:val="1"/>
        </w:numPr>
        <w:rPr/>
      </w:pPr>
      <w:bookmarkStart w:id="239" w:name="__RefHeading___Toc5288213_211673320"/>
      <w:bookmarkStart w:id="240" w:name="_Toc93"/>
      <w:bookmarkEnd w:id="239"/>
      <w:r>
        <w:rPr/>
        <w:t>2</w:t>
      </w:r>
      <w:r>
        <w:rPr>
          <w:rtl w:val="true"/>
        </w:rPr>
        <w:t xml:space="preserve">- </w:t>
      </w:r>
      <w:r>
        <w:rPr>
          <w:rtl w:val="true"/>
        </w:rPr>
        <w:t>مسائل سياسى‌</w:t>
      </w:r>
      <w:bookmarkEnd w:id="2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سياسى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بدو جعل و وضع حديث كه تقريبا سال چهل و يك هجرى است قاسطين، همانطور كه به پول و سرباز و نفوذ و حيله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به شستشوى افكار عمومى محتاج بودند و در جامعه اسلامى كه بيش از هر قول آيات قرآن و روايات نفوذ داشت بهترين راه فريب، جعل حديث و تحريف آيات و مسخ حقايق و وارونه كردن مفاهيم و معانى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دليل قاسطين با توسل به جعل حديث و تأثير دادن آن در تفسير قرآن كريم بسوى اغراض و اهداف نامشروع و ناميمون خود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قاسطين در جنگ صفين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نيزه مى‌كنند تا مخالفين خشمناك و شمشير بر دست ولى احمق و بى شعور خود را كه در صف مقابل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جعل حديث و تحريف معانى آيات قرآن ابا و خوفى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با تمسك به روايات جعلى و احاديث</w:t>
      </w:r>
    </w:p>
    <w:p>
      <w:pPr>
        <w:pStyle w:val="BookText"/>
        <w:rPr/>
      </w:pPr>
      <w:r>
        <w:rPr>
          <w:rFonts w:ascii="IRNazanin" w:hAnsi="IRNazanin" w:eastAsia="IRNazanin"/>
          <w:color w:val="111111"/>
          <w:sz w:val="28"/>
          <w:sz w:val="28"/>
          <w:szCs w:val="28"/>
          <w:rtl w:val="true"/>
          <w:lang w:bidi="fa-IR"/>
        </w:rPr>
        <w:t xml:space="preserve">ساختگى صدها افراد منافق و منحرف را به نفع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با حصار صحابى بودن روى كذب و جنايات آنها مهر صحّه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شخصيت‌هايى قلابى را به نام فقيه اعلم و عالم ازهد معرفى و مشهور ساختند و افراد مردود و مشكوك و حتى مجرم را بزرگ شمردند آنها خالد بن وليد را كه يكى از سرداران اسلام مالك بن نويره را بقتل رسانيد و دست تعدى و تجاوز بحرم او دراز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و در مقابل ابر مردان و اهل فضيلت و حتى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عقب زدند و تقوى و فضائل آنها را به نامردان و فرصت طلبان و دنيا پرستان و رندان سياسى و گرگان درنده و سگان هار و روبهان حيله كار و مكار و موشان سكه پرست و منافق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تحولات عمدى و سياسى و جابجائيهاى ناپسند و ضد اسلامى جعل حديث و روايت تشديد شد و خلفاى جور با توسل به زر و زور و با تمسك به تطميع و تهديد براى تحميق و استحمار مردم چهره تزوير را نمودار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نتيجه تفاسير مأثور قرآن را با دخالت دادن روايات موضوعه و مجعول، بى‌اعتبار و مخدوش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فقيد آيت اللّه عبد الحسين امينى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هفتصد نفر از جاعلين و واضعين حديث را بر اساس حروف الف باء نام برده و نمونه‌هايى از احاديث دروغ منسوب به پيامبر اسلام صلّى اللّه عليه و آله و سلّم را ذكر فرموده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علّامه مرتضى عسكرى تعداد يكصد و پنجاه صحابى ساختگى را كه وجود خارجى نداشته‌اند ولى در كتب و آثار اسلامى بعنوان راويان و ناقلان احاديث و روايات نبوى قلمداد شده‌اند، شرح داده است بخصوص كه صرف صحابى بودن </w:t>
      </w:r>
      <w:r>
        <w:rPr>
          <w:rFonts w:eastAsia="IRNazanin" w:cs="IRNazanin"/>
          <w:color w:val="111111"/>
          <w:sz w:val="28"/>
          <w:szCs w:val="28"/>
          <w:lang w:bidi="fa-IR"/>
        </w:rPr>
        <w:t>0</w:t>
      </w:r>
      <w:r>
        <w:rPr>
          <w:rFonts w:eastAsia="IRNazanin" w:cs="IRNazanin"/>
          <w:color w:val="111111"/>
          <w:sz w:val="28"/>
          <w:szCs w:val="28"/>
          <w:rtl w:val="true"/>
          <w:lang w:bidi="fa-IR"/>
        </w:rPr>
        <w:t>.</w:t>
      </w:r>
      <w:bookmarkStart w:id="241" w:name="pg616_4294"/>
    </w:p>
    <w:p>
      <w:pPr>
        <w:pStyle w:val="BookText"/>
        <w:rPr/>
      </w:pPr>
      <w:bookmarkEnd w:id="241"/>
      <w:r>
        <w:rPr>
          <w:rFonts w:ascii="IRNazanin" w:hAnsi="IRNazanin" w:eastAsia="IRNazanin"/>
          <w:color w:val="111111"/>
          <w:sz w:val="28"/>
          <w:sz w:val="28"/>
          <w:szCs w:val="28"/>
          <w:rtl w:val="true"/>
          <w:lang w:bidi="fa-IR"/>
        </w:rPr>
        <w:t>شخصى براى صحيح قلمداد نمودن قول او براى اهل سنت كافى است و خلاصه علامه عسكرى حديث سازان دنيا پرست و مزور را رسوا ساخته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بهر حال غير از تعصبات فرقه‌اى و دفاع از عقايد حزبى و فرقه‌اى، عوامل سياسى و حركت مزورانه و محيلانه رندان زيرك و سياست بازان بى‌تقوا براى ضعيف شدن بعضى از تفاسير مأثور و نيز براى ناخالص نمودن فرهنگ اصيل اسلامى كه انسانهاى عدل گرا و ظلم ستيز پرخاشگر عليه ظالمان مى‌پرورد، بسيار مؤثر و آسيب رسان بوده است</w:t>
      </w:r>
      <w:r>
        <w:rPr>
          <w:rFonts w:eastAsia="IRNazanin" w:cs="IRNazanin"/>
          <w:color w:val="111111"/>
          <w:sz w:val="28"/>
          <w:szCs w:val="28"/>
          <w:rtl w:val="true"/>
          <w:lang w:bidi="fa-IR"/>
        </w:rPr>
        <w:t>.</w:t>
      </w:r>
    </w:p>
    <w:p>
      <w:pPr>
        <w:pStyle w:val="Heading5"/>
        <w:numPr>
          <w:ilvl w:val="4"/>
          <w:numId w:val="1"/>
        </w:numPr>
        <w:rPr/>
      </w:pPr>
      <w:bookmarkStart w:id="242" w:name="__RefHeading___Toc5288215_211673320"/>
      <w:bookmarkStart w:id="243" w:name="_Toc94"/>
      <w:bookmarkEnd w:id="242"/>
      <w:r>
        <w:rPr/>
        <w:t>3</w:t>
      </w:r>
      <w:r>
        <w:rPr>
          <w:rtl w:val="true"/>
        </w:rPr>
        <w:t xml:space="preserve">- </w:t>
      </w:r>
      <w:r>
        <w:rPr>
          <w:rtl w:val="true"/>
        </w:rPr>
        <w:t>حذف اسناد</w:t>
      </w:r>
      <w:bookmarkEnd w:id="2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اسناد</w:t>
      </w:r>
    </w:p>
    <w:p>
      <w:pPr>
        <w:pStyle w:val="BookText"/>
        <w:rPr/>
      </w:pPr>
      <w:r>
        <w:rPr>
          <w:rFonts w:ascii="IRNazanin" w:hAnsi="IRNazanin" w:eastAsia="IRNazanin"/>
          <w:color w:val="111111"/>
          <w:sz w:val="28"/>
          <w:sz w:val="28"/>
          <w:szCs w:val="28"/>
          <w:rtl w:val="true"/>
          <w:lang w:bidi="fa-IR"/>
        </w:rPr>
        <w:t xml:space="preserve">تقريبا تا عهد تابعين، علماى تفسير خود را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 نقل سند ملزم مى‌دانستند و اين كار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وسيله‌اى بود براى تميز ميان روايات صحيح و سقيم، صحابيان و نيز نقل سند و حفظ داشتن آن سدّى بود براى جلوگيرى از احاديث موضوعه و ساختگى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تابعين ديدند كه احاديث ساختگى رواج پيدا كرده و باب فتنه باز شده است حديث را نمى‌پذيرفتند مگر اينكه سندش معلوم و گفته شود و وثاقت راويانش محقق باشد امّا آنجا كه يادى از سند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سلسله راويان روايات افرادى غير موثق بود آن را قبول نمى‌كردند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تابعين كسانى به جمع تفسير پرداختند كه اقوال پيغمبر و صحابيان را با ذكر اسناد ياد مى‌كردند مانند تفسير وكيع بن جرّاح امّا بعد از ايشان قومى آمدند كه براى اختصار، اسناد حديث را حذف نموده و صحيح را از ناصحيح جدا نمى‌كردند از اينجا است كه اخبار و احاديث بدون سند توانستند در تفسير مأثور راه پيدا كنند و</w:t>
      </w:r>
      <w:bookmarkStart w:id="244" w:name="pg616_4295"/>
    </w:p>
    <w:p>
      <w:pPr>
        <w:pStyle w:val="BookText"/>
        <w:rPr/>
      </w:pPr>
      <w:bookmarkEnd w:id="244"/>
      <w:r>
        <w:rPr>
          <w:rFonts w:ascii="IRNazanin" w:hAnsi="IRNazanin" w:eastAsia="IRNazanin"/>
          <w:color w:val="111111"/>
          <w:sz w:val="28"/>
          <w:sz w:val="28"/>
          <w:szCs w:val="28"/>
          <w:rtl w:val="true"/>
          <w:lang w:bidi="fa-IR"/>
        </w:rPr>
        <w:t>سبب ضعف تفسير روائى شوند و پس از اين، اشخاصى بودند كه، هر گفتارى را مى‌شنيدند بنام تفسير وارد مى‌كردند و هر چه به فكر ايشان مى‌آمد بر آن اعتماد مى‌نمودند و ديگران به گمان اينكه اقوال ايشان اصلى است آنها را بعنوان تفسير فراهم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خطرناكترين اسباب و علل ضعف تفسير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جعليات و اسرائيليات نيز بعنوان اخبار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تفسير شدند</w:t>
      </w:r>
      <w:r>
        <w:rPr>
          <w:rFonts w:eastAsia="IRNazanin" w:cs="IRNazanin"/>
          <w:color w:val="111111"/>
          <w:sz w:val="28"/>
          <w:szCs w:val="28"/>
          <w:rtl w:val="true"/>
          <w:lang w:bidi="fa-IR"/>
        </w:rPr>
        <w:t>.</w:t>
      </w:r>
    </w:p>
    <w:p>
      <w:pPr>
        <w:pStyle w:val="Heading5"/>
        <w:numPr>
          <w:ilvl w:val="4"/>
          <w:numId w:val="1"/>
        </w:numPr>
        <w:rPr/>
      </w:pPr>
      <w:bookmarkStart w:id="245" w:name="__RefHeading___Toc5288217_211673320"/>
      <w:bookmarkStart w:id="246" w:name="_Toc95"/>
      <w:bookmarkEnd w:id="245"/>
      <w:r>
        <w:rPr/>
        <w:t>4</w:t>
      </w:r>
      <w:r>
        <w:rPr>
          <w:rtl w:val="true"/>
        </w:rPr>
        <w:t xml:space="preserve">- </w:t>
      </w:r>
      <w:r>
        <w:rPr>
          <w:rtl w:val="true"/>
        </w:rPr>
        <w:t>پيدايش فرقه شعوبيه</w:t>
      </w:r>
      <w:bookmarkEnd w:id="246"/>
    </w:p>
    <w:p>
      <w:pPr>
        <w:pStyle w:val="Heading6"/>
        <w:numPr>
          <w:ilvl w:val="5"/>
          <w:numId w:val="1"/>
        </w:numPr>
        <w:rPr/>
      </w:pPr>
      <w:bookmarkStart w:id="247" w:name="__RefHeading___Toc5288219_211673320"/>
      <w:bookmarkStart w:id="248" w:name="_Toc96"/>
      <w:bookmarkEnd w:id="247"/>
      <w:r>
        <w:rPr>
          <w:rtl w:val="true"/>
        </w:rPr>
        <w:t>اشاره</w:t>
      </w:r>
      <w:bookmarkEnd w:id="24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فرقه شعوبيه </w:t>
      </w:r>
      <w:r>
        <w:rPr>
          <w:rStyle w:val="FootnoteAnchor"/>
          <w:rtl w:val="true"/>
        </w:rPr>
        <w:footnoteReference w:id="193"/>
      </w:r>
      <w:r>
        <w:rPr>
          <w:rFonts w:ascii="IRNazanin" w:hAnsi="IRNazanin" w:eastAsia="IRNazanin"/>
          <w:color w:val="111111"/>
          <w:sz w:val="28"/>
          <w:sz w:val="28"/>
          <w:szCs w:val="28"/>
          <w:rtl w:val="true"/>
          <w:lang w:bidi="fa-IR"/>
        </w:rPr>
        <w:t>شعوبيه نام فرقه‌اى است كه على رغم تفكّر بعضى از اعراب نژاد پرست، معتقد به نفى فضيلت عرب بر ساير ملل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شعوبيه از شعوب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و شعب عبارت از قوم يا ملت كه شمولش از طايفه و قبيله و عشيره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كلمه شعوبيه را از آيه‌اى از قرآن كريم گرفته‌اند كه قوميت و نژاد پرستى را نفى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مردمان ما شما را از زن و مرد آفريده‌ايم و اينكه شما را به ملل و قبايل تقسيم نموده‌ايم براى آن است كه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تفاخر به نژاد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هر كس با تقواتر است گرامى‌تر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شعوبيه با تمسك به مبانى اسلام بويژه آيه شريفه مذكور عليه اعراب نژاد پرست كه به عروبيت تفاخر نموده و ملل غير عرب بويژه ايرانيان را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محقّر و</w:t>
      </w:r>
      <w:bookmarkStart w:id="249" w:name="pg616_4296"/>
    </w:p>
    <w:p>
      <w:pPr>
        <w:pStyle w:val="BookText"/>
        <w:rPr/>
      </w:pPr>
      <w:bookmarkEnd w:id="249"/>
      <w:r>
        <w:rPr>
          <w:rFonts w:ascii="Amiri" w:hAnsi="Amiri" w:eastAsia="Amiri" w:cs="Amiri"/>
          <w:color w:val="111111"/>
          <w:sz w:val="28"/>
          <w:sz w:val="28"/>
          <w:szCs w:val="28"/>
          <w:rtl w:val="true"/>
          <w:lang w:bidi="ar-SA"/>
        </w:rPr>
        <w:t>ذليل مى‌شماردند قيام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زمزمه عقايد شعوبيه از اواخر عهد اموى آغاز و از شروع خلافت بنى عباس علنى‌تر شد و در قرن سوّم هجرى به نهايت شدت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شعوبيه در ادامه نهضت فرهنگى خود از مرز ديندارى و ديانت خارج گرديده و درست مطابق مواضع اعراب با آنها مقابله به مثل مى‌كردند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خلاصه نژاد پرستان عرب كه به تحقير ايرانيان مى‌پرداختند و شعوبيه كه به تحقير عرب مبادرت مى‌كردند و هر دو به فضيلت و برترى خويش در اين مصاف و مبارزه دست به جعل حديث و روايت زدند كه در هر صورت جعل و وضع حديث بدست هر كس و هر گروه به ضرر اسلام و به ضعيف شدن بعضى از تفاسير روائى منجر شد</w:t>
      </w:r>
      <w:r>
        <w:rPr>
          <w:rFonts w:eastAsia="IRNazanin" w:cs="IRNazanin"/>
          <w:color w:val="111111"/>
          <w:sz w:val="28"/>
          <w:szCs w:val="28"/>
          <w:rtl w:val="true"/>
          <w:lang w:bidi="fa-IR"/>
        </w:rPr>
        <w:t>.</w:t>
      </w:r>
    </w:p>
    <w:p>
      <w:pPr>
        <w:pStyle w:val="Heading6"/>
        <w:numPr>
          <w:ilvl w:val="5"/>
          <w:numId w:val="1"/>
        </w:numPr>
        <w:rPr/>
      </w:pPr>
      <w:bookmarkStart w:id="250" w:name="__RefHeading___Toc5288221_211673320"/>
      <w:bookmarkStart w:id="251" w:name="_Toc97"/>
      <w:bookmarkEnd w:id="250"/>
      <w:r>
        <w:rPr>
          <w:rtl w:val="true"/>
        </w:rPr>
        <w:t>الف</w:t>
      </w:r>
      <w:r>
        <w:rPr>
          <w:rtl w:val="true"/>
        </w:rPr>
        <w:t xml:space="preserve">: </w:t>
      </w:r>
      <w:r>
        <w:rPr>
          <w:rtl w:val="true"/>
        </w:rPr>
        <w:t>جعل حديث از طرف اعراب نژاد پرست‌</w:t>
      </w:r>
      <w:bookmarkEnd w:id="2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حديث از طرف اعراب نژاد پرست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دروغ به پيامبر اسلام نسبت دادند كه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العرب لم يدخل في شفاعتي و لم تنله مودّتي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بدخواه عرب باشد از شفاعت من محروم و از دوستى و مودّت من بى‌نصيب است</w:t>
      </w:r>
      <w:r>
        <w:rPr>
          <w:rFonts w:eastAsia="Amiri" w:cs="Amiri" w:ascii="Amiri" w:hAnsi="Amiri"/>
          <w:color w:val="111111"/>
          <w:sz w:val="28"/>
          <w:szCs w:val="28"/>
          <w:rtl w:val="true"/>
          <w:lang w:bidi="ar-SA"/>
        </w:rPr>
        <w:t xml:space="preserve">! </w:t>
      </w:r>
      <w:r>
        <w:rPr>
          <w:rStyle w:val="FootnoteAnchor"/>
        </w:rPr>
        <w:footnoteReference w:id="1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جعلى ديگرى گفتند پيامبر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العرب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عربيّ و القرآن عربيّ و لسان اهل الجنّة في الجنّة عربيّ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براى سه چيز دوست بداريد يكى اينكه من عرب هستم، دوّم اينكه قرآن عربى است و ديگر اينكه زبان مردم بهشت عربى مى‌باشد</w:t>
      </w:r>
      <w:r>
        <w:rPr>
          <w:rFonts w:eastAsia="IRNazanin" w:cs="IRNazanin"/>
          <w:color w:val="111111"/>
          <w:sz w:val="28"/>
          <w:szCs w:val="28"/>
          <w:rtl w:val="true"/>
          <w:lang w:bidi="fa-IR"/>
        </w:rPr>
        <w:t xml:space="preserve">! </w:t>
      </w:r>
      <w:r>
        <w:rPr>
          <w:rStyle w:val="FootnoteAnchor"/>
          <w:rtl w:val="true"/>
        </w:rPr>
        <w:footnoteReference w:id="196"/>
      </w:r>
      <w:bookmarkStart w:id="252" w:name="pg616_4297"/>
    </w:p>
    <w:p>
      <w:pPr>
        <w:pStyle w:val="Heading6"/>
        <w:numPr>
          <w:ilvl w:val="5"/>
          <w:numId w:val="1"/>
        </w:numPr>
        <w:rPr/>
      </w:pPr>
      <w:bookmarkStart w:id="253" w:name="__RefHeading___Toc5288223_211673320"/>
      <w:bookmarkStart w:id="254" w:name="_Toc98"/>
      <w:bookmarkEnd w:id="252"/>
      <w:bookmarkEnd w:id="253"/>
      <w:r>
        <w:rPr>
          <w:rtl w:val="true"/>
        </w:rPr>
        <w:t>ب</w:t>
      </w:r>
      <w:r>
        <w:rPr>
          <w:rtl w:val="true"/>
        </w:rPr>
        <w:t xml:space="preserve">: </w:t>
      </w:r>
      <w:r>
        <w:rPr>
          <w:rtl w:val="true"/>
        </w:rPr>
        <w:t>مقابله شعوبيه با عرب نژاد پرست در جعل حديث‌</w:t>
      </w:r>
      <w:bookmarkEnd w:id="2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شعوبيه با عرب نژاد پرست در جعل حديث</w:t>
      </w:r>
    </w:p>
    <w:p>
      <w:pPr>
        <w:pStyle w:val="BookText"/>
        <w:rPr/>
      </w:pPr>
      <w:r>
        <w:rPr>
          <w:rFonts w:ascii="IRNazanin" w:hAnsi="IRNazanin" w:eastAsia="IRNazanin"/>
          <w:color w:val="111111"/>
          <w:sz w:val="28"/>
          <w:sz w:val="28"/>
          <w:szCs w:val="28"/>
          <w:rtl w:val="true"/>
          <w:lang w:bidi="fa-IR"/>
        </w:rPr>
        <w:t>يك روايت جعلى اين است كه پيامبر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تسبّوا فارسا فما سبّه احد الّا انتقم منه عاجلا او آجلا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ايرانيان ناسزا مگوئيد، هيچكس به آنها ناسزا نمى‌گويد مگر اينكه از او انتقام گرفته مى‌شود چه زود چه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شعوبيه براى مقابله با اعراب و براى نفى فضيلت و برترى آنها بر ساير ملل و نيز براى اعاده عزّت ايرانيان به جعل حديث و روايت مبادرت نمودند كه تالى فاسد آن متوجه ديانت مقدّس اسلام و تفسير قرآن گرديد</w:t>
      </w:r>
      <w:r>
        <w:rPr>
          <w:rFonts w:eastAsia="IRNazanin" w:cs="IRNazanin"/>
          <w:color w:val="111111"/>
          <w:sz w:val="28"/>
          <w:szCs w:val="28"/>
          <w:rtl w:val="true"/>
          <w:lang w:bidi="fa-IR"/>
        </w:rPr>
        <w:t>.</w:t>
      </w:r>
    </w:p>
    <w:p>
      <w:pPr>
        <w:pStyle w:val="Heading5"/>
        <w:numPr>
          <w:ilvl w:val="4"/>
          <w:numId w:val="1"/>
        </w:numPr>
        <w:rPr/>
      </w:pPr>
      <w:bookmarkStart w:id="255" w:name="__RefHeading___Toc5288225_211673320"/>
      <w:bookmarkStart w:id="256" w:name="_Toc99"/>
      <w:bookmarkEnd w:id="255"/>
      <w:r>
        <w:rPr/>
        <w:t>5</w:t>
      </w:r>
      <w:r>
        <w:rPr>
          <w:rtl w:val="true"/>
        </w:rPr>
        <w:t xml:space="preserve">- </w:t>
      </w:r>
      <w:r>
        <w:rPr>
          <w:rtl w:val="true"/>
        </w:rPr>
        <w:t>تداخل انواع تفسيرها</w:t>
      </w:r>
      <w:bookmarkEnd w:id="2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انواع تفسيرها</w:t>
      </w:r>
    </w:p>
    <w:p>
      <w:pPr>
        <w:pStyle w:val="BookText"/>
        <w:rPr/>
      </w:pPr>
      <w:r>
        <w:rPr>
          <w:rFonts w:ascii="IRNazanin" w:hAnsi="IRNazanin" w:eastAsia="IRNazanin"/>
          <w:color w:val="111111"/>
          <w:sz w:val="28"/>
          <w:sz w:val="28"/>
          <w:szCs w:val="28"/>
          <w:rtl w:val="true"/>
          <w:lang w:bidi="fa-IR"/>
        </w:rPr>
        <w:t>يكى ديگر از عوامل تضعيف تفسير به مأثور تداخل انواع تفسيرها از مأثور و اجتهادى و تفسير به رأى غير جايز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تفاسير مكاتب مختلف و گاهى متضاد مذهبى و فرقه‌اى مانند تفاسير معتزله و تفاسير اشاعره و نيز تفاسير صوفيه و تفاسير اشارى و رمزى و تفاسير علمى</w:t>
      </w:r>
      <w:r>
        <w:rPr>
          <w:rFonts w:eastAsia="IRNazanin" w:cs="IRNazanin"/>
          <w:color w:val="111111"/>
          <w:sz w:val="28"/>
          <w:szCs w:val="28"/>
          <w:rtl w:val="true"/>
          <w:lang w:bidi="fa-IR"/>
        </w:rPr>
        <w:t>.</w:t>
      </w:r>
    </w:p>
    <w:p>
      <w:pPr>
        <w:pStyle w:val="Heading5"/>
        <w:numPr>
          <w:ilvl w:val="4"/>
          <w:numId w:val="1"/>
        </w:numPr>
        <w:rPr/>
      </w:pPr>
      <w:bookmarkStart w:id="257" w:name="__RefHeading___Toc5288227_211673320"/>
      <w:bookmarkStart w:id="258" w:name="_Toc100"/>
      <w:bookmarkEnd w:id="257"/>
      <w:r>
        <w:rPr/>
        <w:t>6</w:t>
      </w:r>
      <w:r>
        <w:rPr>
          <w:rtl w:val="true"/>
        </w:rPr>
        <w:t xml:space="preserve">- </w:t>
      </w:r>
      <w:r>
        <w:rPr>
          <w:rtl w:val="true"/>
        </w:rPr>
        <w:t>ورود اسرائيليات در تفسير قرآن كريم‌</w:t>
      </w:r>
      <w:bookmarkEnd w:id="2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اسرائيليات در تفسير قرآن كريم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بسيار مهم و مؤثر در تضعيف و مخدوش شدن تفاسير مأثور داخل شدن فرهنگ محرّف يهود 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مبحث بعد به شرح آن خواهيم پرداخت</w:t>
      </w:r>
      <w:r>
        <w:rPr>
          <w:rFonts w:eastAsia="IRNazanin" w:cs="IRNazanin"/>
          <w:color w:val="111111"/>
          <w:sz w:val="28"/>
          <w:szCs w:val="28"/>
          <w:rtl w:val="true"/>
          <w:lang w:bidi="fa-IR"/>
        </w:rPr>
        <w:t>.</w:t>
      </w:r>
      <w:bookmarkStart w:id="259" w:name="pg616_4298"/>
    </w:p>
    <w:p>
      <w:pPr>
        <w:pStyle w:val="Heading4"/>
        <w:numPr>
          <w:ilvl w:val="3"/>
          <w:numId w:val="1"/>
        </w:numPr>
        <w:rPr/>
      </w:pPr>
      <w:bookmarkStart w:id="260" w:name="__RefHeading___Toc5288229_211673320"/>
      <w:bookmarkStart w:id="261" w:name="_Toc101"/>
      <w:bookmarkEnd w:id="259"/>
      <w:bookmarkEnd w:id="260"/>
      <w:r>
        <w:rPr>
          <w:rtl w:val="true"/>
        </w:rPr>
        <w:t>ورود اسرائيليات در تفسير قرآن‌</w:t>
      </w:r>
      <w:bookmarkEnd w:id="261"/>
    </w:p>
    <w:p>
      <w:pPr>
        <w:pStyle w:val="Heading5"/>
        <w:numPr>
          <w:ilvl w:val="4"/>
          <w:numId w:val="1"/>
        </w:numPr>
        <w:rPr/>
      </w:pPr>
      <w:bookmarkStart w:id="262" w:name="__RefHeading___Toc5288231_211673320"/>
      <w:bookmarkStart w:id="263" w:name="_Toc102"/>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ورود اسرائيليات در تفسير قرآن</w:t>
      </w:r>
    </w:p>
    <w:p>
      <w:pPr>
        <w:pStyle w:val="BookText"/>
        <w:rPr/>
      </w:pPr>
      <w:r>
        <w:rPr>
          <w:rFonts w:ascii="IRNazanin" w:hAnsi="IRNazanin" w:eastAsia="IRNazanin"/>
          <w:color w:val="111111"/>
          <w:sz w:val="28"/>
          <w:sz w:val="28"/>
          <w:szCs w:val="28"/>
          <w:rtl w:val="true"/>
          <w:lang w:bidi="fa-IR"/>
        </w:rPr>
        <w:t xml:space="preserve">در عهد تابعين بسيارى از اسرائيليات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فرهنگ يهود يا فرهنگ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كريم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تفسير، روايات كعب الاحبار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 بن منبه، عبد اللّه بن سلام و عبد الملك بن عبد العزيز بن جريح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بسيار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يهوديانى بودند كه اسلام آوردند و بخاطر اينكه از صحابه پيامبر اسلام صلّى اللّه عليه و آله و سلّم، بشمار مى‌آمدند و برخى از آنان نيز مشقاتى را از رهگذر اسلام آوردن خود تحمل كردند، مقام و موقع ويژه‌اى را در ميان مسلمين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اين افراد جديد الاسلام در مورد غير احكام شرعى يعنى درباره قصص و داستانهاى قرآن سئوالاتى مى‌شد طبق مأنوسات ذهنى خود كه از فرهنگ و معارف دينى يهود رنگ گرفته و متأثر شده بود،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قصّه حضرت آدم عليه السّلام كه در تورات ذكر شده و در قرآن مجيد نيز در سوره بقره و اعراف، آمده است، مى‌باشد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قرآن كريم در قصّه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مكان بهشت آدم و نوع شجره ممنوعه و مكانى كه حضرت آدم و حوّا در زمين در آنجا هبوط كردند و امثال اينها ذكر نشده ولى در تورات بياناتى در اين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است، بهشت حضرت 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واقع شده و جاى آن درخت ممنوعه در وسط بهشت بوده و نوع درخت، شجره حيات بوده است كه درخت معرفت خير و شر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كه آدم و حوّا را به آن درخت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تورات كيفيت ولادت حضرت عيسى عليه السّلام و ساير حوادث را شرح داده است كه در قرآن مجيد</w:t>
      </w:r>
    </w:p>
    <w:p>
      <w:pPr>
        <w:pStyle w:val="BookText"/>
        <w:rPr/>
      </w:pPr>
      <w:r>
        <w:rPr>
          <w:rFonts w:ascii="IRNazanin" w:hAnsi="IRNazanin" w:eastAsia="IRNazanin"/>
          <w:color w:val="111111"/>
          <w:sz w:val="28"/>
          <w:sz w:val="28"/>
          <w:szCs w:val="28"/>
          <w:rtl w:val="true"/>
          <w:lang w:bidi="fa-IR"/>
        </w:rPr>
        <w:t>چنين مسائلى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عالمان جديد الاسلام پاسخ مسائل را با مطالعاتى كه در دين يهود داشتند كه آنهم غالبا با مطالب غير واقعى و افسانه آميخته بود، قصص و داستانهاى قرآن را گزارش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مطالب در ميان مسلمانان رايج گشت و مسلمين نيز بدون آنكه در ريشه اينگونه مطالب مطالعه كنند و مأخذ آنها را باز يابند آنها را بعنوان يك حقيقت بطور ناخودآگاه در تفسير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منافقين صدر اسلام كه غالبا متشكل از يهوديان بودند آگاهانه بمنظور ايجاد تزلزل در ايمان مردم و زوال شكوه و عظمت اسلام روايات مجعول و ساختگى را به اذهان آنها تحميل مى‌كردند بهمين جهت در قرن سوم هجرت نقد اخبار و احاديث بصورت علمى درآمد و سپس محققان اسلامى به تنظيم مسائل مربوطه پرداختند و قواعد و ضوابطى را براى شناخت احاديث و مآخذ آن منظم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خلدون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 اهل كتاب و آراء آنها كه به اسرائيليات از يهوديان و نصرانيات از ترسايان، شهرت يافتند در تفسير قرآن راه يافته است و مطالب غث و سمين و مردود و مقبول جايى را در تفسير قرآن براى خود باز نموده‌اند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ورود اسرائيليات و مطالب بيگانه در تفسير قرآن داراى عوامل اجتماعى و فرهنگى و دينى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يكى از عوامل ورود اسرائيليات در فرهنگ اسلامى را جهل و بيسوادى مردم تازى آن روز مى‌داند و مى‌نويسد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و گرايش عرب آن روز به شناخت اسباب و علل و مبدأ آفرينش و بالأخره اسرار وجود و نيز شناخت هر حقيقتى كه مالا با حوادث و رويدادها پيوند دارند سبب گشت تا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فهم و پاسخ آنها به اهل كتاب مراجعه كنند و از آنها بخاطر اينكه تصوّر مى‌كردند كه داراى احاطه بيشترى در اين مطالب مى‌باشند استمداد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مجوّز مفسرين در رجوع به اهل كتاب و قبول روايات و آراء آنها اين بود كه اينگونه مطالب هيچگونه پيوند و رابطه‌اى با احكام و مسائل اعتقادى خاص اسلام نداشته تا درباره آنها احتياط و تعمق بيشترى مبذول دارند و اخبار نادرست را بشناسند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بهمين جهت مفسرانى در اين عصر سهل انگارى و مسامحه را در قبول اين روايات و آراء اهل كتاب روا دانسته و ناخودآگاه آنها را در تفسير قرآن كريم راه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اهل تورات نقل مى‌كردند و بويژه داستانسرايان و قصه‌گويان آنها كه نوعا تجمعى براى داستانسرائى آنها فراهم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مسلمين نيز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گويان در شرح قصص قرآن با تفصيل بيشترى سخن مى‌گفتند زيرا همانطور كه قبلا اشاره شد در تورات و بخصوص در سفر تكوين رواياتى كه مربوط به آفرينش است و اخبار مربوط به قصه آدم، سخنانى مفصل‌تر از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 تفصيلات و سخنان غالبا خيالى بوده و معقول نمى‌باشد و مسلما وحى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موارد مذكور قرآن مجيد به اختصار و اجمال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كتاب البيان و التبيين نام تنى چند از اين داستانسرايان را آورده و راجع به يكى از آنها به نام ابو موسى اسوارى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اعجوبه‌هاى دنيا از نظر وسعت اطلاع و قوّت حافظه و ميان قصه‌هاى تورات و قرآن مقايسه مى‌كرد چون هم حافظ تورات بود و هم حافظ قرآن</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در قرن سوّم هجرى بوسيله احمد بن سلام به زبان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ترجمه شد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يهوديان بيش از ديگران در ورود مسائل دينى آنها به تفسير و حديث مؤثر بوده‌اند زيرا آنها بيش از ديگران مستقيما با تازيان در تماس بوده و بخاطر اينكه برخى يهوديان از حسن شهرت و اهميت مقامات دينى برخوردار بودند با اعتماد خاص منقولات آنها را مى‌پذيرفتند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حسين ذهبى صاحب التفسير و المفسرون، ورود اسرائيليات در تفسير قرآن كريم را در عهد صحابه مى‌داند زيرا ذهبى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صحابيان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صحابيان در مورد قصص و داستانهايى كه در قرآن كريم مجمل بيان شده بود تفصيل آن را از اهل كتاب مى‌پرسيدند ولى به پيروى از گفتار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اخبار اهل كتاب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تصدّقوا اهل الكتاب و لا تكذّبوهم پاسخ آنها را تصديق يا تكذيب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سئوالات در مورد تفصيل بيشتر داستانهاى قرآن بيهوده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سگ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قاتلى كه در 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كشتى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چوب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اسرائيليات عموما داستانهاى خيالى و ساختگى است كه وارد كتب تفسير گرديده است</w:t>
      </w:r>
      <w:r>
        <w:rPr>
          <w:rFonts w:eastAsia="IRNazanin" w:cs="IRNazanin"/>
          <w:color w:val="111111"/>
          <w:sz w:val="28"/>
          <w:szCs w:val="28"/>
          <w:rtl w:val="true"/>
          <w:lang w:bidi="fa-IR"/>
        </w:rPr>
        <w:t xml:space="preserve">). </w:t>
      </w:r>
      <w:r>
        <w:rPr>
          <w:rStyle w:val="FootnoteAnchor"/>
        </w:rPr>
        <w:footnoteReference w:id="20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64" w:name="pg616_4302"/>
    </w:p>
    <w:p>
      <w:pPr>
        <w:pStyle w:val="Heading5"/>
        <w:numPr>
          <w:ilvl w:val="4"/>
          <w:numId w:val="1"/>
        </w:numPr>
        <w:rPr/>
      </w:pPr>
      <w:bookmarkStart w:id="265" w:name="__RefHeading___Toc5288233_211673320"/>
      <w:bookmarkStart w:id="266" w:name="_Toc103"/>
      <w:bookmarkEnd w:id="264"/>
      <w:bookmarkEnd w:id="265"/>
      <w:r>
        <w:rPr>
          <w:rtl w:val="true"/>
        </w:rPr>
        <w:t>اقسام اسرائيليات‌</w:t>
      </w:r>
      <w:bookmarkEnd w:id="266"/>
    </w:p>
    <w:p>
      <w:pPr>
        <w:pStyle w:val="Heading6"/>
        <w:numPr>
          <w:ilvl w:val="5"/>
          <w:numId w:val="1"/>
        </w:numPr>
        <w:rPr/>
      </w:pPr>
      <w:bookmarkStart w:id="267" w:name="__RefHeading___Toc5288235_211673320"/>
      <w:bookmarkStart w:id="268" w:name="_Toc104"/>
      <w:bookmarkEnd w:id="267"/>
      <w:r>
        <w:rPr>
          <w:rtl w:val="true"/>
        </w:rPr>
        <w:t>اخبار اسرائيلى بر سه قسم است‌</w:t>
      </w:r>
      <w:bookmarkEnd w:id="268"/>
    </w:p>
    <w:p>
      <w:pPr>
        <w:pStyle w:val="Heading6"/>
        <w:numPr>
          <w:ilvl w:val="5"/>
          <w:numId w:val="1"/>
        </w:numPr>
        <w:rPr/>
      </w:pPr>
      <w:bookmarkStart w:id="269" w:name="__RefHeading___Toc5288237_211673320"/>
      <w:bookmarkStart w:id="270" w:name="_Toc105"/>
      <w:bookmarkEnd w:id="269"/>
      <w:r>
        <w:rPr>
          <w:rtl w:val="true"/>
        </w:rPr>
        <w:t>اوّل</w:t>
      </w:r>
      <w:r>
        <w:rPr>
          <w:rtl w:val="true"/>
        </w:rPr>
        <w:t xml:space="preserve">: </w:t>
      </w:r>
      <w:r>
        <w:rPr>
          <w:rtl w:val="true"/>
        </w:rPr>
        <w:t>اخبارى كه صحيح است‌</w:t>
      </w:r>
      <w:bookmarkEnd w:id="270"/>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صحيح است</w:t>
      </w:r>
    </w:p>
    <w:p>
      <w:pPr>
        <w:pStyle w:val="BookText"/>
        <w:rPr/>
      </w:pPr>
      <w:r>
        <w:rPr>
          <w:rFonts w:ascii="IRNazanin" w:hAnsi="IRNazanin" w:eastAsia="IRNazanin"/>
          <w:color w:val="111111"/>
          <w:sz w:val="28"/>
          <w:sz w:val="28"/>
          <w:szCs w:val="28"/>
          <w:rtl w:val="true"/>
          <w:lang w:bidi="fa-IR"/>
        </w:rPr>
        <w:t xml:space="preserve">و از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نام همنشين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اين مسئله صريحا از قول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گرديده است</w:t>
      </w:r>
      <w:r>
        <w:rPr>
          <w:rFonts w:eastAsia="IRNazanin" w:cs="IRNazanin"/>
          <w:color w:val="111111"/>
          <w:sz w:val="28"/>
          <w:szCs w:val="28"/>
          <w:rtl w:val="true"/>
          <w:lang w:bidi="fa-IR"/>
        </w:rPr>
        <w:t>.</w:t>
      </w:r>
    </w:p>
    <w:p>
      <w:pPr>
        <w:pStyle w:val="Heading6"/>
        <w:numPr>
          <w:ilvl w:val="5"/>
          <w:numId w:val="1"/>
        </w:numPr>
        <w:rPr/>
      </w:pPr>
      <w:bookmarkStart w:id="271" w:name="__RefHeading___Toc5288239_211673320"/>
      <w:bookmarkStart w:id="272" w:name="_Toc106"/>
      <w:bookmarkEnd w:id="271"/>
      <w:r>
        <w:rPr>
          <w:rtl w:val="true"/>
        </w:rPr>
        <w:t>دوّم</w:t>
      </w:r>
      <w:r>
        <w:rPr>
          <w:rtl w:val="true"/>
        </w:rPr>
        <w:t xml:space="preserve">: </w:t>
      </w:r>
      <w:r>
        <w:rPr>
          <w:rtl w:val="true"/>
        </w:rPr>
        <w:t>اخبارى كه صحيح نيست‌</w:t>
      </w:r>
      <w:bookmarkEnd w:id="272"/>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صحيح نيست</w:t>
      </w:r>
    </w:p>
    <w:p>
      <w:pPr>
        <w:pStyle w:val="BookText"/>
        <w:rPr/>
      </w:pPr>
      <w:r>
        <w:rPr>
          <w:rFonts w:ascii="IRNazanin" w:hAnsi="IRNazanin" w:eastAsia="IRNazanin"/>
          <w:color w:val="111111"/>
          <w:sz w:val="28"/>
          <w:sz w:val="28"/>
          <w:szCs w:val="28"/>
          <w:rtl w:val="true"/>
          <w:lang w:bidi="fa-IR"/>
        </w:rPr>
        <w:t>و عقلا و شرعا مقبول نمى‌باشد</w:t>
      </w:r>
      <w:r>
        <w:rPr>
          <w:rFonts w:eastAsia="IRNazanin" w:cs="IRNazanin"/>
          <w:color w:val="111111"/>
          <w:sz w:val="28"/>
          <w:szCs w:val="28"/>
          <w:rtl w:val="true"/>
          <w:lang w:bidi="fa-IR"/>
        </w:rPr>
        <w:t>.</w:t>
      </w:r>
    </w:p>
    <w:p>
      <w:pPr>
        <w:pStyle w:val="Heading6"/>
        <w:numPr>
          <w:ilvl w:val="5"/>
          <w:numId w:val="1"/>
        </w:numPr>
        <w:rPr/>
      </w:pPr>
      <w:bookmarkStart w:id="273" w:name="__RefHeading___Toc5288241_211673320"/>
      <w:bookmarkStart w:id="274" w:name="_Toc107"/>
      <w:bookmarkEnd w:id="273"/>
      <w:r>
        <w:rPr>
          <w:rtl w:val="true"/>
        </w:rPr>
        <w:t>سوّم</w:t>
      </w:r>
      <w:r>
        <w:rPr>
          <w:rtl w:val="true"/>
        </w:rPr>
        <w:t xml:space="preserve">: </w:t>
      </w:r>
      <w:r>
        <w:rPr>
          <w:rtl w:val="true"/>
        </w:rPr>
        <w:t>اخبارى كه مسكوت عنه است</w:t>
      </w:r>
      <w:r>
        <w:rPr>
          <w:rtl w:val="true"/>
        </w:rPr>
        <w:t>.</w:t>
      </w:r>
      <w:bookmarkEnd w:id="274"/>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مسكوت عنه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نه از قسم اوّل است و 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قسم متوقف است بر قول حضرت رسول صلّى اللّه عليه و آله و سلّم كه در اين باره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تصدّقوا اهل الكتاب و لا تكذّبوهم و قولوا آمنّا باللّه و ما انزل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را و تكذيب ننمائيد آنها را و بگوئيد ما ايمان آورديم به خدا و به آنچه كه بسوى ما نازل گرديده است</w:t>
      </w:r>
      <w:r>
        <w:rPr>
          <w:rFonts w:eastAsia="IRNazanin" w:cs="IRNazanin"/>
          <w:color w:val="111111"/>
          <w:sz w:val="28"/>
          <w:szCs w:val="28"/>
          <w:rtl w:val="true"/>
          <w:lang w:bidi="fa-IR"/>
        </w:rPr>
        <w:t>.</w:t>
      </w:r>
    </w:p>
    <w:p>
      <w:pPr>
        <w:pStyle w:val="Heading5"/>
        <w:numPr>
          <w:ilvl w:val="4"/>
          <w:numId w:val="1"/>
        </w:numPr>
        <w:rPr/>
      </w:pPr>
      <w:bookmarkStart w:id="275" w:name="__RefHeading___Toc5288243_211673320"/>
      <w:bookmarkStart w:id="276" w:name="_Toc108"/>
      <w:bookmarkEnd w:id="275"/>
      <w:r>
        <w:rPr>
          <w:rtl w:val="true"/>
        </w:rPr>
        <w:t>شخصيت‌هايى كه در ورود اسرائيليات در تفسير مؤثر بوده‌اند</w:t>
      </w:r>
      <w:bookmarkEnd w:id="276"/>
    </w:p>
    <w:p>
      <w:pPr>
        <w:pStyle w:val="Heading6"/>
        <w:numPr>
          <w:ilvl w:val="5"/>
          <w:numId w:val="1"/>
        </w:numPr>
        <w:rPr/>
      </w:pPr>
      <w:bookmarkStart w:id="277" w:name="__RefHeading___Toc5288245_211673320"/>
      <w:bookmarkStart w:id="278" w:name="_Toc109"/>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شخصيت‌هايى كه در ورود اسرائيليات در تفسير مؤثر بوده‌اند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الاحبار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العزيز 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جريح</w:t>
      </w:r>
      <w:r>
        <w:rPr>
          <w:rFonts w:eastAsia="Amiri" w:cs="Amiri" w:ascii="Amiri" w:hAnsi="Amiri"/>
          <w:color w:val="111111"/>
          <w:sz w:val="28"/>
          <w:szCs w:val="28"/>
          <w:rtl w:val="true"/>
          <w:lang w:bidi="ar-SA"/>
        </w:rPr>
        <w:t>).</w:t>
      </w:r>
      <w:bookmarkStart w:id="279" w:name="pg616_4303"/>
    </w:p>
    <w:p>
      <w:pPr>
        <w:pStyle w:val="Heading6"/>
        <w:numPr>
          <w:ilvl w:val="5"/>
          <w:numId w:val="1"/>
        </w:numPr>
        <w:rPr/>
      </w:pPr>
      <w:bookmarkStart w:id="280" w:name="__RefHeading___Toc5288247_211673320"/>
      <w:bookmarkStart w:id="281" w:name="_Toc110"/>
      <w:bookmarkEnd w:id="279"/>
      <w:bookmarkEnd w:id="280"/>
      <w:r>
        <w:rPr/>
        <w:t>1</w:t>
      </w:r>
      <w:r>
        <w:rPr>
          <w:rtl w:val="true"/>
        </w:rPr>
        <w:t xml:space="preserve">- </w:t>
      </w:r>
      <w:r>
        <w:rPr>
          <w:rtl w:val="true"/>
        </w:rPr>
        <w:t xml:space="preserve">عبد اللّه بن سلام </w:t>
      </w:r>
      <w:r>
        <w:rPr>
          <w:rtl w:val="true"/>
        </w:rPr>
        <w:t>(</w:t>
      </w:r>
      <w:r>
        <w:rPr>
          <w:rtl w:val="true"/>
        </w:rPr>
        <w:t xml:space="preserve">م </w:t>
      </w:r>
      <w:r>
        <w:rPr/>
        <w:t>43</w:t>
      </w:r>
      <w:r>
        <w:rPr>
          <w:rtl w:val="true"/>
        </w:rPr>
        <w:t xml:space="preserve"> </w:t>
      </w:r>
      <w:r>
        <w:rPr>
          <w:rtl w:val="true"/>
        </w:rPr>
        <w:t>ه ق</w:t>
      </w:r>
      <w:r>
        <w:rPr>
          <w:rtl w:val="true"/>
        </w:rPr>
        <w:t>)</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ابو يوسف عبد اللّه بن سلام بن حارث اسرائيلى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اكرم صلّى اللّه عليه و آله و سلّم ظهور فرمود عبد اللّه بن سلام به محضر آن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رسول خدا هستى و بر حق مى‌باشى و آگاهى دارى بر اينكه من آقاى يهود و اعلم آنها هستم و فرزند آقا و اعلم يهود مى‌باشم اى رسول خدا قوم يهود را بخوان و درباره من از آنها سؤال كن پيش از آنكه بدانند من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آنها آگاه شوند كه من اسلام آورده‌ام آنچه دلشان بخواهد درباره من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طايفه يهود واى بر شما از خدا بترسيد پس به خدا قسم جز خداى يكتا خدائى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 كه من رسول بر حق خدا هستم و من بر شما به حق برگزيده شده‌ام از شما مى‌خواهم كه مسلمان شويد و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بدانيم كه شما پيامبر خدا هستيد؟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ميان شما چگونه مردى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ما و فرزند آقاى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اعلم و فرزند اعلم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او اسلام آورده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او مسلمان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سلام برخيز و اسلام آوردن خود را بر آنها اظهار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طائفه يهود بترسيد از خدا پس جز خداى يكتا خدائى نيست شما بدانيد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بر حقّ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در مقابل ابن سلام تمكين نكردند و او را</w:t>
      </w:r>
    </w:p>
    <w:p>
      <w:pPr>
        <w:pStyle w:val="BookText"/>
        <w:rPr/>
      </w:pPr>
      <w:r>
        <w:rPr>
          <w:rFonts w:ascii="IRNazanin" w:hAnsi="IRNazanin" w:eastAsia="IRNazanin"/>
          <w:color w:val="111111"/>
          <w:sz w:val="28"/>
          <w:sz w:val="28"/>
          <w:szCs w:val="28"/>
          <w:rtl w:val="true"/>
          <w:lang w:bidi="fa-IR"/>
        </w:rPr>
        <w:t>دروغگو 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نام او حصين بوده است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عبد اللّه ناميده‌اند و عبد اللّه بن سلام كسى است كه در برابر انقلابيون مسلمان كه در مقابل عثمان لشگر آرائى كرده و بر او شوريده بودند، سخنرانى كرد و انقلابيون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صحبتهاى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الملك بن عمير روايت شده، هنگامى كه انقلابيون بر عثمان شوريدند؛ عبد اللّه بن سلام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براى چه به نزد من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ياريت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خروج كن و بر آنها بشور و آنان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بيرون دار الخلافه باشى براى من بهتر است تا آنكه داخل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بر مردم خروج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نام من 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رسول خدا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آياتى در قرآن درباره من نازل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بَنِي إِسْرائِيلَ عَلى مِثْلِهِ فَآمَنَ وَ اسْتَكْبَرْتُمْ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از بنى اسرائيل شاهدى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بن سلام 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قرآن گواهى داد و ايمان آورد و شما تكبر ورزيديد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 احتمال ضعيف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بگو تنها گواه بين من و شما خدا و عالمان حقيقى به كتاب خدا كافى خواهند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شمشيرى است در غلاف و فرشتگان در جوار شما</w:t>
      </w:r>
      <w:r>
        <w:rPr>
          <w:rFonts w:eastAsia="IRNazanin" w:cs="IRNazanin"/>
          <w:color w:val="111111"/>
          <w:sz w:val="28"/>
          <w:szCs w:val="28"/>
          <w:lang w:bidi="fa-IR"/>
        </w:rPr>
        <w:t>3</w:t>
      </w:r>
      <w:r>
        <w:rPr>
          <w:rFonts w:eastAsia="IRNazanin" w:cs="IRNazanin"/>
          <w:color w:val="111111"/>
          <w:sz w:val="28"/>
          <w:szCs w:val="28"/>
          <w:rtl w:val="true"/>
          <w:lang w:bidi="fa-IR"/>
        </w:rPr>
        <w:t>.</w:t>
      </w:r>
      <w:bookmarkStart w:id="282" w:name="pg616_4305"/>
    </w:p>
    <w:p>
      <w:pPr>
        <w:pStyle w:val="BookText"/>
        <w:rPr/>
      </w:pPr>
      <w:bookmarkEnd w:id="282"/>
      <w:r>
        <w:rPr>
          <w:rFonts w:ascii="IRNazanin" w:hAnsi="IRNazanin" w:eastAsia="IRNazanin"/>
          <w:color w:val="111111"/>
          <w:sz w:val="28"/>
          <w:sz w:val="28"/>
          <w:szCs w:val="28"/>
          <w:rtl w:val="true"/>
          <w:lang w:bidi="fa-IR"/>
        </w:rPr>
        <w:t xml:space="preserve">هستند در اين شهر و بلدى كه بر رسول خدا وحى الهى نازل شده پس خدا را در نظر بگيريد درباره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نكشيد، بخدا قسم اگر او را بكشيد فرشتگان از جوار شما دور مى‌شوند و شمشير خدا از غلاف بر عليه شما كشيده مى‌شود بطورى كه تا قيامت ديگر به غلاف نمى‌رود؛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بسوى شما و بر روى شما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 يهودى را و كشتند عثمان را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بهر حال عبد اللّه بن سلام كه پيش از ايمان آوردنش به اسلام عالم بلكه اعلم يهوديان بوده در ورود اسرائيليات به تفسير قرآن قطعا مؤثر بوده است</w:t>
      </w:r>
      <w:r>
        <w:rPr>
          <w:rFonts w:eastAsia="IRNazanin" w:cs="IRNazanin"/>
          <w:color w:val="111111"/>
          <w:sz w:val="28"/>
          <w:szCs w:val="28"/>
          <w:rtl w:val="true"/>
          <w:lang w:bidi="fa-IR"/>
        </w:rPr>
        <w:t>.</w:t>
      </w:r>
    </w:p>
    <w:p>
      <w:pPr>
        <w:pStyle w:val="Heading6"/>
        <w:numPr>
          <w:ilvl w:val="5"/>
          <w:numId w:val="1"/>
        </w:numPr>
        <w:rPr/>
      </w:pPr>
      <w:bookmarkStart w:id="283" w:name="__RefHeading___Toc5288249_211673320"/>
      <w:bookmarkStart w:id="284" w:name="_Toc111"/>
      <w:bookmarkEnd w:id="283"/>
      <w:r>
        <w:rPr/>
        <w:t>2</w:t>
      </w:r>
      <w:r>
        <w:rPr>
          <w:rtl w:val="true"/>
        </w:rPr>
        <w:t xml:space="preserve">- </w:t>
      </w:r>
      <w:r>
        <w:rPr>
          <w:rtl w:val="true"/>
        </w:rPr>
        <w:t xml:space="preserve">كعب الاحبار </w:t>
      </w:r>
      <w:r>
        <w:rPr>
          <w:rtl w:val="true"/>
        </w:rPr>
        <w:t>(</w:t>
      </w:r>
      <w:r>
        <w:rPr>
          <w:rtl w:val="true"/>
        </w:rPr>
        <w:t xml:space="preserve">م </w:t>
      </w:r>
      <w:r>
        <w:rPr/>
        <w:t>32</w:t>
      </w:r>
      <w:r>
        <w:rPr>
          <w:rtl w:val="true"/>
        </w:rPr>
        <w:t xml:space="preserve"> </w:t>
      </w:r>
      <w:r>
        <w:rPr>
          <w:rtl w:val="true"/>
        </w:rPr>
        <w:t>ه ق</w:t>
      </w:r>
      <w:r>
        <w:rPr>
          <w:rtl w:val="true"/>
        </w:rPr>
        <w:t>)</w:t>
      </w:r>
      <w:bookmarkEnd w:id="2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اسحق كعب بن ماتع الحميرى معروف به كعب الاحبار و او از يهوديان يمن مى‌باشد، وى در زمان جاهليت مى‌زيسته و در زمان خلافت ابو بكر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در زمان خلافت عمر مسلمان گرديده است و بعضى گفته‌اند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مدينه رفته و در زمان خلافت عثمان به شام منتقل گرديده كه تا هنگام مرگ در آنجا ساكن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رشيد رضا در تفسير المنار </w:t>
      </w:r>
      <w:r>
        <w:rPr>
          <w:rStyle w:val="FootnoteAnchor"/>
          <w:rtl w:val="true"/>
        </w:rPr>
        <w:footnoteReference w:id="207"/>
      </w:r>
      <w:r>
        <w:rPr>
          <w:rFonts w:ascii="Amiri" w:hAnsi="Amiri" w:eastAsia="Amiri" w:cs="Amiri"/>
          <w:color w:val="111111"/>
          <w:sz w:val="28"/>
          <w:sz w:val="28"/>
          <w:szCs w:val="28"/>
          <w:rtl w:val="true"/>
          <w:lang w:bidi="ar-SA"/>
        </w:rPr>
        <w:t>كعب الاحبار را ناقل و راوى اخبار اسرائيليات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احمد امين مى‌نويسد </w:t>
      </w:r>
      <w:r>
        <w:rPr>
          <w:rStyle w:val="FootnoteAnchor"/>
          <w:rtl w:val="true"/>
        </w:rPr>
        <w:footnoteReference w:id="208"/>
      </w:r>
      <w:r>
        <w:rPr>
          <w:rFonts w:ascii="IRNazanin" w:hAnsi="IRNazanin" w:eastAsia="IRNazanin"/>
          <w:color w:val="111111"/>
          <w:sz w:val="28"/>
          <w:sz w:val="28"/>
          <w:szCs w:val="28"/>
          <w:rtl w:val="true"/>
          <w:lang w:bidi="fa-IR"/>
        </w:rPr>
        <w:t>كه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قتل عمر را بر اساس تورات پيش بينى نموده و به او خبر داده است كه اگر چنين روايتى صحيح باشد معلوم مى‌شود كعب الاحبار از نقشه و توطئه قتل عمر خبر داشته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درباره كعب الاحبار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يكى از</w:t>
      </w:r>
      <w:bookmarkStart w:id="285" w:name="pg616_4306"/>
    </w:p>
    <w:p>
      <w:pPr>
        <w:pStyle w:val="BookText"/>
        <w:rPr/>
      </w:pPr>
      <w:bookmarkEnd w:id="285"/>
      <w:r>
        <w:rPr>
          <w:rFonts w:ascii="IRNazanin" w:hAnsi="IRNazanin" w:eastAsia="IRNazanin"/>
          <w:color w:val="111111"/>
          <w:sz w:val="28"/>
          <w:sz w:val="28"/>
          <w:szCs w:val="28"/>
          <w:rtl w:val="true"/>
          <w:lang w:bidi="fa-IR"/>
        </w:rPr>
        <w:t xml:space="preserve">علماء و دانشمندان است و مانند درخت بزرگى است كه ما او را رها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يكى از كسانى كه در ورود اسرائيليات به تفسير مأثور مؤثر بوده كعب الاحبار است و تعريف معاويه از كعب وضع و موضع و موقعيت حديثى وى را بيشتر روشن مى‌كند</w:t>
      </w:r>
      <w:r>
        <w:rPr>
          <w:rFonts w:eastAsia="IRNazanin" w:cs="IRNazanin"/>
          <w:color w:val="111111"/>
          <w:sz w:val="28"/>
          <w:szCs w:val="28"/>
          <w:rtl w:val="true"/>
          <w:lang w:bidi="fa-IR"/>
        </w:rPr>
        <w:t>.</w:t>
      </w:r>
    </w:p>
    <w:p>
      <w:pPr>
        <w:pStyle w:val="Heading6"/>
        <w:numPr>
          <w:ilvl w:val="5"/>
          <w:numId w:val="1"/>
        </w:numPr>
        <w:rPr/>
      </w:pPr>
      <w:bookmarkStart w:id="286" w:name="__RefHeading___Toc5288251_211673320"/>
      <w:bookmarkStart w:id="287" w:name="_Toc112"/>
      <w:bookmarkEnd w:id="286"/>
      <w:r>
        <w:rPr/>
        <w:t>3</w:t>
      </w:r>
      <w:r>
        <w:rPr>
          <w:rtl w:val="true"/>
        </w:rPr>
        <w:t xml:space="preserve">- </w:t>
      </w:r>
      <w:r>
        <w:rPr>
          <w:rtl w:val="true"/>
        </w:rPr>
        <w:t xml:space="preserve">وهب بن منبّه </w:t>
      </w:r>
      <w:r>
        <w:rPr>
          <w:rtl w:val="true"/>
        </w:rPr>
        <w:t>(</w:t>
      </w:r>
      <w:r>
        <w:rPr>
          <w:rtl w:val="true"/>
        </w:rPr>
        <w:t xml:space="preserve">م </w:t>
      </w:r>
      <w:r>
        <w:rPr/>
        <w:t>110</w:t>
      </w:r>
      <w:r>
        <w:rPr>
          <w:rtl w:val="true"/>
        </w:rPr>
        <w:t xml:space="preserve"> </w:t>
      </w:r>
      <w:r>
        <w:rPr>
          <w:rtl w:val="true"/>
        </w:rPr>
        <w:t>ه ق</w:t>
      </w:r>
      <w:r>
        <w:rPr>
          <w:rtl w:val="true"/>
        </w:rPr>
        <w:t>)</w:t>
      </w:r>
      <w:bookmarkEnd w:id="28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وهب بن منبه داستانسرا و از علماء زمان تابعين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احمد بن حنبل از پدرش نقل مى‌كند كه وهب از فارس بوده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خراسان و از اهل هرات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بسوى يمن رفت و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متولد 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فوت نموده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وهب از كتب قديمه آگاهى زياد داشته است و به اخبار و قصص مربوط به پيدايش عالم بر اساس تورات تسلط داشته و كثير النقل از كتب و آثار اسرائيلى بوده است</w:t>
      </w:r>
      <w:r>
        <w:rPr>
          <w:rFonts w:eastAsia="IRNazanin" w:cs="IRNazanin"/>
          <w:color w:val="111111"/>
          <w:sz w:val="28"/>
          <w:szCs w:val="28"/>
          <w:rtl w:val="true"/>
          <w:lang w:bidi="fa-IR"/>
        </w:rPr>
        <w:t>.</w:t>
      </w:r>
    </w:p>
    <w:p>
      <w:pPr>
        <w:pStyle w:val="Heading6"/>
        <w:numPr>
          <w:ilvl w:val="5"/>
          <w:numId w:val="1"/>
        </w:numPr>
        <w:rPr/>
      </w:pPr>
      <w:bookmarkStart w:id="288" w:name="__RefHeading___Toc5288253_211673320"/>
      <w:bookmarkStart w:id="289" w:name="_Toc113"/>
      <w:bookmarkEnd w:id="288"/>
      <w:r>
        <w:rPr/>
        <w:t>4</w:t>
      </w:r>
      <w:r>
        <w:rPr>
          <w:rtl w:val="true"/>
        </w:rPr>
        <w:t xml:space="preserve">- </w:t>
      </w:r>
      <w:r>
        <w:rPr>
          <w:rtl w:val="true"/>
        </w:rPr>
        <w:t xml:space="preserve">عبد الملك بن عبد العزيز بن جريح </w:t>
      </w:r>
      <w:r>
        <w:rPr>
          <w:rtl w:val="true"/>
        </w:rPr>
        <w:t>(</w:t>
      </w:r>
      <w:r>
        <w:rPr>
          <w:rtl w:val="true"/>
        </w:rPr>
        <w:t xml:space="preserve">م </w:t>
      </w:r>
      <w:r>
        <w:rPr/>
        <w:t>150</w:t>
      </w:r>
      <w:r>
        <w:rPr>
          <w:rtl w:val="true"/>
        </w:rPr>
        <w:t xml:space="preserve">- </w:t>
      </w:r>
      <w:r>
        <w:rPr/>
        <w:t>159</w:t>
      </w:r>
      <w:r>
        <w:rPr>
          <w:rtl w:val="true"/>
        </w:rPr>
        <w:t xml:space="preserve"> </w:t>
      </w:r>
      <w:r>
        <w:rPr>
          <w:rtl w:val="true"/>
        </w:rPr>
        <w:t>ه ق</w:t>
      </w:r>
      <w:r>
        <w:rPr>
          <w:rtl w:val="true"/>
        </w:rPr>
        <w:t>)</w:t>
      </w:r>
      <w:bookmarkEnd w:id="2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العزيز 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خالد عبد الملك بن عبد العزيز بن جريح اموى 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مسيحى و رومى الاصل بوده و از علماء مكّه و محدّث آنها بوده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شخصيت‌هاى ناقل اسرائيليات در عهد تابعين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روايات ابن جرير طبرى در تفسيرش از عبد الملك است كه دائما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مى‌شود او متولد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است ابن جريح راوى</w:t>
      </w:r>
      <w:bookmarkStart w:id="290" w:name="pg616_4307"/>
    </w:p>
    <w:p>
      <w:pPr>
        <w:pStyle w:val="BookText"/>
        <w:rPr/>
      </w:pPr>
      <w:bookmarkEnd w:id="290"/>
      <w:r>
        <w:rPr>
          <w:rFonts w:ascii="Amiri" w:hAnsi="Amiri" w:eastAsia="Amiri" w:cs="Amiri"/>
          <w:color w:val="111111"/>
          <w:sz w:val="28"/>
          <w:sz w:val="28"/>
          <w:szCs w:val="28"/>
          <w:rtl w:val="true"/>
          <w:lang w:bidi="ar-SA"/>
        </w:rPr>
        <w:t>احاديث زيادى از ابن عباس است كه بعضى از آنها صحيح نمى‌باشد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5"/>
        <w:numPr>
          <w:ilvl w:val="4"/>
          <w:numId w:val="1"/>
        </w:numPr>
        <w:rPr/>
      </w:pPr>
      <w:bookmarkStart w:id="291" w:name="__RefHeading___Toc5288255_211673320"/>
      <w:bookmarkStart w:id="292" w:name="_Toc114"/>
      <w:bookmarkEnd w:id="291"/>
      <w:r>
        <w:rPr>
          <w:rtl w:val="true"/>
        </w:rPr>
        <w:t>ابن عباس ناقل اسرائيليات در تفسير نبوده است‌</w:t>
      </w:r>
      <w:bookmarkEnd w:id="292"/>
    </w:p>
    <w:p>
      <w:pPr>
        <w:pStyle w:val="Heading6"/>
        <w:numPr>
          <w:ilvl w:val="5"/>
          <w:numId w:val="1"/>
        </w:numPr>
        <w:rPr/>
      </w:pPr>
      <w:bookmarkStart w:id="293" w:name="__RefHeading___Toc5288257_211673320"/>
      <w:bookmarkStart w:id="294" w:name="_Toc115"/>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ابن عباس ناقل اسرائيليات در تفسير نبوده است</w:t>
      </w:r>
    </w:p>
    <w:p>
      <w:pPr>
        <w:pStyle w:val="BookText"/>
        <w:rPr/>
      </w:pPr>
      <w:r>
        <w:rPr>
          <w:rFonts w:ascii="IRNazanin" w:hAnsi="IRNazanin" w:eastAsia="IRNazanin"/>
          <w:color w:val="111111"/>
          <w:sz w:val="28"/>
          <w:sz w:val="28"/>
          <w:szCs w:val="28"/>
          <w:rtl w:val="true"/>
          <w:lang w:bidi="fa-IR"/>
        </w:rPr>
        <w:t>گولدزيهر و احمد امين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تفسير قرآن به اهل كتاب نيز رجوع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مصادرى كه نزد ابن عباس مهم و قابل توجه تلقى مى‌شد، يهوديانى بودند كه اسلام آورده بودند از قبيل كعب الاحبار و عبد اللّه بن سلام و بطور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تفسيرى ابن عباس را تشكيل مى‌دادند، يعنى همان مردمى كه نقل روايت از آنها در احاديث ممنوع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وى اضافه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اين يهوديان موجب گشت كه گمان كذب درباره آنها از ميان برود و به مقامى ترفيع يابند كه بصورت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در آيند و هيچگونه شبهه و ترديدى درباره آنها به فكر و انديشه مردم مسلمان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مى‌افزايد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نه تنها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وارد اسلام شدند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اخبار كتب آسمانى، حجت مى‌شمرد بلكه از كعب الاحبار راجع به تفسير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مى‌كرد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گولد ادامه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تصور مى‌شد كه فهم دقيق‌تر نسبت به مدارك عمومى دينى قرآن و نيز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احبار يهود موجود بود بدين جهت در اينگونه مسائل بدانها مراجعه مى‌شد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امين نيز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يهوديان كه اسلام را پذيرفتند در ميان</w:t>
      </w:r>
      <w:bookmarkStart w:id="295" w:name="pg616_4308"/>
    </w:p>
    <w:p>
      <w:pPr>
        <w:pStyle w:val="BookText"/>
        <w:rPr/>
      </w:pPr>
      <w:bookmarkEnd w:id="295"/>
      <w:r>
        <w:rPr>
          <w:rFonts w:ascii="IRNazanin" w:hAnsi="IRNazanin" w:eastAsia="IRNazanin"/>
          <w:color w:val="111111"/>
          <w:sz w:val="28"/>
          <w:sz w:val="28"/>
          <w:szCs w:val="28"/>
          <w:rtl w:val="true"/>
          <w:lang w:bidi="fa-IR"/>
        </w:rPr>
        <w:t>مسلمين راه يافت و در تفسير قرآن نيز براى خود جائى باز كرد و مسلمين تفسير خود را با آن اخبار تكميل مى‌كردند و حتى بزرگان صحابه امثال ابن عباس نيز از اين كار مستثنى نبود</w:t>
      </w:r>
      <w:r>
        <w:rPr>
          <w:rFonts w:eastAsia="IRNazanin" w:cs="IRNazanin"/>
          <w:color w:val="111111"/>
          <w:sz w:val="28"/>
          <w:szCs w:val="28"/>
          <w:rtl w:val="true"/>
          <w:lang w:bidi="fa-IR"/>
        </w:rPr>
        <w:t xml:space="preserve">. </w:t>
      </w:r>
      <w:r>
        <w:rPr>
          <w:rStyle w:val="FootnoteAnchor"/>
          <w:rtl w:val="true"/>
        </w:rPr>
        <w:footnoteReference w:id="213"/>
      </w:r>
    </w:p>
    <w:p>
      <w:pPr>
        <w:pStyle w:val="Heading6"/>
        <w:numPr>
          <w:ilvl w:val="5"/>
          <w:numId w:val="1"/>
        </w:numPr>
        <w:rPr/>
      </w:pPr>
      <w:bookmarkStart w:id="296" w:name="__RefHeading___Toc5288259_211673320"/>
      <w:bookmarkStart w:id="297" w:name="_Toc116"/>
      <w:bookmarkEnd w:id="296"/>
      <w:r>
        <w:rPr>
          <w:rtl w:val="true"/>
        </w:rPr>
        <w:t>پاسخ به شبهه و رفع اتهام‌</w:t>
      </w:r>
      <w:bookmarkEnd w:id="297"/>
    </w:p>
    <w:p>
      <w:pPr>
        <w:pStyle w:val="BookText"/>
        <w:rPr/>
      </w:pPr>
      <w:r>
        <w:rPr>
          <w:rFonts w:ascii="IRNazanin" w:hAnsi="IRNazanin" w:eastAsia="IRNazanin"/>
          <w:color w:val="111111"/>
          <w:sz w:val="28"/>
          <w:sz w:val="28"/>
          <w:szCs w:val="28"/>
          <w:rtl w:val="true"/>
          <w:lang w:bidi="fa-IR"/>
        </w:rPr>
        <w:t>پاسخ به شبهه و رفع اتهام</w:t>
      </w:r>
    </w:p>
    <w:p>
      <w:pPr>
        <w:pStyle w:val="BookText"/>
        <w:rPr/>
      </w:pPr>
      <w:r>
        <w:rPr>
          <w:rFonts w:ascii="IRNazanin" w:hAnsi="IRNazanin" w:eastAsia="IRNazanin"/>
          <w:color w:val="111111"/>
          <w:sz w:val="28"/>
          <w:sz w:val="28"/>
          <w:szCs w:val="28"/>
          <w:rtl w:val="true"/>
          <w:lang w:bidi="fa-IR"/>
        </w:rPr>
        <w:t>ابن عباس و ديگران به يهوديان در تفسير خود مراجعه نمى‌كردند؛ يهوديانى كه اسلام آوردند ديگر يهود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مسلمين هستند كه پيش از اسلام داراى عقيده‌اى جز دين اسلام بوده‌اند اهل كتاب و بويژه يهوديان در قرآن و حديث متّهم به دروغگوئى و تحريف هستند و نيز احاديثى كه تصديق اهل كتاب را نهى نموده است فراوان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نمونه چند حديث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عبيد در حديثى مرفوع آورده است، عمر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احاديثى از يهود مى‌شنويم كه اعجاب انگيز است آيا صلاح مى‌دانيد آنها را بنويسيم؟</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امتهوّكون انتم كما تهوّكت اليهود و النّصارى؟ لقد جئتكم بها بيضاء نقيّة و لو كان موسى حيّا، ما وسعه الّا اتّباعي</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آيا شما آنچنانكه يهود و نصارى متحيّر هستند در دين خود متحيّريد؟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يهود و نصارى آن را 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شريعتى روشن و پاكيزه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موسى زنده مى‌بود جز پيروى از من ياراى امر ديگرى نداشت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قمى در ذيل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w:t>
      </w:r>
    </w:p>
    <w:p>
      <w:pPr>
        <w:pStyle w:val="BookText"/>
        <w:rPr/>
      </w:pPr>
      <w:r>
        <w:rPr>
          <w:rFonts w:ascii="Amiri" w:hAnsi="Amiri" w:eastAsia="Amiri" w:cs="Amiri"/>
          <w:color w:val="111111"/>
          <w:sz w:val="28"/>
          <w:sz w:val="28"/>
          <w:szCs w:val="28"/>
          <w:rtl w:val="true"/>
          <w:lang w:bidi="ar-SA"/>
        </w:rPr>
        <w:t>مراجعه به اهل كتاب و استفاده از آنها را دوست نمى‌داشت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در حديث ديگرى نقل گرديده، عمر صحيفه‌اى از اهل كتاب نزد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خشمگين گشت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أمتهوّكون فيها يابن الخطاب؟</w:t>
      </w:r>
    </w:p>
    <w:p>
      <w:pPr>
        <w:pStyle w:val="BookText"/>
        <w:rPr/>
      </w:pPr>
      <w:r>
        <w:rPr>
          <w:rFonts w:ascii="IRNazanin" w:hAnsi="IRNazanin" w:eastAsia="IRNazanin"/>
          <w:color w:val="111111"/>
          <w:sz w:val="28"/>
          <w:sz w:val="28"/>
          <w:szCs w:val="28"/>
          <w:rtl w:val="true"/>
          <w:lang w:bidi="fa-IR"/>
        </w:rPr>
        <w:t>و نيز بخارى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مردم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 است از اهل كتاب سئوال كنيد؟ در حالى كه 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كه خداوند آن را به پيامبرش فرو فرستاد، تازه‌ترين اخبار به خداوند است كه آن را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و پير نگشته و خداوند شما را هشدار داد كه اهل كتاب آيات الهى را جابجا و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دگرگون ساختند و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است كه از جانب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كه متاعى ناچيز بدست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لِيَشْتَرُوا بِهِ ثَمَناً قَلِيلًا</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آيا خداوند شما را از سئوال از آنها نهى نكرد؟</w:t>
      </w:r>
    </w:p>
    <w:p>
      <w:pPr>
        <w:pStyle w:val="BookText"/>
        <w:rPr/>
      </w:pPr>
      <w:r>
        <w:rPr>
          <w:rFonts w:ascii="IRNazanin" w:hAnsi="IRNazanin" w:eastAsia="IRNazanin"/>
          <w:color w:val="111111"/>
          <w:sz w:val="28"/>
          <w:sz w:val="28"/>
          <w:szCs w:val="28"/>
          <w:rtl w:val="true"/>
          <w:lang w:bidi="fa-IR"/>
        </w:rPr>
        <w:t>سوگند به خدا هرگز مردى از اهل كتاب نديدم كه راجع به كتاب شما از شما سئوال كند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نيز احمد امين روايت مربوط به نهى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تصديق اهل كتاب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حدّثكم اهل الكتاب فلا تصدّقوهم و لا تكذّبوهم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آنگاه كه اهل كتاب شما را حديث كنند نه آنها را تصديق كنيد و نه تكذيبشان نماييد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عبد اللّه بن عباس كه از شاگردان برجسته و بنام امام على عليه السّلام است ر</w:t>
      </w:r>
      <w:r>
        <w:rPr>
          <w:rFonts w:eastAsia="IRNazanin" w:cs="IRNazanin"/>
          <w:color w:val="111111"/>
          <w:sz w:val="28"/>
          <w:szCs w:val="28"/>
          <w:rtl w:val="true"/>
          <w:lang w:bidi="fa-IR"/>
        </w:rPr>
        <w:t>.</w:t>
      </w:r>
      <w:bookmarkStart w:id="298" w:name="pg616_4310"/>
    </w:p>
    <w:p>
      <w:pPr>
        <w:pStyle w:val="BookText"/>
        <w:rPr/>
      </w:pPr>
      <w:bookmarkEnd w:id="298"/>
      <w:r>
        <w:rPr>
          <w:rFonts w:ascii="IRNazanin" w:hAnsi="IRNazanin" w:eastAsia="IRNazanin"/>
          <w:color w:val="111111"/>
          <w:sz w:val="28"/>
          <w:sz w:val="28"/>
          <w:szCs w:val="28"/>
          <w:rtl w:val="true"/>
          <w:lang w:bidi="fa-IR"/>
        </w:rPr>
        <w:t>به چنين كار مذموم و منهى مبادرت نمى‌كند چه رسد به اينكه اهل كتاب را از مصادر تفسيرى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ناقل اسرائيليات و مجعولات در تفسير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مراجعه ابن عباس به اهل كتاب را صحيح فرض كنيم مسلما اين كار براى آشنائى با افكار و آراء و اخبار آنها بوده نه براى كسب علم و اخبار آنها براى شرح و تفسير قرآن كريم اگر چه روايات اهل كتاب درباره داستانها و قصص قرآن و رواج آنها در ميان مسلمين براى ورود اسرائيليات در تفسير قرآن بى‌اثر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البته مفسرين و دانشمندان اسلامى سعى خود را در تهذيب تفسير قرآن كريم از اسرائيليات مجدّانه مبذول داشته‌اند و تا حد زيادى توفيق الهى در اين كار نصيب آنها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تكميل بحث گذشته بطور اجمال مصادر تفسيرى ابن عباس را ذكر مى‌نماييم</w:t>
      </w:r>
      <w:r>
        <w:rPr>
          <w:rFonts w:eastAsia="IRNazanin" w:cs="IRNazanin"/>
          <w:color w:val="111111"/>
          <w:sz w:val="28"/>
          <w:szCs w:val="28"/>
          <w:rtl w:val="true"/>
          <w:lang w:bidi="fa-IR"/>
        </w:rPr>
        <w:t>:</w:t>
      </w:r>
    </w:p>
    <w:p>
      <w:pPr>
        <w:pStyle w:val="Heading5"/>
        <w:numPr>
          <w:ilvl w:val="4"/>
          <w:numId w:val="1"/>
        </w:numPr>
        <w:rPr/>
      </w:pPr>
      <w:bookmarkStart w:id="299" w:name="__RefHeading___Toc5288261_211673320"/>
      <w:bookmarkStart w:id="300" w:name="_Toc117"/>
      <w:bookmarkEnd w:id="299"/>
      <w:r>
        <w:rPr>
          <w:rtl w:val="true"/>
        </w:rPr>
        <w:t>مصادر ابن عباس در تفسير قرآن‌</w:t>
      </w:r>
      <w:bookmarkEnd w:id="300"/>
    </w:p>
    <w:p>
      <w:pPr>
        <w:pStyle w:val="Heading6"/>
        <w:numPr>
          <w:ilvl w:val="5"/>
          <w:numId w:val="1"/>
        </w:numPr>
        <w:rPr/>
      </w:pPr>
      <w:bookmarkStart w:id="301" w:name="__RefHeading___Toc5288263_211673320"/>
      <w:bookmarkStart w:id="302" w:name="_Toc118"/>
      <w:bookmarkEnd w:id="301"/>
      <w:r>
        <w:rPr/>
        <w:t>1</w:t>
      </w:r>
      <w:r>
        <w:rPr>
          <w:rtl w:val="true"/>
        </w:rPr>
        <w:t xml:space="preserve">- </w:t>
      </w:r>
      <w:r>
        <w:rPr>
          <w:rtl w:val="true"/>
        </w:rPr>
        <w:t xml:space="preserve">پيامبر گرامى اسلام </w:t>
      </w:r>
      <w:r>
        <w:rPr>
          <w:rtl w:val="true"/>
        </w:rPr>
        <w:t>(</w:t>
      </w:r>
      <w:r>
        <w:rPr>
          <w:rtl w:val="true"/>
        </w:rPr>
        <w:t>ص</w:t>
      </w:r>
      <w:r>
        <w:rPr>
          <w:rtl w:val="true"/>
        </w:rPr>
        <w:t>)</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در زمان حيات پيامبر اكرم صلّى اللّه عليه و آله و سلّم ابن عباس از ساير صحابيان جوانتر بود و مصاحبت صحابيان سالمند با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بيشتر بود ولى اكثر اصحاب به مصاحبت او با پيامبر و تأثير پذيرى از آن حضرت در تفسير قرآن و هوش سرشار و همّت بلند او تحقيقات علمى و مقام والاى تفسيرى ايشان مقرّ و معترف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اينكه ابن عباس مورد توجه و عنايت ويژه و مشمول دعاى خير پيامبر عظيم الشأن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زير اين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اصفياء الرّحمن و ابصركم بالحلال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شي‌ء فارس و فارس القرآن، عبد اللّه بن عبّاس</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از برگزيدگان خداى مهربان و نسبت به شما داراى بينش فزونترى در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پيشتازان در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هر امرى، فارس و سواركارى وجود دارد و فارس و سوار كار قرآن، عبد اللّه بن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ابن عباس، نابينا نگردد و از علم بهره سرشارى نگيرد، نخواهد مرد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نيز پيامبر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فيه و انشر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آته الحكمة</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تقدير يكى از مصادر مهم تفسيرى ابن عباس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مصاحبت با آن حضرت و لو در سن كم بهره‌مند و موفق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03" w:name="pg616_4312"/>
    </w:p>
    <w:p>
      <w:pPr>
        <w:pStyle w:val="Heading6"/>
        <w:numPr>
          <w:ilvl w:val="5"/>
          <w:numId w:val="1"/>
        </w:numPr>
        <w:rPr/>
      </w:pPr>
      <w:bookmarkStart w:id="304" w:name="__RefHeading___Toc5288265_211673320"/>
      <w:bookmarkStart w:id="305" w:name="_Toc119"/>
      <w:bookmarkEnd w:id="303"/>
      <w:bookmarkEnd w:id="304"/>
      <w:r>
        <w:rPr/>
        <w:t>2</w:t>
      </w:r>
      <w:r>
        <w:rPr>
          <w:rtl w:val="true"/>
        </w:rPr>
        <w:t xml:space="preserve">- </w:t>
      </w:r>
      <w:r>
        <w:rPr>
          <w:rtl w:val="true"/>
        </w:rPr>
        <w:t>تفسير على بن ابيطالب عليه السّلام‌</w:t>
      </w:r>
      <w:bookmarkEnd w:id="3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على بن ابيطالب عليه السّلام</w:t>
      </w:r>
    </w:p>
    <w:p>
      <w:pPr>
        <w:pStyle w:val="BookText"/>
        <w:rPr/>
      </w:pPr>
      <w:r>
        <w:rPr>
          <w:rFonts w:ascii="IRNazanin" w:hAnsi="IRNazanin" w:eastAsia="IRNazanin"/>
          <w:color w:val="111111"/>
          <w:sz w:val="28"/>
          <w:sz w:val="28"/>
          <w:szCs w:val="28"/>
          <w:rtl w:val="true"/>
          <w:lang w:bidi="fa-IR"/>
        </w:rPr>
        <w:t xml:space="preserve">بدون ترديد پس از وجود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بلكه در رأس مصادر تفسيرى ابن عباس بوده است و به اعتراف عامه و خاصه ابن عباس يكى از شاگردان معروف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كريم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خود مقرّ و معترف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تفسير قرآن دريافت نموده و به آن عالم بوده از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6"/>
        <w:numPr>
          <w:ilvl w:val="5"/>
          <w:numId w:val="1"/>
        </w:numPr>
        <w:rPr/>
      </w:pPr>
      <w:bookmarkStart w:id="306" w:name="__RefHeading___Toc5288267_211673320"/>
      <w:bookmarkStart w:id="307" w:name="_Toc120"/>
      <w:bookmarkEnd w:id="306"/>
      <w:r>
        <w:rPr/>
        <w:t>3</w:t>
      </w:r>
      <w:r>
        <w:rPr>
          <w:rtl w:val="true"/>
        </w:rPr>
        <w:t xml:space="preserve">- </w:t>
      </w:r>
      <w:r>
        <w:rPr>
          <w:rtl w:val="true"/>
        </w:rPr>
        <w:t>اشعار كهن عربى‌</w:t>
      </w:r>
      <w:bookmarkEnd w:id="3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كهن عربى</w:t>
      </w:r>
    </w:p>
    <w:p>
      <w:pPr>
        <w:pStyle w:val="BookText"/>
        <w:rPr/>
      </w:pPr>
      <w:r>
        <w:rPr>
          <w:rFonts w:ascii="IRNazanin" w:hAnsi="IRNazanin" w:eastAsia="IRNazanin"/>
          <w:color w:val="111111"/>
          <w:sz w:val="28"/>
          <w:sz w:val="28"/>
          <w:szCs w:val="28"/>
          <w:rtl w:val="true"/>
          <w:lang w:bidi="fa-IR"/>
        </w:rPr>
        <w:t>اشعار كهن عربى يكى ديگر از مصادر تفسيرى ابن عباس بوده است و اكثر مورخان اسلامى و محققان تاريخ تفسير اين مطلب را نوشته‌اند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تعاجم شي‌ء من القرآن فانظروا في الشّعر فانّ الشّعر عربيّ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اگر چيزى از كلمات قرآن از نظر معنى و مفهوم گنگ و مبهم نمايد به شعر بنگريد، زيرا شعر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غريب القرآن، چيزى از من مى‌پرسيد، آن را در شعر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ديوان عرب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نيز ابن عباس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ديوان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حرفى از قرآن براى ما مبهم به نظر مى‌آمد، قرآنى كه خداوند آن را به زبان عربى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آن به شعر استناد مى‌كرديم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نافع بن ازرق از ابن عباس درباره مقادير فراوانى از مفردات قرآن سؤال كرد، و از او درخواست نمود تا براى توضيح معانى آن به اشعار كهن عربى استشهاد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حدود صد كلمه از كلمات قرآن را همراه با شواهدى از اشعار كهن عربى براى نافع بن ارزق تفسير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كلماتى كه ابن عباس براى نافع تفسير نموده بود هشتاد و سه مورد آن را همراه با اشعارى كه ابن عباس بدانها استشهاد نموده آورده است</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نقل نموده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اعربوا القرآن و التمسوا غرائبه</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شايد ابن عباس با توجه به اين حديث، اين روش را در تفسير قرآن دنبال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الفرج اصفهانى در كتاب خويش آورده كه ابن عباس به طرز عجيبى برخى از اشعار عمر بن ابى ربيعه را در خاطرش سپرده بود و مى‌توانست برخى از قصائد وى را آغاز تا انجام و بالعكس، از بر بخواند و نسبت به اشعار وى اظهار علاقه مى‌نمود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ابن عباس مورد توجه و عمل ديگر مفسران بعد از وى قرار گرفت </w:t>
      </w:r>
      <w:r>
        <w:rPr>
          <w:rFonts w:eastAsia="IRNazanin" w:cs="IRNazanin"/>
          <w:color w:val="111111"/>
          <w:sz w:val="28"/>
          <w:szCs w:val="28"/>
          <w:lang w:bidi="fa-IR"/>
        </w:rPr>
        <w:t>3</w:t>
      </w:r>
      <w:r>
        <w:rPr>
          <w:rFonts w:eastAsia="IRNazanin" w:cs="IRNazanin"/>
          <w:color w:val="111111"/>
          <w:sz w:val="28"/>
          <w:szCs w:val="28"/>
          <w:rtl w:val="true"/>
          <w:lang w:bidi="fa-IR"/>
        </w:rPr>
        <w:t>.</w:t>
      </w:r>
      <w:bookmarkStart w:id="308" w:name="pg616_4314"/>
    </w:p>
    <w:p>
      <w:pPr>
        <w:pStyle w:val="BookText"/>
        <w:rPr/>
      </w:pPr>
      <w:bookmarkEnd w:id="308"/>
      <w:r>
        <w:rPr>
          <w:rFonts w:ascii="IRNazanin" w:hAnsi="IRNazanin" w:eastAsia="IRNazanin"/>
          <w:color w:val="111111"/>
          <w:sz w:val="28"/>
          <w:sz w:val="28"/>
          <w:szCs w:val="28"/>
          <w:rtl w:val="true"/>
          <w:lang w:bidi="fa-IR"/>
        </w:rPr>
        <w:t>چنانكه صحابيان و تابعين در توضيح لغات غريب و پيچيده قرآن، به اشعار، استشهاد و استدلال مى‌نمودند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خلاصه بنيان‌گذار طريقه‌اى در تفسير بود كه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و روش تفسير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طريقه و روش در طول تاريخ تفسير قرآن كريم استمرار يافت و بايد دانست غالب مواردى كه در تفاسير به شعر كهن عربى استشهاد گرديده مربوط به تفسير و توضيح لغات و واژه‌هاى قرآن است و هرگز محققين و مفسرين بزرگ نخواسته‌اند شعر جاهلى را اصل قرار دهند و آيات فصيح و بليغ قرآن را بر آن منطبق سازند بلكه صرفا فهم زبان و مراد آيات بخصوص واژه‌ها مورد نظر بوده است</w:t>
      </w:r>
      <w:r>
        <w:rPr>
          <w:rFonts w:eastAsia="IRNazanin" w:cs="IRNazanin"/>
          <w:color w:val="111111"/>
          <w:sz w:val="28"/>
          <w:szCs w:val="28"/>
          <w:rtl w:val="true"/>
          <w:lang w:bidi="fa-IR"/>
        </w:rPr>
        <w:t>.</w:t>
      </w:r>
    </w:p>
    <w:p>
      <w:pPr>
        <w:pStyle w:val="Heading6"/>
        <w:numPr>
          <w:ilvl w:val="5"/>
          <w:numId w:val="1"/>
        </w:numPr>
        <w:rPr/>
      </w:pPr>
      <w:bookmarkStart w:id="309" w:name="__RefHeading___Toc5288269_211673320"/>
      <w:bookmarkStart w:id="310" w:name="_Toc121"/>
      <w:bookmarkEnd w:id="309"/>
      <w:r>
        <w:rPr/>
        <w:t>4</w:t>
      </w:r>
      <w:r>
        <w:rPr>
          <w:rtl w:val="true"/>
        </w:rPr>
        <w:t xml:space="preserve">- </w:t>
      </w:r>
      <w:r>
        <w:rPr>
          <w:rtl w:val="true"/>
        </w:rPr>
        <w:t>طرز گفتار باديه نشينان‌</w:t>
      </w:r>
      <w:bookmarkEnd w:id="31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گفتار باديه نشينان</w:t>
      </w:r>
    </w:p>
    <w:p>
      <w:pPr>
        <w:pStyle w:val="BookText"/>
        <w:rPr/>
      </w:pPr>
      <w:r>
        <w:rPr>
          <w:rFonts w:ascii="IRNazanin" w:hAnsi="IRNazanin" w:eastAsia="IRNazanin"/>
          <w:color w:val="111111"/>
          <w:sz w:val="28"/>
          <w:sz w:val="28"/>
          <w:szCs w:val="28"/>
          <w:rtl w:val="true"/>
          <w:lang w:bidi="fa-IR"/>
        </w:rPr>
        <w:t>يكى از مصادر تفسيرى ابن عباس مراجعه به طرز گفتار باديه نشينان و اعرابى‌ها و چگونگى برداشت و فهم آنها از لغات عربى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را نمى‌دانستم تا آنكه دو مرد باديه نشين نزد من آمدند و درباره چاهى با هم مشاجره مى‌كردند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كندن آن چاه آغاز كردم </w:t>
      </w:r>
      <w:r>
        <w:rPr>
          <w:rStyle w:val="FootnoteAnchor"/>
          <w:rtl w:val="true"/>
        </w:rPr>
        <w:footnoteReference w:id="232"/>
      </w:r>
      <w:r>
        <w:rPr>
          <w:rFonts w:ascii="Amiri" w:hAnsi="Amiri" w:eastAsia="Amiri" w:cs="Amiri"/>
          <w:color w:val="111111"/>
          <w:sz w:val="28"/>
          <w:sz w:val="28"/>
          <w:szCs w:val="28"/>
          <w:rtl w:val="true"/>
          <w:lang w:bidi="ar-SA"/>
        </w:rPr>
        <w:t xml:space="preserve">ابن عباس،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زبان اين مرد باديه‌نشين استفاده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قريش بمعنى، ابتداء آفرينش و ساختن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الوصف اين معنى</w:t>
      </w:r>
      <w:bookmarkStart w:id="311" w:name="pg616_4315"/>
    </w:p>
    <w:p>
      <w:pPr>
        <w:pStyle w:val="BookText"/>
        <w:rPr/>
      </w:pPr>
      <w:bookmarkEnd w:id="311"/>
      <w:r>
        <w:rPr>
          <w:rFonts w:ascii="IRNazanin" w:hAnsi="IRNazanin" w:eastAsia="IRNazanin"/>
          <w:color w:val="111111"/>
          <w:sz w:val="28"/>
          <w:sz w:val="28"/>
          <w:szCs w:val="28"/>
          <w:rtl w:val="true"/>
          <w:lang w:bidi="fa-IR"/>
        </w:rPr>
        <w:t>براى ابن عباس قانع كننده نبود تا آنكه از زبان آن اعرابى شنيد و پذيرفت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حاصل بحث آنكه ابن عباس با داشتن مصادر تفسيرى قوى و اصيل مانند وجود مبارك پيامبر گرامى صلّى اللّه عليه و آله و سلّم و وجود الهى امير المؤمنين على بن ابيطالب كه باب مدينه علم النبى بود و نيز با تحقيق و تفحّص در مراد و منظور اعراب در اشعار و حتى در واژه‌هاى باديه نشينان به اعتبار اينكه خداوند قرآن را به لسان قوم عرب ارسال فرموده بود، ديگر ايشان مستغنى بود از مراجعه به اهل كتاب در تفسير و تبيين قرآن بويژه كه بسيارى از مطالب اهل كتاب مخدوش و غير قابل اعتماد و فاقد اعتبار و ارزش اعتقادى و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بفرض مراجعه ابن عباس به بزرگان اهل كتاب كه مسلمان شده بودند به منظور اطلاع و آگاهى از طرز تفكّر و نتيجه تحقيق آنها و آشنائى با اخبار و قصص آنها بوده است نه بمنظور اين بوده كه گفته‌ها و اخبار و روايات آنها را بدون دليل تصديق كند، و آنها را ملاك درك مراد اللّه در قرآن قرار دهد، چه كه پيامبر نيز فرموده بود كه قول اهل الكتاب را نه تصديق كنيد و نه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معيارهاى قرآنى و بيان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آنها مبرهن و روشن گردد</w:t>
      </w:r>
      <w:r>
        <w:rPr>
          <w:rFonts w:eastAsia="IRNazanin" w:cs="IRNazanin"/>
          <w:color w:val="111111"/>
          <w:sz w:val="28"/>
          <w:szCs w:val="28"/>
          <w:rtl w:val="true"/>
          <w:lang w:bidi="fa-IR"/>
        </w:rPr>
        <w:t>].</w:t>
      </w:r>
    </w:p>
    <w:p>
      <w:pPr>
        <w:pStyle w:val="Heading4"/>
        <w:numPr>
          <w:ilvl w:val="3"/>
          <w:numId w:val="1"/>
        </w:numPr>
        <w:rPr/>
      </w:pPr>
      <w:bookmarkStart w:id="312" w:name="__RefHeading___Toc5288271_211673320"/>
      <w:bookmarkStart w:id="313" w:name="_Toc122"/>
      <w:bookmarkEnd w:id="312"/>
      <w:r>
        <w:rPr>
          <w:rtl w:val="true"/>
        </w:rPr>
        <w:t>مشهورترين كتب تفسير به مأثور و معرفى آنها</w:t>
      </w:r>
      <w:bookmarkEnd w:id="313"/>
    </w:p>
    <w:p>
      <w:pPr>
        <w:pStyle w:val="Heading5"/>
        <w:numPr>
          <w:ilvl w:val="4"/>
          <w:numId w:val="1"/>
        </w:numPr>
        <w:rPr/>
      </w:pPr>
      <w:bookmarkStart w:id="314" w:name="__RefHeading___Toc5288273_211673320"/>
      <w:bookmarkStart w:id="315" w:name="_Toc123"/>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مشهورترين كتب تفسير به مأثور و معرفى آنها</w:t>
      </w:r>
    </w:p>
    <w:p>
      <w:pPr>
        <w:pStyle w:val="BookText"/>
        <w:rPr/>
      </w:pPr>
      <w:r>
        <w:rPr>
          <w:rFonts w:ascii="IRNazanin" w:hAnsi="IRNazanin" w:eastAsia="IRNazanin"/>
          <w:color w:val="111111"/>
          <w:sz w:val="28"/>
          <w:sz w:val="28"/>
          <w:szCs w:val="28"/>
          <w:rtl w:val="true"/>
          <w:lang w:bidi="fa-IR"/>
        </w:rPr>
        <w:t>در اين مبحث تعدادى از تفاسير مشهور مأثور از عامه و اماميه را ذكر نموده و بطور اجمال به معرفى هر يك مى‌پردازيم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مأثور مشهور اهل سنّت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 ابن جرير طبرى</w:t>
      </w:r>
      <w:r>
        <w:rPr>
          <w:rFonts w:eastAsia="Amiri" w:cs="Amiri" w:ascii="Amiri" w:hAnsi="Amiri"/>
          <w:color w:val="111111"/>
          <w:sz w:val="28"/>
          <w:szCs w:val="28"/>
          <w:rtl w:val="true"/>
          <w:lang w:bidi="ar-SA"/>
        </w:rPr>
        <w:t>.</w:t>
      </w:r>
      <w:bookmarkStart w:id="316" w:name="pg616_4316"/>
    </w:p>
    <w:p>
      <w:pPr>
        <w:pStyle w:val="BookText"/>
        <w:rPr/>
      </w:pPr>
      <w:bookmarkEnd w:id="3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بحر العلوم، ابن ليث سمرقندى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البيان عن تفسير القرآن، ابى اسحق ثعلبى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ابى محمد حسين بغوى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 الوجيز في تفسير الكتاب العزيز، ابن عطيه اندلسى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ابى الفداء الحافظ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الحسان في تفسير القرآن، عبد الرحمن الثعالبى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 جلال الدين 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مأثور مشهور شيعه اماميه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قمى، على ابن ابراهيم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عبد العلى حويزى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 سيد هاشم 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مصباح النادي، سيد هاشم 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ملّا محسن فيض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الائمة لهداية الامّة، ميرزا محمد رضا نصيرى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 محمد بن مسعود بن عيّاشى مسلمى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بالمأثور، مولى على اصغر قائنى</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5288275_211673320"/>
      <w:bookmarkStart w:id="318" w:name="_Toc124"/>
      <w:bookmarkEnd w:id="317"/>
      <w:r>
        <w:rPr>
          <w:rtl w:val="true"/>
        </w:rPr>
        <w:t>الف</w:t>
      </w:r>
      <w:r>
        <w:rPr>
          <w:rtl w:val="true"/>
        </w:rPr>
        <w:t xml:space="preserve">: </w:t>
      </w:r>
      <w:r>
        <w:rPr>
          <w:rtl w:val="true"/>
        </w:rPr>
        <w:t>تفاسير مأثور اهل سنّت</w:t>
      </w:r>
      <w:r>
        <w:rPr>
          <w:rtl w:val="true"/>
        </w:rPr>
        <w:t>:</w:t>
      </w:r>
      <w:bookmarkEnd w:id="318"/>
    </w:p>
    <w:p>
      <w:pPr>
        <w:pStyle w:val="Heading6"/>
        <w:numPr>
          <w:ilvl w:val="5"/>
          <w:numId w:val="1"/>
        </w:numPr>
        <w:rPr/>
      </w:pPr>
      <w:bookmarkStart w:id="319" w:name="__RefHeading___Toc5288277_211673320"/>
      <w:bookmarkStart w:id="320" w:name="_Toc125"/>
      <w:bookmarkEnd w:id="319"/>
      <w:r>
        <w:rPr/>
        <w:t>1</w:t>
      </w:r>
      <w:r>
        <w:rPr>
          <w:rtl w:val="true"/>
        </w:rPr>
        <w:t xml:space="preserve">- </w:t>
      </w:r>
      <w:r>
        <w:rPr>
          <w:rtl w:val="true"/>
        </w:rPr>
        <w:t xml:space="preserve">جامع البيان في تفسير القرآن </w:t>
      </w:r>
      <w:r>
        <w:rPr>
          <w:rtl w:val="true"/>
        </w:rPr>
        <w:t>(</w:t>
      </w:r>
      <w:r>
        <w:rPr>
          <w:rtl w:val="true"/>
        </w:rPr>
        <w:t>طبرى</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اين تفسير ابو جعفر محمد بن جرير طبرى اهل 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در</w:t>
      </w:r>
      <w:bookmarkStart w:id="321" w:name="pg616_4317"/>
    </w:p>
    <w:p>
      <w:pPr>
        <w:pStyle w:val="BookText"/>
        <w:rPr/>
      </w:pPr>
      <w:bookmarkEnd w:id="32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بدنيا آمد و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وفات نمود و تفسيرش به تفسير طبرى معروف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طبرى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رسيد و بزودى شهرت يافت و در زمان منصور ابن نوح سامانى به فارسى ترجمه گرديد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بنابر اين يكى از قديم‌ترين متن‌هاى فارسى زبان بشمار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اطلاعات وسيع و مقام علمى طبرى ميان دانشمندان بعد از وى اتفاق نظر وجود دارد و كتاب تفسير وى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بسيارى از مفسران بعد از وى مرجع مهمى محسوب مى‌شود و از نظر تفسير عقلى نيز خالى از اهميت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درسى جزء تنظيم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الدين سيوطى درباره تفسير طبرى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طبرى بزرگترين و گرانقدرترين تفاسير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طبرى پس از نقل اقوال مفسران و دانشمندان پيشين درباره آنها اظهار نظر مى‌كند و پاره‌اى از آنها را بر پاره ديگر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در قرن سوم هجرى قمرى قدمى بزرگ درباره دقت نظر و فحص و بحث در اقوال مفسرين سلف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حال تفسير طبرى يكى از تفاسير به مأثور و مشهور اهل سنّت است كه مورد استفاده عموم مفسرين عامه و خاصه مى‌باشد</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5288279_211673320"/>
      <w:bookmarkStart w:id="323" w:name="_Toc126"/>
      <w:bookmarkEnd w:id="322"/>
      <w:r>
        <w:rPr/>
        <w:t>2</w:t>
      </w:r>
      <w:r>
        <w:rPr>
          <w:rtl w:val="true"/>
        </w:rPr>
        <w:t xml:space="preserve">- </w:t>
      </w:r>
      <w:r>
        <w:rPr>
          <w:rtl w:val="true"/>
        </w:rPr>
        <w:t xml:space="preserve">تفسير بحر العلوم </w:t>
      </w:r>
      <w:r>
        <w:rPr>
          <w:rtl w:val="true"/>
        </w:rPr>
        <w:t>(</w:t>
      </w:r>
      <w:r>
        <w:rPr>
          <w:rtl w:val="true"/>
        </w:rPr>
        <w:t>سمرقندى</w:t>
      </w:r>
      <w:r>
        <w:rPr>
          <w:rtl w:val="true"/>
        </w:rPr>
        <w:t>)</w:t>
      </w:r>
      <w:bookmarkEnd w:id="3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ابو ليث نصر بن محمد بن ابراهيم سمرقندى فقيه حنفى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داراى تصانيف مشهور بوده كه از مهمترين آنها تفسير</w:t>
      </w:r>
      <w:bookmarkStart w:id="324" w:name="pg616_4318"/>
    </w:p>
    <w:p>
      <w:pPr>
        <w:pStyle w:val="BookText"/>
        <w:rPr/>
      </w:pPr>
      <w:bookmarkEnd w:id="324"/>
      <w:r>
        <w:rPr>
          <w:rFonts w:ascii="Amiri" w:hAnsi="Amiri" w:eastAsia="Amiri" w:cs="Amiri"/>
          <w:color w:val="111111"/>
          <w:sz w:val="28"/>
          <w:sz w:val="28"/>
          <w:szCs w:val="28"/>
          <w:rtl w:val="true"/>
          <w:lang w:bidi="ar-SA"/>
        </w:rPr>
        <w:t xml:space="preserve">قرآن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به تفسير ابى ليث سمرقندى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وفات سمرقندى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است و بعضى گفته‌اند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بحر العلوم بصورت خطى در سه جلد بزرگ در دار الكتب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نسخه خطى از آن در دانشگاه الازهر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تفسير، تفسير به رأى ممنوع گرديده و شرح و بيان آيات قرآن بر اساس روايات و احاديث صحابيان و تابعين و اشخاص بعد از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اسناد آنها ذكر نگرديده است و به ندرت از اسناد روايات ياد شده، در اين تفسير جمع بين تفسير بالرّواية و تفسير بالدّراية شده با اين توضيح كه جانب تفسير روائى و نقلى بر جانب تفسير عقلى آن غالب است و بهمين جهت اين تفسير از تفاسير مأثور است</w:t>
      </w:r>
      <w:r>
        <w:rPr>
          <w:rFonts w:eastAsia="IRNazanin" w:cs="IRNazanin"/>
          <w:color w:val="111111"/>
          <w:sz w:val="28"/>
          <w:szCs w:val="28"/>
          <w:rtl w:val="true"/>
          <w:lang w:bidi="fa-IR"/>
        </w:rPr>
        <w:t>.</w:t>
      </w:r>
    </w:p>
    <w:p>
      <w:pPr>
        <w:pStyle w:val="Heading6"/>
        <w:numPr>
          <w:ilvl w:val="5"/>
          <w:numId w:val="1"/>
        </w:numPr>
        <w:rPr/>
      </w:pPr>
      <w:bookmarkStart w:id="325" w:name="__RefHeading___Toc5288281_211673320"/>
      <w:bookmarkStart w:id="326" w:name="_Toc127"/>
      <w:bookmarkEnd w:id="325"/>
      <w:r>
        <w:rPr/>
        <w:t>3</w:t>
      </w:r>
      <w:r>
        <w:rPr>
          <w:rtl w:val="true"/>
        </w:rPr>
        <w:t xml:space="preserve">- </w:t>
      </w:r>
      <w:r>
        <w:rPr>
          <w:rtl w:val="true"/>
        </w:rPr>
        <w:t xml:space="preserve">الكشف و البيان عن تفسير القرآن </w:t>
      </w:r>
      <w:r>
        <w:rPr>
          <w:rtl w:val="true"/>
        </w:rPr>
        <w:t>(</w:t>
      </w:r>
      <w:r>
        <w:rPr>
          <w:rtl w:val="true"/>
        </w:rPr>
        <w:t>ثعلبى</w:t>
      </w:r>
      <w:r>
        <w:rPr>
          <w:rtl w:val="true"/>
        </w:rPr>
        <w:t>)</w:t>
      </w:r>
      <w:bookmarkEnd w:id="326"/>
    </w:p>
    <w:p>
      <w:pPr>
        <w:pStyle w:val="Heading6"/>
        <w:numPr>
          <w:ilvl w:val="5"/>
          <w:numId w:val="1"/>
        </w:numPr>
        <w:rPr/>
      </w:pPr>
      <w:bookmarkStart w:id="327" w:name="__RefHeading___Toc5288283_211673320"/>
      <w:bookmarkStart w:id="328" w:name="_Toc128"/>
      <w:bookmarkEnd w:id="327"/>
      <w:r>
        <w:rPr>
          <w:rtl w:val="true"/>
        </w:rPr>
        <w:t>اشاره</w:t>
      </w:r>
      <w:bookmarkEnd w:id="3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تفسير ابو اسحق احمد بن ابراهيم ثعلبى نيشابورى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مقرى و مفسّر و حافظ قرآن و واعظ و سرآمد در تفسير و ادبيات عرب در زمان خود بوده و صاحب ديانت محكم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خلكان درباره ثعلبى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خود در علم تفسير يكتا بوده و تفسير عظيم و بزرگى را تصنيف نموده كه بر تفاسير ديگران ارجح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ياقوت در معجم الادباء گفته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ثعلبى، مقرى، مفسّر، واعظ، اديب مورد وثوق، حافظ قرآن، صاحب تصنيفات بزرگ و پر اهميت بوده است و در تفسير او از معانى و اشارات و كلمات ارباب حقايق و وجوه اعراب و قراءات قرآن سخن رفته است</w:t>
      </w:r>
      <w:r>
        <w:rPr>
          <w:rFonts w:eastAsia="IRNazanin" w:cs="IRNazanin"/>
          <w:color w:val="111111"/>
          <w:sz w:val="28"/>
          <w:szCs w:val="28"/>
          <w:rtl w:val="true"/>
          <w:lang w:bidi="fa-IR"/>
        </w:rPr>
        <w:t xml:space="preserve">). </w:t>
      </w:r>
      <w:r>
        <w:rPr>
          <w:rStyle w:val="FootnoteAnchor"/>
          <w:rtl w:val="true"/>
        </w:rPr>
        <w:footnoteReference w:id="237"/>
      </w:r>
      <w:bookmarkStart w:id="329" w:name="pg616_4319"/>
    </w:p>
    <w:p>
      <w:pPr>
        <w:pStyle w:val="BookText"/>
        <w:rPr/>
      </w:pPr>
      <w:bookmarkEnd w:id="329"/>
      <w:r>
        <w:rPr>
          <w:rFonts w:ascii="IRNazanin" w:hAnsi="IRNazanin" w:eastAsia="IRNazanin"/>
          <w:color w:val="111111"/>
          <w:sz w:val="28"/>
          <w:sz w:val="28"/>
          <w:szCs w:val="28"/>
          <w:rtl w:val="true"/>
          <w:lang w:bidi="fa-IR"/>
        </w:rPr>
        <w:t xml:space="preserve">ثعلبى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وفات نموده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ثعلبى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تفسير خود از قصص و روايات، وجوه و قراءات و عربيت و لغات و اعراب و تفسير و تأويلات، معانى و غوامض مشكلات و احكام و فقه را بدون آنكه در بابهاى بخصوص باشد درج نمودم و اين تفسير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Heading6"/>
        <w:numPr>
          <w:ilvl w:val="5"/>
          <w:numId w:val="1"/>
        </w:numPr>
        <w:rPr/>
      </w:pPr>
      <w:bookmarkStart w:id="330" w:name="__RefHeading___Toc5288285_211673320"/>
      <w:bookmarkStart w:id="331" w:name="_Toc129"/>
      <w:bookmarkEnd w:id="330"/>
      <w:r>
        <w:rPr>
          <w:rtl w:val="true"/>
        </w:rPr>
        <w:t>تناقض ذهبى‌</w:t>
      </w:r>
      <w:bookmarkEnd w:id="331"/>
    </w:p>
    <w:p>
      <w:pPr>
        <w:pStyle w:val="BookText"/>
        <w:rPr/>
      </w:pPr>
      <w:r>
        <w:rPr>
          <w:rFonts w:ascii="IRNazanin" w:hAnsi="IRNazanin" w:eastAsia="IRNazanin"/>
          <w:color w:val="111111"/>
          <w:sz w:val="28"/>
          <w:sz w:val="28"/>
          <w:szCs w:val="28"/>
          <w:rtl w:val="true"/>
          <w:lang w:bidi="fa-IR"/>
        </w:rPr>
        <w:t>تناقض ذهبى</w:t>
      </w:r>
    </w:p>
    <w:p>
      <w:pPr>
        <w:pStyle w:val="BookText"/>
        <w:rPr/>
      </w:pPr>
      <w:r>
        <w:rPr>
          <w:rFonts w:ascii="IRNazanin" w:hAnsi="IRNazanin" w:eastAsia="IRNazanin"/>
          <w:color w:val="111111"/>
          <w:sz w:val="28"/>
          <w:sz w:val="28"/>
          <w:szCs w:val="28"/>
          <w:rtl w:val="true"/>
          <w:lang w:bidi="fa-IR"/>
        </w:rPr>
        <w:t>محمد حسين ذهبى ثعلبى را به دليل آنكه روايات و احاديث شيعه را درباره على ابن ابيطالب عليه السّلام و اهل بيت عصمت عليهم السّلام در تفسير خود نقل نموده و شأن نزول آيات مربوط به امير المؤمنين عليه السّلام را ذكر نموده و آن را صحيح و صواب خوانده است؛ سخت مورد اتهام قرار داده و غير منصفانه، شديدا او را تحقير و تكذيب كرده و درباره او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 مردى است كم بضاعت 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قادر نيست كه حديث جعلى را از غير جعلى تميز دهد زيرا احاديث جعلى شيعه را درباره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 اهل بيت در كتاب تفسيرش ذكر كرده است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ذهبى فراموش كرده كه در چند صفحه قبل از بيان اين مطلب در كتاب خود در باره شخصيت علمى و عظمت دينى و مقام تفسيرى ثعلبى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 مقرى، مفسّر، حافظ، واعظ، و سرآمد در تفسير و عربى و داراى استحكام ديانت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ذهبى در توفيق ثعلبى گفته است</w:t>
      </w:r>
      <w:r>
        <w:rPr>
          <w:rFonts w:eastAsia="IRNazanin" w:cs="IRNazanin"/>
          <w:color w:val="111111"/>
          <w:sz w:val="28"/>
          <w:szCs w:val="28"/>
          <w:rtl w:val="true"/>
          <w:lang w:bidi="fa-IR"/>
        </w:rPr>
        <w:t>:</w:t>
      </w:r>
      <w:bookmarkStart w:id="332" w:name="pg616_4320"/>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اسماعيل الفارسى در كتاب سياق تاريخ نيشابور از ثعلبى ياد كرده و او را ثنا گفته است و درباره‌اش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النقل و موثوق به است و او كثير الحديث، كثير الشيوخ مى‌باشد</w:t>
      </w:r>
      <w:r>
        <w:rPr>
          <w:rFonts w:eastAsia="IRNazanin" w:cs="IRNazanin"/>
          <w:color w:val="111111"/>
          <w:sz w:val="28"/>
          <w:szCs w:val="28"/>
          <w:rtl w:val="true"/>
          <w:lang w:bidi="fa-IR"/>
        </w:rPr>
        <w:t xml:space="preserve">). </w:t>
      </w:r>
      <w:r>
        <w:rPr>
          <w:rStyle w:val="FootnoteAnchor"/>
          <w:rtl w:val="true"/>
        </w:rPr>
        <w:footnoteReference w:id="240"/>
      </w:r>
    </w:p>
    <w:p>
      <w:pPr>
        <w:pStyle w:val="Heading6"/>
        <w:numPr>
          <w:ilvl w:val="5"/>
          <w:numId w:val="1"/>
        </w:numPr>
        <w:rPr/>
      </w:pPr>
      <w:bookmarkStart w:id="333" w:name="__RefHeading___Toc5288287_211673320"/>
      <w:bookmarkStart w:id="334" w:name="_Toc130"/>
      <w:bookmarkEnd w:id="333"/>
      <w:r>
        <w:rPr/>
        <w:t>4</w:t>
      </w:r>
      <w:r>
        <w:rPr>
          <w:rtl w:val="true"/>
        </w:rPr>
        <w:t xml:space="preserve">- </w:t>
      </w:r>
      <w:r>
        <w:rPr>
          <w:rtl w:val="true"/>
        </w:rPr>
        <w:t xml:space="preserve">معالم التنزيل </w:t>
      </w:r>
      <w:r>
        <w:rPr>
          <w:rtl w:val="true"/>
        </w:rPr>
        <w:t>(</w:t>
      </w:r>
      <w:r>
        <w:rPr>
          <w:rtl w:val="true"/>
        </w:rPr>
        <w:t>بغوى</w:t>
      </w:r>
      <w:r>
        <w:rPr>
          <w:rtl w:val="true"/>
        </w:rPr>
        <w:t>)</w:t>
      </w:r>
      <w:bookmarkEnd w:id="3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r>
        <w:rPr>
          <w:rFonts w:ascii="IRNazanin" w:hAnsi="IRNazanin" w:eastAsia="IRNazanin"/>
          <w:color w:val="111111"/>
          <w:sz w:val="28"/>
          <w:sz w:val="28"/>
          <w:szCs w:val="28"/>
          <w:rtl w:val="true"/>
          <w:lang w:bidi="fa-IR"/>
        </w:rPr>
        <w:t>مؤلف ابو محمّد حسين بن مسعود بن محمّد معروف به فرّاء بغوى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شافعى، محدّث مفسر و ملقب به محيى السنّة و ركن الدّين مى‌باشد وى مردى زاهد بوده و بدون وضو وارد مجلس درس نمى‌شد و غالبا با نان خالى سدّ جوع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خود از صحابه و تابعين و افراد بعد از آنها نقل حديث كرده است و در نقل روايات به اختصار برگزار نموده است</w:t>
      </w:r>
      <w:r>
        <w:rPr>
          <w:rFonts w:eastAsia="IRNazanin" w:cs="IRNazanin"/>
          <w:color w:val="111111"/>
          <w:sz w:val="28"/>
          <w:szCs w:val="28"/>
          <w:rtl w:val="true"/>
          <w:lang w:bidi="fa-IR"/>
        </w:rPr>
        <w:t>.</w:t>
      </w:r>
    </w:p>
    <w:p>
      <w:pPr>
        <w:pStyle w:val="Heading6"/>
        <w:numPr>
          <w:ilvl w:val="5"/>
          <w:numId w:val="1"/>
        </w:numPr>
        <w:rPr/>
      </w:pPr>
      <w:bookmarkStart w:id="335" w:name="__RefHeading___Toc5288289_211673320"/>
      <w:bookmarkStart w:id="336" w:name="_Toc131"/>
      <w:bookmarkEnd w:id="335"/>
      <w:r>
        <w:rPr/>
        <w:t>5</w:t>
      </w:r>
      <w:r>
        <w:rPr>
          <w:rtl w:val="true"/>
        </w:rPr>
        <w:t xml:space="preserve">- </w:t>
      </w:r>
      <w:r>
        <w:rPr>
          <w:rtl w:val="true"/>
        </w:rPr>
        <w:t xml:space="preserve">المحرر الوجيز في تفسير الكتاب العزيز </w:t>
      </w:r>
      <w:r>
        <w:rPr>
          <w:rtl w:val="true"/>
        </w:rPr>
        <w:t>(</w:t>
      </w:r>
      <w:r>
        <w:rPr>
          <w:rtl w:val="true"/>
        </w:rPr>
        <w:t>ابن عطيه</w:t>
      </w:r>
      <w:r>
        <w:rPr>
          <w:rtl w:val="true"/>
        </w:rPr>
        <w:t>)</w:t>
      </w:r>
      <w:bookmarkEnd w:id="3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الوجيز في تفسير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تفسير ابو محمّد عبد الحقّ بن غالب بن عطيّة اندلسى مغربى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متولد سال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و متوفى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عطية فقيه و عارف به احكام و حديث و تفسير بوده و عالمى نحوى و لغوى و اديب و شاعر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حيان در مقدمه البحر المحيط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 بزرگى است در تفسير و مرد با فضيلتى است در تحرير</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ابن عطيه در بين تفاسير كتابى ارزشمند است كه در ده جلد بزرگ نوشته</w:t>
      </w:r>
      <w:bookmarkStart w:id="337" w:name="pg616_4321"/>
    </w:p>
    <w:p>
      <w:pPr>
        <w:pStyle w:val="BookText"/>
        <w:rPr/>
      </w:pPr>
      <w:bookmarkEnd w:id="337"/>
      <w:r>
        <w:rPr>
          <w:rFonts w:ascii="IRNazanin" w:hAnsi="IRNazanin" w:eastAsia="IRNazanin"/>
          <w:color w:val="111111"/>
          <w:sz w:val="28"/>
          <w:sz w:val="28"/>
          <w:szCs w:val="28"/>
          <w:rtl w:val="true"/>
          <w:lang w:bidi="fa-IR"/>
        </w:rPr>
        <w:t xml:space="preserve">شده و چهار جزء آن در دار الكتب المصريه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جزء سوّم و پنجم و هشتم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عطيه از تفاسير مأثور ديگر نيز در كتاب تفسير خود آورده و از طبرى زياد نقل مى‌كند و به شعر عربى نيز بسيار استشهاد كرده است</w:t>
      </w:r>
      <w:r>
        <w:rPr>
          <w:rFonts w:eastAsia="IRNazanin" w:cs="IRNazanin"/>
          <w:color w:val="111111"/>
          <w:sz w:val="28"/>
          <w:szCs w:val="28"/>
          <w:rtl w:val="true"/>
          <w:lang w:bidi="fa-IR"/>
        </w:rPr>
        <w:t>.</w:t>
      </w:r>
    </w:p>
    <w:p>
      <w:pPr>
        <w:pStyle w:val="Heading6"/>
        <w:numPr>
          <w:ilvl w:val="5"/>
          <w:numId w:val="1"/>
        </w:numPr>
        <w:rPr/>
      </w:pPr>
      <w:bookmarkStart w:id="338" w:name="__RefHeading___Toc5288291_211673320"/>
      <w:bookmarkStart w:id="339" w:name="_Toc132"/>
      <w:bookmarkEnd w:id="338"/>
      <w:r>
        <w:rPr/>
        <w:t>6</w:t>
      </w:r>
      <w:r>
        <w:rPr>
          <w:rtl w:val="true"/>
        </w:rPr>
        <w:t xml:space="preserve">- </w:t>
      </w:r>
      <w:r>
        <w:rPr>
          <w:rtl w:val="true"/>
        </w:rPr>
        <w:t xml:space="preserve">تفسير القرآن العظيم </w:t>
      </w:r>
      <w:r>
        <w:rPr>
          <w:rtl w:val="true"/>
        </w:rPr>
        <w:t>(</w:t>
      </w:r>
      <w:r>
        <w:rPr>
          <w:rtl w:val="true"/>
        </w:rPr>
        <w:t>ابن كثير</w:t>
      </w:r>
      <w:r>
        <w:rPr>
          <w:rtl w:val="true"/>
        </w:rPr>
        <w:t>)</w:t>
      </w:r>
      <w:bookmarkEnd w:id="3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تفسير حافظ عماد الدين ابو الفداء اسماعيل بن عمرو بن كثير بن ضوء ابن كثير بن زرع بصرى، فقيه شافعى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داودى در طبقات مفسرين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علماى بزرگ معانى و الفاظ است و متولد سنه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 متوفى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تفسير و حديث و تاريخ وارد بوده و داراى حضور ذهن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مطالب را فراموش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ابن كثير از تفاسير مأثور است كه مؤلف در آن كلام خدا را با احاديث و روايات مستند به صحابيان 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روايات مذكور نياز به جرح و تعديل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در چهار جزء بزرگ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ابتداى تفسير خود مقدمه مطوّلى را درباره قرآن و تفسير ذكر نموده كه غالبا اين مقدمه را از ابن تيميه گرفته كه او در مقدمه اصول التفسير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تفسيرش مناقشات فقهى را داخل كرده و اقوال و ادلّه علماء را درباره آيات الاحكام ذكر نموده است</w:t>
      </w:r>
      <w:r>
        <w:rPr>
          <w:rFonts w:eastAsia="IRNazanin" w:cs="IRNazanin"/>
          <w:color w:val="111111"/>
          <w:sz w:val="28"/>
          <w:szCs w:val="28"/>
          <w:rtl w:val="true"/>
          <w:lang w:bidi="fa-IR"/>
        </w:rPr>
        <w:t>.</w:t>
      </w:r>
    </w:p>
    <w:p>
      <w:pPr>
        <w:pStyle w:val="Heading6"/>
        <w:numPr>
          <w:ilvl w:val="5"/>
          <w:numId w:val="1"/>
        </w:numPr>
        <w:rPr/>
      </w:pPr>
      <w:bookmarkStart w:id="340" w:name="__RefHeading___Toc5288293_211673320"/>
      <w:bookmarkStart w:id="341" w:name="_Toc133"/>
      <w:bookmarkEnd w:id="340"/>
      <w:r>
        <w:rPr/>
        <w:t>7</w:t>
      </w:r>
      <w:r>
        <w:rPr>
          <w:rtl w:val="true"/>
        </w:rPr>
        <w:t xml:space="preserve">- </w:t>
      </w:r>
      <w:r>
        <w:rPr>
          <w:rtl w:val="true"/>
        </w:rPr>
        <w:t xml:space="preserve">الجواهر الحسان في تفسير القرآن </w:t>
      </w:r>
      <w:r>
        <w:rPr>
          <w:rtl w:val="true"/>
        </w:rPr>
        <w:t>(</w:t>
      </w:r>
      <w:r>
        <w:rPr>
          <w:rtl w:val="true"/>
        </w:rPr>
        <w:t>ثعالبى</w:t>
      </w:r>
      <w:r>
        <w:rPr>
          <w:rtl w:val="true"/>
        </w:rPr>
        <w:t>)</w:t>
      </w:r>
      <w:bookmarkEnd w:id="3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ابو زيد عبد الرحمن بن محمّد بن مخلوف ثعالبى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مالكى مذهب و شخصى با زهد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ثعالبى داراى آثار و كتبى است، از جمله تفسير الجواهر</w:t>
      </w:r>
      <w:bookmarkStart w:id="342" w:name="pg616_4322"/>
    </w:p>
    <w:p>
      <w:pPr>
        <w:pStyle w:val="BookText"/>
        <w:rPr/>
      </w:pPr>
      <w:bookmarkEnd w:id="342"/>
      <w:r>
        <w:rPr>
          <w:rFonts w:ascii="IRNazanin" w:hAnsi="IRNazanin" w:eastAsia="IRNazanin"/>
          <w:color w:val="111111"/>
          <w:sz w:val="28"/>
          <w:sz w:val="28"/>
          <w:szCs w:val="28"/>
          <w:rtl w:val="true"/>
          <w:lang w:bidi="fa-IR"/>
        </w:rPr>
        <w:t>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ثعالبى متوفى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مدينه مى‌باشد، تفسير ثعالبى از تفاسير مأثور است و در آن از روايات و احاديث مأثوره نقل گرديده، ولى بدون اسناد و بعضى از روايات اسرائيلى نيز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متذكّر قراءات نيز شده و صناعت نحو را نيز در تفسير مورد استفاده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بعضى از موارد براى اثبات معانى ذكر شده در تفسير خود به اشعار عربى نيز استشهاد نموده است</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5288295_211673320"/>
      <w:bookmarkStart w:id="344" w:name="_Toc134"/>
      <w:bookmarkEnd w:id="343"/>
      <w:r>
        <w:rPr/>
        <w:t>8</w:t>
      </w:r>
      <w:r>
        <w:rPr>
          <w:rtl w:val="true"/>
        </w:rPr>
        <w:t xml:space="preserve">- </w:t>
      </w:r>
      <w:r>
        <w:rPr>
          <w:rtl w:val="true"/>
        </w:rPr>
        <w:t xml:space="preserve">الدر المنثور في تفسير المأثور </w:t>
      </w:r>
      <w:r>
        <w:rPr>
          <w:rtl w:val="true"/>
        </w:rPr>
        <w:t>(</w:t>
      </w:r>
      <w:r>
        <w:rPr>
          <w:rtl w:val="true"/>
        </w:rPr>
        <w:t>سيوطى</w:t>
      </w:r>
      <w:r>
        <w:rPr>
          <w:rtl w:val="true"/>
        </w:rPr>
        <w:t>)</w:t>
      </w:r>
      <w:bookmarkEnd w:id="3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تفسير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Style w:val="FootnoteAnchor"/>
          <w:rtl w:val="true"/>
        </w:rPr>
        <w:footnoteReference w:id="243"/>
      </w:r>
      <w:r>
        <w:rPr>
          <w:rFonts w:ascii="IRNazanin" w:hAnsi="IRNazanin" w:eastAsia="IRNazanin"/>
          <w:color w:val="111111"/>
          <w:sz w:val="28"/>
          <w:sz w:val="28"/>
          <w:szCs w:val="28"/>
          <w:rtl w:val="true"/>
          <w:lang w:bidi="fa-IR"/>
        </w:rPr>
        <w:t>مؤلف حافظ جلال الدّين سيوطى ابو الفصل عبد الرحمن بن ابى بكر محمّد سيوطى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صاحب تأليفات متعدد بوده و اهل نظر در حديث و رجال و فقه و تفسير قرآن كريم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الدر المنثور از تفاسير مأثور است كه او بر اساس روايات و احاديث در آن به تفسير و تبيين آيات نورانى قرآن مجيد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نقل روايات مأثوره براى تفسير آيات قرآن از ذكر اسناد خوددارى نموده و بهرحال اسناد روايات حذف گرديده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در شش جلد به چاپ رسيده و در حقيقت اين تفسير خلاصه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مى‌باشد</w:t>
      </w:r>
      <w:r>
        <w:rPr>
          <w:rFonts w:eastAsia="IRNazanin" w:cs="IRNazanin"/>
          <w:color w:val="111111"/>
          <w:sz w:val="28"/>
          <w:szCs w:val="28"/>
          <w:rtl w:val="true"/>
          <w:lang w:bidi="fa-IR"/>
        </w:rPr>
        <w:t>.</w:t>
      </w:r>
      <w:bookmarkStart w:id="345" w:name="pg616_4323"/>
    </w:p>
    <w:p>
      <w:pPr>
        <w:pStyle w:val="Heading5"/>
        <w:numPr>
          <w:ilvl w:val="4"/>
          <w:numId w:val="1"/>
        </w:numPr>
        <w:rPr/>
      </w:pPr>
      <w:bookmarkStart w:id="346" w:name="__RefHeading___Toc5288297_211673320"/>
      <w:bookmarkStart w:id="347" w:name="_Toc135"/>
      <w:bookmarkEnd w:id="345"/>
      <w:bookmarkEnd w:id="346"/>
      <w:r>
        <w:rPr>
          <w:rtl w:val="true"/>
        </w:rPr>
        <w:t>ب</w:t>
      </w:r>
      <w:r>
        <w:rPr>
          <w:rtl w:val="true"/>
        </w:rPr>
        <w:t xml:space="preserve">: </w:t>
      </w:r>
      <w:r>
        <w:rPr>
          <w:rtl w:val="true"/>
        </w:rPr>
        <w:t>تفاسير مأثور شيعه اماميه‌</w:t>
      </w:r>
      <w:bookmarkEnd w:id="347"/>
    </w:p>
    <w:p>
      <w:pPr>
        <w:pStyle w:val="Heading6"/>
        <w:numPr>
          <w:ilvl w:val="5"/>
          <w:numId w:val="1"/>
        </w:numPr>
        <w:rPr/>
      </w:pPr>
      <w:bookmarkStart w:id="348" w:name="__RefHeading___Toc5288299_211673320"/>
      <w:bookmarkStart w:id="349" w:name="_Toc136"/>
      <w:bookmarkEnd w:id="348"/>
      <w:r>
        <w:rPr/>
        <w:t>1</w:t>
      </w:r>
      <w:r>
        <w:rPr>
          <w:rtl w:val="true"/>
        </w:rPr>
        <w:t xml:space="preserve">- </w:t>
      </w:r>
      <w:r>
        <w:rPr>
          <w:rtl w:val="true"/>
        </w:rPr>
        <w:t>تفسير قمى‌</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قمى</w:t>
      </w:r>
    </w:p>
    <w:p>
      <w:pPr>
        <w:pStyle w:val="BookText"/>
        <w:rPr/>
      </w:pPr>
      <w:r>
        <w:rPr>
          <w:rFonts w:ascii="IRNazanin" w:hAnsi="IRNazanin" w:eastAsia="IRNazanin"/>
          <w:color w:val="111111"/>
          <w:sz w:val="28"/>
          <w:sz w:val="28"/>
          <w:szCs w:val="28"/>
          <w:rtl w:val="true"/>
          <w:lang w:bidi="fa-IR"/>
        </w:rPr>
        <w:t>مؤلف اين تفسير على بن ابراهيم بن هاشم قمى است كه از علماء و فقهاء بزرگ شيعه است وى آيات قرآن را بر اساس روايات مأثوره اسلامى تفسير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ريحانة الادب درباره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اكابر و ثقات روات و محدّثين اماميه بوده بلكه از علماء و فقهاء شيعه كه موثق و معتمد و از مشايخ روايت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مشايخ حديث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دقيقا معلوم نيست، ولى او را از مفسرين اواخر قرن سوّم و اوائل قرن چهارم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قمى مى‌نويسد كه در قم قبرى منسوب به وى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 بعد از او از تفسير عياشى و تفسير قمى بسيار نقل كرده‌اند، زيرا آن دو، مورد اعتماد بوده‌اند</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5288301_211673320"/>
      <w:bookmarkStart w:id="351" w:name="_Toc137"/>
      <w:bookmarkEnd w:id="350"/>
      <w:r>
        <w:rPr/>
        <w:t>2</w:t>
      </w:r>
      <w:r>
        <w:rPr>
          <w:rtl w:val="true"/>
        </w:rPr>
        <w:t xml:space="preserve">- </w:t>
      </w:r>
      <w:r>
        <w:rPr>
          <w:rtl w:val="true"/>
        </w:rPr>
        <w:t>تفسير نور الثقلين‌</w:t>
      </w:r>
      <w:bookmarkEnd w:id="3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 xml:space="preserve">مفسر، عبد العلى حويزى شيرازى متوفى به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شاگردان مولا قاضى على تقى بن ابو العلا و محمد هاشم طغرائى كمرئى فراهانى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تفسير وى حاوى اخبار مربوط به خاندان عصمت و طهارت عليهم السلام و از تفاسير مأثور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اوّل از ابتداى قرآن تا سوره انعام است كه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شيراز آن را تأليف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به خط محمّد طاهر بن حسن كه به 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 سال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 داشته است و به شماره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كتابخانه آستان</w:t>
      </w:r>
      <w:bookmarkStart w:id="352" w:name="pg616_4324"/>
    </w:p>
    <w:p>
      <w:pPr>
        <w:pStyle w:val="BookText"/>
        <w:rPr/>
      </w:pPr>
      <w:bookmarkEnd w:id="352"/>
      <w:r>
        <w:rPr>
          <w:rFonts w:ascii="IRNazanin" w:hAnsi="IRNazanin" w:eastAsia="IRNazanin"/>
          <w:color w:val="111111"/>
          <w:sz w:val="28"/>
          <w:sz w:val="28"/>
          <w:szCs w:val="28"/>
          <w:rtl w:val="true"/>
          <w:lang w:bidi="fa-IR"/>
        </w:rPr>
        <w:t>قدس رضوى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دوّم ذكر نشده از ابتداى سوره مريم تا آخر سوره فاطر است، تاريخ ختم تأليف آن بامداد روز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مبارك سال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چهارم و پنجم مشتمل بر سوره مباركه يس تا آخر قرآن است كه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تأليف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تحت شماره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كتابخانه آستان قدس رضوى ثبت شده است</w:t>
      </w:r>
      <w:r>
        <w:rPr>
          <w:rFonts w:eastAsia="IRNazanin" w:cs="IRNazanin"/>
          <w:color w:val="111111"/>
          <w:sz w:val="28"/>
          <w:szCs w:val="28"/>
          <w:rtl w:val="true"/>
          <w:lang w:bidi="fa-IR"/>
        </w:rPr>
        <w:t>.</w:t>
      </w:r>
    </w:p>
    <w:p>
      <w:pPr>
        <w:pStyle w:val="Heading6"/>
        <w:numPr>
          <w:ilvl w:val="5"/>
          <w:numId w:val="1"/>
        </w:numPr>
        <w:rPr/>
      </w:pPr>
      <w:bookmarkStart w:id="353" w:name="__RefHeading___Toc5288303_211673320"/>
      <w:bookmarkStart w:id="354" w:name="_Toc138"/>
      <w:bookmarkEnd w:id="353"/>
      <w:r>
        <w:rPr/>
        <w:t>3</w:t>
      </w:r>
      <w:r>
        <w:rPr>
          <w:rtl w:val="true"/>
        </w:rPr>
        <w:t xml:space="preserve">- </w:t>
      </w:r>
      <w:r>
        <w:rPr>
          <w:rtl w:val="true"/>
        </w:rPr>
        <w:t xml:space="preserve">تفسير البرهان </w:t>
      </w:r>
      <w:r>
        <w:rPr>
          <w:rtl w:val="true"/>
        </w:rPr>
        <w:t>(</w:t>
      </w:r>
      <w:r>
        <w:rPr>
          <w:rtl w:val="true"/>
        </w:rPr>
        <w:t>بحرانى</w:t>
      </w:r>
      <w:r>
        <w:rPr>
          <w:rtl w:val="true"/>
        </w:rPr>
        <w:t>)</w:t>
      </w:r>
      <w:bookmarkEnd w:id="3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 علامه بحرين سيد هاشم بن سليمان بن اسماعيل بن عبد الجواد حسينى بحرانى متولد 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تفاسير مأثور است كه بر اساس روايات مأثوره و احاديث اسلامى نوشته شده و در شش جلد بزرگ تأليف گرديده او داراى آثار با ارزش ديگرى نيز هست من جمله تفسير مأثور ديگرى كه ذيلا شرح داده مى‌شود</w:t>
      </w:r>
      <w:r>
        <w:rPr>
          <w:rFonts w:eastAsia="IRNazanin" w:cs="IRNazanin"/>
          <w:color w:val="111111"/>
          <w:sz w:val="28"/>
          <w:szCs w:val="28"/>
          <w:rtl w:val="true"/>
          <w:lang w:bidi="fa-IR"/>
        </w:rPr>
        <w:t>.</w:t>
      </w:r>
    </w:p>
    <w:p>
      <w:pPr>
        <w:pStyle w:val="Heading6"/>
        <w:numPr>
          <w:ilvl w:val="5"/>
          <w:numId w:val="1"/>
        </w:numPr>
        <w:rPr/>
      </w:pPr>
      <w:bookmarkStart w:id="355" w:name="__RefHeading___Toc5288305_211673320"/>
      <w:bookmarkStart w:id="356" w:name="_Toc139"/>
      <w:bookmarkEnd w:id="355"/>
      <w:r>
        <w:rPr/>
        <w:t>4</w:t>
      </w:r>
      <w:r>
        <w:rPr>
          <w:rtl w:val="true"/>
        </w:rPr>
        <w:t xml:space="preserve">- </w:t>
      </w:r>
      <w:r>
        <w:rPr>
          <w:rtl w:val="true"/>
        </w:rPr>
        <w:t xml:space="preserve">تفسير الهادى و مصباح النادى </w:t>
      </w:r>
      <w:r>
        <w:rPr>
          <w:rtl w:val="true"/>
        </w:rPr>
        <w:t>(</w:t>
      </w:r>
      <w:r>
        <w:rPr>
          <w:rtl w:val="true"/>
        </w:rPr>
        <w:t>بحرانى</w:t>
      </w:r>
      <w:r>
        <w:rPr>
          <w:rtl w:val="true"/>
        </w:rPr>
        <w:t>)</w:t>
      </w:r>
      <w:bookmarkEnd w:id="3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الهادى و مصباح النادى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هاشم بحرانى صاحب تفسير البرهان به دنبال جلال الدين سيوطى در تأليف تفسير الدر المنثور في التفسير بالمأثور كه مقيد شد فقط آيات را به اخبار مأثوره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نمايد؛ تفسير الهادى را نوشته و به اخبار مأثور از آن حضرت و ائمه اثنى عشرى عليهم السّلام تأليف نموده و پس از شروع به تفسير مقدمه‌اى در بيان اينكه به نصّ اخبار و حكم عقل تفسير قرآن بايستى از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بحرانى اين تفسير را در چند باب نوشته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علم و متعلّم</w:t>
      </w:r>
      <w:r>
        <w:rPr>
          <w:rFonts w:eastAsia="Amiri" w:cs="Amiri" w:ascii="Amiri" w:hAnsi="Amiri"/>
          <w:color w:val="111111"/>
          <w:sz w:val="28"/>
          <w:szCs w:val="28"/>
          <w:rtl w:val="true"/>
          <w:lang w:bidi="ar-SA"/>
        </w:rPr>
        <w:t>.</w:t>
      </w:r>
      <w:bookmarkStart w:id="357" w:name="pg616_4325"/>
    </w:p>
    <w:p>
      <w:pPr>
        <w:pStyle w:val="BookText"/>
        <w:rPr/>
      </w:pPr>
      <w:bookmarkEnd w:id="357"/>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 مقام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وارد در ثقلين و معنى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قرآن مشتمل بر تمام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تأويل قرآن را جز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ديگر در موضوعات مختلف است مثلا موضوع اينكه قرآن داراى ظاهر و باطن، محكم و متشابه و ناسخ و منسوخ و عام و خاص مى‌باشد و همچنين تقسيم مطالب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ثقلين و علت نزول قرآن به عربى رد احاديث مخالف قرآن، اوّلين و آخرين سوره‌اى كه بر پيغمبر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فهرست كتبى كه مورد مراجعه مؤلف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اين مطالب با اخبار ضمن ذكر روات، بدون تصرّف و دخالت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مجله تأليف شده و در دو مجلد در تهران به چاپ رسيده است نسخه خطى الهادى و المصباح النادى تحت شماره </w:t>
      </w: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آستان قدس رضوى به ثبت رسيده است</w:t>
      </w:r>
      <w:r>
        <w:rPr>
          <w:rFonts w:eastAsia="IRNazanin" w:cs="IRNazanin"/>
          <w:color w:val="111111"/>
          <w:sz w:val="28"/>
          <w:szCs w:val="28"/>
          <w:rtl w:val="true"/>
          <w:lang w:bidi="fa-IR"/>
        </w:rPr>
        <w:t>.</w:t>
      </w:r>
    </w:p>
    <w:p>
      <w:pPr>
        <w:pStyle w:val="Heading6"/>
        <w:numPr>
          <w:ilvl w:val="5"/>
          <w:numId w:val="1"/>
        </w:numPr>
        <w:rPr/>
      </w:pPr>
      <w:bookmarkStart w:id="358" w:name="__RefHeading___Toc5288307_211673320"/>
      <w:bookmarkStart w:id="359" w:name="_Toc140"/>
      <w:bookmarkEnd w:id="358"/>
      <w:r>
        <w:rPr/>
        <w:t>5</w:t>
      </w:r>
      <w:r>
        <w:rPr>
          <w:rtl w:val="true"/>
        </w:rPr>
        <w:t xml:space="preserve">- </w:t>
      </w:r>
      <w:r>
        <w:rPr>
          <w:rtl w:val="true"/>
        </w:rPr>
        <w:t xml:space="preserve">تفسير صافى </w:t>
      </w:r>
      <w:r>
        <w:rPr>
          <w:rtl w:val="true"/>
        </w:rPr>
        <w:t>(</w:t>
      </w:r>
      <w:r>
        <w:rPr>
          <w:rtl w:val="true"/>
        </w:rPr>
        <w:t>فيض كاشانى</w:t>
      </w:r>
      <w:r>
        <w:rPr>
          <w:rtl w:val="true"/>
        </w:rPr>
        <w:t>)</w:t>
      </w:r>
      <w:bookmarkEnd w:id="3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تفسير مولى فيض كاشانى است وى يكى از علما و عرفاى نامى شيعه اماميه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روضات الجنان </w:t>
      </w:r>
      <w:r>
        <w:rPr>
          <w:rStyle w:val="FootnoteAnchor"/>
          <w:rtl w:val="true"/>
        </w:rPr>
        <w:footnoteReference w:id="244"/>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عالمى است فهيم و با فضيلت، صاحب نظر در فروع و اصول، جامع معقول و منقول، پدرش و دو برادرش نيز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شيعيان كم نظير در علم و عمل خصوصا در مراتب معرفت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تطبيق ظواهر به بواطن داراى اشراق و ذوقى سرشار بوده است</w:t>
      </w:r>
      <w:r>
        <w:rPr>
          <w:rFonts w:eastAsia="IRNazanin" w:cs="IRNazanin"/>
          <w:color w:val="111111"/>
          <w:sz w:val="28"/>
          <w:szCs w:val="28"/>
          <w:rtl w:val="true"/>
          <w:lang w:bidi="fa-IR"/>
        </w:rPr>
        <w:t>).</w:t>
      </w:r>
      <w:bookmarkStart w:id="360" w:name="pg616_4326"/>
    </w:p>
    <w:p>
      <w:pPr>
        <w:pStyle w:val="BookText"/>
        <w:rPr/>
      </w:pPr>
      <w:bookmarkEnd w:id="360"/>
      <w:r>
        <w:rPr>
          <w:rFonts w:ascii="IRNazanin" w:hAnsi="IRNazanin" w:eastAsia="IRNazanin"/>
          <w:color w:val="111111"/>
          <w:sz w:val="28"/>
          <w:sz w:val="28"/>
          <w:szCs w:val="28"/>
          <w:rtl w:val="true"/>
          <w:lang w:bidi="fa-IR"/>
        </w:rPr>
        <w:t>تفسير صافى بر اساس روايات و احاديث بويژه روايات منقول از اهل بيت عصمت عليهم السّلام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 تفسير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ناسخ و منسوخ و محكم و متشابه و خاص و عام و احكام و سنن و آداب و حلال و حرام و ظاهر و باطن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جز رسول خدا صلّى اللّه عليه و آله و سلّم و اهل بيتش كه مهبط وحى خدا هستند كسى نمى‌داند</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5288309_211673320"/>
      <w:bookmarkStart w:id="362" w:name="_Toc141"/>
      <w:bookmarkEnd w:id="361"/>
      <w:r>
        <w:rPr/>
        <w:t>6</w:t>
      </w:r>
      <w:r>
        <w:rPr>
          <w:rtl w:val="true"/>
        </w:rPr>
        <w:t xml:space="preserve">- </w:t>
      </w:r>
      <w:r>
        <w:rPr>
          <w:rtl w:val="true"/>
        </w:rPr>
        <w:t xml:space="preserve">تفسير الائمة لهداية الامّة </w:t>
      </w:r>
      <w:r>
        <w:rPr>
          <w:rtl w:val="true"/>
        </w:rPr>
        <w:t>(</w:t>
      </w:r>
      <w:r>
        <w:rPr>
          <w:rtl w:val="true"/>
        </w:rPr>
        <w:t>نصيرى طوسى</w:t>
      </w:r>
      <w:r>
        <w:rPr>
          <w:rtl w:val="true"/>
        </w:rPr>
        <w:t>)</w:t>
      </w:r>
      <w:bookmarkEnd w:id="3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الائمة لهداية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نصيرى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مفسّر و محدّث معروف، محمد رضا بن عبد الحسين نصيرى طوسى ساكن اصفهان بوده است، علاوه بر اين تفسير، كتابى به نام كشف الايات تأليف كرده كه در سال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 آن فراغت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اين كتاب از نوادگان علّامه بزرگ، شيخ طوسى است و اين ارتباط و قرابت از مفهوم عبارات مندرج در تأليفات وى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ضمن نقل احاديث كه در ضمن تفسير خود به آنها اشاره مى‌كند نظير اين عبارات زياد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امجد عالم متعلم بعلوم الصادقين، شيخ ابو جعفر محمّد بن حسن طوسى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طوسى جد پدرى او بوده و جد مادرى او ابن طاووس و ابن ادريس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هداية الامّة تفسير بزرگى است كه به عقيده الذريعه درسى جلد تأليف شده و دو جلد آن را ديده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كار تفسير الائمة اين است كه ابتدا آيه‌اى را با ترجمه فارسى آن نوشته و پس از آن به تفسير آيه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را ابتدا به فارسى و سپس به عربى نقل كرده و درباره هر آيه يا مجموعه آياتى كه تفسير كرده فصلى در فضيلت آيات و خواص و شأن نزول آنها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تفسير مى‌رساند كه مفسّر فاضل به تفاسير عيّاشى و بيضاوى توجه داشته و احتجاج طوسى و مكارم الاخلاق</w:t>
      </w:r>
      <w:bookmarkStart w:id="363" w:name="pg616_4327"/>
    </w:p>
    <w:p>
      <w:pPr>
        <w:pStyle w:val="BookText"/>
        <w:rPr/>
      </w:pPr>
      <w:bookmarkEnd w:id="363"/>
      <w:r>
        <w:rPr>
          <w:rFonts w:ascii="IRNazanin" w:hAnsi="IRNazanin" w:eastAsia="IRNazanin"/>
          <w:color w:val="111111"/>
          <w:sz w:val="28"/>
          <w:sz w:val="28"/>
          <w:szCs w:val="28"/>
          <w:rtl w:val="true"/>
          <w:lang w:bidi="fa-IR"/>
        </w:rPr>
        <w:t>و بعضى از كتب احاديث ديگر را مورد نظر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تفسير خود صريحا اشاره مى‌كند كه من از تفسير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تفسير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على ابن ابراهيم هاشم قمى چيزى فروگذار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به نام مختصر تفسير الائمه به زبان فارسى هم دارد كه اين تفسير در شش جلد تنظيم شده و مجلداتى از آن در نجف اشرف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تفسير الائمة كه از روايات مأثور معصومين عليهم السّلام استفاده شده و با توجه به اينكه تفاسير مأثور و مهمى چون تفسير مأثور امام عسكرى عليه السّلام و تفسير مأثور على بن ابراهيم قمى از مصادر و مراجع اين تفسير بوده‌اند تفسير الائمة از تفاسير مأثور مشهور شيعه اماميه بشمار رفته است</w:t>
      </w:r>
      <w:r>
        <w:rPr>
          <w:rFonts w:eastAsia="IRNazanin" w:cs="IRNazanin"/>
          <w:color w:val="111111"/>
          <w:sz w:val="28"/>
          <w:szCs w:val="28"/>
          <w:rtl w:val="true"/>
          <w:lang w:bidi="fa-IR"/>
        </w:rPr>
        <w:t xml:space="preserve">. </w:t>
      </w:r>
      <w:r>
        <w:rPr>
          <w:rStyle w:val="FootnoteAnchor"/>
          <w:rtl w:val="true"/>
        </w:rPr>
        <w:footnoteReference w:id="245"/>
      </w:r>
    </w:p>
    <w:p>
      <w:pPr>
        <w:pStyle w:val="Heading6"/>
        <w:numPr>
          <w:ilvl w:val="5"/>
          <w:numId w:val="1"/>
        </w:numPr>
        <w:rPr/>
      </w:pPr>
      <w:bookmarkStart w:id="364" w:name="__RefHeading___Toc5288311_211673320"/>
      <w:bookmarkStart w:id="365" w:name="_Toc142"/>
      <w:bookmarkEnd w:id="364"/>
      <w:r>
        <w:rPr/>
        <w:t>7</w:t>
      </w:r>
      <w:r>
        <w:rPr>
          <w:rtl w:val="true"/>
        </w:rPr>
        <w:t xml:space="preserve">- </w:t>
      </w:r>
      <w:r>
        <w:rPr>
          <w:rtl w:val="true"/>
        </w:rPr>
        <w:t>التفسير بالمأثور</w:t>
      </w:r>
      <w:bookmarkEnd w:id="3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بالمأثور</w:t>
      </w:r>
    </w:p>
    <w:p>
      <w:pPr>
        <w:pStyle w:val="BookText"/>
        <w:rPr/>
      </w:pPr>
      <w:r>
        <w:rPr>
          <w:rFonts w:ascii="Amiri" w:hAnsi="Amiri" w:eastAsia="Amiri" w:cs="Amiri"/>
          <w:color w:val="111111"/>
          <w:sz w:val="28"/>
          <w:sz w:val="28"/>
          <w:szCs w:val="28"/>
          <w:rtl w:val="true"/>
          <w:lang w:bidi="ar-SA"/>
        </w:rPr>
        <w:t xml:space="preserve">مفسّر اين تفسير ملّا على اصغر بن محمّد بن قائنى بيرجندى متوفى به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تفسير مانند تفسير البرهان بحرانى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تفسير بر اساس روايات و اخبار مأثوره ائمه معصومين عليهم السّلام نوشته شده و از تفاسير مأثور و مشهور شيعه اماميه بشمار رفته است</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5288313_211673320"/>
      <w:bookmarkStart w:id="367" w:name="_Toc143"/>
      <w:bookmarkEnd w:id="366"/>
      <w:r>
        <w:rPr/>
        <w:t>8</w:t>
      </w:r>
      <w:r>
        <w:rPr>
          <w:rtl w:val="true"/>
        </w:rPr>
        <w:t xml:space="preserve">- </w:t>
      </w:r>
      <w:r>
        <w:rPr>
          <w:rtl w:val="true"/>
        </w:rPr>
        <w:t>تفسير عيّاشى‌</w:t>
      </w:r>
      <w:bookmarkEnd w:id="3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 اين تفسير ابو النصر محمّد بن مسعود بن محمّد بن عياشى سلمى كوفى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قبيله بنى تميم و از علما و مشايخ فقهاى اماميه و استاد شيخ كشى مؤلف كتاب رجال كشى است</w:t>
      </w:r>
      <w:r>
        <w:rPr>
          <w:rFonts w:eastAsia="Amiri" w:cs="Amiri" w:ascii="Amiri" w:hAnsi="Amiri"/>
          <w:color w:val="111111"/>
          <w:sz w:val="28"/>
          <w:szCs w:val="28"/>
          <w:rtl w:val="true"/>
          <w:lang w:bidi="ar-SA"/>
        </w:rPr>
        <w:t>.</w:t>
      </w:r>
      <w:bookmarkStart w:id="368" w:name="pg616_4328"/>
    </w:p>
    <w:p>
      <w:pPr>
        <w:pStyle w:val="BookText"/>
        <w:rPr/>
      </w:pPr>
      <w:bookmarkEnd w:id="368"/>
      <w:r>
        <w:rPr>
          <w:rFonts w:ascii="Amiri" w:hAnsi="Amiri" w:eastAsia="Amiri" w:cs="Amiri"/>
          <w:color w:val="111111"/>
          <w:sz w:val="28"/>
          <w:sz w:val="28"/>
          <w:szCs w:val="28"/>
          <w:rtl w:val="true"/>
          <w:lang w:bidi="ar-SA"/>
        </w:rPr>
        <w:t xml:space="preserve">ابن النديم </w:t>
      </w:r>
      <w:r>
        <w:rPr>
          <w:rStyle w:val="FootnoteAnchor"/>
        </w:rPr>
        <w:footnoteReference w:id="246"/>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به او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ما ترك پدر را كه بالغ بر سيصد هزار دينار بوده در راه علم و حديث انفاق نموده و خانه‌اش مانند حجره مدارس مجمع اهل علم و دانش بوده است در هر گوشه جمعى به تحرير و تصحيح و مقابله و خواندن كتب علمى مشغول بوده‌اند؛ او داراى دو مجلس، يكى براى عموم و ديگرى محضر خواص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قطعى فوت او معلوم نيست لكن شيخ صدوق متوفى بسال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تلعكبرى 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فرزند او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قولويه متوفى به 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بواسطه شيخ كشى از او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بنظر مى‌رسد معاصر شيخ كلينى و محمّد بن قولويه شاگرد سعد بن عبد اللّه بن ابى خلف اشعرى قمى متوفى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عياشى بر اساس روايات و احاديث نوشته شده و متضمن مناقب خاندان رسالت و اهل بيت عصمت عليهم السّلام مى‌باشد و از تفاسير مأثور شيعه اماميه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متأخرين از اين كتاب بسيار نقل كرده‌اند از اين تفسير دو نسخه موجود است كه تاريخ كتابت آن تقريبا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288315_211673320"/>
      <w:bookmarkStart w:id="370" w:name="_Toc144"/>
      <w:bookmarkEnd w:id="369"/>
      <w:r>
        <w:rPr>
          <w:rtl w:val="true"/>
        </w:rPr>
        <w:t>تفسير به رأى‌</w:t>
      </w:r>
      <w:bookmarkEnd w:id="370"/>
    </w:p>
    <w:p>
      <w:pPr>
        <w:pStyle w:val="Heading4"/>
        <w:numPr>
          <w:ilvl w:val="3"/>
          <w:numId w:val="1"/>
        </w:numPr>
        <w:rPr/>
      </w:pPr>
      <w:bookmarkStart w:id="371" w:name="__RefHeading___Toc5288317_211673320"/>
      <w:bookmarkStart w:id="372" w:name="_Toc145"/>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تفسير به رأى</w:t>
      </w:r>
    </w:p>
    <w:p>
      <w:pPr>
        <w:pStyle w:val="BookText"/>
        <w:rPr/>
      </w:pPr>
      <w:r>
        <w:rPr>
          <w:rFonts w:ascii="Amiri" w:hAnsi="Amiri" w:eastAsia="Amiri" w:cs="Amiri"/>
          <w:color w:val="111111"/>
          <w:sz w:val="28"/>
          <w:sz w:val="28"/>
          <w:szCs w:val="28"/>
          <w:rtl w:val="true"/>
          <w:lang w:bidi="ar-SA"/>
        </w:rPr>
        <w:t>رأى اطلاق مى‌شود بر اعتقاد، اجتهاد، قياس، و اصطلاح اصحاب رأى كه از آن اصحاب قياس مراد است از همين قسم سوّم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مرحوم كلينى در كتاب كافى براى آن بابى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الرأى و 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bookmarkStart w:id="373" w:name="pg616_4329"/>
    </w:p>
    <w:p>
      <w:pPr>
        <w:pStyle w:val="BookText"/>
        <w:rPr/>
      </w:pPr>
      <w:bookmarkEnd w:id="373"/>
      <w:r>
        <w:rPr>
          <w:rFonts w:ascii="Amiri" w:hAnsi="Amiri" w:eastAsia="Amiri" w:cs="Amiri"/>
          <w:color w:val="111111"/>
          <w:sz w:val="28"/>
          <w:sz w:val="28"/>
          <w:szCs w:val="28"/>
          <w:rtl w:val="true"/>
          <w:lang w:bidi="ar-SA"/>
        </w:rPr>
        <w:t>امّا مراد از رأى در اينجا اجتهاد شخص است، اعم از آنكه با شروط خاص آن باشد يا بدون شروط آن، صحيح باشد يا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مقصود از تفسير برأى، تفسير قرآن كريم است به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بر دو قسم است</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5288319_211673320"/>
      <w:bookmarkStart w:id="375" w:name="_Toc146"/>
      <w:bookmarkEnd w:id="374"/>
      <w:r>
        <w:rPr>
          <w:rtl w:val="true"/>
        </w:rPr>
        <w:t>اوّل</w:t>
      </w:r>
      <w:r>
        <w:rPr>
          <w:rtl w:val="true"/>
        </w:rPr>
        <w:t xml:space="preserve">: </w:t>
      </w:r>
      <w:r>
        <w:rPr>
          <w:rtl w:val="true"/>
        </w:rPr>
        <w:t>تفسير به رأى صحيح‌</w:t>
      </w:r>
      <w:bookmarkEnd w:id="375"/>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رأى صحيح</w:t>
      </w:r>
    </w:p>
    <w:p>
      <w:pPr>
        <w:pStyle w:val="BookText"/>
        <w:rPr/>
      </w:pPr>
      <w:r>
        <w:rPr>
          <w:rFonts w:ascii="IRNazanin" w:hAnsi="IRNazanin" w:eastAsia="IRNazanin"/>
          <w:color w:val="111111"/>
          <w:sz w:val="28"/>
          <w:sz w:val="28"/>
          <w:szCs w:val="28"/>
          <w:rtl w:val="true"/>
          <w:lang w:bidi="fa-IR"/>
        </w:rPr>
        <w:t>اين نوع تفسير با شروطش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دانستن كلام عرب، و اسلوب آن، و معانى لغوى و وجوه دلالتهاى آن و طريق استعانت از ادب جاهلى و معاصر نزول و آگاهى بر اسباب نزول و دانستن ناسخ و منسوخ و عدم تعارض با آيات محكمات، و تفسير مأثور و سنّت و اجماع، و ساير ادواتى كه مفسّر به دانستن آنها محتاج است و بكار بردن مقتضاى اين علوم و شروط در اجتهاد با نيت خالص براى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اللّه</w:t>
      </w:r>
      <w:r>
        <w:rPr>
          <w:rFonts w:eastAsia="IRNazanin" w:cs="IRNazanin"/>
          <w:color w:val="111111"/>
          <w:sz w:val="28"/>
          <w:szCs w:val="28"/>
          <w:rtl w:val="true"/>
          <w:lang w:bidi="fa-IR"/>
        </w:rPr>
        <w:t>).</w:t>
      </w:r>
    </w:p>
    <w:p>
      <w:pPr>
        <w:pStyle w:val="Heading4"/>
        <w:numPr>
          <w:ilvl w:val="3"/>
          <w:numId w:val="1"/>
        </w:numPr>
        <w:rPr/>
      </w:pPr>
      <w:bookmarkStart w:id="376" w:name="__RefHeading___Toc5288321_211673320"/>
      <w:bookmarkStart w:id="377" w:name="_Toc147"/>
      <w:bookmarkEnd w:id="376"/>
      <w:r>
        <w:rPr>
          <w:rtl w:val="true"/>
        </w:rPr>
        <w:t>دوّم</w:t>
      </w:r>
      <w:r>
        <w:rPr>
          <w:rtl w:val="true"/>
        </w:rPr>
        <w:t xml:space="preserve">: </w:t>
      </w:r>
      <w:r>
        <w:rPr>
          <w:rtl w:val="true"/>
        </w:rPr>
        <w:t>تفسير به رأى ممنوع‌</w:t>
      </w:r>
      <w:bookmarkEnd w:id="377"/>
    </w:p>
    <w:p>
      <w:pPr>
        <w:pStyle w:val="Heading5"/>
        <w:numPr>
          <w:ilvl w:val="4"/>
          <w:numId w:val="1"/>
        </w:numPr>
        <w:rPr/>
      </w:pPr>
      <w:bookmarkStart w:id="378" w:name="__RefHeading___Toc5288323_211673320"/>
      <w:bookmarkStart w:id="379" w:name="_Toc148"/>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رأى ممنوع</w:t>
      </w:r>
    </w:p>
    <w:p>
      <w:pPr>
        <w:pStyle w:val="BookText"/>
        <w:rPr/>
      </w:pPr>
      <w:r>
        <w:rPr>
          <w:rFonts w:ascii="IRNazanin" w:hAnsi="IRNazanin" w:eastAsia="IRNazanin"/>
          <w:color w:val="111111"/>
          <w:sz w:val="28"/>
          <w:sz w:val="28"/>
          <w:szCs w:val="28"/>
          <w:rtl w:val="true"/>
          <w:lang w:bidi="fa-IR"/>
        </w:rPr>
        <w:t>و آن رأى و اجتهاد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اخلال در يكى يا چند تا از شرايط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منظور از تفسير به رأى اين است كه انسان آراء و نظراتى را بعنوان پيش فرضها و پيشداوريهاى ترديد ناپذير كسب نموده سپس به قرآن كريم مراجعه مى‌نمايد و مفهوم آيات الهى را بر اساس همان نظرات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ديگر قرآن كريم را با آراء خويش تطبيق دهد كه چنين شخصى گرفتار خود رأيى بوده و به دلخواه خويش آيات الهى را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به رأى خطرى است كه از همان آغاز مسلمين را تهديد مى‌نمود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چنين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بيش از هر چيز نسبت به آن بر امّت خويش پس از خود بيمناكم، كسانى هستند كه</w:t>
      </w:r>
    </w:p>
    <w:p>
      <w:pPr>
        <w:pStyle w:val="BookText"/>
        <w:rPr/>
      </w:pPr>
      <w:r>
        <w:rPr>
          <w:rFonts w:ascii="Amiri" w:hAnsi="Amiri" w:eastAsia="Amiri" w:cs="Amiri"/>
          <w:color w:val="111111"/>
          <w:sz w:val="28"/>
          <w:sz w:val="28"/>
          <w:szCs w:val="28"/>
          <w:rtl w:val="true"/>
          <w:lang w:bidi="ar-SA"/>
        </w:rPr>
        <w:t>قرآن را برداشته به رأى خود تفسير كنند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در زمان حضرت على عليه السّلام يعنى اندكى پس از رحلت رسول خدا صلّى اللّه عليه و آله و سلّم پيش بينى آن حضرت به وقوع پيوسته با آنكه ره يافتگانى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حسين عليهما السلام در ميان مردم بودند مفسّرانى از آنگونه كه ايشان از آنها بيم داشتند و نسبت به آنها هشدار داده بودند ظاهر شدند و به تحريف حقايق اسلامى و تفسير دلخواه آيات قرآنى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بن ابيطالب عليه السّلام در نهج البلاغه درباره اين گروه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قد تسمّى عالما و ليس به فاقتبس جهائل من جهّال و اضاليل من ضلّال و نصب للنّاس اشراكا من حبائل غرور و قول زور قد حمل الكتاب على آرائه و عطف الحقّ على اهوائه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اقف عند الشّبهات و 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البدع و 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انسان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باب الهدى فيتّبعه و لا 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ميّت الاحياء</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ديگر خويش را دانشمند و عالم مى‌نامد و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نادانيها را از نادانان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گمراهى را از گمراهان و براى مردم از رشته‌هاى غرور و خود فريبى و سخنان دروغ دامها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قرآن را بر انديشه‌ها و آراء شخصى خود حمل و منطبق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بر خواسته‌هاى خويش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80" w:name="pg616_4331"/>
    </w:p>
    <w:p>
      <w:pPr>
        <w:pStyle w:val="BookText"/>
        <w:rPr/>
      </w:pPr>
      <w:bookmarkEnd w:id="380"/>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برابر شبهه‌ها توقف مى‌كنم و در آن فرو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گوشه مى‌گيرم امّا با آن دست در آغوش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صورت انسان است و قلبش قلب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رستگارى را مى‌شناسد تا پيروى آن كند، نه در كوردلى را تا در مقابل آن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زندگان است</w:t>
      </w:r>
      <w:r>
        <w:rPr>
          <w:rFonts w:eastAsia="IRNazanin" w:cs="IRNazanin"/>
          <w:color w:val="111111"/>
          <w:sz w:val="28"/>
          <w:szCs w:val="28"/>
          <w:rtl w:val="true"/>
          <w:lang w:bidi="fa-IR"/>
        </w:rPr>
        <w:t>.</w:t>
      </w:r>
    </w:p>
    <w:p>
      <w:pPr>
        <w:pStyle w:val="Heading5"/>
        <w:numPr>
          <w:ilvl w:val="4"/>
          <w:numId w:val="1"/>
        </w:numPr>
        <w:rPr/>
      </w:pPr>
      <w:bookmarkStart w:id="381" w:name="__RefHeading___Toc5288325_211673320"/>
      <w:bookmarkStart w:id="382" w:name="_Toc149"/>
      <w:bookmarkEnd w:id="381"/>
      <w:r>
        <w:rPr>
          <w:rtl w:val="true"/>
        </w:rPr>
        <w:t>نمونه‌هايى از تفسير به رأى ممنوع‌</w:t>
      </w:r>
      <w:bookmarkEnd w:id="382"/>
    </w:p>
    <w:p>
      <w:pPr>
        <w:pStyle w:val="BookText"/>
        <w:rPr/>
      </w:pPr>
      <w:r>
        <w:rPr>
          <w:rFonts w:ascii="Amiri" w:hAnsi="Amiri" w:eastAsia="Amiri" w:cs="Amiri"/>
          <w:color w:val="111111"/>
          <w:sz w:val="28"/>
          <w:sz w:val="28"/>
          <w:szCs w:val="28"/>
          <w:rtl w:val="true"/>
          <w:lang w:bidi="ar-SA"/>
        </w:rPr>
        <w:t>نمونه‌هايى از تفسير به رأى ممنوع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نمونه‌هايى از تفسير به رأى ممنوع را در گفتار و نوشته‌هاى كسانى كه داراى عقايد التقاطى هستند و فرقه‌هائى كه انحراف فكرى و عقيدتى دارند و خود را پيرو اسلام هم مى‌خوانند مى‌توان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فرقه‌هاى گمراهى كه فاقد دين هستند و پيرو دينهاى ساختگى استعمارى مى‌باشند براى رفع موانع براى مسلك دروغين خويش جسارت و گستاخى تفسير به رأى ممنوع در قرآن كريم را به خود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روشنى و نورانيت دست حضرت موسى بعنوان معجزه است،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قبل از تماس با اشياء مادى دنيوى پاك و نورانى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أَنْ يُخْرِجَكُمْ مِنْ أَرْضِكُمْ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فرعون به قوم خود گفت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شما را از سرزمينتان براند؛ به اينكه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آنها را از سرزمين بشر مادى به نور روحانيت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تهديد ساحران از سوى فرعون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لاصلّبنّكم في جذوع 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بر شاخه‌هاى درخت خرما به دار خواهم 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اينكه فرعون گفت شما را بر شاخه‌هاى تعلقات و پيوندهاى دنيا و زر و زيور آن گرفتار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تفسير آيات مربوط به حضرت ابراهيم آنجا كه خداوند در پاسخ او مبنى بر چگونگى زنده شدگان دستور مى‌دهد چهار پرنده را گرفته سر ببرد و گوشت و استخوان آنها را درهم آميزد؛ </w:t>
      </w:r>
      <w:r>
        <w:rPr>
          <w:rStyle w:val="FootnoteAnchor"/>
          <w:rtl w:val="true"/>
        </w:rPr>
        <w:footnoteReference w:id="249"/>
      </w:r>
      <w:r>
        <w:rPr>
          <w:rFonts w:ascii="Amiri" w:hAnsi="Amiri" w:eastAsia="Amiri" w:cs="Amiri"/>
          <w:color w:val="111111"/>
          <w:sz w:val="28"/>
          <w:sz w:val="28"/>
          <w:szCs w:val="28"/>
          <w:rtl w:val="true"/>
          <w:lang w:bidi="ar-SA"/>
        </w:rPr>
        <w:t>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خليل خود ابراهيم دستور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طاووس بخل، كلاغ حرص، كركس غضب، خروس شهوت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پرندگان را سر بريد و آثار آنها از وجود او بريده شد وسيله‌اى براى گناه و درى به سوى آتش در وجود او باقى نماند و لذا آتش بر او سرد و سالم 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اينها از مصاديق بارز تفسير به رأى ممنوع در قرآن كريم بشمار مى‌روند كه نويسندگان و مفسران آنها بدون هيچ دليل و قرينه‌اى ظواهر آيات را بر اساس نظر و عقيده شخصى و منطبق بر اغراض شيطانى خود تفسير نموده و مفاهيم و معانى آيات را بصورت انحرافى و ناصواب بر آراء خود انطباق داده و در حقيقت فكر و انديشه شيطانى خود را بر آيات قرآن تحميل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بنگريد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ممنوع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نويسنده‌اى كه 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پناه مى‌برم به نوزايى قوانين، سررشته دار سپيده دمان، سپيده دمان انقلاب، سپيده دمان سياهى شكافى تاريكى شكن، اغوا شكن، تزوير شكن، اوهام شكن، خرافه شكن، بيداد شكن، از شر آنچه كهنه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نظام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فضاى هستى آنها را فرا گيرد و از شر قدرتهاى افسونگر و دمنده در گره‌هاى اراده خلقها با وسائل تبليغى، رسانه‌هاى گروهى </w:t>
      </w:r>
      <w:r>
        <w:rPr>
          <w:rFonts w:eastAsia="IRNazanin" w:cs="IRNazanin"/>
          <w:color w:val="111111"/>
          <w:sz w:val="28"/>
          <w:szCs w:val="28"/>
          <w:rtl w:val="true"/>
          <w:lang w:bidi="fa-IR"/>
        </w:rPr>
        <w:t xml:space="preserve">...). </w:t>
      </w:r>
      <w:r>
        <w:rPr>
          <w:rStyle w:val="FootnoteAnchor"/>
        </w:rPr>
        <w:footnoteReference w:id="25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ديگرى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انْفَطَرَتْ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سماء، آسمان اديان است كه در هر ظهور مرتفع مى‌شود به ظهور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شكافته يعنى باطل و منسوخ مى‌شود</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ديگر در مورد 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جمعيتى را كه از ترس مرگ خانه‌هاى خويش را رها كرده از آنجا گريختند در حالى كه هزاران نفر بودند،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 سپس آنها را زنده كرد خداوند نسبت به بندگان خود نيكى و احسان مى‌كند ولى بيشتر مردم در برابر او ناسپاسند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جمعيت ترسو را گرفتار سرانجام تلخ نمود و به آنها گفت بميريد نه آنكه واقعا آنها را بميراند، بلكه منظور اين است كه دشمن را بر آنها مسلّط ساخت و استقلال را از ايشان گرفت و جمعيتشان را پراكنده ساخت و سپس آنها را زنده نمود يعنى، استقلال و شوكتشان را به آنها باز گردانيد و اين تأديبى بود كه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معنى زندگى امّتها و مرگ آنها</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تفسير در سراسر قرآن هر موردى با مطابقت خارق العاده و اعجاب انگيز روبرو شده با تلاش فراوان به تأويل آن پرداخته و نظرات شخصى خود را به قرآن كريم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ديگرى كه يك پزشك است در مورد آيه مذكور و آيات ديگرى كه در قرآن كريم حاكى از زنده شدن موجودات مرده در همين جهان است مانند آيات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نيز داستان حضرت ابراهيم و پرندگان و ماجراى مردن و زنده شدن پيامبر بنى اسرائيل با چهار پايش همه اين موارد را دليل بر امكان احضار روح گرفته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نشانگر آن است كه احضار ارواح ممكن است ولى راه آن را بايد به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قرآن كريم از اهلش بپرسيد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متخصصين اين فن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مفسّر در مورد آياتى كه با صراحت مى‌فرمايد در قيامت تمام اندام شما مانند دست و پا و غيره شهادت مى‌دهند مى‌گويد مراد آيات اين است كه شهادتى غير از آنكه معمولا مردم مى‌شناسند وجود دارد و آن شهادت همان است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يكى ديگر از مدعيان تفسير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انقلاب را بپا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انقلاب و دليل آن را آيه‌اى مى‌داند كه فرموده همانا صلوة شما را از زشتيها و ناپسنديها باز مى‌دارد و در حال حاضر حدود يك ميليارد نفر مسلمان نماز مى‌خوانند ولى هرگز از فحشاء و منكرات دورى نگزيدند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صلوة بمعناى نماز باشد اين آيه دروغ خواهد بود، زيرا ادعاى قرآن كريم عملا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ناگزيريم بگوئيم صلوة مفهوم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آتش انقلاب است و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ديگرى است بر ادعاى ما</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شاهديم كه تمام اين انحرافات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به رأى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اينكه به اسبق تصميم و اغراض شيطانى باشد يا با حسن نيت و تحليل روشنفكر مآبانه؛ هر دو سر از يك جا در مى‌آورد و آن با پيشداورى و ذهنيت قبلى، آيات نورانى قرآن را تفسير كردن و اعتقادات و نظرات شخصى و حزبى و قومى و فرقه‌اى را به قرآن كريم </w:t>
      </w:r>
      <w:r>
        <w:rPr>
          <w:rFonts w:eastAsia="IRNazanin" w:cs="IRNazanin"/>
          <w:color w:val="111111"/>
          <w:sz w:val="28"/>
          <w:szCs w:val="28"/>
          <w:lang w:bidi="fa-IR"/>
        </w:rPr>
        <w:t>2</w:t>
      </w:r>
      <w:r>
        <w:rPr>
          <w:rFonts w:eastAsia="IRNazanin" w:cs="IRNazanin"/>
          <w:color w:val="111111"/>
          <w:sz w:val="28"/>
          <w:szCs w:val="28"/>
          <w:rtl w:val="true"/>
          <w:lang w:bidi="fa-IR"/>
        </w:rPr>
        <w:t>.</w:t>
      </w:r>
      <w:bookmarkStart w:id="383" w:name="pg616_4335"/>
    </w:p>
    <w:p>
      <w:pPr>
        <w:pStyle w:val="BookText"/>
        <w:rPr/>
      </w:pPr>
      <w:bookmarkEnd w:id="383"/>
      <w:r>
        <w:rPr>
          <w:rFonts w:ascii="Amiri" w:hAnsi="Amiri" w:eastAsia="Amiri" w:cs="Amiri"/>
          <w:color w:val="111111"/>
          <w:sz w:val="28"/>
          <w:sz w:val="28"/>
          <w:szCs w:val="28"/>
          <w:rtl w:val="true"/>
          <w:lang w:bidi="ar-SA"/>
        </w:rPr>
        <w:t>تحميل نمودن كه عقلا و شرعا اين عمل مذموم و ممنوع است</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5288327_211673320"/>
      <w:bookmarkStart w:id="385" w:name="_Toc150"/>
      <w:bookmarkEnd w:id="384"/>
      <w:r>
        <w:rPr>
          <w:rtl w:val="true"/>
        </w:rPr>
        <w:t>آياتى از قرآن كريم در مورد تفسير به رأى جايز</w:t>
      </w:r>
      <w:bookmarkEnd w:id="385"/>
    </w:p>
    <w:p>
      <w:pPr>
        <w:pStyle w:val="BookText"/>
        <w:rPr/>
      </w:pPr>
      <w:r>
        <w:rPr>
          <w:rFonts w:ascii="Amiri" w:hAnsi="Amiri" w:eastAsia="Amiri" w:cs="Amiri"/>
          <w:color w:val="111111"/>
          <w:sz w:val="28"/>
          <w:sz w:val="28"/>
          <w:szCs w:val="28"/>
          <w:rtl w:val="true"/>
          <w:lang w:bidi="ar-SA"/>
        </w:rPr>
        <w:t>آياتى از قرآن كريم در مورد تفسير به رأى جايز</w:t>
      </w:r>
    </w:p>
    <w:p>
      <w:pPr>
        <w:pStyle w:val="BookText"/>
        <w:rPr/>
      </w:pPr>
      <w:r>
        <w:rPr>
          <w:rFonts w:ascii="IRNazanin" w:hAnsi="IRNazanin" w:eastAsia="IRNazanin"/>
          <w:color w:val="111111"/>
          <w:sz w:val="28"/>
          <w:sz w:val="28"/>
          <w:szCs w:val="28"/>
          <w:rtl w:val="true"/>
          <w:lang w:bidi="fa-IR"/>
        </w:rPr>
        <w:t>قرآن كريم تفسير به رأى آيات را كه بر اساس شرايط معقول و مشروع باشد جايز مى‌شمارد كه نمونه‌اى از اينگونه آيات نورانى را ذكر مى‌نمائيم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مبارك و عظيم الشأن است كه بر تو نازل كرديم تا امّت در آياتش تفكّر كنند و صاحبان مقام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سليم متذكّر حقايق آن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آيا در قرآن از روى فكر و تأمل نمى‌نگرند و اگر از جانب غير خدا بود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لفظ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اختلاف مى‌يافتند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آيا در قرآن نمى‌انديشند يا بر دلهاشان قفلهاست؟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آياتش به تفصيل بيان شده است، قرآنى عربى براى گروهى كه مى‌دانند</w:t>
      </w:r>
      <w:r>
        <w:rPr>
          <w:rFonts w:eastAsia="IRNazanin" w:cs="IRNazanin"/>
          <w:color w:val="111111"/>
          <w:sz w:val="28"/>
          <w:szCs w:val="28"/>
          <w:rtl w:val="true"/>
          <w:lang w:bidi="fa-IR"/>
        </w:rPr>
        <w:t>.</w:t>
      </w:r>
      <w:bookmarkStart w:id="386" w:name="pg616_4336"/>
    </w:p>
    <w:p>
      <w:pPr>
        <w:pStyle w:val="Heading4"/>
        <w:numPr>
          <w:ilvl w:val="3"/>
          <w:numId w:val="1"/>
        </w:numPr>
        <w:rPr/>
      </w:pPr>
      <w:bookmarkStart w:id="387" w:name="__RefHeading___Toc5288329_211673320"/>
      <w:bookmarkStart w:id="388" w:name="_Toc151"/>
      <w:bookmarkEnd w:id="386"/>
      <w:bookmarkEnd w:id="387"/>
      <w:r>
        <w:rPr>
          <w:rtl w:val="true"/>
        </w:rPr>
        <w:t>آياتى از قرآن كريم در مورد تفسير به رأى ممنوع‌</w:t>
      </w:r>
      <w:bookmarkEnd w:id="388"/>
    </w:p>
    <w:p>
      <w:pPr>
        <w:pStyle w:val="BookText"/>
        <w:rPr/>
      </w:pPr>
      <w:r>
        <w:rPr>
          <w:rFonts w:ascii="Amiri" w:hAnsi="Amiri" w:eastAsia="Amiri" w:cs="Amiri"/>
          <w:color w:val="111111"/>
          <w:sz w:val="28"/>
          <w:sz w:val="28"/>
          <w:szCs w:val="28"/>
          <w:rtl w:val="true"/>
          <w:lang w:bidi="ar-SA"/>
        </w:rPr>
        <w:t>آياتى از قرآن كريم در مورد تفسير به رأى ممنوع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بگو پروردگار من زشتكاريها را چه آشكارا باشند و چه پنهان و نيز گناهان و افزونى جستن به ناحق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حرام است چيزى را شريك خدا سازيد كه هيچ دليلى بر وجود آن نازل نشده و نيز حرام است اينكه چيزى را كه نمى‌دانيد از جهالت به خدا نسبت مى‌دهيد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يَأْمُرُكُمْ بِالسُّوءِ وَ الْفَحْشاءِ وَ أَنْ تَقُولُوا عَلَى اللَّهِ ما لا تَعْلَمُونَ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اين دشمن است كه شما را دستور مى‌دهد به بدكارى و زشتكارى و بر آن مى‌گمارد كه سخنانى از روى جهل به خدا نسبت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لَيْسَ لَكَ بِهِ عِلْمٌ إِنَّ السَّمْعَ وَ الْبَصَرَ وَ الْفُؤادَ كُلُّ أُولئِكَ كانَ عَنْهُ مَسْؤُلًا</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آنچه علم و اطمينان ندارى دنبال مكن كه در پيشگاه خدا چشم و گوش و دل همه مسئولند</w:t>
      </w:r>
      <w:r>
        <w:rPr>
          <w:rFonts w:eastAsia="IRNazanin" w:cs="IRNazanin"/>
          <w:color w:val="111111"/>
          <w:sz w:val="28"/>
          <w:szCs w:val="28"/>
          <w:rtl w:val="true"/>
          <w:lang w:bidi="fa-IR"/>
        </w:rPr>
        <w:t>.</w:t>
      </w:r>
      <w:bookmarkStart w:id="389" w:name="pg616_4337"/>
    </w:p>
    <w:p>
      <w:pPr>
        <w:pStyle w:val="Heading4"/>
        <w:numPr>
          <w:ilvl w:val="3"/>
          <w:numId w:val="1"/>
        </w:numPr>
        <w:rPr/>
      </w:pPr>
      <w:bookmarkStart w:id="390" w:name="__RefHeading___Toc5288331_211673320"/>
      <w:bookmarkStart w:id="391" w:name="_Toc152"/>
      <w:bookmarkEnd w:id="389"/>
      <w:bookmarkEnd w:id="390"/>
      <w:r>
        <w:rPr>
          <w:rtl w:val="true"/>
        </w:rPr>
        <w:t>تفسير به رأى ممنوع در احاديث و روايات‌</w:t>
      </w:r>
      <w:bookmarkEnd w:id="391"/>
    </w:p>
    <w:p>
      <w:pPr>
        <w:pStyle w:val="BookText"/>
        <w:rPr/>
      </w:pPr>
      <w:r>
        <w:rPr>
          <w:rFonts w:ascii="Amiri" w:hAnsi="Amiri" w:eastAsia="Amiri" w:cs="Amiri"/>
          <w:color w:val="111111"/>
          <w:sz w:val="28"/>
          <w:sz w:val="28"/>
          <w:szCs w:val="28"/>
          <w:rtl w:val="true"/>
          <w:lang w:bidi="ar-SA"/>
        </w:rPr>
        <w:t>تفسير به رأى ممنوع در احاديث و روايات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كسى كه قرآن را با رأى و نظر خود تفسير كند جايگاهش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كسى كه قرآن را مطابق با انديشه خود تفسير كند بر خدا دروغ بسته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 به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انّما فسّرت القرآن من تلقاء نفسك فقد هلكت و اهلكت، و ان اخذته من الرّجال فقد هلكت و اهلكت</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واى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از پيش خود تفسير كنى به يقين هلاك مى‌شوى و ديگران را نيز به هلاكت خواهى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اگر تفسير قرآن را از ديگر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حالتى كه از پيش خود تفسير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سرانجام هلاك مى‌شوى و ديگران را نيز به هلاكت خواهى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منسوب به امام حسن عسكرى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من قال في القرآن برأيه فان اتّفق له مصادفة صواب فقد جهل في اخذه من غير اهله و ان اخطأ القائل في القرآن برأيه فقد 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آنانكه به رأى و نظر خود درباره قرآن اظهار نظر مى‌كنند، اگر تصادفا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گفتارشان درست باشد عملشان از روى نادانى بوده قرآن را از غير اهلش فرا گرفته‌اند و امّا اگر دچار خطا و اشتباه شده سخنشان مطابق با واقع امور نباشد جايگاهشان آتش جهنم 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616_4345"/>
    </w:p>
    <w:p>
      <w:pPr>
        <w:pStyle w:val="Heading2"/>
        <w:numPr>
          <w:ilvl w:val="1"/>
          <w:numId w:val="1"/>
        </w:numPr>
        <w:rPr/>
      </w:pPr>
      <w:bookmarkStart w:id="393" w:name="__RefHeading___Toc5288333_211673320"/>
      <w:bookmarkStart w:id="394" w:name="_Toc153"/>
      <w:bookmarkEnd w:id="392"/>
      <w:bookmarkEnd w:id="393"/>
      <w:r>
        <w:rPr>
          <w:rtl w:val="true"/>
        </w:rPr>
        <w:t xml:space="preserve">تاريخ تفسير قرآن كريم </w:t>
      </w:r>
      <w:r>
        <w:rPr>
          <w:rtl w:val="true"/>
        </w:rPr>
        <w:t>(</w:t>
      </w:r>
      <w:r>
        <w:rPr/>
        <w:t>3</w:t>
      </w:r>
      <w:r>
        <w:rPr>
          <w:rtl w:val="true"/>
        </w:rPr>
        <w:t>)</w:t>
      </w:r>
      <w:bookmarkEnd w:id="394"/>
    </w:p>
    <w:p>
      <w:pPr>
        <w:pStyle w:val="Heading3"/>
        <w:numPr>
          <w:ilvl w:val="2"/>
          <w:numId w:val="1"/>
        </w:numPr>
        <w:rPr/>
      </w:pPr>
      <w:bookmarkStart w:id="395" w:name="__RefHeading___Toc5288335_211673320"/>
      <w:bookmarkStart w:id="396" w:name="_Toc154"/>
      <w:bookmarkEnd w:id="395"/>
      <w:r>
        <w:rPr>
          <w:rtl w:val="true"/>
        </w:rPr>
        <w:t>مكتب معتزله‌</w:t>
      </w:r>
      <w:bookmarkEnd w:id="396"/>
    </w:p>
    <w:p>
      <w:pPr>
        <w:pStyle w:val="Heading4"/>
        <w:numPr>
          <w:ilvl w:val="3"/>
          <w:numId w:val="1"/>
        </w:numPr>
        <w:rPr/>
      </w:pPr>
      <w:bookmarkStart w:id="397" w:name="__RefHeading___Toc5288337_211673320"/>
      <w:bookmarkStart w:id="398" w:name="_Toc155"/>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مكتب معتزله</w:t>
      </w:r>
    </w:p>
    <w:p>
      <w:pPr>
        <w:pStyle w:val="BookText"/>
        <w:rPr/>
      </w:pPr>
      <w:r>
        <w:rPr>
          <w:rFonts w:ascii="IRNazanin" w:hAnsi="IRNazanin" w:eastAsia="IRNazanin"/>
          <w:color w:val="111111"/>
          <w:sz w:val="28"/>
          <w:sz w:val="28"/>
          <w:szCs w:val="28"/>
          <w:rtl w:val="true"/>
          <w:lang w:bidi="fa-IR"/>
        </w:rPr>
        <w:t xml:space="preserve">معتزله بعنوان فرقه‌اى كلامى در اواخر قرن اوّل و اوائل قرن دوّم هجرى در عصر اموى پيدا شده و در عصر عباسى فكر اسلامى را به خود مشغول داشته بود و اهمّ اعصار ايشان از سال يكصد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معتزله واصل بن عطا 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و متوفى به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آخرين سال حكومت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 در شهر بصره بود و در همين شهر مكتب اعتزال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اعتزال در لغت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مجيد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اعْتَزَلْتُمُوهُمْ وَ ما يَعْبُدُونَ إِلَّا اللَّهَ فَأْوُوا إِلَى الْكَهْفِ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شما چون از اين مشركان و خدايان باطل آنها كناره گرفتيد، پس جاى گيريد در آن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تسميه معتزله اقوال مختلفى وجود دارد كه به ذكر بعضى از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علت نامگذارى اين فرقه به معتزله، اعتزال آنها از ساير مسلمانان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گفته‌اند؛ علت تسميه به اين نام آن است كه رئيس اين فرقه، واصل بن عطا در مجلس درس حسن بصرى بود كه سائلى از حسن پرسيد موقعيت كسى كه مرتكب گناه كبيره شود چيست؟ آيا كافر مطلق است يا مؤمن مطلق؟ حسن سر در جيب تفكر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واصل بن عطا برخاست و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 كه صاحب گناه كبيره نه كافر مطلق است و نه مؤمن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در منزلتى است ميان اين دو منزل و واصل از مجلس درس به پاى ستونى از ستونهاى مسجد رفت و عزلت گزيد 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عنّا واصل يعنى واصل از ما</w:t>
      </w:r>
      <w:bookmarkStart w:id="399" w:name="pg616_4347"/>
    </w:p>
    <w:p>
      <w:pPr>
        <w:pStyle w:val="BookText"/>
        <w:rPr/>
      </w:pPr>
      <w:bookmarkEnd w:id="399"/>
      <w:r>
        <w:rPr>
          <w:rFonts w:ascii="IRNazanin" w:hAnsi="IRNazanin" w:eastAsia="IRNazanin"/>
          <w:color w:val="111111"/>
          <w:sz w:val="28"/>
          <w:sz w:val="28"/>
          <w:szCs w:val="28"/>
          <w:rtl w:val="true"/>
          <w:lang w:bidi="fa-IR"/>
        </w:rPr>
        <w:t xml:space="preserve">گوشه‌گيرى كرد كه از آن به بعد واصل و همفكرانش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دقت در كتب تاريخى مى‌توان دريافت كه اختلاف حسن بصرى و واصل ابن عطا چه اين مورد محدود نبوده و آنان در مسائلى؛ چون، قدر، امامت، قضاوت و درباره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بطور اجمال و اختصار به ذكر اصول اعتقادى و دينى و فرقه‌اى معتزله بپردازيم تا موضع اين مكتب در تفسير و تبيين قرآن مجيد بهتر روشن گردد، زيرا ذكر موضع آنها در تفسير قرآن بدون يادآورى و بيان مبانى اعتقاديشان مفيد فايده نخواهد بود</w:t>
      </w:r>
      <w:r>
        <w:rPr>
          <w:rFonts w:eastAsia="IRNazanin" w:cs="IRNazanin"/>
          <w:color w:val="111111"/>
          <w:sz w:val="28"/>
          <w:szCs w:val="28"/>
          <w:rtl w:val="true"/>
          <w:lang w:bidi="fa-IR"/>
        </w:rPr>
        <w:t>.</w:t>
      </w:r>
    </w:p>
    <w:p>
      <w:pPr>
        <w:pStyle w:val="Heading4"/>
        <w:numPr>
          <w:ilvl w:val="3"/>
          <w:numId w:val="1"/>
        </w:numPr>
        <w:rPr/>
      </w:pPr>
      <w:bookmarkStart w:id="400" w:name="__RefHeading___Toc5288339_211673320"/>
      <w:bookmarkStart w:id="401" w:name="_Toc156"/>
      <w:bookmarkEnd w:id="400"/>
      <w:r>
        <w:rPr>
          <w:rtl w:val="true"/>
        </w:rPr>
        <w:t>اصول اعتقادات معتزله‌</w:t>
      </w:r>
      <w:bookmarkEnd w:id="401"/>
    </w:p>
    <w:p>
      <w:pPr>
        <w:pStyle w:val="Heading5"/>
        <w:numPr>
          <w:ilvl w:val="4"/>
          <w:numId w:val="1"/>
        </w:numPr>
        <w:rPr/>
      </w:pPr>
      <w:bookmarkStart w:id="402" w:name="__RefHeading___Toc5288341_211673320"/>
      <w:bookmarkStart w:id="403" w:name="_Toc157"/>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اصول اعتقادات معتزله</w:t>
      </w:r>
    </w:p>
    <w:p>
      <w:pPr>
        <w:pStyle w:val="BookText"/>
        <w:rPr/>
      </w:pPr>
      <w:r>
        <w:rPr>
          <w:rFonts w:ascii="Amiri" w:hAnsi="Amiri" w:eastAsia="Amiri" w:cs="Amiri"/>
          <w:color w:val="111111"/>
          <w:sz w:val="28"/>
          <w:sz w:val="28"/>
          <w:szCs w:val="28"/>
          <w:rtl w:val="true"/>
          <w:lang w:bidi="ar-SA"/>
        </w:rPr>
        <w:t>اصول و مبانى اعتقادات معتزله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عدل، وعد و وعيد، منزلة بين المنزلتين، شفاعت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معتزله به اعتبار بعضى از اصول عقايدشان به نامهاى مختلفى خوانده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توحيد، اصحاب عدل، قدريه، مفوّضه، عدليه كه ما بطور اختصار به ذكر عقايد آنها مى‌پردازيم</w:t>
      </w:r>
      <w:r>
        <w:rPr>
          <w:rFonts w:eastAsia="IRNazanin" w:cs="IRNazanin"/>
          <w:color w:val="111111"/>
          <w:sz w:val="28"/>
          <w:szCs w:val="28"/>
          <w:rtl w:val="true"/>
          <w:lang w:bidi="fa-IR"/>
        </w:rPr>
        <w:t>:</w:t>
      </w:r>
    </w:p>
    <w:p>
      <w:pPr>
        <w:pStyle w:val="Heading5"/>
        <w:numPr>
          <w:ilvl w:val="4"/>
          <w:numId w:val="1"/>
        </w:numPr>
        <w:rPr/>
      </w:pPr>
      <w:bookmarkStart w:id="404" w:name="__RefHeading___Toc5288343_211673320"/>
      <w:bookmarkStart w:id="405" w:name="_Toc158"/>
      <w:bookmarkEnd w:id="404"/>
      <w:r>
        <w:rPr/>
        <w:t>1</w:t>
      </w:r>
      <w:r>
        <w:rPr>
          <w:rtl w:val="true"/>
        </w:rPr>
        <w:t xml:space="preserve">- </w:t>
      </w:r>
      <w:r>
        <w:rPr>
          <w:rtl w:val="true"/>
        </w:rPr>
        <w:t>توحيد</w:t>
      </w:r>
      <w:r>
        <w:rPr>
          <w:rtl w:val="true"/>
        </w:rPr>
        <w:t>:</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يكى از اصول مسلّم اعتقادى همه فرق اسلامى است و هيچ اختلافى در اصل اعتقاد به توحيد ميان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بعضى از مذاهب اسلامى درباره شاخه‌هاى توحيد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خاص معتزله در توحيد و اختلاف آنها با ساير مسلمانان نيز از همين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معتزله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bookmarkStart w:id="406" w:name="pg616_4349"/>
    </w:p>
    <w:p>
      <w:pPr>
        <w:pStyle w:val="BookText"/>
        <w:rPr/>
      </w:pPr>
      <w:bookmarkEnd w:id="406"/>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آن را يكى از اصول اعتقادى خود مى‌شمارند،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صفاتى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نه توحيد ذاتى و نه توحيد افعالى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منكر توحيد افعالى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اشاعره در باب توحيد صفاتى و توحيد افعالى در دو قطب مخالف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طرفدار توحيد صفاتى و منكر توحيد افعالى مى‌باشند و اشاعره عكس اين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توحيد صفاتى معتزله فقط ذات حضرت حق 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يعنى صفات خداوند را عين ذات او مى‌دانند نه زائد بر ذات و مى‌گويند اگر صفات خدا را زائد بر ذات او بدانيم بايد آنها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كه در اينصورت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كه متكلمين تعدد قدما را باطل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معتزله مى‌گويند، براى صفات خداوند نمى‌توان وجودى مستقل و جداى از ذات قائل شد</w:t>
      </w:r>
      <w:r>
        <w:rPr>
          <w:rFonts w:eastAsia="IRNazanin" w:cs="IRNazanin"/>
          <w:color w:val="111111"/>
          <w:sz w:val="28"/>
          <w:szCs w:val="28"/>
          <w:rtl w:val="true"/>
          <w:lang w:bidi="fa-IR"/>
        </w:rPr>
        <w:t>.</w:t>
      </w:r>
    </w:p>
    <w:p>
      <w:pPr>
        <w:pStyle w:val="Heading5"/>
        <w:numPr>
          <w:ilvl w:val="4"/>
          <w:numId w:val="1"/>
        </w:numPr>
        <w:rPr/>
      </w:pPr>
      <w:bookmarkStart w:id="407" w:name="__RefHeading___Toc5288345_211673320"/>
      <w:bookmarkStart w:id="408" w:name="_Toc159"/>
      <w:bookmarkEnd w:id="407"/>
      <w:r>
        <w:rPr/>
        <w:t>2</w:t>
      </w:r>
      <w:r>
        <w:rPr>
          <w:rtl w:val="true"/>
        </w:rPr>
        <w:t xml:space="preserve">- </w:t>
      </w:r>
      <w:r>
        <w:rPr>
          <w:rtl w:val="true"/>
        </w:rPr>
        <w:t>عدل</w:t>
      </w:r>
      <w:r>
        <w:rPr>
          <w:rtl w:val="true"/>
        </w:rPr>
        <w:t>:</w:t>
      </w:r>
      <w:bookmarkEnd w:id="4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هيچ فرقه‌اى از مذاهب اسلامى اصولا و صريحا منكر عدل الهى به عنوان يكى از صفات خداوند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نگفته است كه خداوند متعال عادل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معتزله با متكلمين اشعرى در توجيه و تفسيرى است كه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كارها فى حدّ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خداوند فاعل آن باشد يا نباشد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كارها فى حدّ ذاته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پاداش دادن به مؤمنين صالح و كيفر دادن به گناهكاران فى حد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كه خداوند خلاف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كيفر نمودن مطيعان و پاداش دادن عاصيان ظلم است و قبيح، و صدور قبيح از وجود خداوند متعال ممتنع و محال است</w:t>
      </w:r>
      <w:r>
        <w:rPr>
          <w:rFonts w:eastAsia="IRNazanin" w:cs="IRNazanin"/>
          <w:color w:val="111111"/>
          <w:sz w:val="28"/>
          <w:szCs w:val="28"/>
          <w:rtl w:val="true"/>
          <w:lang w:bidi="fa-IR"/>
        </w:rPr>
        <w:t>.</w:t>
      </w:r>
      <w:bookmarkStart w:id="409" w:name="pg616_4351"/>
    </w:p>
    <w:p>
      <w:pPr>
        <w:pStyle w:val="BookText"/>
        <w:rPr/>
      </w:pPr>
      <w:bookmarkEnd w:id="409"/>
      <w:r>
        <w:rPr>
          <w:rFonts w:ascii="IRNazanin" w:hAnsi="IRNazanin" w:eastAsia="IRNazanin"/>
          <w:color w:val="111111"/>
          <w:sz w:val="28"/>
          <w:sz w:val="28"/>
          <w:szCs w:val="28"/>
          <w:rtl w:val="true"/>
          <w:lang w:bidi="fa-IR"/>
        </w:rPr>
        <w:t>ولى اشاعره بر خلاف معتزله معتقدند هيچ كارى فى حد ذاته نه عدل است و 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بكند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مطيعان را به جهنم و عاصيان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معتزله با اين منطق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منكر توحيد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توحيد افعالى اين است كه بشر خالق و فاعل كارهاى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 خالق و فاعل افعال بشر باشد، افعال زشت انسان را نيز بايد به او نسبت داد در حاليكه زشتكاران از نظر خداوند سزاوار مجازات و كيفرند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اعتقاد به توحيد افعالى و نسبت دادن افعال به خداوند منتهى به اين مى‌شود كه؛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معتزله درباره انسان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اختيار و آزادى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 اشاعره كه در مورد انسان و اراده و افعال او 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5288347_211673320"/>
      <w:bookmarkStart w:id="411" w:name="_Toc160"/>
      <w:bookmarkEnd w:id="410"/>
      <w:r>
        <w:rPr/>
        <w:t>3</w:t>
      </w:r>
      <w:r>
        <w:rPr>
          <w:rtl w:val="true"/>
        </w:rPr>
        <w:t xml:space="preserve">- </w:t>
      </w:r>
      <w:r>
        <w:rPr>
          <w:rtl w:val="true"/>
        </w:rPr>
        <w:t>وعد و وعيد</w:t>
      </w:r>
      <w:r>
        <w:rPr>
          <w:rtl w:val="true"/>
        </w:rPr>
        <w:t>:</w:t>
      </w:r>
      <w:bookmarkEnd w:id="4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 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به معنى نويد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وعيد به معنى تهديد به كيفر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معتقدند كه خداوند در نويدها و وعيدها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مورد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كيفرهايى كه به فاسقان و فاجران وعيد داده شده قطعا بايد واقع شود، مگر آنكه قبلا در دنيا توبه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محال است خداوند بدون توبه گناهكارى را مورد مغفرت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چنين شود خلف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وعيد مانند خلف وعده، محال است</w:t>
      </w:r>
      <w:r>
        <w:rPr>
          <w:rFonts w:eastAsia="IRNazanin" w:cs="IRNazanin"/>
          <w:color w:val="111111"/>
          <w:sz w:val="28"/>
          <w:szCs w:val="28"/>
          <w:rtl w:val="true"/>
          <w:lang w:bidi="fa-IR"/>
        </w:rPr>
        <w:t>.</w:t>
      </w:r>
    </w:p>
    <w:p>
      <w:pPr>
        <w:pStyle w:val="Heading5"/>
        <w:numPr>
          <w:ilvl w:val="4"/>
          <w:numId w:val="1"/>
        </w:numPr>
        <w:rPr/>
      </w:pPr>
      <w:bookmarkStart w:id="412" w:name="__RefHeading___Toc5288349_211673320"/>
      <w:bookmarkStart w:id="413" w:name="_Toc161"/>
      <w:bookmarkEnd w:id="412"/>
      <w:r>
        <w:rPr/>
        <w:t>4</w:t>
      </w:r>
      <w:r>
        <w:rPr>
          <w:rtl w:val="true"/>
        </w:rPr>
        <w:t xml:space="preserve">- </w:t>
      </w:r>
      <w:r>
        <w:rPr>
          <w:rtl w:val="true"/>
        </w:rPr>
        <w:t>منزلة بين المنزلتين</w:t>
      </w:r>
      <w:r>
        <w:rPr>
          <w:rtl w:val="true"/>
        </w:rPr>
        <w:t>:</w:t>
      </w:r>
      <w:bookmarkEnd w:id="4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بين المنزلتين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اوّلين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كردند كه ارتكاب گناه كبيره مساوى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مرتكب گناه كبيره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بوجود آمدند بنام</w:t>
      </w:r>
      <w:bookmarkStart w:id="414" w:name="pg616_4354"/>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خلاف آن را معتقد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مرتكب كبيره شود كافر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فاسدش به ايمان وى كه امرى است قلبى خدشه‌اى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پيشوايان و خلفاى مسلمين اگر صاحب گناه كبيره باشند باز هم اطاعت و تكريم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عقيده مرجئه چون به نفع دستگاه حاكم فاسد بود، مورد حمايت آنها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در اين مورد عقيده ميانه‌اى ابراز داشتند و گفتند مرتكب كبيره نه مؤمن است كه كافر، بلكه مرحله يا منزلتى است بين اين دو امر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Heading5"/>
        <w:numPr>
          <w:ilvl w:val="4"/>
          <w:numId w:val="1"/>
        </w:numPr>
        <w:rPr/>
      </w:pPr>
      <w:bookmarkStart w:id="415" w:name="__RefHeading___Toc5288351_211673320"/>
      <w:bookmarkStart w:id="416" w:name="_Toc162"/>
      <w:bookmarkEnd w:id="415"/>
      <w:r>
        <w:rPr/>
        <w:t>5</w:t>
      </w:r>
      <w:r>
        <w:rPr>
          <w:rtl w:val="true"/>
        </w:rPr>
        <w:t xml:space="preserve">- </w:t>
      </w:r>
      <w:r>
        <w:rPr>
          <w:rtl w:val="true"/>
        </w:rPr>
        <w:t>امر به معروف و نهى از منكر</w:t>
      </w:r>
      <w:r>
        <w:rPr>
          <w:rtl w:val="true"/>
        </w:rPr>
        <w:t>:</w:t>
      </w:r>
      <w:bookmarkEnd w:id="41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معتزله شفاعت را منكر بودند و در اين مورد عقل را بر احاديث و روايات مأثوره حاكم و غالب مى‌ساختند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معتزله در امر به معروف و نهى از منكر با ديگر مذاهب اسلامى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در صورت شيوع منكرات و يا ستمگرى حكومت، بر مسلمانان واجب است كه براى رفع منكرات و دفع شبهات و براندازى ظلم و ستم بايد قيام مسلحانه كنند و با ستمگران و خلفاى جور و ائمه كفر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با آنكه مدعى عدالت و آزادى انسان بودند، امام على امير المؤمنين عليه السّلام را كه مظهر عدالت و آزادگى بود مورد اعتراض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فرقه چون در مسائل مهم سياسى مخالفتى با قدرتهاى مسلّط نداشتند از آزادى بيان و نشر افكار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دوران خود بواسطه افراط در نشر عقايد حاد و افراطى در ميان جامعه اختلافات شديدى بوجود آوردند كه متوكل عباسى ناچار به تغيير وضع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مردم از مناظرات معتزلى، پيدايش علماى بزرگ اشعرى در صف</w:t>
      </w:r>
    </w:p>
    <w:p>
      <w:pPr>
        <w:pStyle w:val="BookText"/>
        <w:rPr/>
      </w:pPr>
      <w:r>
        <w:rPr>
          <w:rFonts w:ascii="IRNazanin" w:hAnsi="IRNazanin" w:eastAsia="IRNazanin"/>
          <w:color w:val="111111"/>
          <w:sz w:val="28"/>
          <w:sz w:val="28"/>
          <w:szCs w:val="28"/>
          <w:rtl w:val="true"/>
          <w:lang w:bidi="fa-IR"/>
        </w:rPr>
        <w:t>مخالف،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الحرمين اسفراينى و غزّالى و وجود نظام الملك عالم و سياستمدار متعصب، سبب زوال مكتب اعتزال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در مقابل حملات دشمنان اسلام كه در صدد تحريف فرهنگ اسلام و القاء شبهه در اعتقادات مسلمانان بر آمدند و اوّلين هدف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ملزم شدند مذهب خود را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از طرف ديگر حتى المقدور دليل دشمن خود را كه آنهم از نصوص قرآن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اين تأويلات و اختلافات مبتنى بر عقايد آنها از مجمع علماء به كوچه و بازار كشانده مى‌شد و سبب جدال و خون ريزيها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ابن اثير مى‌گويد</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اسحق مروزى به استناد قول قتاده و 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عرش با خود نشاند و ديگران كه اين تفسير را منافى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از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دسته هوا خواهانى داشتند، فتنه‌اى در بغداد برخاست كه ارتش آن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عالم بزرگ على الطبرى الكبير كه بر تفسير حنابله اعتراض كرده و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ليس له انيس و لا له في عرشه جليس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شنونده دواتهاى خود را بسوى او پرتاب كردند تا بخانه خود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سنگباران كردند و آخر كار با دخالت هزار سرباز آن فتنه فرو نشست،</w:t>
      </w:r>
      <w:r>
        <w:rPr>
          <w:rFonts w:eastAsia="IRNazanin" w:cs="IRNazanin"/>
          <w:color w:val="111111"/>
          <w:sz w:val="28"/>
          <w:szCs w:val="28"/>
          <w:rtl w:val="true"/>
          <w:lang w:bidi="fa-IR"/>
        </w:rPr>
        <w:t>).</w:t>
      </w:r>
      <w:bookmarkStart w:id="417" w:name="pg616_4358"/>
    </w:p>
    <w:p>
      <w:pPr>
        <w:pStyle w:val="BookText"/>
        <w:rPr/>
      </w:pPr>
      <w:bookmarkEnd w:id="417"/>
      <w:r>
        <w:rPr>
          <w:rFonts w:ascii="IRNazanin" w:hAnsi="IRNazanin" w:eastAsia="IRNazanin"/>
          <w:color w:val="111111"/>
          <w:sz w:val="28"/>
          <w:sz w:val="28"/>
          <w:szCs w:val="28"/>
          <w:rtl w:val="true"/>
          <w:lang w:bidi="fa-IR"/>
        </w:rPr>
        <w:t xml:space="preserve">معتزله براى اوّلين بار در اسلام با جرأت كامل نقادى وسيعى را در همه مسائل بكار بردند كه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نپذيرفتن وثاقت و صلاحيت مطلق را درباره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عصر خود فرهنگ اعتقادى اسلام را در برابر ثنويت و تثليث مسيحيت و شعوبيه تا اندازه‌اى حفظ كردند و عقلى قهّار داشتند ولى خود از انشعاب و اختلاف مصون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فهم معتزله در نصوص عقايد قرآن فهمى فلسفى بود بى‌آنكه شريعت را خلع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عصر آل بويه تقويت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غزنويان و سلجوقيان كه طرفدار اشاعره بودند تضعيف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سلطان محمود، رى را تسخير كرد معتزليان را به خراسان تبعيد نمود و كتابهاى فلسفه و نجوم و اعتزال را سوزانيد و مهاجرت حاكم جشمى و زمخشرى از ايران به مكّه و يمن به دنبال اين وقايع بوده است</w:t>
      </w:r>
      <w:r>
        <w:rPr>
          <w:rFonts w:eastAsia="IRNazanin" w:cs="IRNazanin"/>
          <w:color w:val="111111"/>
          <w:sz w:val="28"/>
          <w:szCs w:val="28"/>
          <w:rtl w:val="true"/>
          <w:lang w:bidi="fa-IR"/>
        </w:rPr>
        <w:t>.</w:t>
      </w:r>
    </w:p>
    <w:p>
      <w:pPr>
        <w:pStyle w:val="Heading4"/>
        <w:numPr>
          <w:ilvl w:val="3"/>
          <w:numId w:val="1"/>
        </w:numPr>
        <w:rPr/>
      </w:pPr>
      <w:bookmarkStart w:id="418" w:name="__RefHeading___Toc5288353_211673320"/>
      <w:bookmarkStart w:id="419" w:name="_Toc163"/>
      <w:bookmarkEnd w:id="418"/>
      <w:r>
        <w:rPr>
          <w:rtl w:val="true"/>
        </w:rPr>
        <w:t>موضع معتزله در تفسير قرآن‌</w:t>
      </w:r>
      <w:bookmarkEnd w:id="419"/>
    </w:p>
    <w:p>
      <w:pPr>
        <w:pStyle w:val="BookText"/>
        <w:rPr/>
      </w:pPr>
      <w:r>
        <w:rPr>
          <w:rFonts w:ascii="Amiri" w:hAnsi="Amiri" w:eastAsia="Amiri" w:cs="Amiri"/>
          <w:color w:val="111111"/>
          <w:sz w:val="28"/>
          <w:sz w:val="28"/>
          <w:szCs w:val="28"/>
          <w:rtl w:val="true"/>
          <w:lang w:bidi="ar-SA"/>
        </w:rPr>
        <w:t>موضع معتزله در تفسير قرآن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براى اثبات عقايد خود و ردّ ادله مخالفان خويش تفسير قرآن را با مهارت خاصى به حاكميت عقل متكى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گاهى خود را ملزم مى‌ديدند كه روايات صحيحى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كه بين عقل و نقل تعارض بوجود مى‌آمد، اگر نمى‌توانستند براى نقل، تأويلى پيدا كنند آن را 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همه آراء خود را در تفسير قرآن مصاب مى‌دانستند و بنا بر رأيى كه در اجتهاد داشتند آنجا كه از آيه واحد وجوه مختلف مى‌توان استنباط نمود همه آن وجوه را بنابر اجتهاد مجتهد، صحيح مى‌شمردند كه در مقابل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هر آيه يك معنى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w:t>
      </w:r>
    </w:p>
    <w:p>
      <w:pPr>
        <w:pStyle w:val="BookText"/>
        <w:rPr/>
      </w:pPr>
      <w:r>
        <w:rPr>
          <w:rFonts w:ascii="IRNazanin" w:hAnsi="IRNazanin" w:eastAsia="IRNazanin"/>
          <w:color w:val="111111"/>
          <w:sz w:val="28"/>
          <w:sz w:val="28"/>
          <w:szCs w:val="28"/>
          <w:rtl w:val="true"/>
          <w:lang w:bidi="fa-IR"/>
        </w:rPr>
        <w:t>مجتهدان و همه براى دريافت آن معنى است و هر چند به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مجتهد يا مصيب است يا مخطى و مصيب دو اجر دارد و مخطى يك اجر و به حاصل اجتهاد در تفسير نبايد قاطع بود، بلكه آن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راهى بغير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معتزليان تا آنجا كه توانسته‌اند آن قسمت از لغات قرآن را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عقايدشان معارض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و از معانى متبادر و متداول خارج ساخته‌اند و اين كار را تا سر حدّ تكلّف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گاهى براى حفظ اعتقاد خود قرائت مشهور قرآن را رها كرده و به قرائت شاذّى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خدا با موسى به طور آشكارا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تنزيه خداوند از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فتح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تقدير ضم بحساب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فاعل تكلّم، موسى باشد 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 در ضمن ايراداتى كه به تفسير قرآن توسط معتزله مى‌گيرد،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ايشان در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هَمَّتْ بِهِ وَ هَمَّ بِها لَوْ لا أَنْ رَأى بُرْهانَ رَبِّهِ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همّت بالفاحشة و همّ هو بالفرار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گفته‌اند كه يوسف اراده فرار از معركه داشت ولى با ديدن برهان پروردگار بجاى خود ماند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على جبائى معتزلى در تفسير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20" w:name="pg616_4362"/>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مِنَ الْمُجْرِمِينَ وَ كَفى بِرَبِّكَ هادِياً وَ نَصِيراً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يعنى و همچنين براى هر پيغمبرى دشمنى از جنس بدكاران امّتش قرار داديم و خداى تو براى هدايت و نصرت و يارى تو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معنى آيه را چنين تصوّر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خداوند براى هر پيغمبرى دشمنش را روشن و آشكار ساخته تا پيغمبر از او بر حذر باشد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همچنين در تفسير آيه ميثاق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 أَوْ تَقُولُوا إِنَّما أَشْرَكَ آباؤُنا مِنْ قَبْلُ وَ كُنَّا ذُرِّيَّةً مِنْ بَعْدِهِمْ أَ فَتُهْلِكُنا بِما فَعَلَ الْمُبْطِلُونَ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به سبب استبعاد عقلى به استعاره دست زده‌اند چنانكه زمخشرى در كشّاف محتوى آيه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نيز بسيارى از معتزله در غوامض تفسيرى گاهى دچار انكار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جنّ كه به نص آيات وجود واقعى و عينى دارند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4"/>
        <w:numPr>
          <w:ilvl w:val="3"/>
          <w:numId w:val="1"/>
        </w:numPr>
        <w:rPr/>
      </w:pPr>
      <w:bookmarkStart w:id="421" w:name="__RefHeading___Toc5288355_211673320"/>
      <w:bookmarkStart w:id="422" w:name="_Toc164"/>
      <w:bookmarkEnd w:id="421"/>
      <w:r>
        <w:rPr>
          <w:rtl w:val="true"/>
        </w:rPr>
        <w:t>اهم كتب تفسير معتزله‌</w:t>
      </w:r>
      <w:bookmarkEnd w:id="422"/>
    </w:p>
    <w:p>
      <w:pPr>
        <w:pStyle w:val="BookText"/>
        <w:rPr/>
      </w:pPr>
      <w:r>
        <w:rPr>
          <w:rFonts w:ascii="Amiri" w:hAnsi="Amiri" w:eastAsia="Amiri" w:cs="Amiri"/>
          <w:color w:val="111111"/>
          <w:sz w:val="28"/>
          <w:sz w:val="28"/>
          <w:szCs w:val="28"/>
          <w:rtl w:val="true"/>
          <w:lang w:bidi="ar-SA"/>
        </w:rPr>
        <w:t>اهم كتب تفسير معتزله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تنزيه القرآن، تأليف قاضى عبد الجبار همدانى شيخ المعتزله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حقايق القرآن </w:t>
      </w:r>
      <w:r>
        <w:rPr>
          <w:rStyle w:val="FootnoteAnchor"/>
          <w:rtl w:val="true"/>
        </w:rPr>
        <w:footnoteReference w:id="277"/>
      </w:r>
      <w:r>
        <w:rPr>
          <w:rFonts w:ascii="Amiri" w:hAnsi="Amiri" w:eastAsia="Amiri" w:cs="Amiri"/>
          <w:color w:val="111111"/>
          <w:sz w:val="28"/>
          <w:sz w:val="28"/>
          <w:szCs w:val="28"/>
          <w:rtl w:val="true"/>
          <w:lang w:bidi="ar-SA"/>
        </w:rPr>
        <w:t>، تأليف جار اللّه زمخشرى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تأليف قاسم بن خليل دمشقى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تأليف الحاكم الجشمى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423" w:name="pg616_4366"/>
    </w:p>
    <w:p>
      <w:pPr>
        <w:pStyle w:val="Heading3"/>
        <w:numPr>
          <w:ilvl w:val="2"/>
          <w:numId w:val="1"/>
        </w:numPr>
        <w:rPr/>
      </w:pPr>
      <w:bookmarkStart w:id="424" w:name="__RefHeading___Toc5288357_211673320"/>
      <w:bookmarkStart w:id="425" w:name="_Toc165"/>
      <w:bookmarkEnd w:id="423"/>
      <w:bookmarkEnd w:id="424"/>
      <w:r>
        <w:rPr>
          <w:rtl w:val="true"/>
        </w:rPr>
        <w:t>تفسير شيعه اماميّه‌</w:t>
      </w:r>
      <w:bookmarkEnd w:id="425"/>
    </w:p>
    <w:p>
      <w:pPr>
        <w:pStyle w:val="Heading4"/>
        <w:numPr>
          <w:ilvl w:val="3"/>
          <w:numId w:val="1"/>
        </w:numPr>
        <w:rPr/>
      </w:pPr>
      <w:bookmarkStart w:id="426" w:name="__RefHeading___Toc5288359_211673320"/>
      <w:bookmarkStart w:id="427" w:name="_Toc166"/>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تفسير شيعه اماميّه</w:t>
      </w:r>
    </w:p>
    <w:p>
      <w:pPr>
        <w:pStyle w:val="BookText"/>
        <w:rPr/>
      </w:pPr>
      <w:r>
        <w:rPr>
          <w:rFonts w:ascii="IRNazanin" w:hAnsi="IRNazanin" w:eastAsia="IRNazanin"/>
          <w:color w:val="111111"/>
          <w:sz w:val="28"/>
          <w:sz w:val="28"/>
          <w:szCs w:val="28"/>
          <w:rtl w:val="true"/>
          <w:lang w:bidi="fa-IR"/>
        </w:rPr>
        <w:t xml:space="preserve">شيعه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از مشايعت به معنى متابعت مى‌باشد كلمه شيعه در زبان عربى مفرد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 و اشياع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زبان فارسى هرگاه مورد استفاده قرار گيرد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مى‌شود و معمولا وقتى مفرد اراده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يك نفر از شيعه، منسوب به گروه شيعه، گفته مى‌شود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قرآن كريم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مفهوم بكار گرفته شده است، مثلا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پيروان نوح در دعوت به توحيد به حقيقت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شِيعَتِهِ وَ هذا مِنْ عَدُوِّهِ</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از شيعيان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يك از دشمنان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مفهوم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پيروان و ياران امير المؤمنين على بن ابيطالب عليه السّلام گفته مى‌شود كه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او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اعتقاد داشتند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خويش به نصّ روشن بر امامت او صحّه گذارده و او را به جانشينى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اثبات اين مدعا به آيات قرآنى كه در شأن، على عليه السّلام نازل شده و به احاديث نبوى استناد و اتكاء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خلدون در كتاب مقدّمه مى‌نويسد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لغت به معنى ياران و پيروان است و در عرف فقيهان و متكلمان خلف و سلف</w:t>
      </w:r>
    </w:p>
    <w:p>
      <w:pPr>
        <w:pStyle w:val="BookText"/>
        <w:rPr/>
      </w:pPr>
      <w:r>
        <w:rPr>
          <w:rFonts w:ascii="IRNazanin" w:hAnsi="IRNazanin" w:eastAsia="IRNazanin"/>
          <w:color w:val="111111"/>
          <w:sz w:val="28"/>
          <w:sz w:val="28"/>
          <w:szCs w:val="28"/>
          <w:rtl w:val="true"/>
          <w:lang w:bidi="fa-IR"/>
        </w:rPr>
        <w:t xml:space="preserve">به پيروان 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او اطلاق مى‌شود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دكتر محمد حسين ذهبى در التفسير و المفسرون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در اصل كسانى هستند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پيروى مى‌كنند و به آنها محبت و دوستى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رسول است و خلافت، حقّ اوست به وصيت پيامبر اسلام و 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فرزندانش مى‌رسد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شهرستانى در ملل و نحل، شيعه را چنين تعريف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طايفه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متابعت كرده و به امامت و خلافت او قائلند به نصّ جلىّ و آنكه امامت به اولاد آن حضرت منساق شود و به غير ايشان نرسد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علامه فقيد محمد حسين طباطبائى در تعريف شيعه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كه در اصل لغت بمعنى پيرو مى‌آيد و به كسانى گفته مى‌شود كه جانشينى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اختصاصى خانواده رسالت مى‌دانند و در معارف اسلام پيرو مكتب اهل بيت مى‌باشند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نيز ايشان در آثار ارزشمند خويش مى‌نويسد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شيعه را در اسلام اقليتى فرض كرد كه با اكثريتى كه در مقابل خود داشته در اصول و مبادى دين مقدس اسلام كه محتويات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قطعيه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نظر داشته و پاره‌اى از آنها را نمى‌پذيرفته‌اند لذا با اكثريت به مقام مخاصمه و مشاجره در آمده، و مذهب نوبنيادى تأسيس نموده است يا بعللى سياسى يا تعصبات قومى يا ملى يا انتقامهاى دينى دستخوش اميال ديگران و بازيچه دست </w:t>
      </w:r>
      <w:r>
        <w:rPr>
          <w:rFonts w:eastAsia="IRNazanin" w:cs="IRNazanin"/>
          <w:color w:val="111111"/>
          <w:sz w:val="28"/>
          <w:szCs w:val="28"/>
          <w:lang w:bidi="fa-IR"/>
        </w:rPr>
        <w:t>4</w:t>
      </w:r>
      <w:r>
        <w:rPr>
          <w:rFonts w:eastAsia="IRNazanin" w:cs="IRNazanin"/>
          <w:color w:val="111111"/>
          <w:sz w:val="28"/>
          <w:szCs w:val="28"/>
          <w:rtl w:val="true"/>
          <w:lang w:bidi="fa-IR"/>
        </w:rPr>
        <w:t>.</w:t>
      </w:r>
      <w:bookmarkStart w:id="428" w:name="pg616_4370"/>
    </w:p>
    <w:p>
      <w:pPr>
        <w:pStyle w:val="BookText"/>
        <w:rPr/>
      </w:pPr>
      <w:bookmarkEnd w:id="428"/>
      <w:r>
        <w:rPr>
          <w:rFonts w:ascii="IRNazanin" w:hAnsi="IRNazanin" w:eastAsia="IRNazanin"/>
          <w:color w:val="111111"/>
          <w:sz w:val="28"/>
          <w:sz w:val="28"/>
          <w:szCs w:val="28"/>
          <w:rtl w:val="true"/>
          <w:lang w:bidi="fa-IR"/>
        </w:rPr>
        <w:t>بيگانگان قرار گرفته و در نتيجه گروه قابل توجهى را از جماعت مسلمين جدا كرده و وحدت اسلامى را بهم زده و اختلافات كلمه بوجود آورده است بلكه شيعه طايفه‌اى هستند كه از مسلمين بواسطه مخالفتهائى كه از اكثريت نسبت به مسلّمات كتاب و سنّت مشاهده كرده‌اند، در مقام اعتراض و انتقاد بر آمده و به ملازمت مسلّمات كتاب و سنّت برخاسته و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طايفه را كه در راه چنين منظور مقدسى در طول تاريخ و قرنهاى متمادى، هر بلا و مصيبت و هر آزار و شكنجه قابل تصوّر را از دست مخالفين خود كشيده است، نبايد مخالف اصول مسلّمه ديانت و هدم كننده سنّت و جماعت مسلمين ناميد</w:t>
      </w:r>
      <w:r>
        <w:rPr>
          <w:rFonts w:eastAsia="IRNazanin" w:cs="IRNazanin"/>
          <w:color w:val="111111"/>
          <w:sz w:val="28"/>
          <w:szCs w:val="28"/>
          <w:rtl w:val="true"/>
          <w:lang w:bidi="fa-IR"/>
        </w:rPr>
        <w:t>).</w:t>
      </w:r>
    </w:p>
    <w:p>
      <w:pPr>
        <w:pStyle w:val="Heading4"/>
        <w:numPr>
          <w:ilvl w:val="3"/>
          <w:numId w:val="1"/>
        </w:numPr>
        <w:rPr/>
      </w:pPr>
      <w:bookmarkStart w:id="429" w:name="__RefHeading___Toc5288361_211673320"/>
      <w:bookmarkStart w:id="430" w:name="_Toc167"/>
      <w:bookmarkEnd w:id="429"/>
      <w:r>
        <w:rPr>
          <w:rtl w:val="true"/>
        </w:rPr>
        <w:t>پيدايش شيعه‌</w:t>
      </w:r>
      <w:bookmarkEnd w:id="430"/>
    </w:p>
    <w:p>
      <w:pPr>
        <w:pStyle w:val="BookText"/>
        <w:rPr/>
      </w:pPr>
      <w:r>
        <w:rPr>
          <w:rFonts w:ascii="IRNazanin" w:hAnsi="IRNazanin" w:eastAsia="IRNazanin"/>
          <w:color w:val="111111"/>
          <w:sz w:val="28"/>
          <w:sz w:val="28"/>
          <w:szCs w:val="28"/>
          <w:rtl w:val="true"/>
          <w:lang w:bidi="fa-IR"/>
        </w:rPr>
        <w:t>پيدايش شيعه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جلال الدين سيوطى از مفسرين معروف اهل سنت در كتاب تفسير الدر المنثور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اين مورد احاديثى را در كتاب تفسير مذكور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جانم بدست اوست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آيه تو على و شيعيانت مى‌باشيد كه در قيامت</w:t>
      </w:r>
    </w:p>
    <w:p>
      <w:pPr>
        <w:pStyle w:val="BookText"/>
        <w:rPr/>
      </w:pPr>
      <w:r>
        <w:rPr>
          <w:rFonts w:ascii="Amiri" w:hAnsi="Amiri" w:eastAsia="Amiri" w:cs="Amiri"/>
          <w:color w:val="111111"/>
          <w:sz w:val="28"/>
          <w:sz w:val="28"/>
          <w:szCs w:val="28"/>
          <w:rtl w:val="true"/>
          <w:lang w:bidi="ar-SA"/>
        </w:rPr>
        <w:t>خشنود خواهيد بود و خدا هم از شما راضى است</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صلّى اللّه عليه و آله و سلّم بارها امامت و جانشينى على بن ابيطالب عليه السّلام را در زمان حيات خويش در محافل و مجالس مهم بيان فرمودند تا آنكه در يوم مبارك غدير بر اساس فرمان و وحى </w:t>
      </w:r>
      <w:r>
        <w:rPr>
          <w:rStyle w:val="FootnoteAnchor"/>
          <w:rtl w:val="true"/>
        </w:rPr>
        <w:footnoteReference w:id="286"/>
      </w:r>
      <w:r>
        <w:rPr>
          <w:rFonts w:ascii="IRNazanin" w:hAnsi="IRNazanin" w:eastAsia="IRNazanin"/>
          <w:color w:val="111111"/>
          <w:sz w:val="28"/>
          <w:sz w:val="28"/>
          <w:szCs w:val="28"/>
          <w:rtl w:val="true"/>
          <w:lang w:bidi="fa-IR"/>
        </w:rPr>
        <w:t>حضرت حق تعالى مأمور به نصب امام على عليه السّلام به امامت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متعال همانگونه كه مستقيما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استمرار خط هدايت و ابلاغ و اجراى آخرين شريعت، بنده صالح و مخلص خود على عليه السّلام را بدست حضرت ختمى مرتبت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 نصب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كه پيامبر گرامى در غدير خم در حضور تعداد بسيار زيادى از امت اسلامى كه صحابه نيز در ميان آنها بودند پس از اخذ اقرار و اعتراف صريح از آنها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بر انفس، آنگاه در كنار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ملكوتى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آسمان بلند كرد و بدين وسيله على عزيز را به امامت و جانشينى خويش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خطابه روح بخش آن بزرگوار حاضرين مخاطب، بويژه صحابه و خواص گروه گروه به امام على عليه السّلام تبريك گفتند و حسان بن ثابت شاعر متعهد آن زمان كه در جمع حضور داشت پس از رخصت و اجازت از محضر مقام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 زيبا و پر محتوايى را بمناسبت اين روز مبارك و نصب و جعل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حضور پيامبر گرامى و امّت اسلامى قرائت نمود كه سبب خشنودى و سرور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علماى عامه و خاصه اين ابيات و صحت سند آن را در كتب خويش ثبت و ضبط كرده‌اند و جالب توجه آن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حاضرين و مخاطبين روز غدير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مى‌فهميدند نه فقط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حسان بن ثابت در شعر خود در آن روز تاريخى هر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معنى آورده است و براى تبرك به ذكر آن ابيات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 اسمع بالرّسول مناديا</w:t>
      </w:r>
    </w:p>
    <w:p>
      <w:pPr>
        <w:pStyle w:val="BookText"/>
        <w:rPr/>
      </w:pPr>
      <w:r>
        <w:rPr>
          <w:rFonts w:ascii="Amiri" w:hAnsi="Amiri" w:eastAsia="Amiri" w:cs="Amiri"/>
          <w:color w:val="111111"/>
          <w:sz w:val="28"/>
          <w:sz w:val="28"/>
          <w:szCs w:val="28"/>
          <w:rtl w:val="true"/>
          <w:lang w:bidi="ar-SA"/>
        </w:rPr>
        <w:t>يقول فمن مولاكم و وليّكم فقالوا و لم يبدوا هناك التّعاميا</w:t>
      </w:r>
    </w:p>
    <w:p>
      <w:pPr>
        <w:pStyle w:val="BookText"/>
        <w:rPr/>
      </w:pPr>
      <w:r>
        <w:rPr>
          <w:rFonts w:ascii="Amiri" w:hAnsi="Amiri" w:eastAsia="Amiri" w:cs="Amiri"/>
          <w:color w:val="111111"/>
          <w:sz w:val="28"/>
          <w:sz w:val="28"/>
          <w:szCs w:val="28"/>
          <w:rtl w:val="true"/>
          <w:lang w:bidi="ar-SA"/>
        </w:rPr>
        <w:t>الهك مولانا و انت وليّنا و لم تر منّا في الولاية عاصيا</w:t>
      </w:r>
    </w:p>
    <w:p>
      <w:pPr>
        <w:pStyle w:val="BookText"/>
        <w:rPr/>
      </w:pPr>
      <w:r>
        <w:rPr>
          <w:rFonts w:ascii="Amiri" w:hAnsi="Amiri" w:eastAsia="Amiri" w:cs="Amiri"/>
          <w:color w:val="111111"/>
          <w:sz w:val="28"/>
          <w:sz w:val="28"/>
          <w:szCs w:val="28"/>
          <w:rtl w:val="true"/>
          <w:lang w:bidi="ar-SA"/>
        </w:rPr>
        <w:t>فقال له قم يا عليّ فانّني رضيتك من بعدي اماما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ascii="Amiri" w:hAnsi="Amiri" w:eastAsia="Amiri" w:cs="Amiri"/>
          <w:color w:val="111111"/>
          <w:sz w:val="28"/>
          <w:sz w:val="28"/>
          <w:szCs w:val="28"/>
          <w:rtl w:val="true"/>
          <w:lang w:bidi="ar-SA"/>
        </w:rPr>
        <w:t>هناك دعا اللّهمّ وال وليّه و كن للّذي عادى عليّا معاديا</w:t>
      </w:r>
    </w:p>
    <w:p>
      <w:pPr>
        <w:pStyle w:val="BookText"/>
        <w:rPr/>
      </w:pPr>
      <w:r>
        <w:rPr>
          <w:rFonts w:ascii="IRNazanin" w:hAnsi="IRNazanin" w:eastAsia="IRNazanin"/>
          <w:color w:val="111111"/>
          <w:sz w:val="28"/>
          <w:sz w:val="28"/>
          <w:szCs w:val="28"/>
          <w:rtl w:val="true"/>
          <w:lang w:bidi="fa-IR"/>
        </w:rPr>
        <w:t xml:space="preserve">ندا مى‌دهد آنان را پيغمبرشان روز غدير خم چه سزاست نداى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مولاى و ولى شما؟ همگى گفتند، و غفلت نورزيدند</w:t>
      </w:r>
    </w:p>
    <w:p>
      <w:pPr>
        <w:pStyle w:val="BookText"/>
        <w:rPr/>
      </w:pPr>
      <w:r>
        <w:rPr>
          <w:rFonts w:ascii="IRNazanin" w:hAnsi="IRNazanin" w:eastAsia="IRNazanin"/>
          <w:color w:val="111111"/>
          <w:sz w:val="28"/>
          <w:sz w:val="28"/>
          <w:szCs w:val="28"/>
          <w:rtl w:val="true"/>
          <w:lang w:bidi="fa-IR"/>
        </w:rPr>
        <w:t>كه خداى تو مولاى ما و تو ولى ما هستى و نميبينى كسى را در ميان ما روگردان از ولايتت</w:t>
      </w:r>
    </w:p>
    <w:p>
      <w:pPr>
        <w:pStyle w:val="BookText"/>
        <w:rPr/>
      </w:pPr>
      <w:r>
        <w:rPr>
          <w:rFonts w:ascii="IRNazanin" w:hAnsi="IRNazanin" w:eastAsia="IRNazanin"/>
          <w:color w:val="111111"/>
          <w:sz w:val="28"/>
          <w:sz w:val="28"/>
          <w:szCs w:val="28"/>
          <w:rtl w:val="true"/>
          <w:lang w:bidi="fa-IR"/>
        </w:rPr>
        <w:t>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كه من بعد از خود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پسنديدم</w:t>
      </w:r>
    </w:p>
    <w:p>
      <w:pPr>
        <w:pStyle w:val="BookText"/>
        <w:rPr/>
      </w:pPr>
      <w:r>
        <w:rPr>
          <w:rFonts w:ascii="IRNazanin" w:hAnsi="IRNazanin" w:eastAsia="IRNazanin"/>
          <w:color w:val="111111"/>
          <w:sz w:val="28"/>
          <w:sz w:val="28"/>
          <w:szCs w:val="28"/>
          <w:rtl w:val="true"/>
          <w:lang w:bidi="fa-IR"/>
        </w:rPr>
        <w:t>پس هر كه من مولاى اويم اين على مولاى اوست و همگى باشيد ياران صدق و دوستداران او</w:t>
      </w:r>
    </w:p>
    <w:p>
      <w:pPr>
        <w:pStyle w:val="BookText"/>
        <w:rPr/>
      </w:pPr>
      <w:r>
        <w:rPr>
          <w:rFonts w:ascii="IRNazanin" w:hAnsi="IRNazanin" w:eastAsia="IRNazanin"/>
          <w:color w:val="111111"/>
          <w:sz w:val="28"/>
          <w:sz w:val="28"/>
          <w:szCs w:val="28"/>
          <w:rtl w:val="true"/>
          <w:lang w:bidi="fa-IR"/>
        </w:rPr>
        <w:t xml:space="preserve">در آن موقع دعا كرد كه خدايا دوست بدارد دوستدارنده او را و دشمن باش كسانى را كه دشمنى مى‌كنند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قرائت اين شعر توسط حسان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يا حسان مويّدا بروح القدس ما نصرتنا بلسانك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تأييدات روح القدس بهره‌مند گردى اى حسّان تا آن زمان كه ما را با زبان خود يارى ميكنى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فقيد عبد الحسين امينى قدّس سرّه در كتاب شريف الغدير </w:t>
      </w:r>
      <w:r>
        <w:rPr>
          <w:rStyle w:val="FootnoteAnchor"/>
          <w:rtl w:val="true"/>
        </w:rPr>
        <w:footnoteReference w:id="288"/>
      </w:r>
      <w:r>
        <w:rPr>
          <w:rFonts w:ascii="IRNazanin" w:hAnsi="IRNazanin" w:eastAsia="IRNazanin"/>
          <w:color w:val="111111"/>
          <w:sz w:val="28"/>
          <w:sz w:val="28"/>
          <w:szCs w:val="28"/>
          <w:rtl w:val="true"/>
          <w:lang w:bidi="fa-IR"/>
        </w:rPr>
        <w:t>تعداد دوازده نفر از حافظان و راويان از اهل سنّت نسبت به اين شعر را نام برده و تعداد بيست و شش نفر از بزرگان شيعه را كه راوى اين ابيات بوده‌اند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ابيات بعدا بوسيله خود حسّان بصورت قصيده‌اى در مدح على عليه السّلام تكميل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مطالب مذكور پيدايش شيعه از زمان حيات پيامبر گرامى و هنگام رشد و توسعه رسالت آن حضرت بوده و در حقيقت تشيع از متن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سرچشمه گرفته و هرگز امامت على عليه السّلام از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و انفكاك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مدعا غير از مطالب ذكر شده قبل، آيات قرآنى بسيارى است كه در شأن و امامت امام على عليه السّلام نازل گرديده است كه علماى اهل سنت نيز از ذكر بعضى از آنها در كتب تفسير و آثار روائى خويش ناگزير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و احاديث متواتر از مقام رفيع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فراوان و غير قابل انكار از طريق عامه و خاصه نقل گرديده كه در جاى خود تشريح و تفصيل يافته و هر گونه شك و شبهه‌اى براى انسان حق طلب و منصف زايل مى‌نمايد براى دستيابى به اين واقعيت و رسيدن به حقيقت كافى است از ميان آثار بسيار زياد و ارزشمند دانشمندان شيعه فقط به كتب و آثار مستدل مرحوم علّامه سيد عبد الحسين شرف الدين </w:t>
      </w:r>
      <w:r>
        <w:rPr>
          <w:rStyle w:val="FootnoteAnchor"/>
          <w:rtl w:val="true"/>
        </w:rPr>
        <w:footnoteReference w:id="289"/>
      </w:r>
      <w:r>
        <w:rPr>
          <w:rFonts w:ascii="Amiri" w:hAnsi="Amiri" w:eastAsia="Amiri" w:cs="Amiri"/>
          <w:color w:val="111111"/>
          <w:sz w:val="28"/>
          <w:sz w:val="28"/>
          <w:szCs w:val="28"/>
          <w:rtl w:val="true"/>
          <w:lang w:bidi="ar-SA"/>
        </w:rPr>
        <w:t>و دوره كتاب شريف د</w:t>
      </w:r>
      <w:r>
        <w:rPr>
          <w:rFonts w:eastAsia="Amiri" w:cs="Amiri" w:ascii="Amiri" w:hAnsi="Amiri"/>
          <w:color w:val="111111"/>
          <w:sz w:val="28"/>
          <w:szCs w:val="28"/>
          <w:rtl w:val="true"/>
          <w:lang w:bidi="ar-SA"/>
        </w:rPr>
        <w:t>.</w:t>
      </w:r>
      <w:bookmarkStart w:id="431" w:name="pg616_4378"/>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علامه فقيد عبد الحسين امينى </w:t>
      </w:r>
      <w:r>
        <w:rPr>
          <w:rStyle w:val="FootnoteAnchor"/>
          <w:rtl w:val="true"/>
        </w:rPr>
        <w:footnoteReference w:id="290"/>
      </w:r>
      <w:r>
        <w:rPr>
          <w:rFonts w:ascii="Amiri" w:hAnsi="Amiri" w:eastAsia="Amiri" w:cs="Amiri"/>
          <w:color w:val="111111"/>
          <w:sz w:val="28"/>
          <w:sz w:val="28"/>
          <w:szCs w:val="28"/>
          <w:rtl w:val="true"/>
          <w:lang w:bidi="ar-SA"/>
        </w:rPr>
        <w:t xml:space="preserve">و تأليفات مرحوم سلطان الواعظين </w:t>
      </w:r>
      <w:r>
        <w:rPr>
          <w:rStyle w:val="FootnoteAnchor"/>
          <w:rtl w:val="true"/>
        </w:rPr>
        <w:footnoteReference w:id="291"/>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آثار به كتب تفسيرى و روائى مهم و معروف اهل سنّت نيز با ذكر سند و منبع استناد گشته است و با رعايت احترام و ادب و بطور منصفانه و خدا پسندانه مسائل امامت امام على عليه السّلام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بگونه‌اى كه در كتاب المراجعات، ادب و وقار و صداقت مرحوم علامه سيد شرف الدّين مخاطب اهل سنّت خود مجذوب و شيفته نموده و آن مخاطب منصف و عزيز هم كمال محبت و اخوت و رعايت احترام را در مورد علّامه نموده و در سطح بسيار خوب و بر اساس تفاهم كامل گفتگو نموده است كه مسلما اينگونه مباحثه و مناظره كردن و حق و حقيقت را تحرّى و جستجو نمودن زودتر انسان را بسر منزل مقصود مى‌رساند</w:t>
      </w:r>
      <w:r>
        <w:rPr>
          <w:rFonts w:eastAsia="IRNazanin" w:cs="IRNazanin"/>
          <w:color w:val="111111"/>
          <w:sz w:val="28"/>
          <w:szCs w:val="28"/>
          <w:rtl w:val="true"/>
          <w:lang w:bidi="fa-IR"/>
        </w:rPr>
        <w:t>.</w:t>
      </w:r>
    </w:p>
    <w:p>
      <w:pPr>
        <w:pStyle w:val="Heading4"/>
        <w:numPr>
          <w:ilvl w:val="3"/>
          <w:numId w:val="1"/>
        </w:numPr>
        <w:rPr/>
      </w:pPr>
      <w:bookmarkStart w:id="432" w:name="__RefHeading___Toc5288363_211673320"/>
      <w:bookmarkStart w:id="433" w:name="_Toc168"/>
      <w:bookmarkEnd w:id="432"/>
      <w:r>
        <w:rPr>
          <w:rtl w:val="true"/>
        </w:rPr>
        <w:t>چرا اقلّيّت شيعه جداى از مسلمين شمرده شدند؟</w:t>
      </w:r>
      <w:bookmarkEnd w:id="433"/>
    </w:p>
    <w:p>
      <w:pPr>
        <w:pStyle w:val="BookText"/>
        <w:rPr/>
      </w:pPr>
      <w:r>
        <w:rPr>
          <w:rFonts w:ascii="IRNazanin" w:hAnsi="IRNazanin" w:eastAsia="IRNazanin"/>
          <w:color w:val="111111"/>
          <w:sz w:val="28"/>
          <w:sz w:val="28"/>
          <w:szCs w:val="28"/>
          <w:rtl w:val="true"/>
          <w:lang w:bidi="fa-IR"/>
        </w:rPr>
        <w:t>چرا اقلّيّت شيعه جداى از مسلمين شمرده شدند؟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مبارك و الهى روز غدير، وضع امام على عليه السّلام و شيعيان آن حضرت را روشن و تثبيت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جانشينى آن بزرگوار را بر همگان بويژه خواص و صحابه، قطعى و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هنگام رحلت پيامبر مكرم اسلام صلّى اللّه عليه و آله و سلّم، على رغم آن همه نصوص در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هنوز پيكر پاك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نشده بود؛ عده‌اى از مسلمين با شتاب هر چه تمامتر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اجتماع نموده و به انتخاب و نصب خليفه و جانشين پرداختند و بعدا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تأييد انتخاب خود به</w:t>
      </w:r>
    </w:p>
    <w:p>
      <w:pPr>
        <w:pStyle w:val="BookText"/>
        <w:rPr/>
      </w:pPr>
      <w:r>
        <w:rPr>
          <w:rFonts w:ascii="Amiri" w:hAnsi="Amiri" w:eastAsia="Amiri" w:cs="Amiri"/>
          <w:color w:val="111111"/>
          <w:sz w:val="28"/>
          <w:sz w:val="28"/>
          <w:szCs w:val="28"/>
          <w:rtl w:val="true"/>
          <w:lang w:bidi="ar-SA"/>
        </w:rPr>
        <w:t>اخذ بيعت مبادرت نمودند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موقع امام على عليه السّلام و يارانش همچون سلمان فارسى، ابوذر غفارى، مقداد بن اسود، عمار ياسر، عباس و زبير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عمل انجام شده قرار گرفته بودند پس از دفن جسد مطهّر و مقدس پيغمبر گرامى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اعتراض كردند و در اينجا بود كه امام على عليه السّلام و شيعيان آن حضرت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اكثريت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اكثريت پيروان و ياوران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اگر چه دستگاه خلافت بمقتضاى سياست مايل به تقسيم مسلمانان به اكثريت غير شيعه و اقليت شيعه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را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و جماعت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يا نزديك به مرتد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امام على عليه السّلام بر اساس مصلحت اسلام و وحدت مسلمين دست به سلاح نبرد و قيام و اقدام نظامى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شيعيانش از جهت عقيده هرگز تسليم اكثريت نشدند و براى خلافت خليفه انتخابى مشروعيت قائل نبودند و جانشينى و امامت را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پس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 امام على عليه السّلام مى‌دانستند و شيعيان مراجعه علمى و معنوى را فقط به آن حضرت روا مى‌دانستند و تعاليم اسلام و معارف قرآن را از آن حضرت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دعوت به راه خود اصرار مى‌ورزيدند و در عين حال براى حفظ هسته و حوزه اسلام و گسترش قدرت مسلمين با حكومت مخالفت علنى نمى‌كردند و حتى افراد شيعه دوش بدوش اكثريت به جهاد عليه دشمنان اسلام به جبهه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عموم مسلمانان دخالت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عليه السّلام در موارد ضرورى اكثريت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نفع اسلام راهنمائى مى‌فرمودند </w:t>
      </w:r>
      <w:r>
        <w:rPr>
          <w:rStyle w:val="FootnoteAnchor"/>
          <w:rtl w:val="true"/>
        </w:rPr>
        <w:footnoteReference w:id="293"/>
      </w: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 هجرى قمرى معاويه با تطميع سپاهيان امام حسن عليه السّلام و توسل به زر و زور و تزوير لشكريان آن حضرت را تضعيف نموده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مصالح اسلام و رسوا كردن دشمن مزوّر، به انعقاد صلح با معاويه مبادرت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سال چهل هجرى بر خلافت اسلامى استيلا يافت و بلافاصله به عراق آمد و در سخنرانى به مردم خطاب و اخطار نمود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بر سر نماز و روزه نمى‌جنگيدم، بلكه مى‌خواستم بر شما حكومت كنم كه به مقصودم رسيدم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معاويه اعلام كرد هر كس در 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نقل كند مصونيت جان و مال و عرض ندارد</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و دستور داد هر كس در مدح و منقبت ساير صحابه و خلفا حديثى بياورد جايزه كافى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اخبار بسيارى در مناقب صحابه و در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وضع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كسب اطلاع در مورد جعل حديث و وضع روايت در مناقب صحابه و نظام حاكم در عهد خلافت امويان و نيز عباسيان و بطور كلى جعليات خلفاى جور، مى‌توان به آثار و كتب علامه مرتضى عسگرى، مانند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آثار علّامه فقيد عبد الحسين امينى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لازم به يادآورى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همه جعل حديث عليه اهل بيت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34" w:name="pg616_4385"/>
    </w:p>
    <w:p>
      <w:pPr>
        <w:pStyle w:val="BookText"/>
        <w:rPr/>
      </w:pPr>
      <w:bookmarkEnd w:id="434"/>
      <w:r>
        <w:rPr>
          <w:rFonts w:ascii="IRNazanin" w:hAnsi="IRNazanin" w:eastAsia="IRNazanin"/>
          <w:color w:val="111111"/>
          <w:sz w:val="28"/>
          <w:sz w:val="28"/>
          <w:szCs w:val="28"/>
          <w:rtl w:val="true"/>
          <w:lang w:bidi="fa-IR"/>
        </w:rPr>
        <w:t xml:space="preserve">عليهم السّلام و عليه شيعه با تشويق خلفا و بعضى از كسانى كه برادران اهل سنت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آقاى دكتر محمّد حسين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معروف التفسير و المفسرون جلد دوّم؛ در بحث موقف شيعه اماميه در تفسير قرآن؛ شيعه را جاعل و واضع حديث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را مبرّى از اين موارد و مسائل مى‌شمارد و حتى كسانى از اهل سنت را كه در تفسير خود ناگزير به ذكر مناقب و مناصب الهى ائمه عليهم السّلام شده‌اند، زير رگبار تحقير مى‌گيرد</w:t>
      </w:r>
      <w:r>
        <w:rPr>
          <w:rFonts w:eastAsia="IRNazanin" w:cs="IRNazanin"/>
          <w:color w:val="111111"/>
          <w:sz w:val="28"/>
          <w:szCs w:val="28"/>
          <w:rtl w:val="true"/>
          <w:lang w:bidi="fa-IR"/>
        </w:rPr>
        <w:t>.</w:t>
      </w:r>
    </w:p>
    <w:p>
      <w:pPr>
        <w:pStyle w:val="Heading4"/>
        <w:numPr>
          <w:ilvl w:val="3"/>
          <w:numId w:val="1"/>
        </w:numPr>
        <w:rPr/>
      </w:pPr>
      <w:bookmarkStart w:id="435" w:name="__RefHeading___Toc5288365_211673320"/>
      <w:bookmarkStart w:id="436" w:name="_Toc169"/>
      <w:bookmarkEnd w:id="435"/>
      <w:r>
        <w:rPr>
          <w:rtl w:val="true"/>
        </w:rPr>
        <w:t>موقف شيعه در تفسير قرآن كريم‌</w:t>
      </w:r>
      <w:bookmarkEnd w:id="436"/>
    </w:p>
    <w:p>
      <w:pPr>
        <w:pStyle w:val="Heading5"/>
        <w:numPr>
          <w:ilvl w:val="4"/>
          <w:numId w:val="1"/>
        </w:numPr>
        <w:rPr/>
      </w:pPr>
      <w:bookmarkStart w:id="437" w:name="__RefHeading___Toc5288367_211673320"/>
      <w:bookmarkStart w:id="438" w:name="_Toc170"/>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موقف شيعه در تفسير قرآن كريم</w:t>
      </w:r>
    </w:p>
    <w:p>
      <w:pPr>
        <w:pStyle w:val="BookText"/>
        <w:rPr/>
      </w:pPr>
      <w:r>
        <w:rPr>
          <w:rFonts w:ascii="Amiri" w:hAnsi="Amiri" w:eastAsia="Amiri" w:cs="Amiri"/>
          <w:color w:val="111111"/>
          <w:sz w:val="28"/>
          <w:sz w:val="28"/>
          <w:szCs w:val="28"/>
          <w:rtl w:val="true"/>
          <w:lang w:bidi="ar-SA"/>
        </w:rPr>
        <w:t>شيعه فهم و درك قرآن مجيد را از سه طريق زير ممكن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ساده در ظواهر آيات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عقلى يا تدبّر در عمق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معنوى يا درك بواطن آيات</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5288369_211673320"/>
      <w:bookmarkStart w:id="440" w:name="_Toc171"/>
      <w:bookmarkEnd w:id="439"/>
      <w:r>
        <w:rPr>
          <w:rtl w:val="true"/>
        </w:rPr>
        <w:t>الف</w:t>
      </w:r>
      <w:r>
        <w:rPr>
          <w:rtl w:val="true"/>
        </w:rPr>
        <w:t xml:space="preserve">: </w:t>
      </w:r>
      <w:r>
        <w:rPr>
          <w:rtl w:val="true"/>
        </w:rPr>
        <w:t>فهم ظواهر آيات قرآن‌</w:t>
      </w:r>
      <w:bookmarkEnd w:id="440"/>
    </w:p>
    <w:p>
      <w:pPr>
        <w:pStyle w:val="Heading6"/>
        <w:numPr>
          <w:ilvl w:val="5"/>
          <w:numId w:val="1"/>
        </w:numPr>
        <w:rPr/>
      </w:pPr>
      <w:bookmarkStart w:id="441" w:name="__RefHeading___Toc5288371_211673320"/>
      <w:bookmarkStart w:id="442" w:name="_Toc172"/>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ظواهر آيات قرآن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آيات خود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كردن به پذيرش اصول اعتقادات چون، توحيد و نبوّت و معاد و امر به احكام عملى،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مانند آن و نهى از محرمات اين بيانات لفظى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آيات قرآن چون لفظى بوده و به ساده‌ترين زبان القاء شده‌اند، در دسترس مردم قرار دارند و هر كس به اندازه ظرفيت فهم خود از آنها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كه سرچشمه زلال و منبع اصلى تفكّر مذهبى در اسلام است به</w:t>
      </w:r>
      <w:bookmarkStart w:id="443" w:name="pg616_4386"/>
    </w:p>
    <w:p>
      <w:pPr>
        <w:pStyle w:val="BookText"/>
        <w:rPr/>
      </w:pPr>
      <w:bookmarkEnd w:id="443"/>
      <w:r>
        <w:rPr>
          <w:rFonts w:ascii="IRNazanin" w:hAnsi="IRNazanin" w:eastAsia="IRNazanin"/>
          <w:color w:val="111111"/>
          <w:sz w:val="28"/>
          <w:sz w:val="28"/>
          <w:szCs w:val="28"/>
          <w:rtl w:val="true"/>
          <w:lang w:bidi="fa-IR"/>
        </w:rPr>
        <w:t xml:space="preserve">ظواهر الفاظ در برابر شنوندگان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 روشن كننده همه چيز </w:t>
      </w:r>
      <w:r>
        <w:rPr>
          <w:rStyle w:val="FootnoteAnchor"/>
          <w:rtl w:val="true"/>
        </w:rPr>
        <w:footnoteReference w:id="298"/>
      </w:r>
      <w:r>
        <w:rPr>
          <w:rFonts w:ascii="IRNazanin" w:hAnsi="IRNazanin" w:eastAsia="IRNazanin"/>
          <w:color w:val="111111"/>
          <w:sz w:val="28"/>
          <w:sz w:val="28"/>
          <w:szCs w:val="28"/>
          <w:rtl w:val="true"/>
          <w:lang w:bidi="fa-IR"/>
        </w:rPr>
        <w:t xml:space="preserve">معرفى مى‌كند و نيز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بويژه منكرين خود مى‌خواهد در آيات قرآن انديشه كنند تا نبودن تناقض و اختلاف را كه ويژه تأليفات و تصنيفات بشرى است، در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 مجيد براى همگان قابل فهم نبود هرگز اينگونه خطابها مورد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طرفى چون قرآن بخشى از معارف اسلامى كه احكام و قوانين شريعت است،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و متذكر جزئيات نشده است؛ بنابر اين تفصيل و تبيين آن جزئيات متوقف بر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پيامبر مكرم اسلام صلّى اللّه عليه و آله و سلّم و امامان معصوم عليهم السّلام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 و اسلام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6"/>
        <w:numPr>
          <w:ilvl w:val="5"/>
          <w:numId w:val="1"/>
        </w:numPr>
        <w:rPr/>
      </w:pPr>
      <w:bookmarkStart w:id="444" w:name="__RefHeading___Toc5288373_211673320"/>
      <w:bookmarkStart w:id="445" w:name="_Toc173"/>
      <w:bookmarkEnd w:id="444"/>
      <w:r>
        <w:rPr>
          <w:rtl w:val="true"/>
        </w:rPr>
        <w:t>مصادر تبيين ظواهر آيات‌</w:t>
      </w:r>
      <w:bookmarkEnd w:id="445"/>
    </w:p>
    <w:p>
      <w:pPr>
        <w:pStyle w:val="Heading6"/>
        <w:numPr>
          <w:ilvl w:val="5"/>
          <w:numId w:val="1"/>
        </w:numPr>
        <w:rPr/>
      </w:pPr>
      <w:bookmarkStart w:id="446" w:name="__RefHeading___Toc5288375_211673320"/>
      <w:bookmarkStart w:id="447" w:name="_Toc174"/>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مصادر تبيين ظواهر آيات</w:t>
      </w:r>
    </w:p>
    <w:p>
      <w:pPr>
        <w:pStyle w:val="BookText"/>
        <w:rPr/>
      </w:pPr>
      <w:r>
        <w:rPr>
          <w:rFonts w:ascii="Amiri" w:hAnsi="Amiri" w:eastAsia="Amiri" w:cs="Amiri"/>
          <w:color w:val="111111"/>
          <w:sz w:val="28"/>
          <w:sz w:val="28"/>
          <w:szCs w:val="28"/>
          <w:rtl w:val="true"/>
          <w:lang w:bidi="ar-SA"/>
        </w:rPr>
        <w:t>از نظر شيعه اماميه براى روشن كردن و توضيح جزئيات و تفصيل كليات از ظواهر آيات، دو مصدر مهم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5288377_211673320"/>
      <w:bookmarkStart w:id="449" w:name="_Toc175"/>
      <w:bookmarkEnd w:id="448"/>
      <w:r>
        <w:rPr/>
        <w:t>1</w:t>
      </w:r>
      <w:r>
        <w:rPr>
          <w:rtl w:val="true"/>
        </w:rPr>
        <w:t xml:space="preserve">) </w:t>
      </w:r>
      <w:r>
        <w:rPr>
          <w:rtl w:val="true"/>
        </w:rPr>
        <w:t>سنّت‌</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سنت در اينجا گفتار و كردار و سكوت و تقرير پيامبر گرامى صلّى اللّه عليه و آله و سلّم است كه در ارتباط توضيح ظواهر آيات صورت گرفته است و قرآن مجيد، بيان پيامبر الهى را تالى بيان قرآن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ذيل بيانگر اين واقعيت</w:t>
      </w:r>
      <w:bookmarkStart w:id="450" w:name="pg616_4388"/>
    </w:p>
    <w:p>
      <w:pPr>
        <w:pStyle w:val="BookText"/>
        <w:rPr/>
      </w:pPr>
      <w:bookmarkEnd w:id="450"/>
      <w:r>
        <w:rPr>
          <w:rFonts w:ascii="IRNazanin" w:hAnsi="IRNazanin" w:eastAsia="IRNazanin"/>
          <w:color w:val="111111"/>
          <w:sz w:val="28"/>
          <w:sz w:val="28"/>
          <w:szCs w:val="28"/>
          <w:rtl w:val="true"/>
          <w:lang w:bidi="fa-IR"/>
        </w:rPr>
        <w:t>مى‌باشد كه پيامبر قرآن ناطق است و بيان و تبيين جزئيات بعهده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بديهى است اگر گفتار و رفتار و حتى سكوت و امضاء پيامبر اكرم صلّى اللّه عليه و آله و سلّم براى ما مانند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آيات ذكر شده مفهوم درستى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بيان ظواهر آيات قرآن، بيان پيامبر و بطور كلى سنّت پيامبر حجت و لازم الاتّباع مى‌باشد</w:t>
      </w:r>
      <w:r>
        <w:rPr>
          <w:rFonts w:eastAsia="IRNazanin" w:cs="IRNazanin"/>
          <w:color w:val="111111"/>
          <w:sz w:val="28"/>
          <w:szCs w:val="28"/>
          <w:rtl w:val="true"/>
          <w:lang w:bidi="fa-IR"/>
        </w:rPr>
        <w:t>.</w:t>
      </w:r>
    </w:p>
    <w:p>
      <w:pPr>
        <w:pStyle w:val="Heading6"/>
        <w:numPr>
          <w:ilvl w:val="5"/>
          <w:numId w:val="1"/>
        </w:numPr>
        <w:rPr/>
      </w:pPr>
      <w:bookmarkStart w:id="451" w:name="__RefHeading___Toc5288379_211673320"/>
      <w:bookmarkStart w:id="452" w:name="_Toc176"/>
      <w:bookmarkEnd w:id="451"/>
      <w:r>
        <w:rPr/>
        <w:t>2</w:t>
      </w:r>
      <w:r>
        <w:rPr>
          <w:rtl w:val="true"/>
        </w:rPr>
        <w:t xml:space="preserve">) </w:t>
      </w:r>
      <w:r>
        <w:rPr>
          <w:rtl w:val="true"/>
        </w:rPr>
        <w:t xml:space="preserve">عترت </w:t>
      </w:r>
      <w:r>
        <w:rPr>
          <w:rtl w:val="true"/>
        </w:rPr>
        <w:t>(</w:t>
      </w:r>
      <w:r>
        <w:rPr>
          <w:rtl w:val="true"/>
        </w:rPr>
        <w:t>سنّت ائمه عليهم السّلام</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ائمه عليهم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روايات قطعى و احاديث متواتر از رسول اكرم صلوات اللّه عليه، بيان اهل بيت عليهم السّلام نيز مانند بيان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 اهل بيت تالى بيان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عليهم السّلام در اسلام سمت مرجعيت علمى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بيان احكام و معارف قرآن هرگز خطا نمى‌كنند كه اين بحث در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اعتقادات در مبحث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پيامبر گرامى صلّى اللّه عليه و آله و سلّم در حديث شريف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معيت قرآن و غير قابل افتراق از آن معرّفى فرموده است و به زبان ديگر آن حضرت قرآن مجيد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به ذكر چند نمونه از آن</w:t>
      </w:r>
      <w:bookmarkStart w:id="453" w:name="pg616_4390"/>
    </w:p>
    <w:p>
      <w:pPr>
        <w:pStyle w:val="BookText"/>
        <w:rPr/>
      </w:pPr>
      <w:bookmarkEnd w:id="453"/>
      <w:r>
        <w:rPr>
          <w:rFonts w:ascii="IRNazanin" w:hAnsi="IRNazanin" w:eastAsia="IRNazanin"/>
          <w:color w:val="111111"/>
          <w:sz w:val="28"/>
          <w:sz w:val="28"/>
          <w:szCs w:val="28"/>
          <w:rtl w:val="true"/>
          <w:lang w:bidi="fa-IR"/>
        </w:rPr>
        <w:t>احاديث و روايات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و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اهل بيتي و انّهما لن يفترقا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الا انّ احدهما اكبر من الآخر كتاب اللّه حبل ممدود من السماء الى الأرض و عترتي اهل بيتي و انّهما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علّامه بزرگ سيد مير حامد حسين هندى، صاحب عبقات الانوار، حديث ثقلين را از قريب دويست نفر از بزرگان علماء در طول قرن دوّم هجرى تا قرن سيزدهم، و از صحابه بيش از سى نفر روايت مى‌كند كه طرق آنها همه متصل و مرفوع به پيغمبر اكرم صلّى اللّه عليه و آله و سلّم مى‌باشد</w:t>
      </w:r>
      <w:r>
        <w:rPr>
          <w:rFonts w:eastAsia="IRNazanin" w:cs="IRNazanin"/>
          <w:color w:val="111111"/>
          <w:sz w:val="28"/>
          <w:szCs w:val="28"/>
          <w:rtl w:val="true"/>
          <w:lang w:bidi="fa-IR"/>
        </w:rPr>
        <w:t>.</w:t>
      </w:r>
    </w:p>
    <w:p>
      <w:pPr>
        <w:pStyle w:val="Heading6"/>
        <w:numPr>
          <w:ilvl w:val="5"/>
          <w:numId w:val="1"/>
        </w:numPr>
        <w:rPr/>
      </w:pPr>
      <w:bookmarkStart w:id="454" w:name="__RefHeading___Toc5288381_211673320"/>
      <w:bookmarkStart w:id="455" w:name="_Toc177"/>
      <w:bookmarkEnd w:id="454"/>
      <w:r>
        <w:rPr>
          <w:rtl w:val="true"/>
        </w:rPr>
        <w:t>احاديث صحابه‌</w:t>
      </w:r>
      <w:bookmarkEnd w:id="455"/>
    </w:p>
    <w:p>
      <w:pPr>
        <w:pStyle w:val="Heading6"/>
        <w:numPr>
          <w:ilvl w:val="5"/>
          <w:numId w:val="1"/>
        </w:numPr>
        <w:rPr/>
      </w:pPr>
      <w:bookmarkStart w:id="456" w:name="__RefHeading___Toc5288383_211673320"/>
      <w:bookmarkStart w:id="457" w:name="_Toc178"/>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احاديث صحابه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شيعه احاديث و روايات منقول از صحابه اگر متضمّن قول يا فعل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مخالف با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متضمّن نظر و رأى خود صحابى باشد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حكم صحابه مانند حكم ساير افراد مسلمان مى‌باشد و فرد صحابى با يك نفر غير صحابى از اين نظر تفاوتى ندارند</w:t>
      </w:r>
      <w:r>
        <w:rPr>
          <w:rFonts w:eastAsia="IRNazanin" w:cs="IRNazanin"/>
          <w:color w:val="111111"/>
          <w:sz w:val="28"/>
          <w:szCs w:val="28"/>
          <w:rtl w:val="true"/>
          <w:lang w:bidi="fa-IR"/>
        </w:rPr>
        <w:t>.</w:t>
      </w:r>
      <w:bookmarkStart w:id="458" w:name="pg616_4392"/>
    </w:p>
    <w:p>
      <w:pPr>
        <w:pStyle w:val="Heading6"/>
        <w:numPr>
          <w:ilvl w:val="5"/>
          <w:numId w:val="1"/>
        </w:numPr>
        <w:rPr/>
      </w:pPr>
      <w:bookmarkStart w:id="459" w:name="__RefHeading___Toc5288385_211673320"/>
      <w:bookmarkStart w:id="460" w:name="_Toc179"/>
      <w:bookmarkEnd w:id="458"/>
      <w:bookmarkEnd w:id="459"/>
      <w:r>
        <w:rPr>
          <w:rtl w:val="true"/>
        </w:rPr>
        <w:t>صحابى كيست؟</w:t>
      </w:r>
      <w:bookmarkEnd w:id="460"/>
    </w:p>
    <w:p>
      <w:pPr>
        <w:pStyle w:val="BookText"/>
        <w:rPr/>
      </w:pPr>
      <w:r>
        <w:rPr>
          <w:rFonts w:ascii="Amiri" w:hAnsi="Amiri" w:eastAsia="Amiri" w:cs="Amiri"/>
          <w:color w:val="111111"/>
          <w:sz w:val="28"/>
          <w:sz w:val="28"/>
          <w:szCs w:val="28"/>
          <w:rtl w:val="true"/>
          <w:lang w:bidi="ar-SA"/>
        </w:rPr>
        <w:t>صحابى كيست؟</w:t>
      </w:r>
    </w:p>
    <w:p>
      <w:pPr>
        <w:pStyle w:val="BookText"/>
        <w:rPr/>
      </w:pPr>
      <w:r>
        <w:rPr>
          <w:rFonts w:ascii="IRNazanin" w:hAnsi="IRNazanin" w:eastAsia="IRNazanin"/>
          <w:color w:val="111111"/>
          <w:sz w:val="28"/>
          <w:sz w:val="28"/>
          <w:szCs w:val="28"/>
          <w:rtl w:val="true"/>
          <w:lang w:bidi="fa-IR"/>
        </w:rPr>
        <w:t>از نظر شيعه اماميه مراد از صحابى، كسى است كه با پيغمبر مكرم اسلام صلّى اللّه عليه و آله و سلّم مصاحبت زمانى و مكانى داشته و با تعليمات آن حضرت هم‌آهنگ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ذر و 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صحابى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مصونيت ايجاد نمى‌كند، بلكه قابل جرح و تعديل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لفظ صحابى در اصطلاح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استعمال آن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تفسير صحابيان مى‌تواند مورد استفاده و بهره‌گيرى مسلمانان قرار گيرد</w:t>
      </w:r>
      <w:r>
        <w:rPr>
          <w:rFonts w:eastAsia="IRNazanin" w:cs="IRNazanin"/>
          <w:color w:val="111111"/>
          <w:sz w:val="28"/>
          <w:szCs w:val="28"/>
          <w:rtl w:val="true"/>
          <w:lang w:bidi="fa-IR"/>
        </w:rPr>
        <w:t>.</w:t>
      </w:r>
    </w:p>
    <w:p>
      <w:pPr>
        <w:pStyle w:val="Heading6"/>
        <w:numPr>
          <w:ilvl w:val="5"/>
          <w:numId w:val="1"/>
        </w:numPr>
        <w:rPr/>
      </w:pPr>
      <w:bookmarkStart w:id="461" w:name="__RefHeading___Toc5288387_211673320"/>
      <w:bookmarkStart w:id="462" w:name="_Toc180"/>
      <w:bookmarkEnd w:id="461"/>
      <w:r>
        <w:rPr>
          <w:rtl w:val="true"/>
        </w:rPr>
        <w:t xml:space="preserve">روش پيامبر </w:t>
      </w:r>
      <w:r>
        <w:rPr>
          <w:rtl w:val="true"/>
        </w:rPr>
        <w:t>(</w:t>
      </w:r>
      <w:r>
        <w:rPr>
          <w:rtl w:val="true"/>
        </w:rPr>
        <w:t>ص</w:t>
      </w:r>
      <w:r>
        <w:rPr>
          <w:rtl w:val="true"/>
        </w:rPr>
        <w:t xml:space="preserve">) </w:t>
      </w:r>
      <w:r>
        <w:rPr>
          <w:rtl w:val="true"/>
        </w:rPr>
        <w:t xml:space="preserve">و اهل بيت </w:t>
      </w:r>
      <w:r>
        <w:rPr>
          <w:rtl w:val="true"/>
        </w:rPr>
        <w:t>(</w:t>
      </w:r>
      <w:r>
        <w:rPr>
          <w:rtl w:val="true"/>
        </w:rPr>
        <w:t>ع</w:t>
      </w:r>
      <w:r>
        <w:rPr>
          <w:rtl w:val="true"/>
        </w:rPr>
        <w:t xml:space="preserve">) </w:t>
      </w:r>
      <w:r>
        <w:rPr>
          <w:rtl w:val="true"/>
        </w:rPr>
        <w:t>در تفسير قرآن‌</w:t>
      </w:r>
      <w:bookmarkEnd w:id="462"/>
    </w:p>
    <w:p>
      <w:pPr>
        <w:pStyle w:val="BookText"/>
        <w:rPr/>
      </w:pPr>
      <w:r>
        <w:rPr>
          <w:rFonts w:ascii="IRNazanin" w:hAnsi="IRNazanin" w:eastAsia="IRNazanin"/>
          <w:color w:val="111111"/>
          <w:sz w:val="28"/>
          <w:sz w:val="28"/>
          <w:szCs w:val="28"/>
          <w:rtl w:val="true"/>
          <w:lang w:bidi="fa-IR"/>
        </w:rPr>
        <w:t xml:space="preserve">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w:t>
      </w:r>
    </w:p>
    <w:p>
      <w:pPr>
        <w:pStyle w:val="BookText"/>
        <w:rPr/>
      </w:pPr>
      <w:r>
        <w:rPr>
          <w:rFonts w:ascii="IRNazanin" w:hAnsi="IRNazanin" w:eastAsia="IRNazanin"/>
          <w:color w:val="111111"/>
          <w:sz w:val="28"/>
          <w:sz w:val="28"/>
          <w:szCs w:val="28"/>
          <w:rtl w:val="true"/>
          <w:lang w:bidi="fa-IR"/>
        </w:rPr>
        <w:t xml:space="preserve">با دقت و تفحّص در روايات و احاديث معلوم و روشن مى‌گردد كه بدون شك روش تفسير قرآن به قرآن تنها روش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ائمه اطهار عليهم السّلام بوده است علاوه بر اينكه آن بزرگواران مهبط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مورد وحى تشريعى و تسديدى و ائمه مورد وحى تسديدى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بخشى از معارف قرآن كه مسائل اعتقادى و اخلاقى است اگر چه مضامين آنها براى عموم قابل فهم است ولى در درك معانى درست آنها بايد روش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هر آيه قرآن را با آيات ديگر قرآن تفسير نموده و توضيح داد، نه به رأى و نظر شخصى خود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على عليه السّلام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تبصرون به، و تنطقون به، و 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وينطق بعضه ببعض، و يشهد بعضه على بعض</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و مى‌گوئيد و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 بعض ديگر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آيات آن آيه ديگر را تفسير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 بر بعض ديگر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فهم مراد آيه‌اى به آيات ديگر استشهاد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قرآن بخشى ديگر را تصديق مى‌كند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نيز سيوطى در تفسير خود حديثى بشرح زير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لم ينزل ليكذّب بعضه بعضا و لكن نزل يصدّق بعضه بعضا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مثالى ساده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آيات زير را مورد دقت و مطالعه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 قصه قوم لوط در جائى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بر ايشان باران بد بارانيديم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حِجارَةً مِنْ سِجِّيلٍ</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 ايشان سنگ بارانيديم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انضمام آيه دوّم به آيه اوّل روشن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63" w:name="pg616_4397"/>
    </w:p>
    <w:p>
      <w:pPr>
        <w:pStyle w:val="Heading5"/>
        <w:numPr>
          <w:ilvl w:val="4"/>
          <w:numId w:val="1"/>
        </w:numPr>
        <w:rPr/>
      </w:pPr>
      <w:bookmarkStart w:id="464" w:name="__RefHeading___Toc5288389_211673320"/>
      <w:bookmarkStart w:id="465" w:name="_Toc181"/>
      <w:bookmarkEnd w:id="463"/>
      <w:bookmarkEnd w:id="464"/>
      <w:r>
        <w:rPr>
          <w:rtl w:val="true"/>
        </w:rPr>
        <w:t>ب</w:t>
      </w:r>
      <w:r>
        <w:rPr>
          <w:rtl w:val="true"/>
        </w:rPr>
        <w:t xml:space="preserve">: </w:t>
      </w:r>
      <w:r>
        <w:rPr>
          <w:rtl w:val="true"/>
        </w:rPr>
        <w:t>فهم عقلى يا تدبّر در عمق قرآن‌</w:t>
      </w:r>
      <w:bookmarkEnd w:id="46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عقلى يا تدبّر در عمق قرآن</w:t>
      </w:r>
    </w:p>
    <w:p>
      <w:pPr>
        <w:pStyle w:val="BookText"/>
        <w:rPr/>
      </w:pPr>
      <w:r>
        <w:rPr>
          <w:rFonts w:ascii="IRNazanin" w:hAnsi="IRNazanin" w:eastAsia="IRNazanin"/>
          <w:color w:val="111111"/>
          <w:sz w:val="28"/>
          <w:sz w:val="28"/>
          <w:szCs w:val="28"/>
          <w:rtl w:val="true"/>
          <w:lang w:bidi="fa-IR"/>
        </w:rPr>
        <w:t xml:space="preserve">از سوى ديگر قرآن كريم در آيات بسيارى انسان را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مى‌كند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دعوت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در مورد احقاق حق به استدلال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چنين بيانات و پرداختن به استدلالات اعتبار حجيّت عقل و اعتبار دليل عقلى و استدلال برهانى را مسلّم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نمى‌گويد كه اوّل حقانيت معارف اسلامى را بپذيريد سپس به استدلال عقلى پرداخته و معارف را از آنها، استنتاج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عقلى حقانيت معارف اسلامى را از آن دريابيد و بپذيريد و ايمان را از نتيجه دليل بدست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نه اينكه اوّل ايمان بياوريد و بعد دليل اقامه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راهى است كه حجيّت و رسائى آن را قرآن مجيد تصديق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5"/>
        <w:numPr>
          <w:ilvl w:val="4"/>
          <w:numId w:val="1"/>
        </w:numPr>
        <w:rPr/>
      </w:pPr>
      <w:bookmarkStart w:id="466" w:name="__RefHeading___Toc5288391_211673320"/>
      <w:bookmarkStart w:id="467" w:name="_Toc182"/>
      <w:bookmarkEnd w:id="466"/>
      <w:r>
        <w:rPr>
          <w:rtl w:val="true"/>
        </w:rPr>
        <w:t>ج</w:t>
      </w:r>
      <w:r>
        <w:rPr>
          <w:rtl w:val="true"/>
        </w:rPr>
        <w:t xml:space="preserve">: </w:t>
      </w:r>
      <w:r>
        <w:rPr>
          <w:rtl w:val="true"/>
        </w:rPr>
        <w:t>فهم معنوى و بواطن قرآن كريم‌</w:t>
      </w:r>
      <w:bookmarkEnd w:id="467"/>
    </w:p>
    <w:p>
      <w:pPr>
        <w:pStyle w:val="Heading6"/>
        <w:numPr>
          <w:ilvl w:val="5"/>
          <w:numId w:val="1"/>
        </w:numPr>
        <w:rPr/>
      </w:pPr>
      <w:bookmarkStart w:id="468" w:name="__RefHeading___Toc5288393_211673320"/>
      <w:bookmarkStart w:id="469" w:name="_Toc183"/>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معنوى و بواطن قرآن كريم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طرفى با بيان روشن دلهاى پاك و تزكيه شده را ظرف و محل فهم حقايق خود معرفى مى‌كند و با ذكر و بيان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دل پاك و روح مزّكى را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 صدر، و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ابزار معرفت و محل دريافت حقايق معنوى و روحى مى‌داند كه حتى از قلمرو انديشه و عقل بشرى فراتر است و خلاصه يكى از طرق</w:t>
      </w:r>
    </w:p>
    <w:p>
      <w:pPr>
        <w:pStyle w:val="BookText"/>
        <w:rPr/>
      </w:pPr>
      <w:r>
        <w:rPr>
          <w:rFonts w:ascii="IRNazanin" w:hAnsi="IRNazanin" w:eastAsia="IRNazanin"/>
          <w:color w:val="111111"/>
          <w:sz w:val="28"/>
          <w:sz w:val="28"/>
          <w:szCs w:val="28"/>
          <w:rtl w:val="true"/>
          <w:lang w:bidi="fa-IR"/>
        </w:rPr>
        <w:t>درك حقايق قرآن و دستيابى به بواطن نورانى آن تزكيه نفس و تصفيه باطن است كه با اخلاص عمل و دورى از معاصى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 و مخلص خداوند كه تمام قواى خود را متوجه عالم ملكوت نموده و ديده به نور حضرت حق تعالى روشن ساخته‌اند و با چشم واقع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را ديده‌اند و به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 و شهد وصال به حق را چشيده‌اند، قابليت و ظرفيت و شايستگى فهم معنوى و درك عميق آيات الهى 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ذيل شاهد مدعاى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پروردگارت را پرستش نما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همچنين ما بر ابراهيم حقيقت و باطن آسمانها و زمين را نشان داديم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نيست، همانا كتاب نيكوكاران در علييّن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تو چگونه بر حقيقت علّيّين آگاه توانى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مقرّبان خداوند سرنوشت ابرار را در مقام قرب مى‌بينند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70" w:name="pg616_4401"/>
    </w:p>
    <w:p>
      <w:pPr>
        <w:pStyle w:val="BookText"/>
        <w:rPr/>
      </w:pPr>
      <w:bookmarkEnd w:id="470"/>
      <w:r>
        <w:rPr>
          <w:rFonts w:ascii="IRNazanin" w:hAnsi="IRNazanin" w:eastAsia="IRNazanin"/>
          <w:color w:val="111111"/>
          <w:sz w:val="28"/>
          <w:sz w:val="28"/>
          <w:szCs w:val="28"/>
          <w:rtl w:val="true"/>
          <w:lang w:bidi="fa-IR"/>
        </w:rPr>
        <w:t xml:space="preserve">بنابر آيات مذكور فوق و مطالب مزبور، فهم معنوى قرآن كريم با تطهير باطن و تزكيه نفس و تلطيف روح ميسّر مى‌گردد منتها چون طهارت نفس از ملكه عدالت تا قوّه قدسيه عصمت داراى مراتب عالى و متعالى است فهم بواطن قرآن نيز در اين مسير داراى مراتب است كه درك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تقوى متفاوت است</w:t>
      </w:r>
      <w:r>
        <w:rPr>
          <w:rFonts w:eastAsia="IRNazanin" w:cs="IRNazanin"/>
          <w:color w:val="111111"/>
          <w:sz w:val="28"/>
          <w:szCs w:val="28"/>
          <w:rtl w:val="true"/>
          <w:lang w:bidi="fa-IR"/>
        </w:rPr>
        <w:t>.</w:t>
      </w:r>
    </w:p>
    <w:p>
      <w:pPr>
        <w:pStyle w:val="Heading6"/>
        <w:numPr>
          <w:ilvl w:val="5"/>
          <w:numId w:val="1"/>
        </w:numPr>
        <w:rPr/>
      </w:pPr>
      <w:bookmarkStart w:id="471" w:name="__RefHeading___Toc5288395_211673320"/>
      <w:bookmarkStart w:id="472" w:name="_Toc184"/>
      <w:bookmarkEnd w:id="471"/>
      <w:r>
        <w:rPr>
          <w:rtl w:val="true"/>
        </w:rPr>
        <w:t>ظاهر و باطن قرآن كريم‌</w:t>
      </w:r>
      <w:bookmarkEnd w:id="472"/>
    </w:p>
    <w:p>
      <w:pPr>
        <w:pStyle w:val="BookText"/>
        <w:rPr/>
      </w:pPr>
      <w:r>
        <w:rPr>
          <w:rFonts w:ascii="Amiri" w:hAnsi="Amiri" w:eastAsia="Amiri" w:cs="Amiri"/>
          <w:color w:val="111111"/>
          <w:sz w:val="28"/>
          <w:sz w:val="28"/>
          <w:szCs w:val="28"/>
          <w:rtl w:val="true"/>
          <w:lang w:bidi="ar-SA"/>
        </w:rPr>
        <w:t>ظاهر و باطن قرآن كريم</w:t>
      </w:r>
    </w:p>
    <w:p>
      <w:pPr>
        <w:pStyle w:val="BookText"/>
        <w:rPr/>
      </w:pPr>
      <w:r>
        <w:rPr>
          <w:rFonts w:ascii="IRNazanin" w:hAnsi="IRNazanin" w:eastAsia="IRNazanin"/>
          <w:color w:val="111111"/>
          <w:sz w:val="28"/>
          <w:sz w:val="28"/>
          <w:szCs w:val="28"/>
          <w:rtl w:val="true"/>
          <w:lang w:bidi="fa-IR"/>
        </w:rPr>
        <w:t>پيامبر مكرم اسلام صلّى اللّه عليه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فعليكم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انيق و باطنه عميق</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ظاهرى زيبا و خوش آيند و باطنى ژرف و عميق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مورد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للقرآن ظهرا و بطنا و لبطنه بطنا الى سبعة ابطن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در كلمات اهل بيت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نام برده شده است</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ريشه اصلى اينگونه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متعال در قرآن مجيد آن را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در اين آيه شريفه افاضات آسمانى را تشبيه فرموده به بارانى كه از آسمان نازل مى‌شود و حيات زمين و اهل زمين 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باران سيل راه مى‌افتد و سيلهاى گوناگون هر كدام به اندازه ظرفيت خود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w:t>
      </w:r>
    </w:p>
    <w:p>
      <w:pPr>
        <w:pStyle w:val="BookText"/>
        <w:rPr/>
      </w:pPr>
      <w:r>
        <w:rPr>
          <w:rFonts w:ascii="IRNazanin" w:hAnsi="IRNazanin" w:eastAsia="IRNazanin"/>
          <w:color w:val="111111"/>
          <w:sz w:val="28"/>
          <w:sz w:val="28"/>
          <w:szCs w:val="28"/>
          <w:rtl w:val="true"/>
          <w:lang w:bidi="fa-IR"/>
        </w:rPr>
        <w:t xml:space="preserve">جريان پيدا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بهره‌گيرى و استفاضه از منبع عظيم و بى‌پايان قرآن كريم بستگى به ظرفيت و قابليت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ذهبى نويسنده متعصب اهل سنت كه در كتاب خود در مورد شيعه اماميه گزنده قلم زده است، درباره ظاهر و باطن قرآن كريم كه از اعتقادات محكم و مستند شيعه 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الامامية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له ظاهر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حقيقة نقرّهم عليها و لا نعارضهم فيما بعد ما صحّ لدينا من الأحاديث التي تقرّر هذا المبدء في التّفسير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شيعه اماميه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ظاهرى دارد و باطنى، و اين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صحت آن اقرار مى‌كنيم و معارضه و برخوردى با اين عقيده نداريم زيرا در نزد ما احاديث در تفسير هست كه صحت دارد و اين حديث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كلام متجلّى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مرتبه عالى و مجرد آن در نزد خداوند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أُمِّ الْكِتابِ 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تنزّل يافته آن بر انسانها در دنيا نازل گرديده است و مرتبه نازله آن همان ظاهر قرآن است كه در دسترس همگان قرار دارد ولى اصل آن كه بطن قرآن است در نزد پروردگار عالميان است كه در اين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قرآن در كتابى پنهان است و فقط پاكان به آن دسترسى پيدا مى‌كنند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پنهان و مكنون را چه كسانى مى‌توانند دريابند؟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پاكان كه درك كنندگان حقيقت و بطون قرآن هستند چه كسانى مى‌باشند؟ پاسخ اين سئوال را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بيان فرموده و مصاديق پاكان كه همان معصومين هستند را ذكر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خداوند چنين مى‌خواهد كه رجس و پليدى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از هر عيب مصون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آيه شريفه فوق الذكر روشن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طهارت عليهم السّلام قابليت و ظرفيت فوق بشرى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از گناه و اشتباه مصونيت كامل دارند و معصوم هستند در اينكه اهل البيت همان پنج تن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جاى خود طبق روايات غير قابل ترديد منقول از علماى عامه و خاصه، به اثبات رسيده و در اينجا نيازى به ذكر آن ادله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با توجه به دو آيه فوق الذكر بطور وضوح نتيجه مى‌شود كه قرآن مجيد داراى حقيقتى است كه باطن آن ناميده شده و فقط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و صلاحيت درك و فهم بطون و مفاهيم ژرف آيات نورانى قرآن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واسطه فيض بين حضرت فيّاض و بندگان حق طلب و تشنگان حقيقت بوده باشند اين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امرنا ان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ما طايفه پيامبران مأموريم كه با مردم و با هر كس به اندازه فهم و شعورشان صحبت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حضرت امام صادق عليه السّلام منقول است كه در اين باره فرموده‌اند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عزّ و جلّ على اربعة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 الاشارة و اللّطايف و الحقايق 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للعوام و الاشارة للخواص و اللّطائف للأولياء و الحقايق للأنبياء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اشاره، لطايف و حقايق عبارت قرآن براى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براى خواص، لطايف براى اولياء و حقايق براى 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منقول است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تفسير قرآن،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هيچ كس نسبت به ندانستن آن معذور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تفسيرى كه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زبان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مقتضاى طبيعت و شعور خود آن را درك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دانشمندان از آن آگاهى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جز خداوند، كس ديگرى از آن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تفسيرى كه هيچ كس نسبت به ندانستن آن معذور نيست، آن مقدار از معارف قرآن است كه مربوط به شرايع و احكامى است كه به عهده مردم واگذار شده است و نيز آن قسمت از معارف كه به دلايل اثبات توحيد ارتباط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تفسيرى كه اهل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مى‌فهمند، عبارت از حقيقت معانى لغوى و مناسبات كلام عرب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تفسيرى كه علما و دانشمندان مى‌دانند، عبارت از تأويل آيات متشابه و آيات مربوط به احكام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تفسيرى كه جز خداوند، ديگر كسان را از آن آگاهى نيست، عبارت از امورى است چون غيب، قيام قيامت و </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كتب روائى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جابر از حضرت امام باقر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73" w:name="pg616_4409"/>
    </w:p>
    <w:p>
      <w:pPr>
        <w:pStyle w:val="BookText"/>
        <w:rPr/>
      </w:pPr>
      <w:bookmarkEnd w:id="473"/>
      <w:r>
        <w:rPr>
          <w:rFonts w:ascii="IRNazanin" w:hAnsi="IRNazanin" w:eastAsia="IRNazanin"/>
          <w:color w:val="111111"/>
          <w:sz w:val="28"/>
          <w:sz w:val="28"/>
          <w:szCs w:val="28"/>
          <w:rtl w:val="true"/>
          <w:lang w:bidi="fa-IR"/>
        </w:rPr>
        <w:t>تفسير آيه‌اى را سئوال نمود، حضرت بگونه‌اى پاسخ دادند و مرتبه ديگر جا بر همان آيه را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ديگر آن را 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 قبلا اين آيه را طور ديگر تفسير فرموديد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جواب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للقرآن بطنا و للبطن بطن و ظهرا و للظّهر ظهر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پيامبر گرامى صلّى اللّه عليه و آله و سلّم قرآن را قرين عترت و ثقل اكبر ناميد و فرمود آن ريسمانى است كه از عالم اعلى و آسمان به عالم اسفل و زمين كشيده شده و آنان كه پيوند و مراتب متصل اين ريسمان الهى را واقف‌اند و مى‌توانند بيانگر حقايق مكنون و بواطن آن باشند پيامبر و عترت آن حضرت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تارك فيكم الثّقلين احدهما اكبر من الآخر كتاب اللّه تبارك و تعالى حبل ممدود من السماء الى الأرض، و عترتي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شيعه اماميه در استفاضه از كتاب الهى و آيات نورانى و حقايق و بواطن آن متمسك به مقام نبوت و رسالت و ذوات مقدس و مطهر اهل بيت عصمت عليهم السّلام است</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5288397_211673320"/>
      <w:bookmarkStart w:id="475" w:name="_Toc185"/>
      <w:bookmarkEnd w:id="474"/>
      <w:r>
        <w:rPr>
          <w:rtl w:val="true"/>
        </w:rPr>
        <w:t>عدم تحريف قرآن از نظر شيعه‌</w:t>
      </w:r>
      <w:bookmarkEnd w:id="475"/>
    </w:p>
    <w:p>
      <w:pPr>
        <w:pStyle w:val="BookText"/>
        <w:rPr/>
      </w:pPr>
      <w:r>
        <w:rPr>
          <w:rFonts w:ascii="Amiri" w:hAnsi="Amiri" w:eastAsia="Amiri" w:cs="Amiri"/>
          <w:color w:val="111111"/>
          <w:sz w:val="28"/>
          <w:sz w:val="28"/>
          <w:szCs w:val="28"/>
          <w:rtl w:val="true"/>
          <w:lang w:bidi="ar-SA"/>
        </w:rPr>
        <w:t>عدم تحريف قرآن از نظر شيعه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عدّه‌اى از نويسندگان و مؤلفين اهل سنّت در آثار خود شيعه را قائل به تحريف قرآن كريم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ايادى و مزدوران فتنه‌انگيز و تفرقه انداز استكبار جهانى بويژه فرقه سياسى و ضالّه وهّابى براى پيشگيرى از صدور انقلاب اسلامى ايران و شيوع ارزشهاى اسلام ناب محمّدى صلّى اللّه عليه و آله و سلّم 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مكتوب در كشورهاى اسلامى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هر محقق منصفى با آثار و منابع اصيل شيعه اماميه آشنائى متوسطى داشته باشد اين خلاف و اتهام ناروا را كه به شيعه نسبت داده‌اند نفى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خواهد يافت كه در نزد شيعيان مصونيت قرآن مجيد از تحريف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الهى قطعى و محرز مى‌باشد و علما و دانشمندان شيعه در كتب و آثار خود با ادله محكم و براهين متقن اين حقيقت را اثبات نموده و با استناد به آيات شريفه و روايات و احاديث مأثوره به رفع شبهات اجانب و اغيار و رفع اشتباهات احبّا و اخيار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تحريف وقوع مسائل زير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تحريف به زياده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زياد شدن لفظ يا الفاظى در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تحريف به نقيصه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كم شدن لفظ يا الفاظى از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تحريف در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تغيير معنى لفظ يا الفاظ قرآن خلاف مراد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ذكر ادله عدم تحريف قرآن مجيد فرازى از سخنان استاد شهيد آيت اللّه مطهّرى را ذكر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نمى‌تواند ادعا كند و يا احتمال بدهد كه نسخه ديگرى از قرآن وجود داشته و 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مستشرقى هم در دنيا پيدا نشده كه قرآن شناسى را بخواهد از اينجا شروع كند كه بگويد، بايد بسراغ نسخه‌هاى قديمى و قديمى‌ترين نسخه‌هاى قرآن برويم و ببينيم در آنها چه چيزهائى هست و چه چيزهائى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تورات و انجيل و اوستا و يا شاهنامه فردوسى و گلستان سعدى و هر كتاب ديگر، اين نياز هست براى قرآن چنين نيازى نيست</w:t>
      </w:r>
      <w:r>
        <w:rPr>
          <w:rFonts w:eastAsia="IRNazanin" w:cs="IRNazanin"/>
          <w:color w:val="111111"/>
          <w:sz w:val="28"/>
          <w:szCs w:val="28"/>
          <w:rtl w:val="true"/>
          <w:lang w:bidi="fa-IR"/>
        </w:rPr>
        <w:t xml:space="preserve">). </w:t>
      </w:r>
      <w:r>
        <w:rPr>
          <w:rStyle w:val="FootnoteAnchor"/>
        </w:rPr>
        <w:footnoteReference w:id="32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76" w:name="pg616_4413"/>
    </w:p>
    <w:p>
      <w:pPr>
        <w:pStyle w:val="Heading6"/>
        <w:numPr>
          <w:ilvl w:val="5"/>
          <w:numId w:val="1"/>
        </w:numPr>
        <w:rPr/>
      </w:pPr>
      <w:bookmarkStart w:id="477" w:name="__RefHeading___Toc5288399_211673320"/>
      <w:bookmarkStart w:id="478" w:name="_Toc186"/>
      <w:bookmarkEnd w:id="476"/>
      <w:bookmarkEnd w:id="477"/>
      <w:r>
        <w:rPr>
          <w:rtl w:val="true"/>
        </w:rPr>
        <w:t>دلايلى چند بر اثبات عدم تحريف قرآن كريم‌</w:t>
      </w:r>
      <w:bookmarkEnd w:id="478"/>
    </w:p>
    <w:p>
      <w:pPr>
        <w:pStyle w:val="Heading6"/>
        <w:numPr>
          <w:ilvl w:val="5"/>
          <w:numId w:val="1"/>
        </w:numPr>
        <w:rPr/>
      </w:pPr>
      <w:bookmarkStart w:id="479" w:name="__RefHeading___Toc5288401_211673320"/>
      <w:bookmarkStart w:id="480" w:name="_Toc187"/>
      <w:bookmarkEnd w:id="479"/>
      <w:r>
        <w:rPr/>
        <w:t>1</w:t>
      </w:r>
      <w:r>
        <w:rPr>
          <w:rtl w:val="true"/>
        </w:rPr>
        <w:t xml:space="preserve">) </w:t>
      </w:r>
      <w:r>
        <w:rPr>
          <w:rtl w:val="true"/>
        </w:rPr>
        <w:t>قرآن كتاب هدايت</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هدايت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كتابى است كه ما به سوى تو فرستاديم تا مردم را به امر خدا از ظلمات بيرون آورى و به نور 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مفاد آيه شريفه فوق و آيات مانند آن معلوم است كه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است كه پيامبر اسلام مأموريت و مسئوليت دارد كه بوسيله آن، مردم را از ظلمات كفر و جهل به سوى نور راهنمائى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نجات و هدايت مردم و راهنمائى پيامبر منوط به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كتاب عظيم با چنين برنامه خطير، مورد تحريف قرار گيرد و اصالت و وثاقت آن مخدوش گردد، ديگر چگونه مى‌تواند وسيله هدايت و چراغ راه براى رسيدن انسان به كمال باشد؟</w:t>
      </w:r>
    </w:p>
    <w:p>
      <w:pPr>
        <w:pStyle w:val="Heading6"/>
        <w:numPr>
          <w:ilvl w:val="5"/>
          <w:numId w:val="1"/>
        </w:numPr>
        <w:rPr/>
      </w:pPr>
      <w:bookmarkStart w:id="481" w:name="__RefHeading___Toc5288403_211673320"/>
      <w:bookmarkStart w:id="482" w:name="_Toc188"/>
      <w:bookmarkEnd w:id="481"/>
      <w:r>
        <w:rPr/>
        <w:t>2</w:t>
      </w:r>
      <w:r>
        <w:rPr>
          <w:rtl w:val="true"/>
        </w:rPr>
        <w:t xml:space="preserve">) </w:t>
      </w:r>
      <w:r>
        <w:rPr>
          <w:rtl w:val="true"/>
        </w:rPr>
        <w:t>قرآن آخرين شريعت</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آخرين شريعت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هيچيك از مردان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زيد زن فرزندش نبود كه پس از طلاق او را نتواند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او رسول خدا و خاتم انبياء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آيه شريفه مذكور مسلم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است و شريعت اسلام آخرين دين الهى است و براى همه زمانها و نسلها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w:t>
      </w:r>
      <w:bookmarkStart w:id="483" w:name="pg616_4415"/>
    </w:p>
    <w:p>
      <w:pPr>
        <w:pStyle w:val="BookText"/>
        <w:rPr/>
      </w:pPr>
      <w:bookmarkEnd w:id="483"/>
      <w:r>
        <w:rPr>
          <w:rFonts w:ascii="IRNazanin" w:hAnsi="IRNazanin" w:eastAsia="IRNazanin"/>
          <w:color w:val="111111"/>
          <w:sz w:val="28"/>
          <w:sz w:val="28"/>
          <w:szCs w:val="28"/>
          <w:rtl w:val="true"/>
          <w:lang w:bidi="fa-IR"/>
        </w:rPr>
        <w:t>فكرى و معارف اعتقادى و نظام ارزشى و عملى قرآن براى انسان از ظهور اسلام تا ظهور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نيست كه چنين شريعتى با چنين هدفى مورد تحريف و تغيير قرار گيرد و ارزش و اصالت و اعتبارش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چنين شود از زبان تحريف و سلب اعتبار قرآن با توجه به نيامدن شريعت ديگر از جانب خداوند متعال، انسانها بدون تكليف و مسئوليت و به خود وانهاده خواهند بود و در ارتكاب معاصى و جرائم هيچگونه مسئوليت و كيفرى نخواهند داشت كه اين مسئله با حكمت و هدايت الهى معارض مى‌باشد</w:t>
      </w:r>
      <w:r>
        <w:rPr>
          <w:rFonts w:eastAsia="IRNazanin" w:cs="IRNazanin"/>
          <w:color w:val="111111"/>
          <w:sz w:val="28"/>
          <w:szCs w:val="28"/>
          <w:rtl w:val="true"/>
          <w:lang w:bidi="fa-IR"/>
        </w:rPr>
        <w:t>.</w:t>
      </w:r>
    </w:p>
    <w:p>
      <w:pPr>
        <w:pStyle w:val="Heading6"/>
        <w:numPr>
          <w:ilvl w:val="5"/>
          <w:numId w:val="1"/>
        </w:numPr>
        <w:rPr/>
      </w:pPr>
      <w:bookmarkStart w:id="484" w:name="__RefHeading___Toc5288405_211673320"/>
      <w:bookmarkStart w:id="485" w:name="_Toc189"/>
      <w:bookmarkEnd w:id="484"/>
      <w:r>
        <w:rPr/>
        <w:t>3</w:t>
      </w:r>
      <w:r>
        <w:rPr>
          <w:rtl w:val="true"/>
        </w:rPr>
        <w:t xml:space="preserve">) </w:t>
      </w:r>
      <w:r>
        <w:rPr>
          <w:rtl w:val="true"/>
        </w:rPr>
        <w:t>قرآن معجزه جاويد</w:t>
      </w:r>
      <w:bookmarkEnd w:id="4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معجزه جاويد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قرآن كريم بر اساس آيات شريفه فوق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 و تمام انس و جنّ را به مقابله دعوت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تحدّى براى همه زمانها و براى همه انسانها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اسلام دين جهانى و پايانى،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هيچ نقص و كاستى و خدشه‌اى در قرآن راه يابد و الّا تحدّى آن معنى ندارد</w:t>
      </w:r>
      <w:r>
        <w:rPr>
          <w:rFonts w:eastAsia="IRNazanin" w:cs="IRNazanin"/>
          <w:color w:val="111111"/>
          <w:sz w:val="28"/>
          <w:szCs w:val="28"/>
          <w:rtl w:val="true"/>
          <w:lang w:bidi="fa-IR"/>
        </w:rPr>
        <w:t>.</w:t>
      </w:r>
    </w:p>
    <w:p>
      <w:pPr>
        <w:pStyle w:val="Heading6"/>
        <w:numPr>
          <w:ilvl w:val="5"/>
          <w:numId w:val="1"/>
        </w:numPr>
        <w:rPr/>
      </w:pPr>
      <w:bookmarkStart w:id="486" w:name="__RefHeading___Toc5288407_211673320"/>
      <w:bookmarkStart w:id="487" w:name="_Toc190"/>
      <w:bookmarkEnd w:id="486"/>
      <w:r>
        <w:rPr/>
        <w:t>4</w:t>
      </w:r>
      <w:r>
        <w:rPr>
          <w:rtl w:val="true"/>
        </w:rPr>
        <w:t xml:space="preserve">) </w:t>
      </w:r>
      <w:r>
        <w:rPr>
          <w:rtl w:val="true"/>
        </w:rPr>
        <w:t>قرآن بطلان ناپذير</w:t>
      </w:r>
      <w:bookmarkEnd w:id="4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بطلان ناپذير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w:t>
      </w:r>
      <w:r>
        <w:rPr>
          <w:rFonts w:eastAsia="Amiri" w:cs="Amiri" w:ascii="Amiri" w:hAnsi="Amiri"/>
          <w:color w:val="111111"/>
          <w:sz w:val="28"/>
          <w:szCs w:val="28"/>
          <w:rtl w:val="true"/>
          <w:lang w:bidi="ar-SA"/>
        </w:rPr>
        <w:t>)</w:t>
      </w:r>
      <w:bookmarkStart w:id="488" w:name="pg616_4417"/>
    </w:p>
    <w:p>
      <w:pPr>
        <w:pStyle w:val="BookText"/>
        <w:rPr/>
      </w:pPr>
      <w:bookmarkEnd w:id="488"/>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قرآن كريم كتابى است گرانمايه كه، باطل، نه در عصر نزولش و نه در آينده،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خداى فرزانه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بوضوح استفاده مى‌شود كه قرآن مجيد از هر زياده و نقصان و تغيير لفظى محفوظ بوده و خواهد بود</w:t>
      </w:r>
      <w:r>
        <w:rPr>
          <w:rFonts w:eastAsia="IRNazanin" w:cs="IRNazanin"/>
          <w:color w:val="111111"/>
          <w:sz w:val="28"/>
          <w:szCs w:val="28"/>
          <w:rtl w:val="true"/>
          <w:lang w:bidi="fa-IR"/>
        </w:rPr>
        <w:t>.</w:t>
      </w:r>
    </w:p>
    <w:p>
      <w:pPr>
        <w:pStyle w:val="Heading6"/>
        <w:numPr>
          <w:ilvl w:val="5"/>
          <w:numId w:val="1"/>
        </w:numPr>
        <w:rPr/>
      </w:pPr>
      <w:bookmarkStart w:id="489" w:name="__RefHeading___Toc5288409_211673320"/>
      <w:bookmarkStart w:id="490" w:name="_Toc191"/>
      <w:bookmarkEnd w:id="489"/>
      <w:r>
        <w:rPr/>
        <w:t>5</w:t>
      </w:r>
      <w:r>
        <w:rPr>
          <w:rtl w:val="true"/>
        </w:rPr>
        <w:t xml:space="preserve">) </w:t>
      </w:r>
      <w:r>
        <w:rPr>
          <w:rtl w:val="true"/>
        </w:rPr>
        <w:t>قرآن خالى از اختلاف‌</w:t>
      </w:r>
      <w:bookmarkEnd w:id="49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خالى از اختلاف</w:t>
      </w:r>
    </w:p>
    <w:p>
      <w:pPr>
        <w:pStyle w:val="BookText"/>
        <w:rPr/>
      </w:pP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اين آيه شريفه خداوند بزرگ دير باوران و ناباوران را به تدبّر و بررسى و تحقيق در قرآن دعوت فرموده و عدم اختلاف در آن را دليل حقانيت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هيچگونه اختلاف و زياده و نقصانى در قرآن وجود ندارد كه خداوند اين چنين قاطع صحت و اصالت الهى بودن آن را تأييد فرموده است</w:t>
      </w:r>
      <w:r>
        <w:rPr>
          <w:rFonts w:eastAsia="IRNazanin" w:cs="IRNazanin"/>
          <w:color w:val="111111"/>
          <w:sz w:val="28"/>
          <w:szCs w:val="28"/>
          <w:rtl w:val="true"/>
          <w:lang w:bidi="fa-IR"/>
        </w:rPr>
        <w:t>.</w:t>
      </w:r>
    </w:p>
    <w:p>
      <w:pPr>
        <w:pStyle w:val="Heading6"/>
        <w:numPr>
          <w:ilvl w:val="5"/>
          <w:numId w:val="1"/>
        </w:numPr>
        <w:rPr/>
      </w:pPr>
      <w:bookmarkStart w:id="491" w:name="__RefHeading___Toc5288411_211673320"/>
      <w:bookmarkStart w:id="492" w:name="_Toc192"/>
      <w:bookmarkEnd w:id="491"/>
      <w:r>
        <w:rPr/>
        <w:t>6</w:t>
      </w:r>
      <w:r>
        <w:rPr>
          <w:rtl w:val="true"/>
        </w:rPr>
        <w:t xml:space="preserve">) </w:t>
      </w:r>
      <w:r>
        <w:rPr>
          <w:rtl w:val="true"/>
        </w:rPr>
        <w:t>نگهدارنده قرآن خداوند است‌</w:t>
      </w:r>
      <w:bookmarkEnd w:id="49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نگهدارنده قرآن خداوند است</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ما قرآن را نازل نموديم و نگهدارنده آن ما هستيم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قدّس سرّه در شرح و تفسير آيه شريفه مذكور مطالب ارزشمندى را در تفسير الميزان و ديگر آثار خود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مجمل آن را مى‌توان چنين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صدر اين آيه، سياق حصر است و ظاهر سياق</w:t>
      </w:r>
    </w:p>
    <w:p>
      <w:pPr>
        <w:pStyle w:val="BookText"/>
        <w:rPr/>
      </w:pPr>
      <w:r>
        <w:rPr>
          <w:rFonts w:ascii="IRNazanin" w:hAnsi="IRNazanin" w:eastAsia="IRNazanin"/>
          <w:color w:val="111111"/>
          <w:sz w:val="28"/>
          <w:sz w:val="28"/>
          <w:szCs w:val="28"/>
          <w:rtl w:val="true"/>
          <w:lang w:bidi="fa-IR"/>
        </w:rPr>
        <w:t>نامبرده اين است كه حصر در آن ناظر به گفتار مشركين است، كه قرآن را هذيان، 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ناظر به اقتراح و پيشنهادى است كه كرده، نزول ملائكه را خواسته بودند تا او را تصديق نموده قرآن را بعنوان كتابى آسمانى و حق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اين ذكر را تو از ناحيه خودت نياورده‌اى تا مردم عليه تو قيام نموده و بخواهند آن را به زور و قلدرى خود باطل ساخته و تو در نگهداريش بزحمت بيفتى و سرانجام هم نتوانى، و همچنين از ناحيه ملائكه نازل نشده تا در نگهدارى آن محتاج آنان باشى تا بيايند و آن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آن را نازل كرده‌ايم، و تدريجا نازل كرده‌ايم و خود نگهدار آن هستيم و به عنايت كامله خود آن را با صفت ذكريتش حفظ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كريم ذكرى است زنده و جاودانى و محفوظ از زوال و فراموشى و مصون از زيادتى كه ذكريتش باطل شود و از نقصى كه باز اين اثرش را از دست دهد و از جابجا شدن آياتش بطورى كه ديگر ذكر و مبيّن حقايق معارفش نباشد، از همه اينها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فوق الذكر دلالت بر مصونيت قرآن از تحريف نيز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تحريف بمعناى دستبرد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ذكر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خود پروردگار الى الابد باقى است ذكرش هم باقى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در مورد اثبات عدم تحريف قرآن كريم، اگر هيچ دليل ديگرى وجود نداشته باشد، همين آيه شريفه به عنوان دليل روشن و بيّنه متقن،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سلامت و صحت و مصونيت آن از هرگزند و خدشه، مستقيما از طرف خداوند توانا تضمين گرديده است كه اگر امرى را او اراده كند هيچ مانع و رادعى در پيش ندارد</w:t>
      </w:r>
      <w:r>
        <w:rPr>
          <w:rFonts w:eastAsia="IRNazanin" w:cs="IRNazanin"/>
          <w:color w:val="111111"/>
          <w:sz w:val="28"/>
          <w:szCs w:val="28"/>
          <w:rtl w:val="true"/>
          <w:lang w:bidi="fa-IR"/>
        </w:rPr>
        <w:t>.</w:t>
      </w:r>
      <w:bookmarkStart w:id="493" w:name="pg616_4421"/>
    </w:p>
    <w:p>
      <w:pPr>
        <w:pStyle w:val="Heading6"/>
        <w:numPr>
          <w:ilvl w:val="5"/>
          <w:numId w:val="1"/>
        </w:numPr>
        <w:rPr/>
      </w:pPr>
      <w:bookmarkStart w:id="494" w:name="__RefHeading___Toc5288413_211673320"/>
      <w:bookmarkStart w:id="495" w:name="_Toc193"/>
      <w:bookmarkEnd w:id="493"/>
      <w:bookmarkEnd w:id="494"/>
      <w:r>
        <w:rPr/>
        <w:t>7</w:t>
      </w:r>
      <w:r>
        <w:rPr>
          <w:rtl w:val="true"/>
        </w:rPr>
        <w:t xml:space="preserve">) </w:t>
      </w:r>
      <w:r>
        <w:rPr>
          <w:rtl w:val="true"/>
        </w:rPr>
        <w:t>حجيّت قرآن‌</w:t>
      </w:r>
      <w:bookmarkEnd w:id="49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حجيّت قرآن</w:t>
      </w:r>
    </w:p>
    <w:p>
      <w:pPr>
        <w:pStyle w:val="BookText"/>
        <w:rPr/>
      </w:pPr>
      <w:r>
        <w:rPr>
          <w:rFonts w:ascii="IRNazanin" w:hAnsi="IRNazanin" w:eastAsia="IRNazanin"/>
          <w:color w:val="111111"/>
          <w:sz w:val="28"/>
          <w:sz w:val="28"/>
          <w:szCs w:val="28"/>
          <w:rtl w:val="true"/>
          <w:lang w:bidi="fa-IR"/>
        </w:rPr>
        <w:t xml:space="preserve">اگر قرآن كريم تحريف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نبوّت پيامبر اسلام صلّى اللّه عليه و آله و سلّم باطل مى‌شود، و معارف دينى لغو و عبث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تكليف از امت اسلامى ساقط مى‌گردد چون احكام بى‌اعتبار خواهد شد و خلاصه قرآن مجيد به سرنوشت كتب محرّف اديان قبل دچار و امت مسلمان به سرگردانى و بى‌تكليفى گرفتار مى‌شوند</w:t>
      </w:r>
      <w:r>
        <w:rPr>
          <w:rFonts w:eastAsia="IRNazanin" w:cs="IRNazanin"/>
          <w:color w:val="111111"/>
          <w:sz w:val="28"/>
          <w:szCs w:val="28"/>
          <w:rtl w:val="true"/>
          <w:lang w:bidi="fa-IR"/>
        </w:rPr>
        <w:t>!</w:t>
      </w:r>
    </w:p>
    <w:p>
      <w:pPr>
        <w:pStyle w:val="Heading6"/>
        <w:numPr>
          <w:ilvl w:val="5"/>
          <w:numId w:val="1"/>
        </w:numPr>
        <w:rPr/>
      </w:pPr>
      <w:bookmarkStart w:id="496" w:name="__RefHeading___Toc5288415_211673320"/>
      <w:bookmarkStart w:id="497" w:name="_Toc194"/>
      <w:bookmarkEnd w:id="496"/>
      <w:r>
        <w:rPr/>
        <w:t>8</w:t>
      </w:r>
      <w:r>
        <w:rPr>
          <w:rtl w:val="true"/>
        </w:rPr>
        <w:t xml:space="preserve">) </w:t>
      </w:r>
      <w:r>
        <w:rPr>
          <w:rtl w:val="true"/>
        </w:rPr>
        <w:t xml:space="preserve">قرآن كنونى واجد </w:t>
      </w:r>
      <w:r>
        <w:rPr>
          <w:rtl w:val="true"/>
        </w:rPr>
        <w:t>(</w:t>
      </w:r>
      <w:r>
        <w:rPr>
          <w:rtl w:val="true"/>
        </w:rPr>
        <w:t>تمام صفات كلام خدا</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كنونى 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صفات كلام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مهم ديگر بر عدم تحريف قرآن كريم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امروز در دست ما است همه آن صفاتى را كه خدايتعالى در قرآن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قرآن واقعى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رافع اختلاف در هر چيزى است، اين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قرآن مبيّن معارف حقيقى و شرايع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معجزه است و كسى نمى‌تواند مانندش بياورد، اين نيز هست و هر صفت ديگرى كه آن دارد، اين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خود قرآن، بر مصونيتش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صحت و حجيّت خود گواه و شاهد است</w:t>
      </w:r>
      <w:r>
        <w:rPr>
          <w:rFonts w:eastAsia="IRNazanin" w:cs="IRNazanin"/>
          <w:color w:val="111111"/>
          <w:sz w:val="28"/>
          <w:szCs w:val="28"/>
          <w:rtl w:val="true"/>
          <w:lang w:bidi="fa-IR"/>
        </w:rPr>
        <w:t>.</w:t>
      </w:r>
    </w:p>
    <w:p>
      <w:pPr>
        <w:pStyle w:val="Heading6"/>
        <w:numPr>
          <w:ilvl w:val="5"/>
          <w:numId w:val="1"/>
        </w:numPr>
        <w:rPr/>
      </w:pPr>
      <w:bookmarkStart w:id="498" w:name="__RefHeading___Toc5288417_211673320"/>
      <w:bookmarkStart w:id="499" w:name="_Toc195"/>
      <w:bookmarkEnd w:id="498"/>
      <w:r>
        <w:rPr/>
        <w:t>9</w:t>
      </w:r>
      <w:r>
        <w:rPr>
          <w:rtl w:val="true"/>
        </w:rPr>
        <w:t xml:space="preserve">) </w:t>
      </w:r>
      <w:r>
        <w:rPr>
          <w:rtl w:val="true"/>
        </w:rPr>
        <w:t xml:space="preserve">قرآن حلّال مشكلات </w:t>
      </w:r>
      <w:r>
        <w:rPr>
          <w:rtl w:val="true"/>
        </w:rPr>
        <w:t>(</w:t>
      </w:r>
      <w:r>
        <w:rPr>
          <w:rtl w:val="true"/>
        </w:rPr>
        <w:t>هنگام بروز فتنه‌ها</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حلّال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بروز فتنه‌ها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مكرم اسلام صلّى اللّه عليه و آله و سلّم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التبست عليكم الفتن كقطع اللّيل المظلم، فعليكم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الدّليل يدلّ</w:t>
      </w:r>
      <w:bookmarkStart w:id="500" w:name="pg616_4423"/>
    </w:p>
    <w:p>
      <w:pPr>
        <w:pStyle w:val="BookText"/>
        <w:rPr/>
      </w:pPr>
      <w:bookmarkEnd w:id="500"/>
      <w:r>
        <w:rPr>
          <w:rFonts w:ascii="Amiri" w:hAnsi="Amiri" w:eastAsia="Amiri" w:cs="Amiri"/>
          <w:color w:val="111111"/>
          <w:sz w:val="28"/>
          <w:sz w:val="28"/>
          <w:szCs w:val="28"/>
          <w:rtl w:val="true"/>
          <w:lang w:bidi="ar-SA"/>
        </w:rPr>
        <w:t xml:space="preserve">على خير سبيل و هو كتاب تفصيل و بيان و تحصيل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پس آن هنگام كه فتنه‌ها همچون پاره‌هاى شب ظلمانى بر شما هجوم مى‌آورند، به قرآن پناه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قرآن دليل و راهنمايى است بر بهترين راه، كتاب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بين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و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دلالت كامل بر عدم تحريف قرآن كريم و مصونيت آن از هر گزند دارد</w:t>
      </w:r>
      <w:r>
        <w:rPr>
          <w:rFonts w:eastAsia="IRNazanin" w:cs="IRNazanin"/>
          <w:color w:val="111111"/>
          <w:sz w:val="28"/>
          <w:szCs w:val="28"/>
          <w:rtl w:val="true"/>
          <w:lang w:bidi="fa-IR"/>
        </w:rPr>
        <w:t>.</w:t>
      </w:r>
    </w:p>
    <w:p>
      <w:pPr>
        <w:pStyle w:val="Heading6"/>
        <w:numPr>
          <w:ilvl w:val="5"/>
          <w:numId w:val="1"/>
        </w:numPr>
        <w:rPr/>
      </w:pPr>
      <w:bookmarkStart w:id="501" w:name="__RefHeading___Toc5288419_211673320"/>
      <w:bookmarkStart w:id="502" w:name="_Toc196"/>
      <w:bookmarkEnd w:id="501"/>
      <w:r>
        <w:rPr/>
        <w:t>10</w:t>
      </w:r>
      <w:r>
        <w:rPr>
          <w:rtl w:val="true"/>
        </w:rPr>
        <w:t xml:space="preserve">) </w:t>
      </w:r>
      <w:r>
        <w:rPr>
          <w:rtl w:val="true"/>
        </w:rPr>
        <w:t>قرآن ثقل اكبر</w:t>
      </w:r>
      <w:bookmarkEnd w:id="50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ثقل اكبر</w:t>
      </w:r>
    </w:p>
    <w:p>
      <w:pPr>
        <w:pStyle w:val="BookText"/>
        <w:rPr/>
      </w:pPr>
      <w:r>
        <w:rPr>
          <w:rFonts w:ascii="IRNazanin" w:hAnsi="IRNazanin" w:eastAsia="IRNazanin"/>
          <w:color w:val="111111"/>
          <w:sz w:val="28"/>
          <w:sz w:val="28"/>
          <w:szCs w:val="28"/>
          <w:rtl w:val="true"/>
          <w:lang w:bidi="fa-IR"/>
        </w:rPr>
        <w:t xml:space="preserve">حديث شريف ثقلين كه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معيت يكديگر، و غير قابل افتراق مى‌داند، دلالت كامل بر عدم تحريف كتاب خدا دارد</w:t>
      </w:r>
      <w:r>
        <w:rPr>
          <w:rFonts w:eastAsia="IRNazanin" w:cs="IRNazanin"/>
          <w:color w:val="111111"/>
          <w:sz w:val="28"/>
          <w:szCs w:val="28"/>
          <w:rtl w:val="true"/>
          <w:lang w:bidi="fa-IR"/>
        </w:rPr>
        <w:t>.</w:t>
      </w:r>
    </w:p>
    <w:p>
      <w:pPr>
        <w:pStyle w:val="Heading6"/>
        <w:numPr>
          <w:ilvl w:val="5"/>
          <w:numId w:val="1"/>
        </w:numPr>
        <w:rPr/>
      </w:pPr>
      <w:bookmarkStart w:id="503" w:name="__RefHeading___Toc5288421_211673320"/>
      <w:bookmarkStart w:id="504" w:name="_Toc197"/>
      <w:bookmarkEnd w:id="503"/>
      <w:r>
        <w:rPr/>
        <w:t>11</w:t>
      </w:r>
      <w:r>
        <w:rPr>
          <w:rtl w:val="true"/>
        </w:rPr>
        <w:t xml:space="preserve">) </w:t>
      </w:r>
      <w:r>
        <w:rPr>
          <w:rtl w:val="true"/>
        </w:rPr>
        <w:t>قرآن ملاك صحت و سقم روايات‌</w:t>
      </w:r>
      <w:bookmarkEnd w:id="50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ملاك صحت و سقم روايات</w:t>
      </w:r>
    </w:p>
    <w:p>
      <w:pPr>
        <w:pStyle w:val="BookText"/>
        <w:rPr/>
      </w:pPr>
      <w:r>
        <w:rPr>
          <w:rFonts w:ascii="IRNazanin" w:hAnsi="IRNazanin" w:eastAsia="IRNazanin"/>
          <w:color w:val="111111"/>
          <w:sz w:val="28"/>
          <w:sz w:val="28"/>
          <w:szCs w:val="28"/>
          <w:rtl w:val="true"/>
          <w:lang w:bidi="fa-IR"/>
        </w:rPr>
        <w:t xml:space="preserve">به سفارش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اسلامى با قرآن كريم سنجيده مى‌شود و اين دليل عدم تحريف اين كتاب الهى است</w:t>
      </w:r>
      <w:r>
        <w:rPr>
          <w:rFonts w:eastAsia="IRNazanin" w:cs="IRNazanin"/>
          <w:color w:val="111111"/>
          <w:sz w:val="28"/>
          <w:szCs w:val="28"/>
          <w:rtl w:val="true"/>
          <w:lang w:bidi="fa-IR"/>
        </w:rPr>
        <w:t>.</w:t>
      </w:r>
    </w:p>
    <w:p>
      <w:pPr>
        <w:pStyle w:val="Heading6"/>
        <w:numPr>
          <w:ilvl w:val="5"/>
          <w:numId w:val="1"/>
        </w:numPr>
        <w:rPr/>
      </w:pPr>
      <w:bookmarkStart w:id="505" w:name="__RefHeading___Toc5288423_211673320"/>
      <w:bookmarkStart w:id="506" w:name="_Toc198"/>
      <w:bookmarkEnd w:id="505"/>
      <w:r>
        <w:rPr/>
        <w:t>12</w:t>
      </w:r>
      <w:r>
        <w:rPr>
          <w:rtl w:val="true"/>
        </w:rPr>
        <w:t xml:space="preserve">) </w:t>
      </w:r>
      <w:r>
        <w:rPr>
          <w:rtl w:val="true"/>
        </w:rPr>
        <w:t>تلاش پى‌گير و بى‌امان مسلمانان در حفظ و نگهدارى قرآن‌</w:t>
      </w:r>
      <w:bookmarkEnd w:id="50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پى‌گير و بى‌امان مسلمانان در حفظ و نگهدارى قرآن</w:t>
      </w:r>
    </w:p>
    <w:p>
      <w:pPr>
        <w:pStyle w:val="BookText"/>
        <w:rPr/>
      </w:pPr>
      <w:r>
        <w:rPr>
          <w:rFonts w:ascii="IRNazanin" w:hAnsi="IRNazanin" w:eastAsia="IRNazanin"/>
          <w:color w:val="111111"/>
          <w:sz w:val="28"/>
          <w:sz w:val="28"/>
          <w:szCs w:val="28"/>
          <w:rtl w:val="true"/>
          <w:lang w:bidi="fa-IR"/>
        </w:rPr>
        <w:t>براى حفظ و نگهدارى هيچ كتابى به اندازه قرآن مجيد تلاش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مسلمين از همان ابتداى نزول تدريجى قرآن اهتمام در حفظ آن داشتند و اين امر به چند علت انجام مى‌شد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قرآن كريم در اوج فصاحت و بلاغت بوده از شيوايى خاصى برخوردار است، مسلمين از خواندن و حفظ كردن آن لذت مى‌بردند بطورى كه</w:t>
      </w:r>
    </w:p>
    <w:p>
      <w:pPr>
        <w:pStyle w:val="BookText"/>
        <w:rPr/>
      </w:pPr>
      <w:r>
        <w:rPr>
          <w:rFonts w:ascii="IRNazanin" w:hAnsi="IRNazanin" w:eastAsia="IRNazanin"/>
          <w:color w:val="111111"/>
          <w:sz w:val="28"/>
          <w:sz w:val="28"/>
          <w:szCs w:val="28"/>
          <w:rtl w:val="true"/>
          <w:lang w:bidi="fa-IR"/>
        </w:rPr>
        <w:t xml:space="preserve">حتى مشركين بطور مخفيانه، نيمه شب مى‌آمدند و به تلاوت قرآن توسط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بگونه‌اى است كه براحتى مى‌توان آن را به حافظه سپرد كه اين خود از وجوه اعجاز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جاهلى سواد نداشتند تا بتوانند از روى لوح و نوشته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روى بهترين راه براى دستيابى به قرآن مجيد، حفظ كردن آن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براى مسلمانان از ارزش و اصالت ويژه‌اى برخوردار بوده و هست زيرا اساس احكام و سنج اصلى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عموم مسلمانان در صدد حفظ كردن هر چه بيشتر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بر كوشش پيگير مسلمانان براى حفظ كردن قرآن كريم، واقعه جنگ يمامه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كه در سال دوازده هجرى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مسلمانان و طرفداران مسيلمه كه مدعى نبوت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حافظان قرآن كريم كه تعداد آنها را هفتاد تا هفتصد نفر گفته‌اند، شهيد شدند و اين مسائل صحت و مصونيت قرآن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مراجع بزرگ شيعه اماميه قائل به عدم تحريف قرآن كريم مى‌باشند، من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الطايفه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طبرسى صاحب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بغدادى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محسن فيض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زين الدّين بياضى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مهدى طباطبائى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فقيد سيد محمد حسين طباطبائى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حسين كوه كمره‌اى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صالح مازندرانى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عاملى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فتح اللّه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كبير انقلاب اسلامى ايران حضرت آية اللّه العظمى امام روح اللّه خمينى قدّس سره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شهاب الدين نجفى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هبة الدين شهرستانى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عبد الحسين شرف الدّين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سيد محمد رضا گلپايگانى مد ظله العالى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محمد مهدى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الفقهاء عبد الحسين رشتى 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حسين اصفهانى معروف به مسجد شاهى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جواد بلاغى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 حسين شهرستانى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حسن آشتيانى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اللّه مامقانى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حاج ميرزا على ايروانى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كلباسى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اصفهانى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هادى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آية اللّه العظمى حاج سيد حسين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bookmarkStart w:id="507" w:name="pg616_4431"/>
    </w:p>
    <w:p>
      <w:pPr>
        <w:pStyle w:val="Heading4"/>
        <w:numPr>
          <w:ilvl w:val="3"/>
          <w:numId w:val="1"/>
        </w:numPr>
        <w:rPr/>
      </w:pPr>
      <w:bookmarkStart w:id="508" w:name="__RefHeading___Toc5288425_211673320"/>
      <w:bookmarkStart w:id="509" w:name="_Toc199"/>
      <w:bookmarkEnd w:id="507"/>
      <w:bookmarkEnd w:id="508"/>
      <w:r>
        <w:rPr>
          <w:rtl w:val="true"/>
        </w:rPr>
        <w:t>طبقات مفسّران شيعه</w:t>
      </w:r>
      <w:bookmarkEnd w:id="509"/>
    </w:p>
    <w:p>
      <w:pPr>
        <w:pStyle w:val="Heading5"/>
        <w:numPr>
          <w:ilvl w:val="4"/>
          <w:numId w:val="1"/>
        </w:numPr>
        <w:rPr/>
      </w:pPr>
      <w:bookmarkStart w:id="510" w:name="__RefHeading___Toc5288427_211673320"/>
      <w:bookmarkStart w:id="511" w:name="_Toc200"/>
      <w:bookmarkEnd w:id="510"/>
      <w:r>
        <w:rPr>
          <w:rtl w:val="true"/>
        </w:rPr>
        <w:t>طبقه اوّل‌</w:t>
      </w:r>
      <w:bookmarkEnd w:id="511"/>
    </w:p>
    <w:p>
      <w:pPr>
        <w:pStyle w:val="Heading6"/>
        <w:numPr>
          <w:ilvl w:val="5"/>
          <w:numId w:val="1"/>
        </w:numPr>
        <w:rPr/>
      </w:pPr>
      <w:bookmarkStart w:id="512" w:name="__RefHeading___Toc5288429_211673320"/>
      <w:bookmarkStart w:id="513" w:name="_Toc201"/>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طبقات مفسّران شيعه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طبقه اوّل</w:t>
      </w:r>
    </w:p>
    <w:p>
      <w:pPr>
        <w:pStyle w:val="BookText"/>
        <w:rPr/>
      </w:pPr>
      <w:r>
        <w:rPr>
          <w:rFonts w:ascii="IRNazanin" w:hAnsi="IRNazanin" w:eastAsia="IRNazanin"/>
          <w:color w:val="111111"/>
          <w:sz w:val="28"/>
          <w:sz w:val="28"/>
          <w:szCs w:val="28"/>
          <w:rtl w:val="true"/>
          <w:lang w:bidi="fa-IR"/>
        </w:rPr>
        <w:t>نخستين گروه مفسران شيعه، تعدادى از اصحاب پيامبر گرامى اسلام صلّى اللّه عليه و آله و ائمه اطهار عليهم السّلام، هستند كه روايات تفسيرى را نقل كرده، يا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شيعه، تعدادى از مفسران در بين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ابن مسعود، ابيّ بن كعب، جابر بن عبد اللّه انصارى و همچنين جمعى از تابعين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ابن جبير، يحيى بن يعمر، ابو صالح ميزان بصرى، طاووس بن كيسان معروف به يمانى، محمد بن سائب كلبى، جابر بن يزيد جعفى، اسماعيل سدى كوفى، ابو حمزه ثمالى و نيز جمعى ديگر كه از علما و مفسران شيعه مى‌باشند، علوم خود را از پيامبر اكرم صلّى اللّه عليه و آله و ائمه عليهم السّلام كسب نموده‌اند و طلايه داران علم تفسير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مفسران اين طبقه عبارتند از</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5288431_211673320"/>
      <w:bookmarkStart w:id="515" w:name="_Toc202"/>
      <w:bookmarkEnd w:id="514"/>
      <w:r>
        <w:rPr/>
        <w:t>1</w:t>
      </w:r>
      <w:r>
        <w:rPr>
          <w:rtl w:val="true"/>
        </w:rPr>
        <w:t xml:space="preserve">- </w:t>
      </w:r>
      <w:r>
        <w:rPr>
          <w:rtl w:val="true"/>
        </w:rPr>
        <w:t>ابن عبّاس‌</w:t>
      </w:r>
      <w:bookmarkEnd w:id="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p>
    <w:p>
      <w:pPr>
        <w:pStyle w:val="BookText"/>
        <w:rPr/>
      </w:pPr>
      <w:r>
        <w:rPr>
          <w:rFonts w:ascii="IRNazanin" w:hAnsi="IRNazanin" w:eastAsia="IRNazanin"/>
          <w:color w:val="111111"/>
          <w:sz w:val="28"/>
          <w:sz w:val="28"/>
          <w:szCs w:val="28"/>
          <w:rtl w:val="true"/>
          <w:lang w:bidi="fa-IR"/>
        </w:rPr>
        <w:t>كه از شيعيان و شاگردان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دوازده يا سيزده سال نداشت </w:t>
      </w:r>
      <w:r>
        <w:rPr>
          <w:rStyle w:val="FootnoteAnchor"/>
          <w:rtl w:val="true"/>
        </w:rPr>
        <w:footnoteReference w:id="336"/>
      </w:r>
      <w:r>
        <w:rPr>
          <w:rFonts w:ascii="Amiri" w:hAnsi="Amiri" w:eastAsia="Amiri" w:cs="Amiri"/>
          <w:color w:val="111111"/>
          <w:sz w:val="28"/>
          <w:sz w:val="28"/>
          <w:szCs w:val="28"/>
          <w:rtl w:val="true"/>
          <w:lang w:bidi="ar-SA"/>
        </w:rPr>
        <w:t>بيشتر علوم خود را نزد على عليه السّلام آموخت</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و در جنگ صفّين يكى از فرماندهان ايشان بود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در تاريخ خود، آخرين سخنان ابن عباس را به هنگام فوت نقل كرده</w:t>
      </w:r>
      <w:bookmarkStart w:id="516" w:name="pg616_4433"/>
    </w:p>
    <w:p>
      <w:pPr>
        <w:pStyle w:val="BookText"/>
        <w:rPr/>
      </w:pPr>
      <w:bookmarkEnd w:id="5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 رسول خدا صلّى اللّه عليه و آله، به من خبر داد كه دو هجرت مى‌كنم، هجرتى با او و هجرتى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مرا زنده بدار با زندگانى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بميران به مردن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از جهان فرو بست</w:t>
      </w:r>
      <w:r>
        <w:rPr>
          <w:rFonts w:eastAsia="IRNazanin" w:cs="IRNazanin"/>
          <w:color w:val="111111"/>
          <w:sz w:val="28"/>
          <w:szCs w:val="28"/>
          <w:rtl w:val="true"/>
          <w:lang w:bidi="fa-IR"/>
        </w:rPr>
        <w:t xml:space="preserve">. </w:t>
      </w:r>
      <w:r>
        <w:rPr>
          <w:rStyle w:val="FootnoteAnchor"/>
          <w:rtl w:val="true"/>
        </w:rPr>
        <w:footnoteReference w:id="339"/>
      </w:r>
    </w:p>
    <w:p>
      <w:pPr>
        <w:pStyle w:val="Heading6"/>
        <w:numPr>
          <w:ilvl w:val="5"/>
          <w:numId w:val="1"/>
        </w:numPr>
        <w:rPr/>
      </w:pPr>
      <w:bookmarkStart w:id="517" w:name="__RefHeading___Toc5288433_211673320"/>
      <w:bookmarkStart w:id="518" w:name="_Toc203"/>
      <w:bookmarkEnd w:id="517"/>
      <w:r>
        <w:rPr/>
        <w:t>2</w:t>
      </w:r>
      <w:r>
        <w:rPr>
          <w:rtl w:val="true"/>
        </w:rPr>
        <w:t xml:space="preserve">- </w:t>
      </w:r>
      <w:r>
        <w:rPr>
          <w:rtl w:val="true"/>
        </w:rPr>
        <w:t>ابيّ بن كعب‌</w:t>
      </w:r>
      <w:bookmarkEnd w:id="5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بن كعب</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مفسّران قرآن است و از جمله آن دوازده تن از صحابيان است كه در جريان سقيفه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شحنه، در تاريخ خود او را از جمله كسانى مى‌شمرد كه در روز سقيفه، به جهت پشتيبانى از على عليه السّلام از بيعت با حاكم منتخب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قرائتش را قرائت اهل بيت دانسته‌اند</w:t>
      </w:r>
      <w:r>
        <w:rPr>
          <w:rFonts w:eastAsia="IRNazanin" w:cs="IRNazanin"/>
          <w:color w:val="111111"/>
          <w:sz w:val="28"/>
          <w:szCs w:val="28"/>
          <w:rtl w:val="true"/>
          <w:lang w:bidi="fa-IR"/>
        </w:rPr>
        <w:t xml:space="preserve">. </w:t>
      </w:r>
      <w:r>
        <w:rPr>
          <w:rStyle w:val="FootnoteAnchor"/>
          <w:rtl w:val="true"/>
        </w:rPr>
        <w:footnoteReference w:id="340"/>
      </w:r>
    </w:p>
    <w:p>
      <w:pPr>
        <w:pStyle w:val="Heading6"/>
        <w:numPr>
          <w:ilvl w:val="5"/>
          <w:numId w:val="1"/>
        </w:numPr>
        <w:rPr/>
      </w:pPr>
      <w:bookmarkStart w:id="519" w:name="__RefHeading___Toc5288435_211673320"/>
      <w:bookmarkStart w:id="520" w:name="_Toc204"/>
      <w:bookmarkEnd w:id="519"/>
      <w:r>
        <w:rPr/>
        <w:t>3</w:t>
      </w:r>
      <w:r>
        <w:rPr>
          <w:rtl w:val="true"/>
        </w:rPr>
        <w:t xml:space="preserve">- </w:t>
      </w:r>
      <w:r>
        <w:rPr>
          <w:rtl w:val="true"/>
        </w:rPr>
        <w:t>جابر بن عبد اللّه انصارى‌</w:t>
      </w:r>
      <w:bookmarkEnd w:id="5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w:t>
      </w:r>
    </w:p>
    <w:p>
      <w:pPr>
        <w:pStyle w:val="BookText"/>
        <w:rPr/>
      </w:pPr>
      <w:r>
        <w:rPr>
          <w:rFonts w:ascii="IRNazanin" w:hAnsi="IRNazanin" w:eastAsia="IRNazanin"/>
          <w:color w:val="111111"/>
          <w:sz w:val="28"/>
          <w:sz w:val="28"/>
          <w:szCs w:val="28"/>
          <w:rtl w:val="true"/>
          <w:lang w:bidi="fa-IR"/>
        </w:rPr>
        <w:t>كه تا زمام امام محمّد باقر عليه السّلام، زنده ماند و سلام پيامبر صلّى اللّه عليه و آله را به ايشان رساند عطيه، از مفسران بنام تابعين، از ملازمان جابر بن عبد اللّه انصارى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سفر اين دو بزرگ جهت زيارت قبر امام حسين عليه السّلام، توسط خود عطيه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رفته است</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521" w:name="__RefHeading___Toc5288437_211673320"/>
      <w:bookmarkStart w:id="522" w:name="_Toc205"/>
      <w:bookmarkEnd w:id="521"/>
      <w:r>
        <w:rPr/>
        <w:t>4</w:t>
      </w:r>
      <w:r>
        <w:rPr>
          <w:rtl w:val="true"/>
        </w:rPr>
        <w:t xml:space="preserve">- </w:t>
      </w:r>
      <w:r>
        <w:rPr>
          <w:rtl w:val="true"/>
        </w:rPr>
        <w:t>عبد اللّه بن مسعود</w:t>
      </w:r>
      <w:bookmarkEnd w:id="5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bookmarkStart w:id="523" w:name="pg616_4435"/>
    </w:p>
    <w:p>
      <w:pPr>
        <w:pStyle w:val="BookText"/>
        <w:rPr/>
      </w:pPr>
      <w:bookmarkEnd w:id="523"/>
      <w:r>
        <w:rPr>
          <w:rFonts w:ascii="IRNazanin" w:hAnsi="IRNazanin" w:eastAsia="IRNazanin"/>
          <w:color w:val="111111"/>
          <w:sz w:val="28"/>
          <w:sz w:val="28"/>
          <w:szCs w:val="28"/>
          <w:rtl w:val="true"/>
          <w:lang w:bidi="fa-IR"/>
        </w:rPr>
        <w:t xml:space="preserve">كه بنا به گفته سيد مرتضى در كتاب الشافى امت اسلام در علم و ايمان بسيار او اتفاق نظر داشته،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ستوده است و به حالت پسنديده از دنيا رفته است؛ ابن مسعود را نيز از معترضان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ابن مسعود از سردمداران علم تفسير بوده، بنا به گفته سيوطى، پس از ابن عبّاس بيشترين تفسير از او نقل شده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مسروق نقل نموده كه عبد اللّه بن مسعود، سوره‌اى را مى‌خواند و سپس تمام روز را به تفسير آن مى‌پرداخت </w:t>
      </w:r>
      <w:r>
        <w:rPr>
          <w:rStyle w:val="FootnoteAnchor"/>
          <w:rtl w:val="true"/>
        </w:rPr>
        <w:footnoteReference w:id="344"/>
      </w:r>
      <w:r>
        <w:rPr>
          <w:rFonts w:ascii="IRNazanin" w:hAnsi="IRNazanin" w:eastAsia="IRNazanin"/>
          <w:color w:val="111111"/>
          <w:sz w:val="28"/>
          <w:sz w:val="28"/>
          <w:szCs w:val="28"/>
          <w:rtl w:val="true"/>
          <w:lang w:bidi="fa-IR"/>
        </w:rPr>
        <w:t>خود ابن مسعود مى‌گفت كه قرآن بر هفت حرف نازل شده است هر كدام از آنها ظاهر و باطنى دارد و علم اين ظاهر و باطن، همه نزد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524" w:name="__RefHeading___Toc5288439_211673320"/>
      <w:bookmarkStart w:id="525" w:name="_Toc206"/>
      <w:bookmarkEnd w:id="524"/>
      <w:r>
        <w:rPr>
          <w:rtl w:val="true"/>
        </w:rPr>
        <w:t>طبقه دوم‌</w:t>
      </w:r>
      <w:bookmarkEnd w:id="525"/>
    </w:p>
    <w:p>
      <w:pPr>
        <w:pStyle w:val="Heading6"/>
        <w:numPr>
          <w:ilvl w:val="5"/>
          <w:numId w:val="1"/>
        </w:numPr>
        <w:rPr/>
      </w:pPr>
      <w:bookmarkStart w:id="526" w:name="__RefHeading___Toc5288441_211673320"/>
      <w:bookmarkStart w:id="527" w:name="_Toc207"/>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طبقه دوم</w:t>
      </w:r>
    </w:p>
    <w:p>
      <w:pPr>
        <w:pStyle w:val="BookText"/>
        <w:rPr/>
      </w:pPr>
      <w:r>
        <w:rPr>
          <w:rFonts w:ascii="Amiri" w:hAnsi="Amiri" w:eastAsia="Amiri" w:cs="Amiri"/>
          <w:color w:val="111111"/>
          <w:sz w:val="28"/>
          <w:sz w:val="28"/>
          <w:szCs w:val="28"/>
          <w:rtl w:val="true"/>
          <w:lang w:bidi="ar-SA"/>
        </w:rPr>
        <w:t>اين دسته از مفسران كه از تابعين هستند، تعدادى مورد اتفاق همه علماى اسلام و برخى تنها در نزد شيعه شهرت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معروفترين مفسران اين طبقه عبارتند از</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5288443_211673320"/>
      <w:bookmarkStart w:id="529" w:name="_Toc208"/>
      <w:bookmarkEnd w:id="528"/>
      <w:r>
        <w:rPr/>
        <w:t>1</w:t>
      </w:r>
      <w:r>
        <w:rPr>
          <w:rtl w:val="true"/>
        </w:rPr>
        <w:t xml:space="preserve">- </w:t>
      </w:r>
      <w:r>
        <w:rPr>
          <w:rtl w:val="true"/>
        </w:rPr>
        <w:t xml:space="preserve">سعيد بن جبير </w:t>
      </w:r>
      <w:r>
        <w:rPr>
          <w:rtl w:val="true"/>
        </w:rPr>
        <w:t>(</w:t>
      </w:r>
      <w:r>
        <w:rPr>
          <w:rtl w:val="true"/>
        </w:rPr>
        <w:t xml:space="preserve">م </w:t>
      </w:r>
      <w:r>
        <w:rPr/>
        <w:t>95</w:t>
      </w:r>
      <w:r>
        <w:rPr>
          <w:rtl w:val="true"/>
        </w:rPr>
        <w:t xml:space="preserve"> </w:t>
      </w:r>
      <w:r>
        <w:rPr>
          <w:rtl w:val="true"/>
        </w:rPr>
        <w:t>ه ق</w:t>
      </w:r>
      <w:r>
        <w:rPr>
          <w:rtl w:val="true"/>
        </w:rPr>
        <w:t>)</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باب تفسير اعلم تابعين است و به علت داشتن عقايد شيعى، به دست حجّاج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اتقان از قتاده نقل مى‌كند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تابعين در تفسير داناترين هستند و سعيد بن جبير از آن ميان اعلم به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و ابن نديم، كتاب تفسير سعيد بن جبير را نقل كرده‌اند </w:t>
      </w:r>
      <w:r>
        <w:rPr>
          <w:rStyle w:val="FootnoteAnchor"/>
          <w:rtl w:val="true"/>
        </w:rPr>
        <w:footnoteReference w:id="346"/>
      </w:r>
      <w:r>
        <w:rPr>
          <w:rFonts w:ascii="Amiri" w:hAnsi="Amiri" w:eastAsia="Amiri" w:cs="Amiri"/>
          <w:color w:val="111111"/>
          <w:sz w:val="28"/>
          <w:sz w:val="28"/>
          <w:szCs w:val="28"/>
          <w:rtl w:val="true"/>
          <w:lang w:bidi="ar-SA"/>
        </w:rPr>
        <w:t>ابن خلّكان</w:t>
      </w:r>
      <w:bookmarkStart w:id="530" w:name="pg616_4437"/>
    </w:p>
    <w:p>
      <w:pPr>
        <w:pStyle w:val="BookText"/>
        <w:rPr/>
      </w:pPr>
      <w:bookmarkEnd w:id="530"/>
      <w:r>
        <w:rPr>
          <w:rFonts w:ascii="IRNazanin" w:hAnsi="IRNazanin" w:eastAsia="IRNazanin"/>
          <w:color w:val="111111"/>
          <w:sz w:val="28"/>
          <w:sz w:val="28"/>
          <w:szCs w:val="28"/>
          <w:rtl w:val="true"/>
          <w:lang w:bidi="fa-IR"/>
        </w:rPr>
        <w:t xml:space="preserve">مى‌گويد از سعيد بن جبير خواستند كتابى درباره تفسير بنگارد ولى او نپذيرفت </w:t>
      </w:r>
      <w:r>
        <w:rPr>
          <w:rStyle w:val="FootnoteAnchor"/>
          <w:rtl w:val="true"/>
        </w:rPr>
        <w:footnoteReference w:id="347"/>
      </w:r>
      <w:r>
        <w:rPr>
          <w:rFonts w:ascii="IRNazanin" w:hAnsi="IRNazanin" w:eastAsia="IRNazanin"/>
          <w:color w:val="111111"/>
          <w:sz w:val="28"/>
          <w:sz w:val="28"/>
          <w:szCs w:val="28"/>
          <w:rtl w:val="true"/>
          <w:lang w:bidi="fa-IR"/>
        </w:rPr>
        <w:t>گروهى نيز معتقدند كه كتاب تفسيرى وى، نخستين تأليف در علم تفسير است</w:t>
      </w:r>
      <w:r>
        <w:rPr>
          <w:rFonts w:eastAsia="IRNazanin" w:cs="IRNazanin"/>
          <w:color w:val="111111"/>
          <w:sz w:val="28"/>
          <w:szCs w:val="28"/>
          <w:rtl w:val="true"/>
          <w:lang w:bidi="fa-IR"/>
        </w:rPr>
        <w:t xml:space="preserve">. </w:t>
      </w:r>
      <w:r>
        <w:rPr>
          <w:rStyle w:val="FootnoteAnchor"/>
          <w:rtl w:val="true"/>
        </w:rPr>
        <w:footnoteReference w:id="348"/>
      </w:r>
    </w:p>
    <w:p>
      <w:pPr>
        <w:pStyle w:val="Heading6"/>
        <w:numPr>
          <w:ilvl w:val="5"/>
          <w:numId w:val="1"/>
        </w:numPr>
        <w:rPr/>
      </w:pPr>
      <w:bookmarkStart w:id="531" w:name="__RefHeading___Toc5288445_211673320"/>
      <w:bookmarkStart w:id="532" w:name="_Toc209"/>
      <w:bookmarkEnd w:id="531"/>
      <w:r>
        <w:rPr/>
        <w:t>2</w:t>
      </w:r>
      <w:r>
        <w:rPr>
          <w:rtl w:val="true"/>
        </w:rPr>
        <w:t xml:space="preserve">- </w:t>
      </w:r>
      <w:r>
        <w:rPr>
          <w:rtl w:val="true"/>
        </w:rPr>
        <w:t>يحيى بن يعمر</w:t>
      </w:r>
      <w:bookmarkEnd w:id="5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يعمر</w:t>
      </w:r>
    </w:p>
    <w:p>
      <w:pPr>
        <w:pStyle w:val="BookText"/>
        <w:rPr/>
      </w:pPr>
      <w:r>
        <w:rPr>
          <w:rFonts w:ascii="IRNazanin" w:hAnsi="IRNazanin" w:eastAsia="IRNazanin"/>
          <w:color w:val="111111"/>
          <w:sz w:val="28"/>
          <w:sz w:val="28"/>
          <w:szCs w:val="28"/>
          <w:rtl w:val="true"/>
          <w:lang w:bidi="fa-IR"/>
        </w:rPr>
        <w:t>كه براى اوّلين بار قرآن را نقطه‌گذارى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اعلام شيعه و از تابعين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او را از علماى بزرگ تفسير و از مشايخ عبد اللّه بن اسحاق و از شيعيانى كه قائل به برترى اهل بيت عليهم السّلام هستند،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توسط حجّاج به خراسان تبعيد شد</w:t>
      </w:r>
      <w:r>
        <w:rPr>
          <w:rFonts w:eastAsia="IRNazanin" w:cs="IRNazanin"/>
          <w:color w:val="111111"/>
          <w:sz w:val="28"/>
          <w:szCs w:val="28"/>
          <w:rtl w:val="true"/>
          <w:lang w:bidi="fa-IR"/>
        </w:rPr>
        <w:t xml:space="preserve">. </w:t>
      </w:r>
      <w:r>
        <w:rPr>
          <w:rStyle w:val="FootnoteAnchor"/>
          <w:rtl w:val="true"/>
        </w:rPr>
        <w:footnoteReference w:id="349"/>
      </w:r>
    </w:p>
    <w:p>
      <w:pPr>
        <w:pStyle w:val="Heading6"/>
        <w:numPr>
          <w:ilvl w:val="5"/>
          <w:numId w:val="1"/>
        </w:numPr>
        <w:rPr/>
      </w:pPr>
      <w:bookmarkStart w:id="533" w:name="__RefHeading___Toc5288447_211673320"/>
      <w:bookmarkStart w:id="534" w:name="_Toc210"/>
      <w:bookmarkEnd w:id="533"/>
      <w:r>
        <w:rPr/>
        <w:t>3</w:t>
      </w:r>
      <w:r>
        <w:rPr>
          <w:rtl w:val="true"/>
        </w:rPr>
        <w:t xml:space="preserve">- </w:t>
      </w:r>
      <w:r>
        <w:rPr>
          <w:rtl w:val="true"/>
        </w:rPr>
        <w:t>طاووس بن كيسان يمانى‌</w:t>
      </w:r>
      <w:bookmarkEnd w:id="5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بن كيسان يمانى</w:t>
      </w:r>
    </w:p>
    <w:p>
      <w:pPr>
        <w:pStyle w:val="BookText"/>
        <w:rPr/>
      </w:pPr>
      <w:r>
        <w:rPr>
          <w:rFonts w:ascii="IRNazanin" w:hAnsi="IRNazanin" w:eastAsia="IRNazanin"/>
          <w:color w:val="111111"/>
          <w:sz w:val="28"/>
          <w:sz w:val="28"/>
          <w:szCs w:val="28"/>
          <w:rtl w:val="true"/>
          <w:lang w:bidi="fa-IR"/>
        </w:rPr>
        <w:t>كه با پنجاه تن از صحابه مجالست داشته، ذهبى او را شيخ اهل يمن، ابن حيّان او را از بزرگان تابعين و ابن عبّاس او را از اهل بهشت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او را اعلم مردم به تفسير قرآن و ابن قتيبه، او را به شيعه بودن، توصيف نموده</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در ضمن ايشان از اصحاب امام سجّاد عليه السّلام نيز بشمار آمده است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6"/>
        <w:numPr>
          <w:ilvl w:val="5"/>
          <w:numId w:val="1"/>
        </w:numPr>
        <w:rPr/>
      </w:pPr>
      <w:bookmarkStart w:id="535" w:name="__RefHeading___Toc5288449_211673320"/>
      <w:bookmarkStart w:id="536" w:name="_Toc211"/>
      <w:bookmarkEnd w:id="535"/>
      <w:r>
        <w:rPr/>
        <w:t>4</w:t>
      </w:r>
      <w:r>
        <w:rPr>
          <w:rtl w:val="true"/>
        </w:rPr>
        <w:t xml:space="preserve">- </w:t>
      </w:r>
      <w:r>
        <w:rPr>
          <w:rtl w:val="true"/>
        </w:rPr>
        <w:t>ابو صالح ميزان بصرى‌</w:t>
      </w:r>
      <w:bookmarkEnd w:id="5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صالح ميزان بصرى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شاگردان ابن عبّاس بوده، كلبى در تفسير خود از او بسيار نقل سخن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 في ابطال توبة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از طريق</w:t>
      </w:r>
      <w:bookmarkStart w:id="537" w:name="pg616_4439"/>
    </w:p>
    <w:p>
      <w:pPr>
        <w:pStyle w:val="BookText"/>
        <w:rPr/>
      </w:pPr>
      <w:bookmarkEnd w:id="537"/>
      <w:r>
        <w:rPr>
          <w:rFonts w:ascii="IRNazanin" w:hAnsi="IRNazanin" w:eastAsia="IRNazanin"/>
          <w:color w:val="111111"/>
          <w:sz w:val="28"/>
          <w:sz w:val="28"/>
          <w:szCs w:val="28"/>
          <w:rtl w:val="true"/>
          <w:lang w:bidi="fa-IR"/>
        </w:rPr>
        <w:t>ابو صالح از ابن عباس نقل مى‌كند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سندش صحيح بوده، راويانش از مردان جليل القدر مى‌باشند</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538" w:name="__RefHeading___Toc5288451_211673320"/>
      <w:bookmarkStart w:id="539" w:name="_Toc212"/>
      <w:bookmarkEnd w:id="538"/>
      <w:r>
        <w:rPr/>
        <w:t>5</w:t>
      </w:r>
      <w:r>
        <w:rPr>
          <w:rtl w:val="true"/>
        </w:rPr>
        <w:t xml:space="preserve">- </w:t>
      </w:r>
      <w:r>
        <w:rPr>
          <w:rtl w:val="true"/>
        </w:rPr>
        <w:t xml:space="preserve">محمّد بن سائب كلبى </w:t>
      </w:r>
      <w:r>
        <w:rPr>
          <w:rtl w:val="true"/>
        </w:rPr>
        <w:t>(</w:t>
      </w:r>
      <w:r>
        <w:rPr>
          <w:rtl w:val="true"/>
        </w:rPr>
        <w:t xml:space="preserve">م </w:t>
      </w:r>
      <w:r>
        <w:rPr/>
        <w:t>146</w:t>
      </w:r>
      <w:r>
        <w:rPr>
          <w:rtl w:val="true"/>
        </w:rPr>
        <w:t xml:space="preserve"> </w:t>
      </w:r>
      <w:r>
        <w:rPr>
          <w:rtl w:val="true"/>
        </w:rPr>
        <w:t>ه ق</w:t>
      </w:r>
      <w:r>
        <w:rPr>
          <w:rtl w:val="true"/>
        </w:rPr>
        <w:t>)</w:t>
      </w:r>
      <w:bookmarkEnd w:id="5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صاحب تفسير معروف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القرآن و 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نقل مى‌كند كه كلبى روايات شايسته‌اى دارد به خصوص از ابو صالح؛ و او به تفسير قرآن معروف بوده، در ميان تابعين، هيچيك تفسير پربارتر و مفصّلتر از تفسير او نداشته است</w:t>
      </w:r>
      <w:r>
        <w:rPr>
          <w:rFonts w:eastAsia="IRNazanin" w:cs="IRNazanin"/>
          <w:color w:val="111111"/>
          <w:sz w:val="28"/>
          <w:szCs w:val="28"/>
          <w:rtl w:val="true"/>
          <w:lang w:bidi="fa-IR"/>
        </w:rPr>
        <w:t xml:space="preserve">. </w:t>
      </w:r>
      <w:r>
        <w:rPr>
          <w:rStyle w:val="FootnoteAnchor"/>
          <w:rtl w:val="true"/>
        </w:rPr>
        <w:footnoteReference w:id="353"/>
      </w:r>
    </w:p>
    <w:p>
      <w:pPr>
        <w:pStyle w:val="Heading6"/>
        <w:numPr>
          <w:ilvl w:val="5"/>
          <w:numId w:val="1"/>
        </w:numPr>
        <w:rPr/>
      </w:pPr>
      <w:bookmarkStart w:id="540" w:name="__RefHeading___Toc5288453_211673320"/>
      <w:bookmarkStart w:id="541" w:name="_Toc213"/>
      <w:bookmarkEnd w:id="540"/>
      <w:r>
        <w:rPr/>
        <w:t>6</w:t>
      </w:r>
      <w:r>
        <w:rPr>
          <w:rtl w:val="true"/>
        </w:rPr>
        <w:t xml:space="preserve">- </w:t>
      </w:r>
      <w:r>
        <w:rPr>
          <w:rtl w:val="true"/>
        </w:rPr>
        <w:t xml:space="preserve">جابر بن يزيد جعفى </w:t>
      </w:r>
      <w:r>
        <w:rPr>
          <w:rtl w:val="true"/>
        </w:rPr>
        <w:t>(</w:t>
      </w:r>
      <w:r>
        <w:rPr>
          <w:rtl w:val="true"/>
        </w:rPr>
        <w:t xml:space="preserve">م </w:t>
      </w:r>
      <w:r>
        <w:rPr/>
        <w:t>127</w:t>
      </w:r>
      <w:r>
        <w:rPr>
          <w:rtl w:val="true"/>
        </w:rPr>
        <w:t xml:space="preserve"> </w:t>
      </w:r>
      <w:r>
        <w:rPr>
          <w:rtl w:val="true"/>
        </w:rPr>
        <w:t>ه ق</w:t>
      </w:r>
      <w:r>
        <w:rPr>
          <w:rtl w:val="true"/>
        </w:rPr>
        <w:t>)</w:t>
      </w:r>
      <w:bookmarkEnd w:id="5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از تابعين و اصحاب امام محمّد باقر و امام جعفر صادق عليهما السّلام است</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5288455_211673320"/>
      <w:bookmarkStart w:id="543" w:name="_Toc214"/>
      <w:bookmarkEnd w:id="542"/>
      <w:r>
        <w:rPr/>
        <w:t>7</w:t>
      </w:r>
      <w:r>
        <w:rPr>
          <w:rtl w:val="true"/>
        </w:rPr>
        <w:t xml:space="preserve">- </w:t>
      </w:r>
      <w:r>
        <w:rPr>
          <w:rtl w:val="true"/>
        </w:rPr>
        <w:t xml:space="preserve">اسماعيل سدى الكبير </w:t>
      </w:r>
      <w:r>
        <w:rPr>
          <w:rtl w:val="true"/>
        </w:rPr>
        <w:t>(</w:t>
      </w:r>
      <w:r>
        <w:rPr>
          <w:rtl w:val="true"/>
        </w:rPr>
        <w:t xml:space="preserve">م </w:t>
      </w:r>
      <w:r>
        <w:rPr/>
        <w:t>145</w:t>
      </w:r>
      <w:r>
        <w:rPr>
          <w:rtl w:val="true"/>
        </w:rPr>
        <w:t xml:space="preserve"> </w:t>
      </w:r>
      <w:r>
        <w:rPr>
          <w:rtl w:val="true"/>
        </w:rPr>
        <w:t>ه ق</w:t>
      </w:r>
      <w:r>
        <w:rPr>
          <w:rtl w:val="true"/>
        </w:rPr>
        <w:t>)</w:t>
      </w:r>
      <w:bookmarkEnd w:id="5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سدى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او را از تابعين شمرده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او را امثل التفسير، توصيف كرده است نجّاشى نيز او را از مؤلفان شيعه نام برده است</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5"/>
        <w:numPr>
          <w:ilvl w:val="4"/>
          <w:numId w:val="1"/>
        </w:numPr>
        <w:rPr/>
      </w:pPr>
      <w:bookmarkStart w:id="544" w:name="__RefHeading___Toc5288457_211673320"/>
      <w:bookmarkStart w:id="545" w:name="_Toc215"/>
      <w:bookmarkEnd w:id="544"/>
      <w:r>
        <w:rPr>
          <w:rtl w:val="true"/>
        </w:rPr>
        <w:t>طبقه سوم‌</w:t>
      </w:r>
      <w:bookmarkEnd w:id="545"/>
    </w:p>
    <w:p>
      <w:pPr>
        <w:pStyle w:val="Heading6"/>
        <w:numPr>
          <w:ilvl w:val="5"/>
          <w:numId w:val="1"/>
        </w:numPr>
        <w:rPr/>
      </w:pPr>
      <w:bookmarkStart w:id="546" w:name="__RefHeading___Toc5288459_211673320"/>
      <w:bookmarkStart w:id="547" w:name="_Toc216"/>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طبقه سوم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طبقه، جمعى از اصحاب ائمه عليهم السّلام، جاى دارند كه به تفسير يا تأليف درباره علم تفسير شهرت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معروفترين آنان عبارتند از</w:t>
      </w:r>
      <w:r>
        <w:rPr>
          <w:rFonts w:eastAsia="Amiri" w:cs="Amiri" w:ascii="Amiri" w:hAnsi="Amiri"/>
          <w:color w:val="111111"/>
          <w:sz w:val="28"/>
          <w:szCs w:val="28"/>
          <w:rtl w:val="true"/>
          <w:lang w:bidi="ar-SA"/>
        </w:rPr>
        <w:t>:</w:t>
      </w:r>
      <w:bookmarkStart w:id="548" w:name="pg616_4441"/>
    </w:p>
    <w:p>
      <w:pPr>
        <w:pStyle w:val="Heading6"/>
        <w:numPr>
          <w:ilvl w:val="5"/>
          <w:numId w:val="1"/>
        </w:numPr>
        <w:rPr/>
      </w:pPr>
      <w:bookmarkStart w:id="549" w:name="__RefHeading___Toc5288461_211673320"/>
      <w:bookmarkStart w:id="550" w:name="_Toc217"/>
      <w:bookmarkEnd w:id="548"/>
      <w:bookmarkEnd w:id="549"/>
      <w:r>
        <w:rPr/>
        <w:t>1</w:t>
      </w:r>
      <w:r>
        <w:rPr>
          <w:rtl w:val="true"/>
        </w:rPr>
        <w:t xml:space="preserve">- </w:t>
      </w:r>
      <w:r>
        <w:rPr>
          <w:rtl w:val="true"/>
        </w:rPr>
        <w:t xml:space="preserve">ابو حمزه ثمالى </w:t>
      </w:r>
      <w:r>
        <w:rPr>
          <w:rtl w:val="true"/>
        </w:rPr>
        <w:t>(</w:t>
      </w:r>
      <w:r>
        <w:rPr>
          <w:rtl w:val="true"/>
        </w:rPr>
        <w:t xml:space="preserve">م </w:t>
      </w:r>
      <w:r>
        <w:rPr/>
        <w:t>150</w:t>
      </w:r>
      <w:r>
        <w:rPr>
          <w:rtl w:val="true"/>
        </w:rPr>
        <w:t xml:space="preserve"> </w:t>
      </w:r>
      <w:r>
        <w:rPr>
          <w:rtl w:val="true"/>
        </w:rPr>
        <w:t>ه ق</w:t>
      </w:r>
      <w:r>
        <w:rPr>
          <w:rtl w:val="true"/>
        </w:rPr>
        <w:t>)</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نديم او را از مؤلّفان در تفسير قرآن و از اصحاب امام سجّاد عليه السّلام و از افراد مورد اطمينان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ثعلبى نيز در تفسير خود از تفسير ابو حمزه ثمالى نقل كرده و به آن اعتماد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او را از جمله مؤلّفان شيعه در تفسير قرآن دانسته است</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6"/>
        <w:numPr>
          <w:ilvl w:val="5"/>
          <w:numId w:val="1"/>
        </w:numPr>
        <w:rPr/>
      </w:pPr>
      <w:bookmarkStart w:id="551" w:name="__RefHeading___Toc5288463_211673320"/>
      <w:bookmarkStart w:id="552" w:name="_Toc218"/>
      <w:bookmarkEnd w:id="551"/>
      <w:r>
        <w:rPr/>
        <w:t>2</w:t>
      </w:r>
      <w:r>
        <w:rPr>
          <w:rtl w:val="true"/>
        </w:rPr>
        <w:t xml:space="preserve">- </w:t>
      </w:r>
      <w:r>
        <w:rPr>
          <w:rtl w:val="true"/>
        </w:rPr>
        <w:t xml:space="preserve">ابان بن تغلب </w:t>
      </w:r>
      <w:r>
        <w:rPr>
          <w:rtl w:val="true"/>
        </w:rPr>
        <w:t>(</w:t>
      </w:r>
      <w:r>
        <w:rPr>
          <w:rtl w:val="true"/>
        </w:rPr>
        <w:t xml:space="preserve">م </w:t>
      </w:r>
      <w:r>
        <w:rPr/>
        <w:t>141</w:t>
      </w:r>
      <w:r>
        <w:rPr>
          <w:rtl w:val="true"/>
        </w:rPr>
        <w:t xml:space="preserve"> </w:t>
      </w:r>
      <w:r>
        <w:rPr>
          <w:rtl w:val="true"/>
        </w:rPr>
        <w:t>ه ق</w:t>
      </w:r>
      <w:r>
        <w:rPr>
          <w:rtl w:val="true"/>
        </w:rPr>
        <w:t>)</w:t>
      </w:r>
      <w:bookmarkEnd w:id="5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اصحاب امام سجاد و امام باقر عليهما السّلام بوده،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5288465_211673320"/>
      <w:bookmarkStart w:id="554" w:name="_Toc219"/>
      <w:bookmarkEnd w:id="553"/>
      <w:r>
        <w:rPr/>
        <w:t>3</w:t>
      </w:r>
      <w:r>
        <w:rPr>
          <w:rtl w:val="true"/>
        </w:rPr>
        <w:t xml:space="preserve">- </w:t>
      </w:r>
      <w:r>
        <w:rPr>
          <w:rtl w:val="true"/>
        </w:rPr>
        <w:t xml:space="preserve">ابو بصير يحيى بن قاسم اسدى </w:t>
      </w:r>
      <w:r>
        <w:rPr>
          <w:rtl w:val="true"/>
        </w:rPr>
        <w:t>(</w:t>
      </w:r>
      <w:r>
        <w:rPr>
          <w:rtl w:val="true"/>
        </w:rPr>
        <w:t xml:space="preserve">م </w:t>
      </w:r>
      <w:r>
        <w:rPr/>
        <w:t>148</w:t>
      </w:r>
      <w:r>
        <w:rPr>
          <w:rtl w:val="true"/>
        </w:rPr>
        <w:t xml:space="preserve"> </w:t>
      </w:r>
      <w:r>
        <w:rPr>
          <w:rtl w:val="true"/>
        </w:rPr>
        <w:t>ه ق</w:t>
      </w:r>
      <w:r>
        <w:rPr>
          <w:rtl w:val="true"/>
        </w:rPr>
        <w:t>)</w:t>
      </w:r>
      <w:bookmarkEnd w:id="5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بصير يحيى بن قاسم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اصحاب امام باقر و امام صادق عليهما السّلام بوده، داراى كتابى درباره تفسير قرآن است</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5288467_211673320"/>
      <w:bookmarkStart w:id="556" w:name="_Toc220"/>
      <w:bookmarkEnd w:id="555"/>
      <w:r>
        <w:rPr/>
        <w:t>4</w:t>
      </w:r>
      <w:r>
        <w:rPr>
          <w:rtl w:val="true"/>
        </w:rPr>
        <w:t xml:space="preserve">- </w:t>
      </w:r>
      <w:r>
        <w:rPr>
          <w:rtl w:val="true"/>
        </w:rPr>
        <w:t>حصين بن مخارق‌</w:t>
      </w:r>
      <w:bookmarkEnd w:id="5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مخارق</w:t>
      </w:r>
    </w:p>
    <w:p>
      <w:pPr>
        <w:pStyle w:val="BookText"/>
        <w:rPr/>
      </w:pPr>
      <w:r>
        <w:rPr>
          <w:rFonts w:ascii="IRNazanin" w:hAnsi="IRNazanin" w:eastAsia="IRNazanin"/>
          <w:color w:val="111111"/>
          <w:sz w:val="28"/>
          <w:sz w:val="28"/>
          <w:szCs w:val="28"/>
          <w:rtl w:val="true"/>
          <w:lang w:bidi="fa-IR"/>
        </w:rPr>
        <w:t>از جمله اصحاب امام صادق عليه السّلام معرفى گرديده است ابن نديم او را از قدماى مؤلّفان شيعه مى‌شمارد</w:t>
      </w:r>
      <w:r>
        <w:rPr>
          <w:rFonts w:eastAsia="IRNazanin" w:cs="IRNazanin"/>
          <w:color w:val="111111"/>
          <w:sz w:val="28"/>
          <w:szCs w:val="28"/>
          <w:rtl w:val="true"/>
          <w:lang w:bidi="fa-IR"/>
        </w:rPr>
        <w:t>.</w:t>
      </w:r>
    </w:p>
    <w:p>
      <w:pPr>
        <w:pStyle w:val="Heading6"/>
        <w:numPr>
          <w:ilvl w:val="5"/>
          <w:numId w:val="1"/>
        </w:numPr>
        <w:rPr/>
      </w:pPr>
      <w:bookmarkStart w:id="557" w:name="__RefHeading___Toc5288469_211673320"/>
      <w:bookmarkStart w:id="558" w:name="_Toc221"/>
      <w:bookmarkEnd w:id="557"/>
      <w:r>
        <w:rPr/>
        <w:t>5</w:t>
      </w:r>
      <w:r>
        <w:rPr>
          <w:rtl w:val="true"/>
        </w:rPr>
        <w:t xml:space="preserve">- </w:t>
      </w:r>
      <w:r>
        <w:rPr>
          <w:rtl w:val="true"/>
        </w:rPr>
        <w:t>حسين بن سعيد</w:t>
      </w:r>
      <w:bookmarkEnd w:id="5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اصحاب امام رضا عليه السّلام مى‌باشد در فهرست ابن نديم در شمار مؤلّفان</w:t>
      </w:r>
      <w:bookmarkStart w:id="559" w:name="pg616_4443"/>
    </w:p>
    <w:p>
      <w:pPr>
        <w:pStyle w:val="BookText"/>
        <w:rPr/>
      </w:pPr>
      <w:bookmarkEnd w:id="559"/>
      <w:r>
        <w:rPr>
          <w:rFonts w:ascii="Amiri" w:hAnsi="Amiri" w:eastAsia="Amiri" w:cs="Amiri"/>
          <w:color w:val="111111"/>
          <w:sz w:val="28"/>
          <w:sz w:val="28"/>
          <w:szCs w:val="28"/>
          <w:rtl w:val="true"/>
          <w:lang w:bidi="ar-SA"/>
        </w:rPr>
        <w:t>شيعه در تفسير ياد شده است</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5288471_211673320"/>
      <w:bookmarkStart w:id="561" w:name="_Toc222"/>
      <w:bookmarkEnd w:id="560"/>
      <w:r>
        <w:rPr/>
        <w:t>6</w:t>
      </w:r>
      <w:r>
        <w:rPr>
          <w:rtl w:val="true"/>
        </w:rPr>
        <w:t xml:space="preserve">- </w:t>
      </w:r>
      <w:r>
        <w:rPr>
          <w:rtl w:val="true"/>
        </w:rPr>
        <w:t>على بن اسباط</w:t>
      </w:r>
      <w:bookmarkEnd w:id="5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w:t>
      </w:r>
    </w:p>
    <w:p>
      <w:pPr>
        <w:pStyle w:val="BookText"/>
        <w:rPr/>
      </w:pPr>
      <w:r>
        <w:rPr>
          <w:rFonts w:ascii="IRNazanin" w:hAnsi="IRNazanin" w:eastAsia="IRNazanin"/>
          <w:color w:val="111111"/>
          <w:sz w:val="28"/>
          <w:sz w:val="28"/>
          <w:szCs w:val="28"/>
          <w:rtl w:val="true"/>
          <w:lang w:bidi="fa-IR"/>
        </w:rPr>
        <w:t>از اصحاب امام رضا عليه السّلام بوده از بزرگان علما در باب تفسير قرآن 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جمعى ديگر از اصحاب ائمه عليهم السّلام را در زمره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وهيب بن حفص، عبد اللّه بن حباب، احمد بن صبح، على بن مهزيار، على بن فضال، عيسى جلودى، حسن بن خالد برقى، احمد بن محمّد سيّارى</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5288473_211673320"/>
      <w:bookmarkStart w:id="563" w:name="_Toc223"/>
      <w:bookmarkEnd w:id="562"/>
      <w:r>
        <w:rPr>
          <w:rtl w:val="true"/>
        </w:rPr>
        <w:t>طبقه چهارم‌</w:t>
      </w:r>
      <w:bookmarkEnd w:id="563"/>
    </w:p>
    <w:p>
      <w:pPr>
        <w:pStyle w:val="Heading6"/>
        <w:numPr>
          <w:ilvl w:val="5"/>
          <w:numId w:val="1"/>
        </w:numPr>
        <w:rPr/>
      </w:pPr>
      <w:bookmarkStart w:id="564" w:name="__RefHeading___Toc5288475_211673320"/>
      <w:bookmarkStart w:id="565" w:name="_Toc224"/>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طبقه چهارم</w:t>
      </w:r>
    </w:p>
    <w:p>
      <w:pPr>
        <w:pStyle w:val="BookText"/>
        <w:rPr/>
      </w:pPr>
      <w:r>
        <w:rPr>
          <w:rFonts w:ascii="Amiri" w:hAnsi="Amiri" w:eastAsia="Amiri" w:cs="Amiri"/>
          <w:color w:val="111111"/>
          <w:sz w:val="28"/>
          <w:sz w:val="28"/>
          <w:szCs w:val="28"/>
          <w:rtl w:val="true"/>
          <w:lang w:bidi="ar-SA"/>
        </w:rPr>
        <w:t>در اين طبقه، آن دسته از مفسّران شيعه جاى دارند كه در زمان نزديك به زمان ائمه عليهم السّلام مى‌زيسته‌اند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احاديث راجع به تفسير قرآن را جمع آورى كرده‌اند و تأليفاتشان، به عنوان اوّلين منابع تفسيرى شيعه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معروفترين مفسّران اين طبقه عبارتند از</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5288477_211673320"/>
      <w:bookmarkStart w:id="567" w:name="_Toc225"/>
      <w:bookmarkEnd w:id="566"/>
      <w:r>
        <w:rPr/>
        <w:t>1</w:t>
      </w:r>
      <w:r>
        <w:rPr>
          <w:rtl w:val="true"/>
        </w:rPr>
        <w:t xml:space="preserve">- </w:t>
      </w:r>
      <w:r>
        <w:rPr>
          <w:rtl w:val="true"/>
        </w:rPr>
        <w:t>على بن ابراهيم قمّى</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تفسير معروف كه در آن روايات اهل بيت عليهم السّلام را جمع آورى نموده است</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5288479_211673320"/>
      <w:bookmarkStart w:id="569" w:name="_Toc226"/>
      <w:bookmarkEnd w:id="568"/>
      <w:r>
        <w:rPr/>
        <w:t>2</w:t>
      </w:r>
      <w:r>
        <w:rPr>
          <w:rtl w:val="true"/>
        </w:rPr>
        <w:t xml:space="preserve">- </w:t>
      </w:r>
      <w:r>
        <w:rPr>
          <w:rtl w:val="true"/>
        </w:rPr>
        <w:t>ابن عقده</w:t>
      </w:r>
      <w:r>
        <w:rPr>
          <w:rtl w:val="true"/>
        </w:rPr>
        <w:t>:</w:t>
      </w:r>
      <w:bookmarkEnd w:id="5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معروف كه حافظ سيصد هزار حديث بوده و كتابى نيز در تفسير قرآن دارد</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5288481_211673320"/>
      <w:bookmarkStart w:id="571" w:name="_Toc227"/>
      <w:bookmarkEnd w:id="570"/>
      <w:r>
        <w:rPr/>
        <w:t>3</w:t>
      </w:r>
      <w:r>
        <w:rPr>
          <w:rtl w:val="true"/>
        </w:rPr>
        <w:t xml:space="preserve">- </w:t>
      </w:r>
      <w:r>
        <w:rPr>
          <w:rtl w:val="true"/>
        </w:rPr>
        <w:t>فرات بن ابراهيم كوفى</w:t>
      </w:r>
      <w:r>
        <w:rPr>
          <w:rtl w:val="true"/>
        </w:rPr>
        <w:t>:</w:t>
      </w:r>
      <w:bookmarkEnd w:id="5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ابراهيم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تفسير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5288483_211673320"/>
      <w:bookmarkStart w:id="573" w:name="_Toc228"/>
      <w:bookmarkEnd w:id="572"/>
      <w:r>
        <w:rPr/>
        <w:t>4</w:t>
      </w:r>
      <w:r>
        <w:rPr>
          <w:rtl w:val="true"/>
        </w:rPr>
        <w:t xml:space="preserve">- </w:t>
      </w:r>
      <w:r>
        <w:rPr>
          <w:rtl w:val="true"/>
        </w:rPr>
        <w:t>محمّد بن مسعود عيّاشى</w:t>
      </w:r>
      <w:r>
        <w:rPr>
          <w:rtl w:val="true"/>
        </w:rPr>
        <w:t>:</w:t>
      </w:r>
      <w:bookmarkEnd w:id="5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عيّاشى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تفسير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يك جلد چاپ شده آن در دسترس است</w:t>
      </w:r>
      <w:r>
        <w:rPr>
          <w:rFonts w:eastAsia="IRNazanin" w:cs="IRNazanin"/>
          <w:color w:val="111111"/>
          <w:sz w:val="28"/>
          <w:szCs w:val="28"/>
          <w:rtl w:val="true"/>
          <w:lang w:bidi="fa-IR"/>
        </w:rPr>
        <w:t>.</w:t>
      </w:r>
      <w:bookmarkStart w:id="574" w:name="pg616_4445"/>
    </w:p>
    <w:p>
      <w:pPr>
        <w:pStyle w:val="Heading6"/>
        <w:numPr>
          <w:ilvl w:val="5"/>
          <w:numId w:val="1"/>
        </w:numPr>
        <w:rPr/>
      </w:pPr>
      <w:bookmarkStart w:id="575" w:name="__RefHeading___Toc5288485_211673320"/>
      <w:bookmarkStart w:id="576" w:name="_Toc229"/>
      <w:bookmarkEnd w:id="574"/>
      <w:bookmarkEnd w:id="575"/>
      <w:r>
        <w:rPr/>
        <w:t>5</w:t>
      </w:r>
      <w:r>
        <w:rPr>
          <w:rtl w:val="true"/>
        </w:rPr>
        <w:t xml:space="preserve">- </w:t>
      </w:r>
      <w:r>
        <w:rPr>
          <w:rtl w:val="true"/>
        </w:rPr>
        <w:t>احمد بن حسن</w:t>
      </w:r>
      <w:r>
        <w:rPr>
          <w:rtl w:val="true"/>
        </w:rPr>
        <w:t>:</w:t>
      </w:r>
      <w:bookmarkEnd w:id="57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به ابو العبّاس مفسّر،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في ذكر ما نزّل من القرآن فى اهل البيت</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5288487_211673320"/>
      <w:bookmarkStart w:id="578" w:name="_Toc230"/>
      <w:bookmarkEnd w:id="577"/>
      <w:r>
        <w:rPr/>
        <w:t>6</w:t>
      </w:r>
      <w:r>
        <w:rPr>
          <w:rtl w:val="true"/>
        </w:rPr>
        <w:t xml:space="preserve">- </w:t>
      </w:r>
      <w:r>
        <w:rPr>
          <w:rtl w:val="true"/>
        </w:rPr>
        <w:t>محمّد بن ابراهيم نعمانى</w:t>
      </w:r>
      <w:r>
        <w:rPr>
          <w:rtl w:val="true"/>
        </w:rPr>
        <w:t>:</w:t>
      </w:r>
      <w:bookmarkEnd w:id="5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نعمانى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تفسير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تفسير خود قرآن كريم را به شصت بخش تقسيم نموده است</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5288489_211673320"/>
      <w:bookmarkStart w:id="580" w:name="_Toc231"/>
      <w:bookmarkEnd w:id="579"/>
      <w:r>
        <w:rPr/>
        <w:t>7</w:t>
      </w:r>
      <w:r>
        <w:rPr>
          <w:rtl w:val="true"/>
        </w:rPr>
        <w:t xml:space="preserve">- </w:t>
      </w:r>
      <w:r>
        <w:rPr>
          <w:rtl w:val="true"/>
        </w:rPr>
        <w:t>ابو محمّد جرجانى</w:t>
      </w:r>
      <w:r>
        <w:rPr>
          <w:rtl w:val="true"/>
        </w:rPr>
        <w:t>:</w:t>
      </w:r>
      <w:bookmarkEnd w:id="58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جرجانى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شيخ طوسى در فهرست خود، او را از مؤلّفان شيعه و صاحب تفسير قرآن نام برده است</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5288491_211673320"/>
      <w:bookmarkStart w:id="582" w:name="_Toc232"/>
      <w:bookmarkEnd w:id="581"/>
      <w:r>
        <w:rPr/>
        <w:t>8</w:t>
      </w:r>
      <w:r>
        <w:rPr>
          <w:rtl w:val="true"/>
        </w:rPr>
        <w:t xml:space="preserve">- </w:t>
      </w:r>
      <w:r>
        <w:rPr>
          <w:rtl w:val="true"/>
        </w:rPr>
        <w:t>محمّد بن احمد صابونى</w:t>
      </w:r>
      <w:r>
        <w:rPr>
          <w:rtl w:val="true"/>
        </w:rPr>
        <w:t>:</w:t>
      </w:r>
      <w:bookmarkEnd w:id="58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صابونى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معاني القرآن و تسمية اصناف كلامه المجيد</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5288493_211673320"/>
      <w:bookmarkStart w:id="584" w:name="_Toc233"/>
      <w:bookmarkEnd w:id="583"/>
      <w:r>
        <w:rPr/>
        <w:t>9</w:t>
      </w:r>
      <w:r>
        <w:rPr>
          <w:rtl w:val="true"/>
        </w:rPr>
        <w:t xml:space="preserve">- </w:t>
      </w:r>
      <w:r>
        <w:rPr>
          <w:rtl w:val="true"/>
        </w:rPr>
        <w:t>محمّد بن حسن شيبانى</w:t>
      </w:r>
      <w:r>
        <w:rPr>
          <w:rtl w:val="true"/>
        </w:rPr>
        <w:t>:</w:t>
      </w:r>
      <w:bookmarkEnd w:id="5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شيبانى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 عن كشف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مرتضى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سخن كرده است</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288495_211673320"/>
      <w:bookmarkStart w:id="586" w:name="_Toc234"/>
      <w:bookmarkEnd w:id="585"/>
      <w:r>
        <w:rPr>
          <w:rtl w:val="true"/>
        </w:rPr>
        <w:t>طبقه پنجم‌</w:t>
      </w:r>
      <w:bookmarkEnd w:id="586"/>
    </w:p>
    <w:p>
      <w:pPr>
        <w:pStyle w:val="Heading6"/>
        <w:numPr>
          <w:ilvl w:val="5"/>
          <w:numId w:val="1"/>
        </w:numPr>
        <w:rPr/>
      </w:pPr>
      <w:bookmarkStart w:id="587" w:name="__RefHeading___Toc5288497_211673320"/>
      <w:bookmarkStart w:id="588" w:name="_Toc235"/>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طبقه پنجم</w:t>
      </w:r>
    </w:p>
    <w:p>
      <w:pPr>
        <w:pStyle w:val="BookText"/>
        <w:rPr/>
      </w:pPr>
      <w:r>
        <w:rPr>
          <w:rFonts w:ascii="Amiri" w:hAnsi="Amiri" w:eastAsia="Amiri" w:cs="Amiri"/>
          <w:color w:val="111111"/>
          <w:sz w:val="28"/>
          <w:sz w:val="28"/>
          <w:szCs w:val="28"/>
          <w:rtl w:val="true"/>
          <w:lang w:bidi="ar-SA"/>
        </w:rPr>
        <w:t>معروفترين مفسران اين طبقه عبارتند از</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5288499_211673320"/>
      <w:bookmarkStart w:id="590" w:name="_Toc236"/>
      <w:bookmarkEnd w:id="589"/>
      <w:r>
        <w:rPr/>
        <w:t>1</w:t>
      </w:r>
      <w:r>
        <w:rPr>
          <w:rtl w:val="true"/>
        </w:rPr>
        <w:t xml:space="preserve">- </w:t>
      </w:r>
      <w:r>
        <w:rPr>
          <w:rtl w:val="true"/>
        </w:rPr>
        <w:t>شيخ مفيد</w:t>
      </w:r>
      <w:r>
        <w:rPr>
          <w:rtl w:val="true"/>
        </w:rPr>
        <w:t>:</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انواع علوم القرآن</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5288501_211673320"/>
      <w:bookmarkStart w:id="592" w:name="_Toc237"/>
      <w:bookmarkEnd w:id="591"/>
      <w:r>
        <w:rPr/>
        <w:t>2</w:t>
      </w:r>
      <w:r>
        <w:rPr>
          <w:rtl w:val="true"/>
        </w:rPr>
        <w:t xml:space="preserve">- </w:t>
      </w:r>
      <w:r>
        <w:rPr>
          <w:rtl w:val="true"/>
        </w:rPr>
        <w:t>ابو القاسم مغربى</w:t>
      </w:r>
      <w:r>
        <w:rPr>
          <w:rtl w:val="true"/>
        </w:rPr>
        <w:t>:</w:t>
      </w:r>
      <w:bookmarkEnd w:id="5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مغربى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به وزير،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علم القرآن</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5288503_211673320"/>
      <w:bookmarkStart w:id="594" w:name="_Toc238"/>
      <w:bookmarkEnd w:id="593"/>
      <w:r>
        <w:rPr/>
        <w:t>3</w:t>
      </w:r>
      <w:r>
        <w:rPr>
          <w:rtl w:val="true"/>
        </w:rPr>
        <w:t xml:space="preserve">- </w:t>
      </w:r>
      <w:r>
        <w:rPr>
          <w:rtl w:val="true"/>
        </w:rPr>
        <w:t>محمّد بن احمد وزير</w:t>
      </w:r>
      <w:r>
        <w:rPr>
          <w:rtl w:val="true"/>
        </w:rPr>
        <w:t>:</w:t>
      </w:r>
      <w:bookmarkEnd w:id="5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5288505_211673320"/>
      <w:bookmarkStart w:id="596" w:name="_Toc239"/>
      <w:bookmarkEnd w:id="595"/>
      <w:r>
        <w:rPr/>
        <w:t>4</w:t>
      </w:r>
      <w:r>
        <w:rPr>
          <w:rtl w:val="true"/>
        </w:rPr>
        <w:t xml:space="preserve">- </w:t>
      </w:r>
      <w:r>
        <w:rPr>
          <w:rtl w:val="true"/>
        </w:rPr>
        <w:t>شيخ رشيد الدّين</w:t>
      </w:r>
      <w:r>
        <w:rPr>
          <w:rtl w:val="true"/>
        </w:rPr>
        <w:t>:</w:t>
      </w:r>
      <w:bookmarkEnd w:id="5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رشيد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به ابن شهر آشوب، مؤلف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5288507_211673320"/>
      <w:bookmarkStart w:id="598" w:name="_Toc240"/>
      <w:bookmarkEnd w:id="597"/>
      <w:r>
        <w:rPr/>
        <w:t>5</w:t>
      </w:r>
      <w:r>
        <w:rPr>
          <w:rtl w:val="true"/>
        </w:rPr>
        <w:t xml:space="preserve">- </w:t>
      </w:r>
      <w:r>
        <w:rPr>
          <w:rtl w:val="true"/>
        </w:rPr>
        <w:t>ابو العباس اشبيلى</w:t>
      </w:r>
      <w:r>
        <w:rPr>
          <w:rtl w:val="true"/>
        </w:rPr>
        <w:t>:</w:t>
      </w:r>
      <w:bookmarkEnd w:id="5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اشبيلى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5288509_211673320"/>
      <w:bookmarkStart w:id="600" w:name="_Toc241"/>
      <w:bookmarkEnd w:id="599"/>
      <w:r>
        <w:rPr>
          <w:rtl w:val="true"/>
        </w:rPr>
        <w:t>طبقه ششم‌</w:t>
      </w:r>
      <w:bookmarkEnd w:id="600"/>
    </w:p>
    <w:p>
      <w:pPr>
        <w:pStyle w:val="Heading6"/>
        <w:numPr>
          <w:ilvl w:val="5"/>
          <w:numId w:val="1"/>
        </w:numPr>
        <w:rPr/>
      </w:pPr>
      <w:bookmarkStart w:id="601" w:name="__RefHeading___Toc5288511_211673320"/>
      <w:bookmarkStart w:id="602" w:name="_Toc242"/>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طبقه ششم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طبقه عموما دانشمندان مختلف، صاحبنظران هستند و مجموعه‌اى از</w:t>
      </w:r>
      <w:bookmarkStart w:id="603" w:name="pg616_4450"/>
    </w:p>
    <w:p>
      <w:pPr>
        <w:pStyle w:val="BookText"/>
        <w:rPr/>
      </w:pPr>
      <w:bookmarkEnd w:id="603"/>
      <w:r>
        <w:rPr>
          <w:rFonts w:ascii="Amiri" w:hAnsi="Amiri" w:eastAsia="Amiri" w:cs="Amiri"/>
          <w:color w:val="111111"/>
          <w:sz w:val="28"/>
          <w:sz w:val="28"/>
          <w:szCs w:val="28"/>
          <w:rtl w:val="true"/>
          <w:lang w:bidi="ar-SA"/>
        </w:rPr>
        <w:t>بهترين كتب تفسيرى را بوجود آورده‌اند كه تا امروز مرجع و منبع اصلى تفسير شمرده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معروفترين مفسران اين طبقه عبارتند از</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5288513_211673320"/>
      <w:bookmarkStart w:id="605" w:name="_Toc243"/>
      <w:bookmarkEnd w:id="604"/>
      <w:r>
        <w:rPr/>
        <w:t>1</w:t>
      </w:r>
      <w:r>
        <w:rPr>
          <w:rtl w:val="true"/>
        </w:rPr>
        <w:t xml:space="preserve">- </w:t>
      </w:r>
      <w:r>
        <w:rPr>
          <w:rtl w:val="true"/>
        </w:rPr>
        <w:t xml:space="preserve">سيّد مرتضى علم الهدى </w:t>
      </w:r>
      <w:r>
        <w:rPr>
          <w:rtl w:val="true"/>
        </w:rPr>
        <w:t>(</w:t>
      </w:r>
      <w:r>
        <w:rPr>
          <w:rtl w:val="true"/>
        </w:rPr>
        <w:t xml:space="preserve">م </w:t>
      </w:r>
      <w:r>
        <w:rPr/>
        <w:t>436</w:t>
      </w:r>
      <w:r>
        <w:rPr>
          <w:rtl w:val="true"/>
        </w:rPr>
        <w:t xml:space="preserve"> </w:t>
      </w:r>
      <w:r>
        <w:rPr>
          <w:rtl w:val="true"/>
        </w:rPr>
        <w:t>ه ق</w:t>
      </w:r>
      <w:r>
        <w:rPr>
          <w:rtl w:val="true"/>
        </w:rPr>
        <w:t>):</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حاوى تحقيقات ارزنده‌اى در تفسير قرآن است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5288515_211673320"/>
      <w:bookmarkStart w:id="607" w:name="_Toc244"/>
      <w:bookmarkEnd w:id="606"/>
      <w:r>
        <w:rPr/>
        <w:t>2</w:t>
      </w:r>
      <w:r>
        <w:rPr>
          <w:rtl w:val="true"/>
        </w:rPr>
        <w:t xml:space="preserve">- </w:t>
      </w:r>
      <w:r>
        <w:rPr>
          <w:rtl w:val="true"/>
        </w:rPr>
        <w:t>سيّد رضى</w:t>
      </w:r>
      <w:r>
        <w:rPr>
          <w:rtl w:val="true"/>
        </w:rPr>
        <w:t>:</w:t>
      </w:r>
      <w:bookmarkEnd w:id="6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التنزيل و دقائق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جلد پنجم آن از اوّل سوره آل عمران تا اواسط سوره نساء،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6"/>
        <w:numPr>
          <w:ilvl w:val="5"/>
          <w:numId w:val="1"/>
        </w:numPr>
        <w:rPr/>
      </w:pPr>
      <w:bookmarkStart w:id="608" w:name="__RefHeading___Toc5288517_211673320"/>
      <w:bookmarkStart w:id="609" w:name="_Toc245"/>
      <w:bookmarkEnd w:id="608"/>
      <w:r>
        <w:rPr/>
        <w:t>3</w:t>
      </w:r>
      <w:r>
        <w:rPr>
          <w:rtl w:val="true"/>
        </w:rPr>
        <w:t xml:space="preserve">- </w:t>
      </w:r>
      <w:r>
        <w:rPr>
          <w:rtl w:val="true"/>
        </w:rPr>
        <w:t xml:space="preserve">شيخ الطايفه، ابو جعفر طوسى </w:t>
      </w:r>
      <w:r>
        <w:rPr>
          <w:rtl w:val="true"/>
        </w:rPr>
        <w:t>(</w:t>
      </w:r>
      <w:r>
        <w:rPr>
          <w:rtl w:val="true"/>
        </w:rPr>
        <w:t xml:space="preserve">م </w:t>
      </w:r>
      <w:r>
        <w:rPr/>
        <w:t>460</w:t>
      </w:r>
      <w:r>
        <w:rPr>
          <w:rtl w:val="true"/>
        </w:rPr>
        <w:t xml:space="preserve"> </w:t>
      </w:r>
      <w:r>
        <w:rPr>
          <w:rtl w:val="true"/>
        </w:rPr>
        <w:t>ه ق</w:t>
      </w:r>
      <w:r>
        <w:rPr>
          <w:rtl w:val="true"/>
        </w:rPr>
        <w:t xml:space="preserve">) </w:t>
      </w:r>
      <w:r>
        <w:rPr>
          <w:rtl w:val="true"/>
        </w:rPr>
        <w:t xml:space="preserve">مؤلف </w:t>
      </w:r>
      <w:r>
        <w:rPr>
          <w:rtl w:val="true"/>
        </w:rPr>
        <w:t>«</w:t>
      </w:r>
      <w:r>
        <w:rPr>
          <w:rtl w:val="true"/>
        </w:rPr>
        <w:t>التبيان الجامع لكلّ علوم القرآن</w:t>
      </w:r>
      <w:r>
        <w:rPr>
          <w:rtl w:val="true"/>
        </w:rPr>
        <w:t>».</w:t>
      </w:r>
      <w:bookmarkEnd w:id="609"/>
    </w:p>
    <w:p>
      <w:pPr>
        <w:pStyle w:val="Heading6"/>
        <w:numPr>
          <w:ilvl w:val="5"/>
          <w:numId w:val="1"/>
        </w:numPr>
        <w:rPr/>
      </w:pPr>
      <w:bookmarkStart w:id="610" w:name="__RefHeading___Toc5288519_211673320"/>
      <w:bookmarkStart w:id="611" w:name="_Toc246"/>
      <w:bookmarkEnd w:id="610"/>
      <w:r>
        <w:rPr/>
        <w:t>4</w:t>
      </w:r>
      <w:r>
        <w:rPr>
          <w:rtl w:val="true"/>
        </w:rPr>
        <w:t xml:space="preserve">- </w:t>
      </w:r>
      <w:r>
        <w:rPr>
          <w:rtl w:val="true"/>
        </w:rPr>
        <w:t>شيخ ابو الفتوح رازى</w:t>
      </w:r>
      <w:r>
        <w:rPr>
          <w:rtl w:val="true"/>
        </w:rPr>
        <w:t xml:space="preserve">: </w:t>
      </w:r>
      <w:r>
        <w:rPr>
          <w:rtl w:val="true"/>
        </w:rPr>
        <w:t xml:space="preserve">مؤلف كتاب </w:t>
      </w:r>
      <w:r>
        <w:rPr>
          <w:rtl w:val="true"/>
        </w:rPr>
        <w:t>«</w:t>
      </w:r>
      <w:r>
        <w:rPr>
          <w:rtl w:val="true"/>
        </w:rPr>
        <w:t>روض الجنان في تفسير القرآن</w:t>
      </w:r>
      <w:r>
        <w:rPr>
          <w:rtl w:val="true"/>
        </w:rPr>
        <w:t xml:space="preserve">» </w:t>
      </w:r>
      <w:r>
        <w:rPr>
          <w:rtl w:val="true"/>
        </w:rPr>
        <w:t>معروف به تفسير ابو الفتوح رازى</w:t>
      </w:r>
      <w:r>
        <w:rPr>
          <w:rtl w:val="true"/>
        </w:rPr>
        <w:t>.</w:t>
      </w:r>
      <w:bookmarkEnd w:id="611"/>
    </w:p>
    <w:p>
      <w:pPr>
        <w:pStyle w:val="Heading6"/>
        <w:numPr>
          <w:ilvl w:val="5"/>
          <w:numId w:val="1"/>
        </w:numPr>
        <w:rPr/>
      </w:pPr>
      <w:bookmarkStart w:id="612" w:name="__RefHeading___Toc5288521_211673320"/>
      <w:bookmarkStart w:id="613" w:name="_Toc247"/>
      <w:bookmarkEnd w:id="612"/>
      <w:r>
        <w:rPr/>
        <w:t>5</w:t>
      </w:r>
      <w:r>
        <w:rPr>
          <w:rtl w:val="true"/>
        </w:rPr>
        <w:t xml:space="preserve">- </w:t>
      </w:r>
      <w:r>
        <w:rPr>
          <w:rtl w:val="true"/>
        </w:rPr>
        <w:t>امين الدين طبرى</w:t>
      </w:r>
      <w:r>
        <w:rPr>
          <w:rtl w:val="true"/>
        </w:rPr>
        <w:t>:</w:t>
      </w:r>
      <w:bookmarkEnd w:id="6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الدين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كتابهاى، مجمع البيان في علوم القرآن، الوسيط في علوم القرآن، مجمع الجوامع، است</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5288523_211673320"/>
      <w:bookmarkStart w:id="615" w:name="_Toc248"/>
      <w:bookmarkEnd w:id="614"/>
      <w:r>
        <w:rPr/>
        <w:t>6</w:t>
      </w:r>
      <w:r>
        <w:rPr>
          <w:rtl w:val="true"/>
        </w:rPr>
        <w:t xml:space="preserve">- </w:t>
      </w:r>
      <w:r>
        <w:rPr>
          <w:rtl w:val="true"/>
        </w:rPr>
        <w:t>شيخ معزّ الدين سمان</w:t>
      </w:r>
      <w:r>
        <w:rPr>
          <w:rtl w:val="true"/>
        </w:rPr>
        <w:t xml:space="preserve">: </w:t>
      </w:r>
      <w:r>
        <w:rPr>
          <w:rtl w:val="true"/>
        </w:rPr>
        <w:t xml:space="preserve">مؤلف كتاب </w:t>
      </w:r>
      <w:r>
        <w:rPr>
          <w:rtl w:val="true"/>
        </w:rPr>
        <w:t>«</w:t>
      </w:r>
      <w:r>
        <w:rPr>
          <w:rtl w:val="true"/>
        </w:rPr>
        <w:t>البستان في تفسير القرآن</w:t>
      </w:r>
      <w:r>
        <w:rPr>
          <w:rtl w:val="true"/>
        </w:rPr>
        <w:t>».</w:t>
      </w:r>
      <w:bookmarkEnd w:id="615"/>
    </w:p>
    <w:p>
      <w:pPr>
        <w:pStyle w:val="Heading6"/>
        <w:numPr>
          <w:ilvl w:val="5"/>
          <w:numId w:val="1"/>
        </w:numPr>
        <w:rPr/>
      </w:pPr>
      <w:bookmarkStart w:id="616" w:name="__RefHeading___Toc5288525_211673320"/>
      <w:bookmarkStart w:id="617" w:name="_Toc249"/>
      <w:bookmarkEnd w:id="616"/>
      <w:r>
        <w:rPr/>
        <w:t>7</w:t>
      </w:r>
      <w:r>
        <w:rPr>
          <w:rtl w:val="true"/>
        </w:rPr>
        <w:t xml:space="preserve">- </w:t>
      </w:r>
      <w:r>
        <w:rPr>
          <w:rtl w:val="true"/>
        </w:rPr>
        <w:t>قطب الدّين راوندى</w:t>
      </w:r>
      <w:r>
        <w:rPr>
          <w:rtl w:val="true"/>
        </w:rPr>
        <w:t xml:space="preserve">: </w:t>
      </w:r>
      <w:r>
        <w:rPr>
          <w:rtl w:val="true"/>
        </w:rPr>
        <w:t xml:space="preserve">مؤلف كتاب </w:t>
      </w:r>
      <w:r>
        <w:rPr>
          <w:rtl w:val="true"/>
        </w:rPr>
        <w:t>«</w:t>
      </w:r>
      <w:r>
        <w:rPr>
          <w:rtl w:val="true"/>
        </w:rPr>
        <w:t>خلاصة التفسير</w:t>
      </w:r>
      <w:r>
        <w:rPr>
          <w:rtl w:val="true"/>
        </w:rPr>
        <w:t>».</w:t>
      </w:r>
      <w:bookmarkEnd w:id="617"/>
    </w:p>
    <w:p>
      <w:pPr>
        <w:pStyle w:val="Heading5"/>
        <w:numPr>
          <w:ilvl w:val="4"/>
          <w:numId w:val="1"/>
        </w:numPr>
        <w:rPr/>
      </w:pPr>
      <w:bookmarkStart w:id="618" w:name="__RefHeading___Toc5288527_211673320"/>
      <w:bookmarkStart w:id="619" w:name="_Toc250"/>
      <w:bookmarkEnd w:id="618"/>
      <w:r>
        <w:rPr>
          <w:rtl w:val="true"/>
        </w:rPr>
        <w:t>طبقه هفتم‌</w:t>
      </w:r>
      <w:bookmarkEnd w:id="619"/>
    </w:p>
    <w:p>
      <w:pPr>
        <w:pStyle w:val="Heading6"/>
        <w:numPr>
          <w:ilvl w:val="5"/>
          <w:numId w:val="1"/>
        </w:numPr>
        <w:rPr/>
      </w:pPr>
      <w:bookmarkStart w:id="620" w:name="__RefHeading___Toc5288529_211673320"/>
      <w:bookmarkStart w:id="621" w:name="_Toc251"/>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طبقه هفتم</w:t>
      </w:r>
    </w:p>
    <w:p>
      <w:pPr>
        <w:pStyle w:val="BookText"/>
        <w:rPr/>
      </w:pPr>
      <w:r>
        <w:rPr>
          <w:rFonts w:ascii="Amiri" w:hAnsi="Amiri" w:eastAsia="Amiri" w:cs="Amiri"/>
          <w:color w:val="111111"/>
          <w:sz w:val="28"/>
          <w:sz w:val="28"/>
          <w:szCs w:val="28"/>
          <w:rtl w:val="true"/>
          <w:lang w:bidi="ar-SA"/>
        </w:rPr>
        <w:t>معروفترين مفسّران اين طبقه عبارتند از</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5288531_211673320"/>
      <w:bookmarkStart w:id="623" w:name="_Toc252"/>
      <w:bookmarkEnd w:id="622"/>
      <w:r>
        <w:rPr/>
        <w:t>1</w:t>
      </w:r>
      <w:r>
        <w:rPr>
          <w:rtl w:val="true"/>
        </w:rPr>
        <w:t xml:space="preserve">- </w:t>
      </w:r>
      <w:r>
        <w:rPr>
          <w:rtl w:val="true"/>
        </w:rPr>
        <w:t xml:space="preserve">شيخ طبرسى </w:t>
      </w:r>
      <w:r>
        <w:rPr>
          <w:rtl w:val="true"/>
        </w:rPr>
        <w:t>(</w:t>
      </w:r>
      <w:r>
        <w:rPr>
          <w:rtl w:val="true"/>
        </w:rPr>
        <w:t xml:space="preserve">م </w:t>
      </w:r>
      <w:r>
        <w:rPr/>
        <w:t>548</w:t>
      </w:r>
      <w:r>
        <w:rPr>
          <w:rtl w:val="true"/>
        </w:rPr>
        <w:t xml:space="preserve"> </w:t>
      </w:r>
      <w:r>
        <w:rPr>
          <w:rtl w:val="true"/>
        </w:rPr>
        <w:t>ه ق</w:t>
      </w:r>
      <w:r>
        <w:rPr>
          <w:rtl w:val="true"/>
        </w:rPr>
        <w:t xml:space="preserve">) </w:t>
      </w:r>
      <w:r>
        <w:rPr>
          <w:rtl w:val="true"/>
        </w:rPr>
        <w:t xml:space="preserve">مؤلف كتاب ارزشمند </w:t>
      </w:r>
      <w:r>
        <w:rPr>
          <w:rtl w:val="true"/>
        </w:rPr>
        <w:t>«</w:t>
      </w:r>
      <w:r>
        <w:rPr>
          <w:rtl w:val="true"/>
        </w:rPr>
        <w:t>مجمع البيان في تفسير القرآن</w:t>
      </w:r>
      <w:r>
        <w:rPr>
          <w:rtl w:val="true"/>
        </w:rPr>
        <w:t>».</w:t>
      </w:r>
      <w:bookmarkEnd w:id="623"/>
    </w:p>
    <w:p>
      <w:pPr>
        <w:pStyle w:val="Heading6"/>
        <w:numPr>
          <w:ilvl w:val="5"/>
          <w:numId w:val="1"/>
        </w:numPr>
        <w:rPr/>
      </w:pPr>
      <w:bookmarkStart w:id="624" w:name="__RefHeading___Toc5288533_211673320"/>
      <w:bookmarkStart w:id="625" w:name="_Toc253"/>
      <w:bookmarkEnd w:id="624"/>
      <w:r>
        <w:rPr/>
        <w:t>2</w:t>
      </w:r>
      <w:r>
        <w:rPr>
          <w:rtl w:val="true"/>
        </w:rPr>
        <w:t xml:space="preserve">- </w:t>
      </w:r>
      <w:r>
        <w:rPr>
          <w:rtl w:val="true"/>
        </w:rPr>
        <w:t>سيد حيدر آملى</w:t>
      </w:r>
      <w:r>
        <w:rPr>
          <w:rtl w:val="true"/>
        </w:rPr>
        <w:t xml:space="preserve">: </w:t>
      </w:r>
      <w:r>
        <w:rPr>
          <w:rtl w:val="true"/>
        </w:rPr>
        <w:t xml:space="preserve">مؤلف </w:t>
      </w:r>
      <w:r>
        <w:rPr>
          <w:rtl w:val="true"/>
        </w:rPr>
        <w:t>«</w:t>
      </w:r>
      <w:r>
        <w:rPr>
          <w:rtl w:val="true"/>
        </w:rPr>
        <w:t>جامع الاسرار</w:t>
      </w:r>
      <w:r>
        <w:rPr>
          <w:rtl w:val="true"/>
        </w:rPr>
        <w:t>».</w:t>
      </w:r>
      <w:bookmarkEnd w:id="625"/>
    </w:p>
    <w:p>
      <w:pPr>
        <w:pStyle w:val="Heading6"/>
        <w:numPr>
          <w:ilvl w:val="5"/>
          <w:numId w:val="1"/>
        </w:numPr>
        <w:rPr/>
      </w:pPr>
      <w:bookmarkStart w:id="626" w:name="__RefHeading___Toc5288535_211673320"/>
      <w:bookmarkStart w:id="627" w:name="_Toc254"/>
      <w:bookmarkEnd w:id="626"/>
      <w:r>
        <w:rPr/>
        <w:t>3</w:t>
      </w:r>
      <w:r>
        <w:rPr>
          <w:rtl w:val="true"/>
        </w:rPr>
        <w:t xml:space="preserve">- </w:t>
      </w:r>
      <w:r>
        <w:rPr>
          <w:rtl w:val="true"/>
        </w:rPr>
        <w:t xml:space="preserve">صدر المتألهين شيرازى </w:t>
      </w:r>
      <w:r>
        <w:rPr>
          <w:rtl w:val="true"/>
        </w:rPr>
        <w:t>(</w:t>
      </w:r>
      <w:r>
        <w:rPr>
          <w:rtl w:val="true"/>
        </w:rPr>
        <w:t xml:space="preserve">م </w:t>
      </w:r>
      <w:r>
        <w:rPr/>
        <w:t>1050</w:t>
      </w:r>
      <w:r>
        <w:rPr>
          <w:rtl w:val="true"/>
        </w:rPr>
        <w:t xml:space="preserve"> </w:t>
      </w:r>
      <w:r>
        <w:rPr>
          <w:rtl w:val="true"/>
        </w:rPr>
        <w:t>ه ق</w:t>
      </w:r>
      <w:r>
        <w:rPr>
          <w:rtl w:val="true"/>
        </w:rPr>
        <w:t xml:space="preserve">) </w:t>
      </w:r>
      <w:r>
        <w:rPr>
          <w:rtl w:val="true"/>
        </w:rPr>
        <w:t xml:space="preserve">مؤلف كتاب </w:t>
      </w:r>
      <w:r>
        <w:rPr>
          <w:rtl w:val="true"/>
        </w:rPr>
        <w:t>«</w:t>
      </w:r>
      <w:r>
        <w:rPr>
          <w:rtl w:val="true"/>
        </w:rPr>
        <w:t>اسرار الايات</w:t>
      </w:r>
      <w:r>
        <w:rPr>
          <w:rtl w:val="true"/>
        </w:rPr>
        <w:t xml:space="preserve">» </w:t>
      </w:r>
      <w:r>
        <w:rPr>
          <w:rtl w:val="true"/>
        </w:rPr>
        <w:t>ومجموعه تفاسير</w:t>
      </w:r>
      <w:r>
        <w:rPr>
          <w:rtl w:val="true"/>
        </w:rPr>
        <w:t>.</w:t>
      </w:r>
      <w:bookmarkEnd w:id="627"/>
    </w:p>
    <w:p>
      <w:pPr>
        <w:pStyle w:val="Heading6"/>
        <w:numPr>
          <w:ilvl w:val="5"/>
          <w:numId w:val="1"/>
        </w:numPr>
        <w:rPr/>
      </w:pPr>
      <w:bookmarkStart w:id="628" w:name="__RefHeading___Toc5288537_211673320"/>
      <w:bookmarkStart w:id="629" w:name="_Toc255"/>
      <w:bookmarkEnd w:id="628"/>
      <w:r>
        <w:rPr/>
        <w:t>4</w:t>
      </w:r>
      <w:r>
        <w:rPr>
          <w:rtl w:val="true"/>
        </w:rPr>
        <w:t xml:space="preserve">- </w:t>
      </w:r>
      <w:r>
        <w:rPr>
          <w:rtl w:val="true"/>
        </w:rPr>
        <w:t xml:space="preserve">سيّد هاشم بحرانى </w:t>
      </w:r>
      <w:r>
        <w:rPr>
          <w:rtl w:val="true"/>
        </w:rPr>
        <w:t>(</w:t>
      </w:r>
      <w:r>
        <w:rPr>
          <w:rtl w:val="true"/>
        </w:rPr>
        <w:t xml:space="preserve">م </w:t>
      </w:r>
      <w:r>
        <w:rPr/>
        <w:t>1107</w:t>
      </w:r>
      <w:r>
        <w:rPr>
          <w:rtl w:val="true"/>
        </w:rPr>
        <w:t xml:space="preserve"> </w:t>
      </w:r>
      <w:r>
        <w:rPr>
          <w:rtl w:val="true"/>
        </w:rPr>
        <w:t>ه ق</w:t>
      </w:r>
      <w:r>
        <w:rPr>
          <w:rtl w:val="true"/>
        </w:rPr>
        <w:t xml:space="preserve">) </w:t>
      </w:r>
      <w:r>
        <w:rPr>
          <w:rtl w:val="true"/>
        </w:rPr>
        <w:t>مؤلف تفسير برهان</w:t>
      </w:r>
      <w:r>
        <w:rPr>
          <w:rtl w:val="true"/>
        </w:rPr>
        <w:t>.</w:t>
      </w:r>
      <w:bookmarkEnd w:id="629"/>
    </w:p>
    <w:p>
      <w:pPr>
        <w:pStyle w:val="Heading6"/>
        <w:numPr>
          <w:ilvl w:val="5"/>
          <w:numId w:val="1"/>
        </w:numPr>
        <w:rPr/>
      </w:pPr>
      <w:bookmarkStart w:id="630" w:name="__RefHeading___Toc5288539_211673320"/>
      <w:bookmarkStart w:id="631" w:name="_Toc256"/>
      <w:bookmarkEnd w:id="630"/>
      <w:r>
        <w:rPr/>
        <w:t>5</w:t>
      </w:r>
      <w:r>
        <w:rPr>
          <w:rtl w:val="true"/>
        </w:rPr>
        <w:t xml:space="preserve">- </w:t>
      </w:r>
      <w:r>
        <w:rPr>
          <w:rtl w:val="true"/>
        </w:rPr>
        <w:t xml:space="preserve">ملامحسن فيض كاشانى </w:t>
      </w:r>
      <w:r>
        <w:rPr>
          <w:rtl w:val="true"/>
        </w:rPr>
        <w:t>(</w:t>
      </w:r>
      <w:r>
        <w:rPr>
          <w:rtl w:val="true"/>
        </w:rPr>
        <w:t xml:space="preserve">م </w:t>
      </w:r>
      <w:r>
        <w:rPr/>
        <w:t>1091</w:t>
      </w:r>
      <w:r>
        <w:rPr>
          <w:rtl w:val="true"/>
        </w:rPr>
        <w:t xml:space="preserve"> </w:t>
      </w:r>
      <w:r>
        <w:rPr>
          <w:rtl w:val="true"/>
        </w:rPr>
        <w:t>ه ق</w:t>
      </w:r>
      <w:r>
        <w:rPr>
          <w:rtl w:val="true"/>
        </w:rPr>
        <w:t xml:space="preserve">) </w:t>
      </w:r>
      <w:r>
        <w:rPr>
          <w:rtl w:val="true"/>
        </w:rPr>
        <w:t xml:space="preserve">مؤلف سه كتاب </w:t>
      </w:r>
      <w:r>
        <w:rPr>
          <w:rtl w:val="true"/>
        </w:rPr>
        <w:t>«</w:t>
      </w:r>
      <w:r>
        <w:rPr>
          <w:rtl w:val="true"/>
        </w:rPr>
        <w:t>تفسير صافى</w:t>
      </w:r>
      <w:r>
        <w:rPr>
          <w:rtl w:val="true"/>
        </w:rPr>
        <w:t>»</w:t>
      </w:r>
      <w:r>
        <w:rPr>
          <w:rtl w:val="true"/>
        </w:rPr>
        <w:t xml:space="preserve">، </w:t>
      </w:r>
      <w:r>
        <w:rPr>
          <w:rtl w:val="true"/>
        </w:rPr>
        <w:t>«</w:t>
      </w:r>
      <w:r>
        <w:rPr>
          <w:rtl w:val="true"/>
        </w:rPr>
        <w:t>تفسير اصفى</w:t>
      </w:r>
      <w:r>
        <w:rPr>
          <w:rtl w:val="true"/>
        </w:rPr>
        <w:t xml:space="preserve">» </w:t>
      </w:r>
      <w:r>
        <w:rPr>
          <w:rtl w:val="true"/>
        </w:rPr>
        <w:t xml:space="preserve">و </w:t>
      </w:r>
      <w:r>
        <w:rPr>
          <w:rtl w:val="true"/>
        </w:rPr>
        <w:t>«</w:t>
      </w:r>
      <w:r>
        <w:rPr>
          <w:rtl w:val="true"/>
        </w:rPr>
        <w:t>تفسير مصفّى</w:t>
      </w:r>
      <w:r>
        <w:rPr>
          <w:rtl w:val="true"/>
        </w:rPr>
        <w:t>».</w:t>
      </w:r>
      <w:bookmarkEnd w:id="631"/>
    </w:p>
    <w:p>
      <w:pPr>
        <w:pStyle w:val="Heading6"/>
        <w:numPr>
          <w:ilvl w:val="5"/>
          <w:numId w:val="1"/>
        </w:numPr>
        <w:rPr/>
      </w:pPr>
      <w:bookmarkStart w:id="632" w:name="__RefHeading___Toc5288541_211673320"/>
      <w:bookmarkStart w:id="633" w:name="_Toc257"/>
      <w:bookmarkEnd w:id="632"/>
      <w:r>
        <w:rPr/>
        <w:t>6</w:t>
      </w:r>
      <w:r>
        <w:rPr>
          <w:rtl w:val="true"/>
        </w:rPr>
        <w:t xml:space="preserve">- </w:t>
      </w:r>
      <w:r>
        <w:rPr>
          <w:rtl w:val="true"/>
        </w:rPr>
        <w:t xml:space="preserve">شيخ عبد على حويزى شيرازى </w:t>
      </w:r>
      <w:r>
        <w:rPr>
          <w:rtl w:val="true"/>
        </w:rPr>
        <w:t>(</w:t>
      </w:r>
      <w:r>
        <w:rPr>
          <w:rtl w:val="true"/>
        </w:rPr>
        <w:t xml:space="preserve">م </w:t>
      </w:r>
      <w:r>
        <w:rPr/>
        <w:t>1112</w:t>
      </w:r>
      <w:r>
        <w:rPr>
          <w:rtl w:val="true"/>
        </w:rPr>
        <w:t xml:space="preserve"> </w:t>
      </w:r>
      <w:r>
        <w:rPr>
          <w:rtl w:val="true"/>
        </w:rPr>
        <w:t>ه ق</w:t>
      </w:r>
      <w:r>
        <w:rPr>
          <w:rtl w:val="true"/>
        </w:rPr>
        <w:t xml:space="preserve">) </w:t>
      </w:r>
      <w:r>
        <w:rPr>
          <w:rtl w:val="true"/>
        </w:rPr>
        <w:t xml:space="preserve">مؤلف كتاب </w:t>
      </w:r>
      <w:r>
        <w:rPr>
          <w:rtl w:val="true"/>
        </w:rPr>
        <w:t>«</w:t>
      </w:r>
      <w:r>
        <w:rPr>
          <w:rtl w:val="true"/>
        </w:rPr>
        <w:t>نور الثقلين</w:t>
      </w:r>
      <w:r>
        <w:rPr>
          <w:rtl w:val="true"/>
        </w:rPr>
        <w:t>».</w:t>
      </w:r>
      <w:bookmarkEnd w:id="633"/>
    </w:p>
    <w:p>
      <w:pPr>
        <w:pStyle w:val="Heading6"/>
        <w:numPr>
          <w:ilvl w:val="5"/>
          <w:numId w:val="1"/>
        </w:numPr>
        <w:rPr/>
      </w:pPr>
      <w:bookmarkStart w:id="634" w:name="__RefHeading___Toc5288543_211673320"/>
      <w:bookmarkStart w:id="635" w:name="_Toc258"/>
      <w:bookmarkEnd w:id="634"/>
      <w:r>
        <w:rPr/>
        <w:t>7</w:t>
      </w:r>
      <w:r>
        <w:rPr>
          <w:rtl w:val="true"/>
        </w:rPr>
        <w:t xml:space="preserve">- </w:t>
      </w:r>
      <w:r>
        <w:rPr>
          <w:rtl w:val="true"/>
        </w:rPr>
        <w:t xml:space="preserve">بهاء الدّين شريف لاهيجى </w:t>
      </w:r>
      <w:r>
        <w:rPr>
          <w:rtl w:val="true"/>
        </w:rPr>
        <w:t>(</w:t>
      </w:r>
      <w:r>
        <w:rPr>
          <w:rtl w:val="true"/>
        </w:rPr>
        <w:t xml:space="preserve">م </w:t>
      </w:r>
      <w:r>
        <w:rPr/>
        <w:t>1806</w:t>
      </w:r>
      <w:r>
        <w:rPr>
          <w:rtl w:val="true"/>
        </w:rPr>
        <w:t xml:space="preserve"> </w:t>
      </w:r>
      <w:r>
        <w:rPr>
          <w:rtl w:val="true"/>
        </w:rPr>
        <w:t>ه ق</w:t>
      </w:r>
      <w:r>
        <w:rPr>
          <w:rtl w:val="true"/>
        </w:rPr>
        <w:t xml:space="preserve">) </w:t>
      </w:r>
      <w:r>
        <w:rPr>
          <w:rtl w:val="true"/>
        </w:rPr>
        <w:t xml:space="preserve">مؤلف كتاب معروف به </w:t>
      </w:r>
      <w:r>
        <w:rPr>
          <w:rtl w:val="true"/>
        </w:rPr>
        <w:t>«</w:t>
      </w:r>
      <w:r>
        <w:rPr>
          <w:rtl w:val="true"/>
        </w:rPr>
        <w:t>تفسير لاهيجى</w:t>
      </w:r>
      <w:r>
        <w:rPr>
          <w:rtl w:val="true"/>
        </w:rPr>
        <w:t>».</w:t>
      </w:r>
      <w:bookmarkEnd w:id="635"/>
    </w:p>
    <w:p>
      <w:pPr>
        <w:pStyle w:val="Heading6"/>
        <w:numPr>
          <w:ilvl w:val="5"/>
          <w:numId w:val="1"/>
        </w:numPr>
        <w:rPr/>
      </w:pPr>
      <w:bookmarkStart w:id="636" w:name="__RefHeading___Toc5288545_211673320"/>
      <w:bookmarkStart w:id="637" w:name="_Toc259"/>
      <w:bookmarkEnd w:id="636"/>
      <w:r>
        <w:rPr/>
        <w:t>8</w:t>
      </w:r>
      <w:r>
        <w:rPr>
          <w:rtl w:val="true"/>
        </w:rPr>
        <w:t xml:space="preserve">- </w:t>
      </w:r>
      <w:r>
        <w:rPr>
          <w:rtl w:val="true"/>
        </w:rPr>
        <w:t xml:space="preserve">سيّد عبد اللّه شبّر </w:t>
      </w:r>
      <w:r>
        <w:rPr>
          <w:rtl w:val="true"/>
        </w:rPr>
        <w:t>(</w:t>
      </w:r>
      <w:r>
        <w:rPr>
          <w:rtl w:val="true"/>
        </w:rPr>
        <w:t xml:space="preserve">م </w:t>
      </w:r>
      <w:r>
        <w:rPr/>
        <w:t>1242</w:t>
      </w:r>
      <w:r>
        <w:rPr>
          <w:rtl w:val="true"/>
        </w:rPr>
        <w:t xml:space="preserve"> </w:t>
      </w:r>
      <w:r>
        <w:rPr>
          <w:rtl w:val="true"/>
        </w:rPr>
        <w:t>ه ق</w:t>
      </w:r>
      <w:r>
        <w:rPr>
          <w:rtl w:val="true"/>
        </w:rPr>
        <w:t xml:space="preserve">) </w:t>
      </w:r>
      <w:r>
        <w:rPr>
          <w:rtl w:val="true"/>
        </w:rPr>
        <w:t xml:space="preserve">مؤلف تفسير معروف به </w:t>
      </w:r>
      <w:r>
        <w:rPr>
          <w:rtl w:val="true"/>
        </w:rPr>
        <w:t>«</w:t>
      </w:r>
      <w:r>
        <w:rPr>
          <w:rtl w:val="true"/>
        </w:rPr>
        <w:t>تفسير شبّر</w:t>
      </w:r>
      <w:r>
        <w:rPr>
          <w:rtl w:val="true"/>
        </w:rPr>
        <w:t>».</w:t>
      </w:r>
      <w:bookmarkEnd w:id="637"/>
    </w:p>
    <w:p>
      <w:pPr>
        <w:pStyle w:val="Heading6"/>
        <w:numPr>
          <w:ilvl w:val="5"/>
          <w:numId w:val="1"/>
        </w:numPr>
        <w:rPr/>
      </w:pPr>
      <w:bookmarkStart w:id="638" w:name="__RefHeading___Toc5288547_211673320"/>
      <w:bookmarkStart w:id="639" w:name="_Toc260"/>
      <w:bookmarkEnd w:id="638"/>
      <w:r>
        <w:rPr/>
        <w:t>9</w:t>
      </w:r>
      <w:r>
        <w:rPr>
          <w:rtl w:val="true"/>
        </w:rPr>
        <w:t xml:space="preserve">- </w:t>
      </w:r>
      <w:r>
        <w:rPr>
          <w:rtl w:val="true"/>
        </w:rPr>
        <w:t>مولى محمّد رضا نضيرى طوسى</w:t>
      </w:r>
      <w:r>
        <w:rPr>
          <w:rtl w:val="true"/>
        </w:rPr>
        <w:t>:</w:t>
      </w:r>
      <w:bookmarkEnd w:id="6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رضا نضيرى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الائمّة لهداية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تاريخ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تأليف سى جلدش فراغت يافت</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5288549_211673320"/>
      <w:bookmarkStart w:id="641" w:name="_Toc261"/>
      <w:bookmarkEnd w:id="640"/>
      <w:r>
        <w:rPr/>
        <w:t>10</w:t>
      </w:r>
      <w:r>
        <w:rPr>
          <w:rtl w:val="true"/>
        </w:rPr>
        <w:t xml:space="preserve">- </w:t>
      </w:r>
      <w:r>
        <w:rPr>
          <w:rtl w:val="true"/>
        </w:rPr>
        <w:t xml:space="preserve">ميرزا ابراهيم صدر شيرازى </w:t>
      </w:r>
      <w:r>
        <w:rPr>
          <w:rtl w:val="true"/>
        </w:rPr>
        <w:t>(</w:t>
      </w:r>
      <w:r>
        <w:rPr>
          <w:rtl w:val="true"/>
        </w:rPr>
        <w:t xml:space="preserve">م </w:t>
      </w:r>
      <w:r>
        <w:rPr/>
        <w:t>1007</w:t>
      </w:r>
      <w:r>
        <w:rPr>
          <w:rtl w:val="true"/>
        </w:rPr>
        <w:t xml:space="preserve"> </w:t>
      </w:r>
      <w:r>
        <w:rPr>
          <w:rtl w:val="true"/>
        </w:rPr>
        <w:t>ه ق</w:t>
      </w:r>
      <w:r>
        <w:rPr>
          <w:rtl w:val="true"/>
        </w:rPr>
        <w:t xml:space="preserve">) </w:t>
      </w:r>
      <w:r>
        <w:rPr>
          <w:rtl w:val="true"/>
        </w:rPr>
        <w:t xml:space="preserve">مؤلف كتاب </w:t>
      </w:r>
      <w:r>
        <w:rPr>
          <w:rtl w:val="true"/>
        </w:rPr>
        <w:t>«</w:t>
      </w:r>
      <w:r>
        <w:rPr>
          <w:rtl w:val="true"/>
        </w:rPr>
        <w:t>العروة الوثقى في التفسير</w:t>
      </w:r>
      <w:r>
        <w:rPr>
          <w:rtl w:val="true"/>
        </w:rPr>
        <w:t>».</w:t>
      </w:r>
      <w:bookmarkEnd w:id="641"/>
    </w:p>
    <w:p>
      <w:pPr>
        <w:pStyle w:val="Heading6"/>
        <w:numPr>
          <w:ilvl w:val="5"/>
          <w:numId w:val="1"/>
        </w:numPr>
        <w:rPr/>
      </w:pPr>
      <w:bookmarkStart w:id="642" w:name="__RefHeading___Toc5288551_211673320"/>
      <w:bookmarkStart w:id="643" w:name="_Toc262"/>
      <w:bookmarkEnd w:id="642"/>
      <w:r>
        <w:rPr/>
        <w:t>11</w:t>
      </w:r>
      <w:r>
        <w:rPr>
          <w:rtl w:val="true"/>
        </w:rPr>
        <w:t xml:space="preserve">- </w:t>
      </w:r>
      <w:r>
        <w:rPr>
          <w:rtl w:val="true"/>
        </w:rPr>
        <w:t xml:space="preserve">قاضى محمّد ابراهيما </w:t>
      </w:r>
      <w:r>
        <w:rPr>
          <w:rtl w:val="true"/>
        </w:rPr>
        <w:t>(</w:t>
      </w:r>
      <w:r>
        <w:rPr>
          <w:rtl w:val="true"/>
        </w:rPr>
        <w:t xml:space="preserve">م </w:t>
      </w:r>
      <w:r>
        <w:rPr/>
        <w:t>1160</w:t>
      </w:r>
      <w:r>
        <w:rPr>
          <w:rtl w:val="true"/>
        </w:rPr>
        <w:t xml:space="preserve"> </w:t>
      </w:r>
      <w:r>
        <w:rPr>
          <w:rtl w:val="true"/>
        </w:rPr>
        <w:t>ه ق</w:t>
      </w:r>
      <w:r>
        <w:rPr>
          <w:rtl w:val="true"/>
        </w:rPr>
        <w:t xml:space="preserve">) </w:t>
      </w:r>
      <w:r>
        <w:rPr>
          <w:rtl w:val="true"/>
        </w:rPr>
        <w:t xml:space="preserve">مؤلف </w:t>
      </w:r>
      <w:r>
        <w:rPr>
          <w:rtl w:val="true"/>
        </w:rPr>
        <w:t>«</w:t>
      </w:r>
      <w:r>
        <w:rPr>
          <w:rtl w:val="true"/>
        </w:rPr>
        <w:t>تفسير القرآن</w:t>
      </w:r>
      <w:r>
        <w:rPr>
          <w:rtl w:val="true"/>
        </w:rPr>
        <w:t xml:space="preserve">» </w:t>
      </w:r>
      <w:r>
        <w:rPr>
          <w:rtl w:val="true"/>
        </w:rPr>
        <w:t>به زبان فارسى</w:t>
      </w:r>
      <w:r>
        <w:rPr>
          <w:rtl w:val="true"/>
        </w:rPr>
        <w:t>.</w:t>
      </w:r>
      <w:bookmarkEnd w:id="643"/>
    </w:p>
    <w:p>
      <w:pPr>
        <w:pStyle w:val="Heading5"/>
        <w:numPr>
          <w:ilvl w:val="4"/>
          <w:numId w:val="1"/>
        </w:numPr>
        <w:rPr/>
      </w:pPr>
      <w:bookmarkStart w:id="644" w:name="__RefHeading___Toc5288553_211673320"/>
      <w:bookmarkStart w:id="645" w:name="_Toc263"/>
      <w:bookmarkEnd w:id="644"/>
      <w:r>
        <w:rPr>
          <w:rtl w:val="true"/>
        </w:rPr>
        <w:t>مفسران جديد شيعه‌</w:t>
      </w:r>
      <w:bookmarkEnd w:id="645"/>
    </w:p>
    <w:p>
      <w:pPr>
        <w:pStyle w:val="Heading6"/>
        <w:numPr>
          <w:ilvl w:val="5"/>
          <w:numId w:val="1"/>
        </w:numPr>
        <w:rPr/>
      </w:pPr>
      <w:bookmarkStart w:id="646" w:name="__RefHeading___Toc5288555_211673320"/>
      <w:bookmarkStart w:id="647" w:name="_Toc264"/>
      <w:bookmarkEnd w:id="646"/>
      <w:r>
        <w:rPr/>
        <w:t>1</w:t>
      </w:r>
      <w:r>
        <w:rPr>
          <w:rtl w:val="true"/>
        </w:rPr>
        <w:t xml:space="preserve">- </w:t>
      </w:r>
      <w:r>
        <w:rPr>
          <w:rtl w:val="true"/>
        </w:rPr>
        <w:t xml:space="preserve">علّامه طباطبائى </w:t>
      </w:r>
      <w:r>
        <w:rPr>
          <w:rtl w:val="true"/>
        </w:rPr>
        <w:t>(</w:t>
      </w:r>
      <w:r>
        <w:rPr>
          <w:rtl w:val="true"/>
        </w:rPr>
        <w:t>سيد محمّد حسين</w:t>
      </w:r>
      <w:r>
        <w:rPr>
          <w:rtl w:val="true"/>
        </w:rPr>
        <w:t xml:space="preserve">) </w:t>
      </w:r>
      <w:r>
        <w:rPr>
          <w:rtl w:val="true"/>
        </w:rPr>
        <w:t>قدس سرّه</w:t>
      </w:r>
      <w:r>
        <w:rPr>
          <w:rtl w:val="true"/>
        </w:rPr>
        <w:t>: (</w:t>
      </w:r>
      <w:r>
        <w:rPr>
          <w:rtl w:val="true"/>
        </w:rPr>
        <w:t xml:space="preserve">م </w:t>
      </w:r>
      <w:r>
        <w:rPr/>
        <w:t>1402</w:t>
      </w:r>
      <w:r>
        <w:rPr>
          <w:rtl w:val="true"/>
        </w:rPr>
        <w:t xml:space="preserve"> </w:t>
      </w:r>
      <w:r>
        <w:rPr>
          <w:rtl w:val="true"/>
        </w:rPr>
        <w:t>ه ق</w:t>
      </w:r>
      <w:r>
        <w:rPr>
          <w:rtl w:val="true"/>
        </w:rPr>
        <w:t>)</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ارزشمند در بيست جلد به زبان عربى در زمان حيات مؤلف منتشر گرديد</w:t>
      </w:r>
      <w:r>
        <w:rPr>
          <w:rFonts w:eastAsia="IRNazanin" w:cs="IRNazanin"/>
          <w:color w:val="111111"/>
          <w:sz w:val="28"/>
          <w:szCs w:val="28"/>
          <w:rtl w:val="true"/>
          <w:lang w:bidi="fa-IR"/>
        </w:rPr>
        <w:t>.</w:t>
      </w:r>
    </w:p>
    <w:p>
      <w:pPr>
        <w:pStyle w:val="Heading6"/>
        <w:numPr>
          <w:ilvl w:val="5"/>
          <w:numId w:val="1"/>
        </w:numPr>
        <w:rPr/>
      </w:pPr>
      <w:bookmarkStart w:id="648" w:name="__RefHeading___Toc5288557_211673320"/>
      <w:bookmarkStart w:id="649" w:name="_Toc265"/>
      <w:bookmarkEnd w:id="648"/>
      <w:r>
        <w:rPr/>
        <w:t>2</w:t>
      </w:r>
      <w:r>
        <w:rPr>
          <w:rtl w:val="true"/>
        </w:rPr>
        <w:t xml:space="preserve">- </w:t>
      </w:r>
      <w:r>
        <w:rPr>
          <w:rtl w:val="true"/>
        </w:rPr>
        <w:t>چند تن از فضلاى حوزه علميه قم</w:t>
      </w:r>
      <w:r>
        <w:rPr>
          <w:rtl w:val="true"/>
        </w:rPr>
        <w:t xml:space="preserve">: </w:t>
      </w:r>
      <w:r>
        <w:rPr>
          <w:rtl w:val="true"/>
        </w:rPr>
        <w:t>كه تفسير نمونه را تأليف نموده‌اند</w:t>
      </w:r>
      <w:r>
        <w:rPr>
          <w:rtl w:val="true"/>
        </w:rPr>
        <w:t>.</w:t>
      </w:r>
      <w:bookmarkEnd w:id="649"/>
    </w:p>
    <w:p>
      <w:pPr>
        <w:pStyle w:val="Heading6"/>
        <w:numPr>
          <w:ilvl w:val="5"/>
          <w:numId w:val="1"/>
        </w:numPr>
        <w:rPr/>
      </w:pPr>
      <w:bookmarkStart w:id="650" w:name="__RefHeading___Toc5288559_211673320"/>
      <w:bookmarkStart w:id="651" w:name="_Toc266"/>
      <w:bookmarkEnd w:id="650"/>
      <w:r>
        <w:rPr/>
        <w:t>3</w:t>
      </w:r>
      <w:r>
        <w:rPr>
          <w:rtl w:val="true"/>
        </w:rPr>
        <w:t xml:space="preserve">- </w:t>
      </w:r>
      <w:r>
        <w:rPr>
          <w:rtl w:val="true"/>
        </w:rPr>
        <w:t>مجاهد شهيد سيد مصطفى خمينى</w:t>
      </w:r>
      <w:r>
        <w:rPr>
          <w:rtl w:val="true"/>
        </w:rPr>
        <w:t>:</w:t>
      </w:r>
      <w:bookmarkEnd w:id="6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شهيد سيد مصطفى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تا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تفسير شده مى‌باشد</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5288561_211673320"/>
      <w:bookmarkStart w:id="653" w:name="_Toc267"/>
      <w:bookmarkEnd w:id="652"/>
      <w:r>
        <w:rPr/>
        <w:t>4</w:t>
      </w:r>
      <w:r>
        <w:rPr>
          <w:rtl w:val="true"/>
        </w:rPr>
        <w:t xml:space="preserve">- </w:t>
      </w:r>
      <w:r>
        <w:rPr>
          <w:rtl w:val="true"/>
        </w:rPr>
        <w:t xml:space="preserve">شيخ محمّد جواد بلاغى </w:t>
      </w:r>
      <w:r>
        <w:rPr>
          <w:rtl w:val="true"/>
        </w:rPr>
        <w:t>(</w:t>
      </w:r>
      <w:r>
        <w:rPr>
          <w:rtl w:val="true"/>
        </w:rPr>
        <w:t xml:space="preserve">م </w:t>
      </w:r>
      <w:r>
        <w:rPr/>
        <w:t>1352</w:t>
      </w:r>
      <w:r>
        <w:rPr>
          <w:rtl w:val="true"/>
        </w:rPr>
        <w:t xml:space="preserve"> </w:t>
      </w:r>
      <w:r>
        <w:rPr>
          <w:rtl w:val="true"/>
        </w:rPr>
        <w:t>ه ق</w:t>
      </w:r>
      <w:r>
        <w:rPr>
          <w:rtl w:val="true"/>
        </w:rPr>
        <w:t>):</w:t>
      </w:r>
      <w:bookmarkEnd w:id="6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جواد 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w:t>
      </w:r>
      <w:bookmarkStart w:id="654" w:name="pg616_4452"/>
    </w:p>
    <w:p>
      <w:pPr>
        <w:pStyle w:val="BookText"/>
        <w:rPr/>
      </w:pPr>
      <w:bookmarkEnd w:id="654"/>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5288563_211673320"/>
      <w:bookmarkStart w:id="656" w:name="_Toc268"/>
      <w:bookmarkEnd w:id="655"/>
      <w:r>
        <w:rPr/>
        <w:t>5</w:t>
      </w:r>
      <w:r>
        <w:rPr>
          <w:rtl w:val="true"/>
        </w:rPr>
        <w:t xml:space="preserve">- </w:t>
      </w:r>
      <w:r>
        <w:rPr>
          <w:rtl w:val="true"/>
        </w:rPr>
        <w:t>مجاهد نستوه سيد محمود طالقانى</w:t>
      </w:r>
      <w:r>
        <w:rPr>
          <w:rtl w:val="true"/>
        </w:rPr>
        <w:t>:</w:t>
      </w:r>
      <w:bookmarkEnd w:id="6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نستوه سيد محمود طالقانى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w:t>
      </w:r>
      <w:r>
        <w:rPr>
          <w:rFonts w:eastAsia="IRNazanin" w:cs="IRNazanin"/>
          <w:color w:val="111111"/>
          <w:sz w:val="28"/>
          <w:szCs w:val="28"/>
          <w:rtl w:val="true"/>
          <w:lang w:bidi="fa-IR"/>
        </w:rPr>
        <w:t>.</w:t>
      </w:r>
    </w:p>
    <w:p>
      <w:pPr>
        <w:pStyle w:val="Heading6"/>
        <w:numPr>
          <w:ilvl w:val="5"/>
          <w:numId w:val="1"/>
        </w:numPr>
        <w:rPr/>
      </w:pPr>
      <w:bookmarkStart w:id="657" w:name="__RefHeading___Toc5288565_211673320"/>
      <w:bookmarkStart w:id="658" w:name="_Toc269"/>
      <w:bookmarkEnd w:id="657"/>
      <w:r>
        <w:rPr/>
        <w:t>6</w:t>
      </w:r>
      <w:r>
        <w:rPr>
          <w:rtl w:val="true"/>
        </w:rPr>
        <w:t xml:space="preserve">- </w:t>
      </w:r>
      <w:r>
        <w:rPr>
          <w:rtl w:val="true"/>
        </w:rPr>
        <w:t>استاد شهيد مرتضى مطهّرى</w:t>
      </w:r>
      <w:r>
        <w:rPr>
          <w:rtl w:val="true"/>
        </w:rPr>
        <w:t>:</w:t>
      </w:r>
      <w:bookmarkEnd w:id="6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شهيد مرتضى مطهّرى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نوشته‌هاى پراكنده در زمينه تفسير قرآن دارند</w:t>
      </w:r>
      <w:r>
        <w:rPr>
          <w:rFonts w:eastAsia="IRNazanin" w:cs="IRNazanin"/>
          <w:color w:val="111111"/>
          <w:sz w:val="28"/>
          <w:szCs w:val="28"/>
          <w:rtl w:val="true"/>
          <w:lang w:bidi="fa-IR"/>
        </w:rPr>
        <w:t>.</w:t>
      </w:r>
    </w:p>
    <w:p>
      <w:pPr>
        <w:pStyle w:val="Heading6"/>
        <w:numPr>
          <w:ilvl w:val="5"/>
          <w:numId w:val="1"/>
        </w:numPr>
        <w:rPr/>
      </w:pPr>
      <w:bookmarkStart w:id="659" w:name="__RefHeading___Toc5288567_211673320"/>
      <w:bookmarkStart w:id="660" w:name="_Toc270"/>
      <w:bookmarkEnd w:id="659"/>
      <w:r>
        <w:rPr/>
        <w:t>7</w:t>
      </w:r>
      <w:r>
        <w:rPr>
          <w:rtl w:val="true"/>
        </w:rPr>
        <w:t xml:space="preserve">- </w:t>
      </w:r>
      <w:r>
        <w:rPr>
          <w:rtl w:val="true"/>
        </w:rPr>
        <w:t>حسين بن احمد حسينى</w:t>
      </w:r>
      <w:r>
        <w:rPr>
          <w:rtl w:val="true"/>
        </w:rPr>
        <w:t>:</w:t>
      </w:r>
      <w:bookmarkEnd w:id="66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احمد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جلد</w:t>
      </w:r>
      <w:r>
        <w:rPr>
          <w:rFonts w:eastAsia="IRNazanin" w:cs="IRNazanin"/>
          <w:color w:val="111111"/>
          <w:sz w:val="28"/>
          <w:szCs w:val="28"/>
          <w:rtl w:val="true"/>
          <w:lang w:bidi="fa-IR"/>
        </w:rPr>
        <w:t>.</w:t>
      </w:r>
    </w:p>
    <w:p>
      <w:pPr>
        <w:pStyle w:val="Heading6"/>
        <w:numPr>
          <w:ilvl w:val="5"/>
          <w:numId w:val="1"/>
        </w:numPr>
        <w:rPr/>
      </w:pPr>
      <w:bookmarkStart w:id="661" w:name="__RefHeading___Toc5288569_211673320"/>
      <w:bookmarkStart w:id="662" w:name="_Toc271"/>
      <w:bookmarkEnd w:id="661"/>
      <w:r>
        <w:rPr/>
        <w:t>8</w:t>
      </w:r>
      <w:r>
        <w:rPr>
          <w:rtl w:val="true"/>
        </w:rPr>
        <w:t xml:space="preserve">- </w:t>
      </w:r>
      <w:r>
        <w:rPr>
          <w:rtl w:val="true"/>
        </w:rPr>
        <w:t>محمد تقى شريعتى</w:t>
      </w:r>
      <w:r>
        <w:rPr>
          <w:rtl w:val="true"/>
        </w:rPr>
        <w:t>:</w:t>
      </w:r>
      <w:bookmarkEnd w:id="6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شريعتى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به تفسير جزو آخر قرآن پرداخته است</w:t>
      </w:r>
      <w:r>
        <w:rPr>
          <w:rFonts w:eastAsia="IRNazanin" w:cs="IRNazanin"/>
          <w:color w:val="111111"/>
          <w:sz w:val="28"/>
          <w:szCs w:val="28"/>
          <w:rtl w:val="true"/>
          <w:lang w:bidi="fa-IR"/>
        </w:rPr>
        <w:t>.</w:t>
      </w:r>
    </w:p>
    <w:p>
      <w:pPr>
        <w:pStyle w:val="Heading6"/>
        <w:numPr>
          <w:ilvl w:val="5"/>
          <w:numId w:val="1"/>
        </w:numPr>
        <w:rPr/>
      </w:pPr>
      <w:bookmarkStart w:id="663" w:name="__RefHeading___Toc5288571_211673320"/>
      <w:bookmarkStart w:id="664" w:name="_Toc272"/>
      <w:bookmarkEnd w:id="663"/>
      <w:r>
        <w:rPr/>
        <w:t>9</w:t>
      </w:r>
      <w:r>
        <w:rPr>
          <w:rtl w:val="true"/>
        </w:rPr>
        <w:t xml:space="preserve">- </w:t>
      </w:r>
      <w:r>
        <w:rPr>
          <w:rtl w:val="true"/>
        </w:rPr>
        <w:t>شيخ جعفر سبحانى</w:t>
      </w:r>
      <w:r>
        <w:rPr>
          <w:rtl w:val="true"/>
        </w:rPr>
        <w:t>:</w:t>
      </w:r>
      <w:bookmarkEnd w:id="66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سبحانى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جلد آن چاپ گرديده</w:t>
      </w:r>
      <w:r>
        <w:rPr>
          <w:rFonts w:eastAsia="IRNazanin" w:cs="IRNazanin"/>
          <w:color w:val="111111"/>
          <w:sz w:val="28"/>
          <w:szCs w:val="28"/>
          <w:rtl w:val="true"/>
          <w:lang w:bidi="fa-IR"/>
        </w:rPr>
        <w:t>.</w:t>
      </w:r>
    </w:p>
    <w:p>
      <w:pPr>
        <w:pStyle w:val="Heading6"/>
        <w:numPr>
          <w:ilvl w:val="5"/>
          <w:numId w:val="1"/>
        </w:numPr>
        <w:rPr/>
      </w:pPr>
      <w:bookmarkStart w:id="665" w:name="__RefHeading___Toc5288573_211673320"/>
      <w:bookmarkStart w:id="666" w:name="_Toc273"/>
      <w:bookmarkEnd w:id="665"/>
      <w:r>
        <w:rPr/>
        <w:t>10</w:t>
      </w:r>
      <w:r>
        <w:rPr>
          <w:rtl w:val="true"/>
        </w:rPr>
        <w:t xml:space="preserve">- </w:t>
      </w:r>
      <w:r>
        <w:rPr>
          <w:rtl w:val="true"/>
        </w:rPr>
        <w:t xml:space="preserve">خوئى </w:t>
      </w:r>
      <w:r>
        <w:rPr>
          <w:rtl w:val="true"/>
        </w:rPr>
        <w:t>(</w:t>
      </w:r>
      <w:r>
        <w:rPr>
          <w:rtl w:val="true"/>
        </w:rPr>
        <w:t>سيد ابو القاسم</w:t>
      </w:r>
      <w:r>
        <w:rPr>
          <w:rtl w:val="true"/>
        </w:rPr>
        <w:t>):</w:t>
      </w:r>
      <w:bookmarkEnd w:id="66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سوره حمد و مقدماتى از علوم قرآنى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5288575_211673320"/>
      <w:bookmarkStart w:id="668" w:name="_Toc274"/>
      <w:bookmarkEnd w:id="667"/>
      <w:r>
        <w:rPr/>
        <w:t>11</w:t>
      </w:r>
      <w:r>
        <w:rPr>
          <w:rtl w:val="true"/>
        </w:rPr>
        <w:t xml:space="preserve">- </w:t>
      </w:r>
      <w:r>
        <w:rPr>
          <w:rtl w:val="true"/>
        </w:rPr>
        <w:t>سيّد على نقوى كهنوى</w:t>
      </w:r>
      <w:r>
        <w:rPr>
          <w:rtl w:val="true"/>
        </w:rPr>
        <w:t>:</w:t>
      </w:r>
      <w:bookmarkEnd w:id="66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نقوى كهنوى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شيخ محمد جواد بلاغى بوده است</w:t>
      </w:r>
      <w:r>
        <w:rPr>
          <w:rFonts w:eastAsia="IRNazanin" w:cs="IRNazanin"/>
          <w:color w:val="111111"/>
          <w:sz w:val="28"/>
          <w:szCs w:val="28"/>
          <w:rtl w:val="true"/>
          <w:lang w:bidi="fa-IR"/>
        </w:rPr>
        <w:t>.</w:t>
      </w:r>
    </w:p>
    <w:p>
      <w:pPr>
        <w:pStyle w:val="Heading6"/>
        <w:numPr>
          <w:ilvl w:val="5"/>
          <w:numId w:val="1"/>
        </w:numPr>
        <w:rPr/>
      </w:pPr>
      <w:bookmarkStart w:id="669" w:name="__RefHeading___Toc5288577_211673320"/>
      <w:bookmarkStart w:id="670" w:name="_Toc275"/>
      <w:bookmarkEnd w:id="669"/>
      <w:r>
        <w:rPr/>
        <w:t>12</w:t>
      </w:r>
      <w:r>
        <w:rPr>
          <w:rtl w:val="true"/>
        </w:rPr>
        <w:t xml:space="preserve">- </w:t>
      </w:r>
      <w:r>
        <w:rPr>
          <w:rtl w:val="true"/>
        </w:rPr>
        <w:t>سيّد عبد الحسين طيّب</w:t>
      </w:r>
      <w:r>
        <w:rPr>
          <w:rtl w:val="true"/>
        </w:rPr>
        <w:t>:</w:t>
      </w:r>
      <w:bookmarkEnd w:id="67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الحسين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اطيب البيان في تفسير القرآن</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5288579_211673320"/>
      <w:bookmarkStart w:id="672" w:name="_Toc276"/>
      <w:bookmarkEnd w:id="671"/>
      <w:r>
        <w:rPr/>
        <w:t>13</w:t>
      </w:r>
      <w:r>
        <w:rPr>
          <w:rtl w:val="true"/>
        </w:rPr>
        <w:t xml:space="preserve">- </w:t>
      </w:r>
      <w:r>
        <w:rPr>
          <w:rtl w:val="true"/>
        </w:rPr>
        <w:t>شيخ يعسوب الدين رستگار</w:t>
      </w:r>
      <w:r>
        <w:rPr>
          <w:rtl w:val="true"/>
        </w:rPr>
        <w:t>:</w:t>
      </w:r>
      <w:bookmarkEnd w:id="67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يعسوب الدين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شصت جلد، چهارده جلد آن چاپ شده است</w:t>
      </w:r>
      <w:r>
        <w:rPr>
          <w:rFonts w:eastAsia="IRNazanin" w:cs="IRNazanin"/>
          <w:color w:val="111111"/>
          <w:sz w:val="28"/>
          <w:szCs w:val="28"/>
          <w:rtl w:val="true"/>
          <w:lang w:bidi="fa-IR"/>
        </w:rPr>
        <w:t>.</w:t>
      </w:r>
    </w:p>
    <w:p>
      <w:pPr>
        <w:pStyle w:val="Heading6"/>
        <w:numPr>
          <w:ilvl w:val="5"/>
          <w:numId w:val="1"/>
        </w:numPr>
        <w:rPr/>
      </w:pPr>
      <w:bookmarkStart w:id="673" w:name="__RefHeading___Toc5288581_211673320"/>
      <w:bookmarkStart w:id="674" w:name="_Toc277"/>
      <w:bookmarkEnd w:id="673"/>
      <w:r>
        <w:rPr/>
        <w:t>14</w:t>
      </w:r>
      <w:r>
        <w:rPr>
          <w:rtl w:val="true"/>
        </w:rPr>
        <w:t xml:space="preserve">- </w:t>
      </w:r>
      <w:r>
        <w:rPr>
          <w:rtl w:val="true"/>
        </w:rPr>
        <w:t>حاج ميرزا محمد ثقفى تهرانى</w:t>
      </w:r>
      <w:r>
        <w:rPr>
          <w:rtl w:val="true"/>
        </w:rPr>
        <w:t>:</w:t>
      </w:r>
      <w:bookmarkEnd w:id="67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محمد ثقفى تهرانى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جاويد در تفسير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فارسى</w:t>
      </w:r>
      <w:r>
        <w:rPr>
          <w:rFonts w:eastAsia="IRNazanin" w:cs="IRNazanin"/>
          <w:color w:val="111111"/>
          <w:sz w:val="28"/>
          <w:szCs w:val="28"/>
          <w:rtl w:val="true"/>
          <w:lang w:bidi="fa-IR"/>
        </w:rPr>
        <w:t>.</w:t>
      </w:r>
    </w:p>
    <w:p>
      <w:pPr>
        <w:pStyle w:val="Heading6"/>
        <w:numPr>
          <w:ilvl w:val="5"/>
          <w:numId w:val="1"/>
        </w:numPr>
        <w:rPr/>
      </w:pPr>
      <w:bookmarkStart w:id="675" w:name="__RefHeading___Toc5288583_211673320"/>
      <w:bookmarkStart w:id="676" w:name="_Toc278"/>
      <w:bookmarkEnd w:id="675"/>
      <w:r>
        <w:rPr/>
        <w:t>15</w:t>
      </w:r>
      <w:r>
        <w:rPr>
          <w:rtl w:val="true"/>
        </w:rPr>
        <w:t xml:space="preserve">- </w:t>
      </w:r>
      <w:r>
        <w:rPr>
          <w:rtl w:val="true"/>
        </w:rPr>
        <w:t>سيد محمّد كاظم عصّار</w:t>
      </w:r>
      <w:r>
        <w:rPr>
          <w:rtl w:val="true"/>
        </w:rPr>
        <w:t>:</w:t>
      </w:r>
      <w:bookmarkEnd w:id="67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كاظم 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جلد</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5288585_211673320"/>
      <w:bookmarkStart w:id="678" w:name="_Toc279"/>
      <w:bookmarkEnd w:id="677"/>
      <w:r>
        <w:rPr/>
        <w:t>16</w:t>
      </w:r>
      <w:r>
        <w:rPr>
          <w:rtl w:val="true"/>
        </w:rPr>
        <w:t xml:space="preserve">- </w:t>
      </w:r>
      <w:r>
        <w:rPr>
          <w:rtl w:val="true"/>
        </w:rPr>
        <w:t>سيد محمد حسين فضل اللّه</w:t>
      </w:r>
      <w:r>
        <w:rPr>
          <w:rtl w:val="true"/>
        </w:rPr>
        <w:t>:</w:t>
      </w:r>
      <w:bookmarkEnd w:id="67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القرآن</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5288587_211673320"/>
      <w:bookmarkStart w:id="680" w:name="_Toc280"/>
      <w:bookmarkEnd w:id="679"/>
      <w:r>
        <w:rPr/>
        <w:t>17</w:t>
      </w:r>
      <w:r>
        <w:rPr>
          <w:rtl w:val="true"/>
        </w:rPr>
        <w:t xml:space="preserve">- </w:t>
      </w:r>
      <w:r>
        <w:rPr>
          <w:rtl w:val="true"/>
        </w:rPr>
        <w:t>سيد محمد شيرازى</w:t>
      </w:r>
      <w:r>
        <w:rPr>
          <w:rtl w:val="true"/>
        </w:rPr>
        <w:t>:</w:t>
      </w:r>
      <w:bookmarkEnd w:id="68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 الى الاذهان</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5288589_211673320"/>
      <w:bookmarkStart w:id="682" w:name="_Toc281"/>
      <w:bookmarkEnd w:id="681"/>
      <w:r>
        <w:rPr/>
        <w:t>18</w:t>
      </w:r>
      <w:r>
        <w:rPr>
          <w:rtl w:val="true"/>
        </w:rPr>
        <w:t xml:space="preserve">- </w:t>
      </w:r>
      <w:r>
        <w:rPr>
          <w:rtl w:val="true"/>
        </w:rPr>
        <w:t>آية اللّه عبد اللّه جوادى آملى</w:t>
      </w:r>
      <w:r>
        <w:rPr>
          <w:rtl w:val="true"/>
        </w:rPr>
        <w:t>:</w:t>
      </w:r>
      <w:bookmarkEnd w:id="68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عبد اللّه جوادى آملى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گرديده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آثار تفسير شيعه دانشمندان در كتب خود مطالب ارزشمندى را بيان و ثبت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اوّلين كسى است كه اسامى مؤلفان شيعه را در باب تفسير قرآن ثبت كرده است، ابن نديم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شيعه را نام برده است و همچنين، سيد حسن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بندى مفسّران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كار پر ارزشى است كه شيخ آقا بزرگ تهرانى در جلد چهارم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داده است ايشان در اين كتاب گرانبها و بى‌نظير بالغ بر چهار صد تفسير از تأليفات شيعه را ثبت كرده است</w:t>
      </w:r>
      <w:r>
        <w:rPr>
          <w:rFonts w:eastAsia="IRNazanin" w:cs="IRNazanin"/>
          <w:color w:val="111111"/>
          <w:sz w:val="28"/>
          <w:szCs w:val="28"/>
          <w:rtl w:val="true"/>
          <w:lang w:bidi="fa-IR"/>
        </w:rPr>
        <w:t>.</w:t>
      </w:r>
      <w:bookmarkStart w:id="683" w:name="pg616_4456"/>
    </w:p>
    <w:p>
      <w:pPr>
        <w:pStyle w:val="Heading3"/>
        <w:numPr>
          <w:ilvl w:val="2"/>
          <w:numId w:val="1"/>
        </w:numPr>
        <w:rPr/>
      </w:pPr>
      <w:bookmarkStart w:id="684" w:name="__RefHeading___Toc5288591_211673320"/>
      <w:bookmarkStart w:id="685" w:name="_Toc282"/>
      <w:bookmarkEnd w:id="683"/>
      <w:bookmarkEnd w:id="684"/>
      <w:r>
        <w:rPr>
          <w:rtl w:val="true"/>
        </w:rPr>
        <w:t>تفسير خوارج‌</w:t>
      </w:r>
      <w:bookmarkEnd w:id="685"/>
    </w:p>
    <w:p>
      <w:pPr>
        <w:pStyle w:val="Heading4"/>
        <w:numPr>
          <w:ilvl w:val="3"/>
          <w:numId w:val="1"/>
        </w:numPr>
        <w:rPr/>
      </w:pPr>
      <w:bookmarkStart w:id="686" w:name="__RefHeading___Toc5288593_211673320"/>
      <w:bookmarkStart w:id="687" w:name="_Toc283"/>
      <w:bookmarkEnd w:id="686"/>
      <w:r>
        <w:rPr>
          <w:rtl w:val="true"/>
        </w:rPr>
        <w:t>فرقه خوارج‌</w:t>
      </w:r>
      <w:bookmarkEnd w:id="687"/>
    </w:p>
    <w:p>
      <w:pPr>
        <w:pStyle w:val="BookText"/>
        <w:rPr/>
      </w:pPr>
      <w:r>
        <w:rPr>
          <w:rFonts w:ascii="IRNazanin" w:hAnsi="IRNazanin" w:eastAsia="IRNazanin"/>
          <w:color w:val="111111"/>
          <w:sz w:val="28"/>
          <w:sz w:val="28"/>
          <w:szCs w:val="28"/>
          <w:rtl w:val="true"/>
          <w:lang w:bidi="fa-IR"/>
        </w:rPr>
        <w:t>فرقه خوارج</w:t>
      </w:r>
    </w:p>
    <w:p>
      <w:pPr>
        <w:pStyle w:val="BookText"/>
        <w:rPr/>
      </w:pPr>
      <w:r>
        <w:rPr>
          <w:rFonts w:ascii="IRNazanin" w:hAnsi="IRNazanin" w:eastAsia="IRNazanin"/>
          <w:color w:val="111111"/>
          <w:sz w:val="28"/>
          <w:sz w:val="28"/>
          <w:szCs w:val="28"/>
          <w:rtl w:val="true"/>
          <w:lang w:bidi="fa-IR"/>
        </w:rPr>
        <w:t xml:space="preserve">خوارج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را از آن جهت خوارج گفته‌اند كه از فرمان امام على عليه السّلام تمرّد كردند و عليه آن حضرت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شورش و تمرّد خود را بر يك عقيده مذهبى مبتنى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مكتبى را تشكيل دادند كه بعدها خود اين عقايد موضوعيت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خوارج هيچوقت موفق نشدند حكومتى تشكيل دهند امّا موفق شدند فقه و ادبى را براى خود بوجود آورند و نيز بر اساس مبانى اعتقادى خويش به تفسير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از خوارج به اسامى مختلفى مانند شرات و حروريّه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شرات در لغت بمعنى فروشندگان است و از اين جهت به خوارج شرات گفته‌اند كه اينها بر اين باور بودند كه جانشان را براى پاداش اخروى فدا مى‌نمودند و آنها را از آيات زير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از مردم كسانى هستند كه نفس خود را به جهت خشنودى خداوند مى‌فروشند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خداوند از مؤمنان نفس‌ها و اموال ايشان را بخريد و بجاى آن بهشت را داد تا در راه خدا بكشند و خود نيز كشته شوند</w:t>
      </w:r>
      <w:r>
        <w:rPr>
          <w:rFonts w:eastAsia="Amiri" w:cs="Amiri" w:ascii="Amiri" w:hAnsi="Amiri"/>
          <w:color w:val="111111"/>
          <w:sz w:val="28"/>
          <w:szCs w:val="28"/>
          <w:rtl w:val="true"/>
          <w:lang w:bidi="ar-SA"/>
        </w:rPr>
        <w:t>.</w:t>
      </w:r>
      <w:bookmarkStart w:id="688" w:name="pg616_4458"/>
    </w:p>
    <w:p>
      <w:pPr>
        <w:pStyle w:val="BookText"/>
        <w:rPr/>
      </w:pPr>
      <w:bookmarkEnd w:id="688"/>
      <w:r>
        <w:rPr>
          <w:rFonts w:ascii="IRNazanin" w:hAnsi="IRNazanin" w:eastAsia="IRNazanin"/>
          <w:color w:val="111111"/>
          <w:sz w:val="28"/>
          <w:sz w:val="28"/>
          <w:szCs w:val="28"/>
          <w:rtl w:val="true"/>
          <w:lang w:bidi="fa-IR"/>
        </w:rPr>
        <w:t xml:space="preserve">و نيز به خوارج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پس از جنگ صفين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كوفه رفتند</w:t>
      </w:r>
      <w:r>
        <w:rPr>
          <w:rFonts w:eastAsia="IRNazanin" w:cs="IRNazanin"/>
          <w:color w:val="111111"/>
          <w:sz w:val="28"/>
          <w:szCs w:val="28"/>
          <w:rtl w:val="true"/>
          <w:lang w:bidi="fa-IR"/>
        </w:rPr>
        <w:t>.</w:t>
      </w:r>
    </w:p>
    <w:p>
      <w:pPr>
        <w:pStyle w:val="Heading4"/>
        <w:numPr>
          <w:ilvl w:val="3"/>
          <w:numId w:val="1"/>
        </w:numPr>
        <w:rPr/>
      </w:pPr>
      <w:bookmarkStart w:id="689" w:name="__RefHeading___Toc5288595_211673320"/>
      <w:bookmarkStart w:id="690" w:name="_Toc284"/>
      <w:bookmarkEnd w:id="689"/>
      <w:r>
        <w:rPr>
          <w:rtl w:val="true"/>
        </w:rPr>
        <w:t xml:space="preserve">خوارج در كلام ائمّه </w:t>
      </w:r>
      <w:r>
        <w:rPr>
          <w:rtl w:val="true"/>
        </w:rPr>
        <w:t>(</w:t>
      </w:r>
      <w:r>
        <w:rPr>
          <w:rtl w:val="true"/>
        </w:rPr>
        <w:t>ع</w:t>
      </w:r>
      <w:r>
        <w:rPr>
          <w:rtl w:val="true"/>
        </w:rPr>
        <w:t>) (</w:t>
      </w:r>
      <w:r>
        <w:rPr>
          <w:rtl w:val="true"/>
        </w:rPr>
        <w:t>مارقين</w:t>
      </w:r>
      <w:r>
        <w:rPr>
          <w:rtl w:val="true"/>
        </w:rPr>
        <w:t>)</w:t>
      </w:r>
      <w:bookmarkEnd w:id="690"/>
    </w:p>
    <w:p>
      <w:pPr>
        <w:pStyle w:val="BookText"/>
        <w:rPr/>
      </w:pPr>
      <w:r>
        <w:rPr>
          <w:rFonts w:ascii="Amiri" w:hAnsi="Amiri" w:eastAsia="Amiri" w:cs="Amiri"/>
          <w:color w:val="111111"/>
          <w:sz w:val="28"/>
          <w:sz w:val="28"/>
          <w:szCs w:val="28"/>
          <w:rtl w:val="true"/>
          <w:lang w:bidi="ar-SA"/>
        </w:rPr>
        <w:t xml:space="preserve">خوارج در كلام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نهضت بالامر نكثت طائفة و مرقت اخرى و قسط آخرون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آنگاه كه برخاستم و امامت را بر عهده گرفتم طايفه‌اى پيمان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از دين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ستم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جريان انحرافى در مقابل حكومت عدل امام عليه السّلام ايستادند و در سه جبهه با آن حضرت ستيز و پيكار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مزوّر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بدر شدگان متحجّر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پس از اصحاب جمل و طايفه قاسطين در زمان حكومت امام على عليه السّلام عليه آن حضرت شورش كردند امام على عليه السّلام به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پرتاب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كه بسرعت از كمان رها مى‌شود و به هدف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چون بسبب انحرافات اعتقادى و اشتباهات در تشخيص و ارزيابى مسائل سياسى و اجتماعى، از جامعه اسلامى و از حوزه اسلام به بيرون پرتاب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امام على عليه السّلام كه اسلام مجسم بود موضع‌گيرى خصمانه نمودند؛ به اين دليل امام عليه السّلام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بدر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آنها فرمودند</w:t>
      </w:r>
      <w:r>
        <w:rPr>
          <w:rFonts w:eastAsia="IRNazanin" w:cs="IRNazanin"/>
          <w:color w:val="111111"/>
          <w:sz w:val="28"/>
          <w:szCs w:val="28"/>
          <w:rtl w:val="true"/>
          <w:lang w:bidi="fa-IR"/>
        </w:rPr>
        <w:t>:</w:t>
      </w:r>
      <w:bookmarkStart w:id="691" w:name="pg616_4460"/>
    </w:p>
    <w:p>
      <w:pPr>
        <w:pStyle w:val="BookText"/>
        <w:rPr/>
      </w:pPr>
      <w:bookmarkEnd w:id="691"/>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تيرى كه از كمان بيرون مى‌پرد از دين بيرون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نامگذارى را امام على عليه السّلام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نموده‌اند،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ستقاتل من بعدي النّاكثين و القاسطين و 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بزودى پيمان شكنان و ستمگران و از دين بدر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خارجيگرى جريانى است در تاريخ اسلام كه بسبب خصلت افراطى و تندروى، از رهبرى پيشى مى‌گيرد و بجلو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حركتهاى دينى، انقلابى، پيشتاز و پيشگام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كه بدون امام و رهبرى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على عليه السّلام در مورد آنها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تقدّمها راية الحقّ مرق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آنكه از پرچم حق و نشانه هدايت و مشعل رهبرى جلو افتاد و پيشاپيش امام حركت كند از دين بدر رفته است</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692" w:name="__RefHeading___Toc5288597_211673320"/>
      <w:bookmarkStart w:id="693" w:name="_Toc285"/>
      <w:bookmarkEnd w:id="692"/>
      <w:r>
        <w:rPr>
          <w:rtl w:val="true"/>
        </w:rPr>
        <w:t>پيدايش و تشكّل خوارج‌</w:t>
      </w:r>
      <w:bookmarkEnd w:id="693"/>
    </w:p>
    <w:p>
      <w:pPr>
        <w:pStyle w:val="BookText"/>
        <w:rPr/>
      </w:pPr>
      <w:r>
        <w:rPr>
          <w:rFonts w:ascii="IRNazanin" w:hAnsi="IRNazanin" w:eastAsia="IRNazanin"/>
          <w:color w:val="111111"/>
          <w:sz w:val="28"/>
          <w:sz w:val="28"/>
          <w:szCs w:val="28"/>
          <w:rtl w:val="true"/>
          <w:lang w:bidi="fa-IR"/>
        </w:rPr>
        <w:t>پيدايش و تشكّل خوارج</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ماجراى خوارج هنگامى بود كه در جنگ صفّين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قاسطين در شرف شكست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سياستمدار محيل و مزوّر جناح قاسطين، براى تحميق ساده انگاران قشرى در سپاه امام على عليه السّلام و براى نجات لشكريان</w:t>
      </w:r>
    </w:p>
    <w:p>
      <w:pPr>
        <w:pStyle w:val="BookText"/>
        <w:rPr/>
      </w:pPr>
      <w:r>
        <w:rPr>
          <w:rFonts w:ascii="IRNazanin" w:hAnsi="IRNazanin" w:eastAsia="IRNazanin"/>
          <w:color w:val="111111"/>
          <w:sz w:val="28"/>
          <w:sz w:val="28"/>
          <w:szCs w:val="28"/>
          <w:rtl w:val="true"/>
          <w:lang w:bidi="fa-IR"/>
        </w:rPr>
        <w:t>معاويه از انهدام و پيشگيرى از سقوط سلطنت خلفاى اموى دستور داد تا سپاه ستمگران صدها قرآن را بر سر نيزه‌ها كردند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شما بر روى قرآن شمشير مى‌كشيد؟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جبهه به يك كتاب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جا بود كه مقدّسان قشرى و نادان و سطحى نگر از لشكريان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شدت مى‌جنگيدند و تا نزديك خيمه معاويه پيش رفته و نزديك بود مركز فرماندهى او را ساقط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دستشان لرزيد و شمشير جهاد را درنيام كردند و عقب نشينى نمودند و پيش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روى قرآن تيغ نمى‌كشيم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فرياد كشيد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قرآن را آموخته‌ام، قرآن ناطق و زنده منم، قرآن همين راه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يعنى نفى معاويه، قرآن يعنى نفى ظلم و فريب و عصبيت جاهلى و نفى زرپرستى كه اينها مظهر آن هستند،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بهانه شيطانى خود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كسى مى‌دانند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اگر چه تكثير كننده‌اش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بيگانه‌تر از آنند كه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و 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بفهمند كه قرآن كريم، جلد و كاغذ و مركب و اسم و 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قرآن منظور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فرمان داد كه بزنيد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قرآنهاى بر سر نيزه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صفحه و كاغذ قرآن را بهانه كرده مى‌خواهند در پناه لفظ و كتابت قرآن خودشان را حفظ كنند و بعد به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مقدّس نماهاى بى‌شعور و بى‌تشخيص و متعصبان نادان كه جمعيت</w:t>
      </w:r>
    </w:p>
    <w:p>
      <w:pPr>
        <w:pStyle w:val="BookText"/>
        <w:rPr/>
      </w:pPr>
      <w:r>
        <w:rPr>
          <w:rFonts w:ascii="IRNazanin" w:hAnsi="IRNazanin" w:eastAsia="IRNazanin"/>
          <w:color w:val="111111"/>
          <w:sz w:val="28"/>
          <w:sz w:val="28"/>
          <w:szCs w:val="28"/>
          <w:rtl w:val="true"/>
          <w:lang w:bidi="fa-IR"/>
        </w:rPr>
        <w:t>كثيرى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امام عليه السّلام تمرّد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سماجت دلسوزانه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لجاجت جاهلانه اين طايفه غالب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مالك پيغام فرستاد تا جنگ را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 پيام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اگر چند ساعتى را اجازه دهيد دشمن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مارقين متمرّد و متحجّر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تهديد به قتل كردند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اسلام نه براى جان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آتش بس و توقّف جنگ را موكّدا صادر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قرآن را حكم قرار دهند و مجلس حكميت تشكيل شود و حكمهاى دو طرف، بر آنچه در قرآن و سنّت مورد اتفاق طرفين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به دشمنى‌ها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تعيين كنند تا ما نيز حكم خويش را معين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قاسطين به اتفاق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نيرنگها و آدم هفت خط معاويه را انتخاب كردند و امام على عليه السّلام، عبد اللّه بن عباس سياستمدار و مفسّر بزرگ قرآن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روشن بين و مبارز مخلص در راه حق را پيشنهاد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احمقها بدنبال همقطار و هم طبقه خود يعنى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 قشرى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مى‌گشتند و مردى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متظاهر به تقدّس و تعبّد ولى سطحى و بى‌تدبير بود و با امام على عليه السّلام نيز ميانه خوبى نداشت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با ابو موسى صحبت كرد و او را بعنوان ريش سفيد و شيخ و صحابه بزرگ قلمداد نمود و با اين حيله او را فريب داده و تحميق كرد و بالأخره توافق كردند براى مصلحت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جنگ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و معاويه، هر دو را از خلافت خلع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عبد اللّه بن عمر داماد ابو موسى اشعرى كانديد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حكم اعلام نمودند تا مردم جمع شوند و نتيجه حكميت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به ابو موسى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شخص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 سفيد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صحبت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بالاى منبر رفت و خطاب به</w:t>
      </w:r>
    </w:p>
    <w:p>
      <w:pPr>
        <w:pStyle w:val="BookText"/>
        <w:rPr/>
      </w:pPr>
      <w:r>
        <w:rPr>
          <w:rFonts w:ascii="IRNazanin" w:hAnsi="IRNazanin" w:eastAsia="IRNazanin"/>
          <w:color w:val="111111"/>
          <w:sz w:val="28"/>
          <w:sz w:val="28"/>
          <w:szCs w:val="28"/>
          <w:rtl w:val="true"/>
          <w:lang w:bidi="fa-IR"/>
        </w:rPr>
        <w:t>مردم گفت ما دو حكم توافق كرديم براى مصلحت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باشد و نه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خود براى تعيين خليفه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انگشتر خويش را از دست راست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كردم، همچنانكه اين انگشتر را از انگشت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ابو موسى را شنيد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او را از خلافت خلع نمودم همچنانكه ابو موسى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انگشترش را از دست راست بيرون آورد و سپس آن را به دست چپ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به خلافت نصب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انگشتم را در انگشتر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آشوب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 موسى حمله بردند و بعضى با تازيانه بر وى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مكّه فرار كرد و عمرو عاص نيز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كه بوجود آورنده اين جريان بودند، رسوائى حكميت را با چشم خود ديدند و به اشتباهات خويش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نمى‌گفتند خطاى آنها در اين بود كه تسليم نيرنگ و حيله معاويه و عمرو عاص شدند و جنگ را ساده لوحانه متوقف كردند و نمى‌گفتند كه پس از قرار حكميت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 خطا كرديم كه ابو موسى آن فرد قشرى و سطحى و بى‌لياقت را حريف عمرو عاص آن روباه محيل و مكّار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دو نفر انسان را در دين خدا حاكم و داور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بود و حاكم منحصرا خداست نه انسانها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امام على عليه السّلام آمدند و اقرار به گناه و اشتباه خود نمودند و سپس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نيز بايد توبه كنى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 بهرحال توبه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اين كافى نيست، بلكه بايد اعتراف كنى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بوده و از اين گناه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 حكميت را بوجود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بوجود</w:t>
      </w:r>
      <w:bookmarkStart w:id="694" w:name="pg616_4468"/>
    </w:p>
    <w:p>
      <w:pPr>
        <w:pStyle w:val="BookText"/>
        <w:rPr/>
      </w:pPr>
      <w:bookmarkEnd w:id="694"/>
      <w:r>
        <w:rPr>
          <w:rFonts w:ascii="IRNazanin" w:hAnsi="IRNazanin" w:eastAsia="IRNazanin"/>
          <w:color w:val="111111"/>
          <w:sz w:val="28"/>
          <w:sz w:val="28"/>
          <w:szCs w:val="28"/>
          <w:rtl w:val="true"/>
          <w:lang w:bidi="fa-IR"/>
        </w:rPr>
        <w:t>آورديد و شاهد نتيجه آن نيز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چيزى كه در شرع مشروع است چگونه آن را گناه قلمداد كنم و گناهى كه مرتكب نشده‌ام به آن اعتراف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تنگ نظر كوته فكر و ابله از امام مفترض الطاعه تمرّد كردند و از مسير حق خارج شدند و بر امام خود شوريدند و اين بود كه به نام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بدر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و بعنوان يك فرقه مذهبى متعصّب بصورت تشكّل يافته دست به فعاليت زدند و فجايع و جناياتى را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فاجعه آميز و دشمنكام اين قشر متعبّد و متحجّر را بايد نگريست كه شمشير جهاد را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خصم بر مى‌گيرد و بر سر توحيد و جبهه دوست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آستانه فتح را از جبهه باز مى‌گرداند و سرنوشت نهضت و مذهب را از دست على عليه السّلام مى‌گيرد و به دست ابو موسى اشعرى ابله و عمرو عاص هفت خط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متعصبان جاهل و لجوج چنين نمى‌كردند شايد مسلمين قرن‌ها گرفتار خلفاى جور و سلاطين ستمگر نمى‌شدند و از امامت و عدالت اهل بيت عصمت و طهارت عليهم السّلام محروم نمى‌گشتند</w:t>
      </w:r>
      <w:r>
        <w:rPr>
          <w:rFonts w:eastAsia="IRNazanin" w:cs="IRNazanin"/>
          <w:color w:val="111111"/>
          <w:sz w:val="28"/>
          <w:szCs w:val="28"/>
          <w:rtl w:val="true"/>
          <w:lang w:bidi="fa-IR"/>
        </w:rPr>
        <w:t>.</w:t>
      </w:r>
    </w:p>
    <w:p>
      <w:pPr>
        <w:pStyle w:val="Heading4"/>
        <w:numPr>
          <w:ilvl w:val="3"/>
          <w:numId w:val="1"/>
        </w:numPr>
        <w:rPr/>
      </w:pPr>
      <w:bookmarkStart w:id="695" w:name="__RefHeading___Toc5288599_211673320"/>
      <w:bookmarkStart w:id="696" w:name="_Toc286"/>
      <w:bookmarkEnd w:id="695"/>
      <w:r>
        <w:rPr>
          <w:rtl w:val="true"/>
        </w:rPr>
        <w:t>مبانى اعتقادى و ايمانى خوارج‌</w:t>
      </w:r>
      <w:bookmarkEnd w:id="696"/>
    </w:p>
    <w:p>
      <w:pPr>
        <w:pStyle w:val="Heading5"/>
        <w:numPr>
          <w:ilvl w:val="4"/>
          <w:numId w:val="1"/>
        </w:numPr>
        <w:rPr/>
      </w:pPr>
      <w:bookmarkStart w:id="697" w:name="__RefHeading___Toc5288601_211673320"/>
      <w:bookmarkStart w:id="698" w:name="_Toc287"/>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مبانى اعتقادى و ايمانى خوارج</w:t>
      </w:r>
    </w:p>
    <w:p>
      <w:pPr>
        <w:pStyle w:val="BookText"/>
        <w:rPr/>
      </w:pPr>
      <w:r>
        <w:rPr>
          <w:rFonts w:ascii="Amiri" w:hAnsi="Amiri" w:eastAsia="Amiri" w:cs="Amiri"/>
          <w:color w:val="111111"/>
          <w:sz w:val="28"/>
          <w:sz w:val="28"/>
          <w:szCs w:val="28"/>
          <w:rtl w:val="true"/>
          <w:lang w:bidi="ar-SA"/>
        </w:rPr>
        <w:t>مبانى عقيدتى و ايمانى فرقه خوارج بطور خلاصه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توحيد منهاى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كفر امام على عليه السّلام و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بدون قيد و شرط امر بمعروف و نهى از منكر</w:t>
      </w:r>
      <w:r>
        <w:rPr>
          <w:rFonts w:eastAsia="Amiri" w:cs="Amiri" w:ascii="Amiri" w:hAnsi="Amiri"/>
          <w:color w:val="111111"/>
          <w:sz w:val="28"/>
          <w:szCs w:val="28"/>
          <w:rtl w:val="true"/>
          <w:lang w:bidi="ar-SA"/>
        </w:rPr>
        <w:t>.</w:t>
      </w:r>
      <w:bookmarkStart w:id="699" w:name="pg616_4470"/>
    </w:p>
    <w:p>
      <w:pPr>
        <w:pStyle w:val="Heading5"/>
        <w:numPr>
          <w:ilvl w:val="4"/>
          <w:numId w:val="1"/>
        </w:numPr>
        <w:rPr/>
      </w:pPr>
      <w:bookmarkStart w:id="700" w:name="__RefHeading___Toc5288603_211673320"/>
      <w:bookmarkStart w:id="701" w:name="_Toc288"/>
      <w:bookmarkEnd w:id="699"/>
      <w:bookmarkEnd w:id="700"/>
      <w:r>
        <w:rPr/>
        <w:t>1</w:t>
      </w:r>
      <w:r>
        <w:rPr>
          <w:rtl w:val="true"/>
        </w:rPr>
        <w:t xml:space="preserve">- </w:t>
      </w:r>
      <w:r>
        <w:rPr>
          <w:rtl w:val="true"/>
        </w:rPr>
        <w:t>استقرار توحيد منهاى امامت‌</w:t>
      </w:r>
      <w:bookmarkEnd w:id="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توحيد منهاى امامت</w:t>
      </w:r>
    </w:p>
    <w:p>
      <w:pPr>
        <w:pStyle w:val="BookText"/>
        <w:rPr/>
      </w:pPr>
      <w:r>
        <w:rPr>
          <w:rFonts w:ascii="Amiri" w:hAnsi="Amiri" w:eastAsia="Amiri" w:cs="Amiri"/>
          <w:color w:val="111111"/>
          <w:sz w:val="28"/>
          <w:sz w:val="28"/>
          <w:szCs w:val="28"/>
          <w:rtl w:val="true"/>
          <w:lang w:bidi="ar-SA"/>
        </w:rPr>
        <w:t xml:space="preserve">خوارج با استناد به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شعار فرقه‌اى و حزبى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در مقابل امام على عليه السّلام با اين گفتار و شعار به نفى حكومت آن حضرت پرداختند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معتقد بودند حكومت مخصوص خداوند است و هيچ كسى حق حكومت بر جامعه اسلامى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 اين باور بودند كه مردم خود مى‌توانند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تكيه بر امامت، موحّد باشند و تكاليف شرعى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نظام فكرى و اعتقادى اسلام، استقرار توحيد جز مبتنى بر نظام امامت و بدون حضور و رهبرى امام معصوم امكان پذير نيست البته روشن است كه منظور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تشريع و قانونگزارى است كه مختص خداوند مى‌باشد و قوانين موضوعه بشرى در مقابل شرايع و اديان الهى و نظام ارزشى پروردگار جهانيان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طايفه به سبب جهل و نادانى و به سبب نداشتن بهره كافى از دانش يا به سبب پيش داورى در مسائل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مذكور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 جز خداوند كسى حق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خوارج در مقابل امام على عليه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شعار را با شور و هيجان زمينه شورش خود عليه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امير المؤمنين عليه السّلام براى آگاهى امت اسلامى و خنثى نمودن شعار انحرافى و تبليغات سوء و مسموم كننده آنها خطبه‌اى را بيان فرمودند و لزوم حكومت و ضرورت وجود زمامدار و زعيم را در ميان مسلمين جهت ايجاد نظم و ارشاد و برطرف كردن هرج و مرج و حفظ حدود و ثغور اسلامى تبيين فرمود چنانكه</w:t>
      </w:r>
    </w:p>
    <w:p>
      <w:pPr>
        <w:pStyle w:val="BookText"/>
        <w:rPr/>
      </w:pPr>
      <w:r>
        <w:rPr>
          <w:rFonts w:ascii="IRNazanin" w:hAnsi="IRNazanin" w:eastAsia="IRNazanin"/>
          <w:color w:val="111111"/>
          <w:sz w:val="28"/>
          <w:sz w:val="28"/>
          <w:szCs w:val="28"/>
          <w:rtl w:val="true"/>
          <w:lang w:bidi="fa-IR"/>
        </w:rPr>
        <w:t>در خطبه چهلم نهج البلاغه آمده است امام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حقّ يراد بها باطل، نعم انّه لا حكم الّا للّه، 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امرة الّا للّه، و انّه لا بدّ للنّاس من امير برّ او فاجر، يعمل في امرته المؤمن، و يستمتع فيها الكافر، و يبلّغ اللّه فيها الاجل،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گفتن آن، منظور باطلى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قانونگزارى ويژه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اينان حكم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مى‌كنند و مى‌گويند غير از خداوند فرمانروايى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مردم خود احتياج مبرم و ضرورى به رهبر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براى مردم اميرى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نيكوكار باشد يا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پرتو حكومت او مؤمن كارهاى شايسته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بى‌دين و كافر از زندگى مادّى خود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روزگار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مى‌رساند و با حكومت امير و رهبر ماليات‌ها جمع آورى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پيكار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راهها برقرار مى‌گردد تا نيكوكار در آسايش باشد و از شرّ بدكار مردم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اگر چه در خطبه مذكور از عبارات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امير برّ او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مى‌شود كه منظور امام على عليه السّلام تأكيد بر ضرورت رهبرى و وجوب وجود امام و رهبر در جامعه است و مقصود آن حضرت هرگز تجويز پذيرش حاكميت و حكومت امامان جور و ائمه كفر و سلاطين فاسد و مفسد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آن حضرت در جاى ديگر نيز فرموده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و اطيعوا امامكم فانّ الرّعيّة الصّالحة تنجوا بالإمام العادل الا و انّ الرّعيّة الفاجرة تهلك بالإمام الفاجر</w:t>
      </w:r>
      <w:r>
        <w:rPr>
          <w:rFonts w:eastAsia="Amiri" w:cs="Amiri" w:ascii="Amiri" w:hAnsi="Amiri"/>
          <w:color w:val="111111"/>
          <w:sz w:val="28"/>
          <w:szCs w:val="28"/>
          <w:rtl w:val="true"/>
          <w:lang w:bidi="ar-SA"/>
        </w:rPr>
        <w:t xml:space="preserve">. </w:t>
      </w:r>
      <w:r>
        <w:rPr>
          <w:rStyle w:val="FootnoteAnchor"/>
        </w:rPr>
        <w:footnoteReference w:id="36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702" w:name="pg616_4474"/>
    </w:p>
    <w:p>
      <w:pPr>
        <w:pStyle w:val="BookText"/>
        <w:rPr/>
      </w:pPr>
      <w:bookmarkEnd w:id="702"/>
      <w:r>
        <w:rPr>
          <w:rFonts w:ascii="IRNazanin" w:hAnsi="IRNazanin" w:eastAsia="IRNazanin"/>
          <w:color w:val="111111"/>
          <w:sz w:val="28"/>
          <w:sz w:val="28"/>
          <w:szCs w:val="28"/>
          <w:rtl w:val="true"/>
          <w:lang w:bidi="fa-IR"/>
        </w:rPr>
        <w:t>با تقوى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شايسته بوسيله امام عادل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مردم فاجر و بدكار بوسيله امام و رهبر فاجر و بدكار هلاك و نابود مى‌شوند</w:t>
      </w:r>
      <w:r>
        <w:rPr>
          <w:rFonts w:eastAsia="IRNazanin" w:cs="IRNazanin"/>
          <w:color w:val="111111"/>
          <w:sz w:val="28"/>
          <w:szCs w:val="28"/>
          <w:rtl w:val="true"/>
          <w:lang w:bidi="fa-IR"/>
        </w:rPr>
        <w:t>.</w:t>
      </w:r>
    </w:p>
    <w:p>
      <w:pPr>
        <w:pStyle w:val="Heading5"/>
        <w:numPr>
          <w:ilvl w:val="4"/>
          <w:numId w:val="1"/>
        </w:numPr>
        <w:rPr/>
      </w:pPr>
      <w:bookmarkStart w:id="703" w:name="__RefHeading___Toc5288605_211673320"/>
      <w:bookmarkStart w:id="704" w:name="_Toc289"/>
      <w:bookmarkEnd w:id="703"/>
      <w:r>
        <w:rPr/>
        <w:t>2</w:t>
      </w:r>
      <w:r>
        <w:rPr>
          <w:rtl w:val="true"/>
        </w:rPr>
        <w:t xml:space="preserve">- </w:t>
      </w:r>
      <w:r>
        <w:rPr>
          <w:rtl w:val="true"/>
        </w:rPr>
        <w:t>اعتقاد به كفر امام على عليه السّلام</w:t>
      </w:r>
      <w:r>
        <w:rPr>
          <w:rtl w:val="true"/>
        </w:rPr>
        <w:t>!!</w:t>
      </w:r>
      <w:bookmarkEnd w:id="7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كفر امام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خوارج جاهل و متحجّر معتقد بودند چون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دچار معصيت و گناه كبيره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على عليه السّلام آن اسلام مجسم و مظهر الهى حاضر به پذيرش عقيده انحرافى و نابجاى اين منحرفان و از دين بدر رفتگان نگرديده و اين كار را بى‌مورد دانستند متهم به بقاى در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حتى ياران با تقوى و با وفاى آن حضرت نيز به چنين اتهام ناجوانمردانه و نابخردانه‌اى متهم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مورد براى رفع ابهام و اشتباه اين كج فهمان با بيان شيوا و رساى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صفين مردم را حاكم قرار نداديم، بلكه ما قرآن را حاكم ساختيم و اين قرآن نوشته‌ها و سطورى است كه در بين دو جلد بصورت كتاب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زبان سخن نمى‌گويد مى‌بايست افرادى آياتش را معنى كنند و از طرف آن سخن بگويند و چون در آن روز اهل شام از ما خواستند كه قرآن را بين خود و آنان حاكم قرار دهيم ما گروهى نبوديم كه از كتاب خدا و حكومتش روى گردان باشيم زيرا 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چيزى نزاع داشتيد آن را به خدا و رسول برگردانيد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واگذاردن و رجوع به خدا آن است كه كتابش را حاكم قرار دهيم و رجوع به پيغمبرش آن است كه روش او را باز يابيم و به سنّتش عمل كنيم هرگاه براستى و</w:t>
      </w:r>
    </w:p>
    <w:p>
      <w:pPr>
        <w:pStyle w:val="BookText"/>
        <w:rPr/>
      </w:pPr>
      <w:r>
        <w:rPr>
          <w:rFonts w:ascii="IRNazanin" w:hAnsi="IRNazanin" w:eastAsia="IRNazanin"/>
          <w:color w:val="111111"/>
          <w:sz w:val="28"/>
          <w:sz w:val="28"/>
          <w:szCs w:val="28"/>
          <w:rtl w:val="true"/>
          <w:lang w:bidi="fa-IR"/>
        </w:rPr>
        <w:t>حقيقت به كتاب خدا حكم شود ما شايسته‌ترين مردم هستيم كه به حكومت قرآن گردن مى‌نهيم و اگر به سنّت پيغمبر حكم گردد ما به قبول آن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دو نماينده را به آراء خود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ناچار پيمان گرفتيم از آن دو كه در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رأى قرآن نفس در سينه نگهدارند و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قرآن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قلب آنان تابع كتاب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نماينده و حكم از مسيرى كه قرآن تعيين كرده بود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حق را بروشنى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 و انديشه‌هاى آنان آن را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پايمال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آرزوى ادامه ستم و ظلم بودند و بكلّى رأى و نظر آنها در كجروى و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تصويب آن دو جهت حكومت در امور مسلمانان شرايطى را قائل شديم و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نظريات و مذاكرات آن دو بر اساس قرآن و حق قانونى مورد امضاء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به انديشه‌ها و اغراض فاسد آنان قوام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حكومت ستم و حق كشى روا دارند و اينك كه آنها بر خلاف شرايط مقرره رفتار كردند و حكمى كردند كه مورد تصديق ملت ما نيست و با كتاب خدا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حقانيت و شايستگى خودمان اعتماد كامل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بار تحكيم آنان نخواهيم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حيران و سرگشته‌ايد و در تشويش فرو رفته‌ايد؟</w:t>
      </w:r>
    </w:p>
    <w:p>
      <w:pPr>
        <w:pStyle w:val="BookText"/>
        <w:rPr/>
      </w:pPr>
      <w:r>
        <w:rPr>
          <w:rFonts w:ascii="IRNazanin" w:hAnsi="IRNazanin" w:eastAsia="IRNazanin"/>
          <w:color w:val="111111"/>
          <w:sz w:val="28"/>
          <w:sz w:val="28"/>
          <w:szCs w:val="28"/>
          <w:rtl w:val="true"/>
          <w:lang w:bidi="fa-IR"/>
        </w:rPr>
        <w:t>و از كدامين راه گرائيده‌ايد؟ برخيزيد و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با مردمى كه از حق روى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حق نمى‌بينند، و حق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به ظلم و ستم دست زده‌اند كه هرگز از آنان ترك ستم نمى‌شود و از ظلم باز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كناره گرفته و از راه راست روگردانند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بد جنگ افروزانيد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كه چه آزارها و ناروائى‌ها از شما ديدم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bookmarkStart w:id="705" w:name="pg616_4478"/>
    </w:p>
    <w:p>
      <w:pPr>
        <w:pStyle w:val="Heading5"/>
        <w:numPr>
          <w:ilvl w:val="4"/>
          <w:numId w:val="1"/>
        </w:numPr>
        <w:rPr/>
      </w:pPr>
      <w:bookmarkStart w:id="706" w:name="__RefHeading___Toc5288607_211673320"/>
      <w:bookmarkStart w:id="707" w:name="_Toc290"/>
      <w:bookmarkEnd w:id="705"/>
      <w:bookmarkEnd w:id="706"/>
      <w:r>
        <w:rPr/>
        <w:t>3</w:t>
      </w:r>
      <w:r>
        <w:rPr>
          <w:rtl w:val="true"/>
        </w:rPr>
        <w:t xml:space="preserve">- </w:t>
      </w:r>
      <w:r>
        <w:rPr>
          <w:rtl w:val="true"/>
        </w:rPr>
        <w:t>وجوب بى‌قيد و شرط امر به معروف و نهى از منكر</w:t>
      </w:r>
      <w:bookmarkEnd w:id="7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بى‌قيد و شرط امر به معروف و نهى از منكر</w:t>
      </w:r>
    </w:p>
    <w:p>
      <w:pPr>
        <w:pStyle w:val="BookText"/>
        <w:rPr/>
      </w:pPr>
      <w:r>
        <w:rPr>
          <w:rFonts w:ascii="IRNazanin" w:hAnsi="IRNazanin" w:eastAsia="IRNazanin"/>
          <w:color w:val="111111"/>
          <w:sz w:val="28"/>
          <w:sz w:val="28"/>
          <w:szCs w:val="28"/>
          <w:rtl w:val="true"/>
          <w:lang w:bidi="fa-IR"/>
        </w:rPr>
        <w:t>فكر خارجيگرى زمانى شدت گرفت كه آنها امر به معروف و نهى از منكر را بدون قيد و شرط دانسته و وجوب آن را بر هر چيزى مقدم دانستند و از آنجا كه امام على عليه السّلام را متّهم به كفر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بايد نهى از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اساس مردمى را كه امام عليه السّلام را به چنين اتهام دور از شرع و خرد محكوم نمى‌كردن خود محكوم و متّهم به كفر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سزاوار نهى از منكر و امر به معروف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جلسه‌اى يكى از سران خوارج براى تحريك همفكرانش سخنرانى مفصّلى نموده و با استناد به آيات قرآن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بقدرى در اين عقيده پا بر جا هستم كه اگر چنانچه يك نفر هم براى تغيير منكرات و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يارانش بر نخيزد، من خودم به تنهايى با آنان مبارزه مى‌كنم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خلاصه آنكه چنين مبانى اعتقادى افراطى و انحرافى سبب ظهور حركتهاى آنارشيستى و تروريستى شد كه از فرقه منحرف خوارج سر زد و نيز در موضع تفسير و تبيين آيات قرآن كريم اثرات نامطلوب و نامعقول باقى گذارد كه اين قسمت در مباحث بعدى مورد بررسى قرار خواهد گرفت</w:t>
      </w:r>
      <w:r>
        <w:rPr>
          <w:rFonts w:eastAsia="IRNazanin" w:cs="IRNazanin"/>
          <w:color w:val="111111"/>
          <w:sz w:val="28"/>
          <w:szCs w:val="28"/>
          <w:rtl w:val="true"/>
          <w:lang w:bidi="fa-IR"/>
        </w:rPr>
        <w:t>.</w:t>
      </w:r>
    </w:p>
    <w:p>
      <w:pPr>
        <w:pStyle w:val="Heading4"/>
        <w:numPr>
          <w:ilvl w:val="3"/>
          <w:numId w:val="1"/>
        </w:numPr>
        <w:rPr/>
      </w:pPr>
      <w:bookmarkStart w:id="708" w:name="__RefHeading___Toc5288609_211673320"/>
      <w:bookmarkStart w:id="709" w:name="_Toc291"/>
      <w:bookmarkEnd w:id="708"/>
      <w:r>
        <w:rPr>
          <w:rtl w:val="true"/>
        </w:rPr>
        <w:t>ويژگيها و خصائص خوارج‌</w:t>
      </w:r>
      <w:bookmarkEnd w:id="709"/>
    </w:p>
    <w:p>
      <w:pPr>
        <w:pStyle w:val="BookText"/>
        <w:rPr/>
      </w:pPr>
      <w:r>
        <w:rPr>
          <w:rFonts w:ascii="IRNazanin" w:hAnsi="IRNazanin" w:eastAsia="IRNazanin"/>
          <w:color w:val="111111"/>
          <w:sz w:val="28"/>
          <w:sz w:val="28"/>
          <w:szCs w:val="28"/>
          <w:rtl w:val="true"/>
          <w:lang w:bidi="fa-IR"/>
        </w:rPr>
        <w:t>ويژگيها و خصائص خوارج</w:t>
      </w:r>
    </w:p>
    <w:p>
      <w:pPr>
        <w:pStyle w:val="BookText"/>
        <w:rPr/>
      </w:pPr>
      <w:r>
        <w:rPr>
          <w:rFonts w:ascii="IRNazanin" w:hAnsi="IRNazanin" w:eastAsia="IRNazanin"/>
          <w:color w:val="111111"/>
          <w:sz w:val="28"/>
          <w:sz w:val="28"/>
          <w:szCs w:val="28"/>
          <w:rtl w:val="true"/>
          <w:lang w:bidi="fa-IR"/>
        </w:rPr>
        <w:t>خوارج داراى خصائص و خصلتهايى بودند كه اهم آنها عبارتند از صفات ناپسند زير به عبارت ديگر خوارج چنين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و بى‌شعور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قشرى و متحجّر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 و كوته 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عبادتگر و مقدّس نما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 و ايثارگر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مستبد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و متعصب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 و شتابزده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نادانى و بى‌شعورى خوارج همين بس كه پس از آن اعمال نابخردانه در جنگ صفين امام على عليه السّلام خطاب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معاشر اخفّاء الهام، سفهاء 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گروهى سبك سر و سفيه و نادان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اردت بكم ضرّا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اى بى‌پدرها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شرّى براى شما نياورده‌ام و زيانى براى شما نخواسته‌ام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قشرى‌گرى و قالب نگرى آنها همين بس كه در مقابل حيله و تزوير عمرو عاص با ديدن قرآنها بر سر نيزه دست از جهاد برداشتند و فرمان امام مفترض الطاعه‌اى چون على بن ابيطالب عليه السّلام را تمرّد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آن بزرگوار را مورد اتهامات نابخردانه و دشمن پسند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فداكارى و تهور و ايثارشان منتهى مبتنى بر اعتقادات انحرافى و افراطى همين مورد كافى است كه در جنگ نهروان غلاف شمشيرهاى خود را شكستند و اسبهاى خود را رها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آمادگى براى مردن و رسيدن به لقاء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امام على عليه السّلام و سپاهيانش به جنگ و ستيز پرداختند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لجاجت و تعصبات جاهلانه آنها همين بس كه امام على عليه السّلام هر قدر با آنها با بيان شيوا و رسا مستند به قرآن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زير بار نرفتند و بالأخره تا هلاكت خود در جنگ نهروان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خشونت آنها،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10" w:name="pg616_4482"/>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را از غلاف بر كشيده و بر دوش مى‌كشيد و هر جا برسيد بجا و نابجا فرود آورده و گناهكار و بى‌گناه را يك سره و يكدست از دم تيغ خود گذرانده و ترور مى‌كنيد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مانند فاجعه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مبرّز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همسر حامله‌اش وقتى از كنار قرارگاه خوارج مى‌گذشتند مورد محاكمه قرار گرفته و بطرز فجيعى هر دو شهيد شدند</w:t>
      </w:r>
      <w:r>
        <w:rPr>
          <w:rFonts w:eastAsia="IRNazanin" w:cs="IRNazanin"/>
          <w:color w:val="111111"/>
          <w:sz w:val="28"/>
          <w:szCs w:val="28"/>
          <w:rtl w:val="true"/>
          <w:lang w:bidi="fa-IR"/>
        </w:rPr>
        <w:t>.</w:t>
      </w:r>
    </w:p>
    <w:p>
      <w:pPr>
        <w:pStyle w:val="Heading4"/>
        <w:numPr>
          <w:ilvl w:val="3"/>
          <w:numId w:val="1"/>
        </w:numPr>
        <w:rPr/>
      </w:pPr>
      <w:bookmarkStart w:id="711" w:name="__RefHeading___Toc5288611_211673320"/>
      <w:bookmarkStart w:id="712" w:name="_Toc292"/>
      <w:bookmarkEnd w:id="711"/>
      <w:r>
        <w:rPr>
          <w:rtl w:val="true"/>
        </w:rPr>
        <w:t>موضع خوارج در تفسير قرآن كريم‌</w:t>
      </w:r>
      <w:bookmarkEnd w:id="712"/>
    </w:p>
    <w:p>
      <w:pPr>
        <w:pStyle w:val="BookText"/>
        <w:rPr/>
      </w:pPr>
      <w:r>
        <w:rPr>
          <w:rFonts w:ascii="Amiri" w:hAnsi="Amiri" w:eastAsia="Amiri" w:cs="Amiri"/>
          <w:color w:val="111111"/>
          <w:sz w:val="28"/>
          <w:sz w:val="28"/>
          <w:szCs w:val="28"/>
          <w:rtl w:val="true"/>
          <w:lang w:bidi="ar-SA"/>
        </w:rPr>
        <w:t>موضع خوارج در تفسير قرآن كريم</w:t>
      </w:r>
    </w:p>
    <w:p>
      <w:pPr>
        <w:pStyle w:val="BookText"/>
        <w:rPr/>
      </w:pPr>
      <w:r>
        <w:rPr>
          <w:rFonts w:ascii="IRNazanin" w:hAnsi="IRNazanin" w:eastAsia="IRNazanin"/>
          <w:color w:val="111111"/>
          <w:sz w:val="28"/>
          <w:sz w:val="28"/>
          <w:szCs w:val="28"/>
          <w:rtl w:val="true"/>
          <w:lang w:bidi="fa-IR"/>
        </w:rPr>
        <w:t xml:space="preserve">خوارج تحت تأثير اعتقادات خارجيگرى و خصلتهاى قشرى‌گرى و قالب نگرى و كوته بينى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با پيش داوريهاى فرقه‌اى مورد تفسير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معتقد به نفى امامت و حكومت بودند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پيشه خود قرار داده بودند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رأى شخصى و حزبى خود تفسير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منظور آيه اختصاص، اصل تشريع و قانونگزارى به خداوند است و امام على عليه السّلام تفسير غلط آنها از آيه شريفه مذكور را بيان فرمودند كه در خطبه چهلم نهج البلاغه ثبت مى‌باشد و در بحثهاى گذشته مختصرا از آن ياد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چون معتقد بودند كه مرتكب گناهان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چون فاسق را كافر مى‌دانستند و مستوجب خلد در آتش جهنّم، آياتى را از قرآن كريم بر اساس چنين اعتقادى تفسير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اينها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شريفه مذكور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هرگز جز كافران هيچ كس از رحمت خداوند نوميد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فاسق بسبب فسقش و اصرارش بر نااميدى از روح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هر كس بر خلاف آنچه خدا فرمود حكم كند چنين كسى از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تفسير آيه شريفه ذكر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مرتكب گناه شود پس حكم كرده بر خلاف آنچه خدا نازل فرموده چنين شخصى كافر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تَلَظَّى لا يَصْلاها إِلَّا الْأَشْقَى الَّذِي كَذَّبَ وَ تَوَلَّى</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من شما را از شعله آتش دوزخ آگاه كردم، هيچكس در آن آتش نيفتد مگر شقى‌ترين خلق، آنانكه آيات الهى را تكذيب نموده و روى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تفسير آيات فوق الذكر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معتزله در اين مسئله اتفاق نظر داريم كه فاسق در آتش الهى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 وَ تَسْوَدُّ وُجُوهٌ فَأَمَّا الَّذِينَ اسْوَدَّتْ وُجُوهُهُمْ أَ كَفَرْتُمْ بَعْدَ إِيمانِكُمْ فَذُوقُوا الْعَذابَ بِما كُنْتُمْ تَكْفُرُونَ</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بيايد كه گروهى سپيد روى و گروهى رو سياه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سياه رويان را نكوهش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كنند كه چرا بعد از ايمان باز كافر شديد؟ پس اكنون بچشيد عذاب خدا را به كيفر 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تفسير اين آيه شريفه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فاسق و گناهكار رو سپيد باشد پس واجب است كه روسياه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شود طبق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 تَكْفُرُونَ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 ضاحِكَةٌ مُسْتَبْشِرَةٌ وَ وُجُوهٌ يَوْمَئِذٍ عَلَيْها غَبَرَةٌ تَرْهَقُها قَتَرَةٌ أُولئِكَ هُمُ الْكَفَرَةُ الْفَجَرَةُ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آن روز طايفه‌اى رخسارشان فروزان است خندان و شادمانند و صورت گروهى گردآلود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رويشان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آنها كافران و بدكاران عالم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صورت فاسق گرد ذلت نشسته است پس واجب است از كافران و بدكاران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اين كيفر كفران آنها بود كه مجازاتشان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جز كفران كننده را ما كيفر مى‌كنيم؟</w:t>
      </w:r>
    </w:p>
    <w:p>
      <w:pPr>
        <w:pStyle w:val="BookText"/>
        <w:rPr/>
      </w:pPr>
      <w:r>
        <w:rPr>
          <w:rFonts w:ascii="IRNazanin" w:hAnsi="IRNazanin" w:eastAsia="IRNazanin"/>
          <w:color w:val="111111"/>
          <w:sz w:val="28"/>
          <w:sz w:val="28"/>
          <w:szCs w:val="28"/>
          <w:rtl w:val="true"/>
          <w:lang w:bidi="fa-IR"/>
        </w:rPr>
        <w:t>خوارج در تفسير اين آيه شريفه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آدم فاسق بايد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وجوبا كفور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هرگز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غلبه نخواهد بود مگر بندگان نادان كه پيرو تو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13" w:name="pg616_4488"/>
    </w:p>
    <w:p>
      <w:pPr>
        <w:pStyle w:val="BookText"/>
        <w:rPr/>
      </w:pPr>
      <w:bookmarkEnd w:id="7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تنها تسلّط شيطان بر آن كسانى است كه شيطان را پيروى مى‌كنند و به اغواى او به خدا شرك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تفسير اين دو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غاوى كسى است كه شيطان را پيروى مى‌كند و مشرك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بعد از آن هر كس كافر شود به حقيقت همان فاسقان تبهكارند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خوارج از آيه شريفه فوق الذكر اينگونه استفاده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كافر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مذكور و با تأمل در آثار خوارج روشن مى‌شود كه آنها در تفسير قرآن كريم با پيشداورى و تعصب عمل كرده‌اند و از آن آيات قرآنى براى دفاع از فرقه و مذهب خود استفاده نموده‌اند بهر حال خوارج در تفسير قرآن مانند همه اقوال و اعمال ديگر خود، تعمق و تفحّص ندارند و براى فهم معانى دقيق و درك اهداف و اسرار قرآن، خويش را به تكلّف و زحمت وادار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ظاهر آيات و الفاظ و كلمات اين كتاب الهى براى ايشان كافى بنظر رسيده و به فهم سطحى آن بسنده نموده‌اند</w:t>
      </w:r>
      <w:r>
        <w:rPr>
          <w:rFonts w:eastAsia="IRNazanin" w:cs="IRNazanin"/>
          <w:color w:val="111111"/>
          <w:sz w:val="28"/>
          <w:szCs w:val="28"/>
          <w:rtl w:val="true"/>
          <w:lang w:bidi="fa-IR"/>
        </w:rPr>
        <w:t>.</w:t>
      </w:r>
    </w:p>
    <w:p>
      <w:pPr>
        <w:pStyle w:val="Heading4"/>
        <w:numPr>
          <w:ilvl w:val="3"/>
          <w:numId w:val="1"/>
        </w:numPr>
        <w:rPr/>
      </w:pPr>
      <w:bookmarkStart w:id="714" w:name="__RefHeading___Toc5288613_211673320"/>
      <w:bookmarkStart w:id="715" w:name="_Toc293"/>
      <w:bookmarkEnd w:id="714"/>
      <w:r>
        <w:rPr>
          <w:rtl w:val="true"/>
        </w:rPr>
        <w:t>سر انجام خوارج و بعضى از انشعابات آنان‌</w:t>
      </w:r>
      <w:bookmarkEnd w:id="715"/>
    </w:p>
    <w:p>
      <w:pPr>
        <w:pStyle w:val="BookText"/>
        <w:rPr/>
      </w:pPr>
      <w:r>
        <w:rPr>
          <w:rFonts w:ascii="IRNazanin" w:hAnsi="IRNazanin" w:eastAsia="IRNazanin"/>
          <w:color w:val="111111"/>
          <w:sz w:val="28"/>
          <w:sz w:val="28"/>
          <w:szCs w:val="28"/>
          <w:rtl w:val="true"/>
          <w:lang w:bidi="fa-IR"/>
        </w:rPr>
        <w:t>سر انجام خوارج و بعضى از انشعابات آنان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از تاريخ بر مى‌آيد خوارج در مدت، حدود دو قرن در گوشه و كنار بلاد اسلامى فعاليت گسترده و وسيعى داشته‌اند و دائما در صدد قيام و مبارزه عليه</w:t>
      </w:r>
    </w:p>
    <w:p>
      <w:pPr>
        <w:pStyle w:val="BookText"/>
        <w:rPr/>
      </w:pPr>
      <w:r>
        <w:rPr>
          <w:rFonts w:ascii="IRNazanin" w:hAnsi="IRNazanin" w:eastAsia="IRNazanin"/>
          <w:color w:val="111111"/>
          <w:sz w:val="28"/>
          <w:sz w:val="28"/>
          <w:szCs w:val="28"/>
          <w:rtl w:val="true"/>
          <w:lang w:bidi="fa-IR"/>
        </w:rPr>
        <w:t>حكومتهاى اموى و عباسى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ترك كوفه كاملا ترك عراق و عربستان و شام، جمعى به ايران آمدند، گروهى در خليج فارس مسكن گزيدند و گروهى به افريقا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مدتهاى طولانى در ولايات شرقى ايران مانند كرمان و سيستان و خراسان پايگاه عمده‌اى داشتند و حتى در بسيارى از موارد كنترل شهر بدست آنان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قيامهاى خوارج در سيستان تا قرن سوّم هجرى و حتى پس از آن هم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بمرور در اثر اختلافات و انشعابات داخلى و نيز به سبب جنگها و درگيريها با مخالفين خود از موجوديت افتادند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نبايد از نظر دور داشت كه خوارج به سبب انشعابات و اختلافاتى كه در مبانى اعتقادى پيدا كردند در تفسير و تبيين آيات نيز دچار نظريات متفاوت گشتند بعضى از كتب تعداد فرقه‌هاى انشعابى خوارج را بيست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بعضى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فوق خوارج را اجمالا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نافع بن ازرق حنظلى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ابو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نيرومندترين فرق خوارج بشمار مى‌آيند،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 دشمنان خود را كافر نمى‌شمردند بلكه آنها را مشرك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نجدات پيروان نجدة بن عامر حنفى مى‌باشند و اختلاف عمده آنان با ازارقه اين بود كه كناره‌گيران از همراهى با خوارج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به امامت عبد اللّه بن اباض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مخالفان خود را كافر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كشتن آنها را جايز مى‌شمردند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آشكارانه در 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 در زمينه كلام و فقه نيز كار كرده‌اند كه در تاريخ از آنها ياد شده است</w:t>
      </w:r>
      <w:r>
        <w:rPr>
          <w:rFonts w:eastAsia="Amiri" w:cs="Amiri" w:ascii="Amiri" w:hAnsi="Amiri"/>
          <w:color w:val="111111"/>
          <w:sz w:val="28"/>
          <w:szCs w:val="28"/>
          <w:rtl w:val="true"/>
          <w:lang w:bidi="ar-SA"/>
        </w:rPr>
        <w:t>.</w:t>
      </w:r>
      <w:bookmarkStart w:id="716" w:name="pg616_4492"/>
    </w:p>
    <w:p>
      <w:pPr>
        <w:pStyle w:val="Heading3"/>
        <w:numPr>
          <w:ilvl w:val="2"/>
          <w:numId w:val="1"/>
        </w:numPr>
        <w:rPr/>
      </w:pPr>
      <w:bookmarkStart w:id="717" w:name="__RefHeading___Toc5288615_211673320"/>
      <w:bookmarkStart w:id="718" w:name="_Toc294"/>
      <w:bookmarkEnd w:id="716"/>
      <w:bookmarkEnd w:id="717"/>
      <w:r>
        <w:rPr>
          <w:rtl w:val="true"/>
        </w:rPr>
        <w:t>اشاره به تفسيرهاى علمى‌</w:t>
      </w:r>
      <w:bookmarkEnd w:id="718"/>
    </w:p>
    <w:p>
      <w:pPr>
        <w:pStyle w:val="Heading4"/>
        <w:numPr>
          <w:ilvl w:val="3"/>
          <w:numId w:val="1"/>
        </w:numPr>
        <w:rPr/>
      </w:pPr>
      <w:bookmarkStart w:id="719" w:name="__RefHeading___Toc5288617_211673320"/>
      <w:bookmarkStart w:id="720" w:name="_Toc295"/>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اشاره به تفسيرهاى علمى</w:t>
      </w:r>
    </w:p>
    <w:p>
      <w:pPr>
        <w:pStyle w:val="BookText"/>
        <w:rPr/>
      </w:pPr>
      <w:r>
        <w:rPr>
          <w:rFonts w:ascii="IRNazanin" w:hAnsi="IRNazanin" w:eastAsia="IRNazanin"/>
          <w:color w:val="111111"/>
          <w:sz w:val="28"/>
          <w:sz w:val="28"/>
          <w:szCs w:val="28"/>
          <w:rtl w:val="true"/>
          <w:lang w:bidi="fa-IR"/>
        </w:rPr>
        <w:t>منظور از تفسير علمى، تفسيرى است كه بر اساس علوم تدوين و تبيين گرديده و اصطلاحات علمى در آن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تفسيرهاى علمى از علوم مختلف و متنوع استفاده گرديده و دانشمندان رشته‌هاى مختلف علمى از دانش و تخصص خود در شرح و بيان آيات الهى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متنوع و مختلف اعمّ است از علوم دينى و اعتقادى و فقهى و اخلاقى و مانند اينها و ساير علوم نظرى و انسانى و علوم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مجيد تبيانا لكلّ شى است، مسلما مشتمل بر دانشهاى ظاهرى و باطنى است كه با تدبّر و تفكّر در آن مى‌توان حقايق بسيارى را از آن استفاده و استفاضه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غزّالى در كتاب احياء العلوم خود از ابن مسعود نقل نموده كه او درباره علوم و دانشهاى قرآن كريم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علم الأوّلين و الآخرين فليتدّبر القرآن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نيز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فالعلوم كلّها داخلة في افعال اللّه عزّ و جل و صفاته في القرآن شرح ذاته و افعال صفاته و هذه العلوم لا نهاية لها و في القرآن اشارة الى مجامعها</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غزالى در جواهر القرآن كه آن را بعد از كتاب احياء العلوم تأليف نموده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قرآن دو قسم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جنبه پوست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علم لغت، علم نحو، علم قرائت،</w:t>
      </w:r>
    </w:p>
    <w:p>
      <w:pPr>
        <w:pStyle w:val="BookText"/>
        <w:rPr/>
      </w:pPr>
      <w:r>
        <w:rPr>
          <w:rFonts w:ascii="Amiri" w:hAnsi="Amiri" w:eastAsia="Amiri" w:cs="Amiri"/>
          <w:color w:val="111111"/>
          <w:sz w:val="28"/>
          <w:sz w:val="28"/>
          <w:szCs w:val="28"/>
          <w:rtl w:val="true"/>
          <w:lang w:bidi="ar-SA"/>
        </w:rPr>
        <w:t>علم مخارج حروف، علم تفسير ظاهر و مانند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جنبه مغز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علم كلام، علم فقه، علم اصول فقه، علم به صراط مستقيم و طريق و سلوك و مانند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انشعاب ساير علوم 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 نجوم و هيئت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و علومى نيز هستند كه درك آنها در توانائى و قدرت بشر نيست و بعضى از فرشتگان مقرّب از آن بهره‌اى دارند و تنها خداوند متعال است كه علم بى‌نهايت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غزالى ادامه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علومى كه شمرديم و آن علومى كه نشمرده‌ايم از محدوده قرآن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همه آنها، قطره‌اى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آن دريا از درياهاى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درياى افعال است كه ساحلى براى آن متصوّر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دانشمندان و مفسرين بعضى از آيات قرآن كريم را بر اساس علوم تجربى تفسير نموده و آيات را با قوانين طبيعى و فيزيكى منطبق ساخته‌اند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قرآن مجيد انسان را به مطالعه طبيعت و پديده‌هاى حسّى و عينى دعوت فرموده و هدف از اين دعوت توجه دادن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خالق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قرآن كريم كتاب كيهان شناسى و فيزيك و زمين شناسى و گياه شناسى و مانند اينها نيست كه براى كشف قوانين فيزيكى و طبيعى و اكتشافات علمى آن را مورد تعليم و تعلم قرار داد، بلكه قرآن مجيد كتاب انسان سازى است كه بشر را به صراط مستقيم هدايت مى‌كند و چگونه انديشيدن و چگونه عمل كردن و چگونه رفتن را به آدمى مى‌آموزد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كمال نهائى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ديگر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بعنوان يك طرح جامع منسجم و هم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كه بشر را از عقايد و افكار كافرانه و انحرافى نجات مى‌دهد و در عمل او را از اعمال ظالمانه و فاسدانه بر 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اعتقاد</w:t>
      </w:r>
    </w:p>
    <w:p>
      <w:pPr>
        <w:pStyle w:val="BookText"/>
        <w:rPr/>
      </w:pPr>
      <w:r>
        <w:rPr>
          <w:rFonts w:ascii="Amiri" w:hAnsi="Amiri" w:eastAsia="Amiri" w:cs="Amiri"/>
          <w:color w:val="111111"/>
          <w:sz w:val="28"/>
          <w:sz w:val="28"/>
          <w:szCs w:val="28"/>
          <w:rtl w:val="true"/>
          <w:lang w:bidi="ar-SA"/>
        </w:rPr>
        <w:t xml:space="preserve">و ايمان توحيدى را به او ارائه مى‌كند و وى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معيارهاى الهى راهنمايى مى‌فرمايد و اين همه براى نجات و كمال بشر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كه خداشناسى و معرفت مبدأ اعلى را اساس و مبناى نظام فكرى و اعتقادى اسلام معرفى مى‌فرمايد، بشر را به اين جهت و بعد از معارف الهى و قرآنى سفارش مى‌كند و به همين دليل انسان را به مطالعه و دقت در آيات آفاقى و انفسى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 و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داده است و 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آيات قدرت و حكمت خود را در آفاق جهان و نفوس بندگان نشان خواهيم داد تا ظاهر و آشكار گردد كه خدا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آيات قرآن بر اساس روشهاى تجربى و اكتشافات علمى، به اين معنى نيست كه هر كس با اطلاعات و تخصص علمى خود با پيشداورى به تبيين و تفسير آيات بپردازد و آيات را با نظريات و اطلاعات علمى خود مشتاقانه و مصرانه منطبق كند، كه چنين مطالعه انطباقى سبب انحراف از فهم آيات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 آياتى كه خود بطور روشن منطبق بر قوانين مسلّم و ثابت علوم هستند نامربوط نيست، بلكه پسنديده است و در بيان اعجاز علمى قرآن آياتى كه خود مبيّن قوانين علمى است بسيار كارساز و روشنگر مى‌باشد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قرآن مجيد در مورد آفرينش زمين و آسمان و پديد آمدن شب و روز و روئيدن گلها و گياهان، وزيدن بادها و باريدن باران و تجديد حيات نباتات و اشجار و ازهار و دشتها در بهاران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همه نشانه‌هاى عينى و محسوس دالّ بر وجود ناظم دانا و توانا و خالق حكيم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را يارى مى‌دهد تا بطور محسوس و ملموس از آيات به ذى الايات و از نشانه‌ها پى به مؤثر و علت حقيقى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بيانات و آيات قرآنى كه به تبيين آيات تكوينى پرداخته، خود از معجزات قطعى قرآن و دليل بر حقانيت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نبىّ امى اسلام مى‌باشند و در نهايت دلالت بر وجود قدرت مطلق و علم لا يتناهى مبدأ اعلى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نمونه‌هائى از آيات قرآن كريم را كه داراى تفسير علمى و بيانگر قوانين علمى مى‌باشند يادآور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آيات فوق الذكر مبدأ و مقصد خلقت انسان را بيان فرموده و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موجز و زيبا و علمى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پيامبر اسلام فردى درس ناخوانده و امّى بوده و از طرفى علوم پيشرفته پزشكى و جنين شناسى در آن زمان مطرح نبوده، بيان و تفسير آيات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رديف معجزات علمى قرآن بحساب مى‌آيد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 وَ هِيَ تَمُرُّ مَرَّ السَّحابِ صُنْعَ اللَّهِ الَّذِي أَتْقَنَ كُلَّ شَيْ‌ءٍ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خَبِيرٌ بِما تَفْعَلُونَ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كوهها را مى‌بينى در حالى كه چنين مى‌پندارى آنها ساكن و جامدند، با اينكه همچون ابرها در حركتند اين صنع خداوندى است كه هر چيز را از روى اسلوب صحيحى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بطور صريح بيان مى‌دارد كه كوها در حركت هستند اگر چه ساكن بنظر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حركت زمين به حركت ابرها خود نكته جالب ديگرى است زيرا حركت سريع زمين را مى‌رساند و طبق محاسبات دانشمندان كيهان شناس بسرعت سير حركت زمين در حركت وضعى نزديك به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كيلومتر در هر دقيقه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 الْقَمَرَ كُلٌّ يَجْرِي لِأَجَلٍ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يُفَصِّلُ الْآياتِ لَعَلَّكُمْ بِلِقاءِ رَبِّكُمْ تُوقِنُونَ</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خدائى كه آسمانها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ستونى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استيلا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آفتاب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اينها تا مدت معلومى به حركت خود ادامه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تدبير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لقاى پروردگارتان يقين پيدا كنيد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شريفه مذكور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عمود و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ترونها به مرجع نزديكتر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قسمت اوّل آيات بالا چنين ترجمه مى‌گردد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آسمانها را با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ستونى نامرئى برافرت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معلوم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ستونى دارد امّا قابل مشاهده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حديثى از امام على بن موسى الرضا عليه السّلام نقل شده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اللّه يقول بغير عمد ترونها؟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لكن لا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خداوند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ستونى كه آن را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ستونى هست و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بيش از هزار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نازل گرديده است در حالى كه حاكى از اين واقعيت است و بيانگر اين قانون عمومى و طبيعى مى‌باشد كه مورد قبول عموم دانشمندان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خداوند تمام جنبندگان را از آب بيافريد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يَمْشِي عَلى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بر شكم راه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خزندگان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يَمْشِي عَلى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بر دو پا راه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يَمْشِي عَلى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بر چهار پا راه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پستانداران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اللَّهُ ما يَشاءُ إِنَّ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چه بخواهد مى‌آفريند زيرا بر همه تواناست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الْإِبِلِ كَيْفَ خُلِقَتْ وَ إِلَى السَّماءِ كَيْفَ رُفِعَتْ وَ إِلَى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21" w:name="pg616_4504"/>
    </w:p>
    <w:p>
      <w:pPr>
        <w:pStyle w:val="BookText"/>
        <w:rPr/>
      </w:pPr>
      <w:bookmarkEnd w:id="721"/>
      <w:r>
        <w:rPr>
          <w:rFonts w:ascii="Amiri" w:hAnsi="Amiri" w:eastAsia="Amiri" w:cs="Amiri"/>
          <w:color w:val="111111"/>
          <w:sz w:val="28"/>
          <w:sz w:val="28"/>
          <w:szCs w:val="28"/>
          <w:rtl w:val="true"/>
          <w:lang w:bidi="ar-SA"/>
        </w:rPr>
        <w:t>كَيْفَ نُصِبَتْ وَ إِلَى الْأَرْضِ كَيْفَ سُطِحَتْ فَذَكِّرْ إِنَّما أَنْتَ مُذَكِّرٌ</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آيا در آفرينش شتر نمى‌نگرند كه چگونه خلق شده؟ و در آفرينش آسمان فكر نمى‌كنند كه چگونه برافراشته شده؟ و كوهها را نمى‌بينند كه چگونه بر زمين برافراشته گشته؟ و زمين را نمى‌نگرند كه چگونه گسترده گشته است؟</w:t>
      </w:r>
    </w:p>
    <w:p>
      <w:pPr>
        <w:pStyle w:val="BookText"/>
        <w:rPr/>
      </w:pPr>
      <w:r>
        <w:rPr>
          <w:rFonts w:ascii="IRNazanin" w:hAnsi="IRNazanin" w:eastAsia="IRNazanin"/>
          <w:color w:val="111111"/>
          <w:sz w:val="28"/>
          <w:sz w:val="28"/>
          <w:szCs w:val="28"/>
          <w:rtl w:val="true"/>
          <w:lang w:bidi="fa-IR"/>
        </w:rPr>
        <w:t>در قرآن كريم از زوجيت گياهان در چند مورد سخن بميان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فَأَخْرَجْنا بِهِ أَزْواجاً مِنْ نَباتٍ شَتَّى</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از آسمان آبى فرو فرستاديم و بوسيله آن جفتهائى از گياهان گوناگون رويانديم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فَأَنْبَتْنا فِيها مِنْ كُلِّ زَوْجٍ كَرِيمٍ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از آسمان آبى فرستاديم و از هر زوج گياه مفيد و جالب در زمين رويانديم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الْأَرْضِ كَمْ أَنْبَتْنا فِيها مِنْ كُلِّ زَوْجٍ كَرِيمٍ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آيا به زمين نگاه نكردند كه چقدر از هر زوج مفيد و جالب در آن رويانديم؟</w:t>
      </w:r>
    </w:p>
    <w:p>
      <w:pPr>
        <w:pStyle w:val="BookText"/>
        <w:rPr/>
      </w:pPr>
      <w:r>
        <w:rPr>
          <w:rFonts w:ascii="Amiri" w:hAnsi="Amiri" w:eastAsia="Amiri" w:cs="Amiri"/>
          <w:color w:val="111111"/>
          <w:sz w:val="28"/>
          <w:sz w:val="28"/>
          <w:szCs w:val="28"/>
          <w:rtl w:val="true"/>
          <w:lang w:bidi="ar-SA"/>
        </w:rPr>
        <w:t>نمونه تفاسير و كتبى كه جنبه علمى قرآن را متذكر شده‌اند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5288619_211673320"/>
      <w:bookmarkStart w:id="723" w:name="_Toc296"/>
      <w:bookmarkEnd w:id="722"/>
      <w:r>
        <w:rPr/>
        <w:t>1</w:t>
      </w:r>
      <w:r>
        <w:rPr>
          <w:rtl w:val="true"/>
        </w:rPr>
        <w:t xml:space="preserve">- </w:t>
      </w:r>
      <w:r>
        <w:rPr>
          <w:rtl w:val="true"/>
        </w:rPr>
        <w:t>الاتقان فى علوم القرآن‌</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فى علوم القرآن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بخشى را به اين موضوع اختصاص داده و رواياتى را از صحابه در تأييد نظريات خود بيان مى‌كند و ايشان به استناد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را مشتمل بر تمام علوم حتى طب و هيئت و هندسه و صنايع و</w:t>
      </w:r>
      <w:bookmarkStart w:id="724" w:name="pg616_4506"/>
    </w:p>
    <w:p>
      <w:pPr>
        <w:pStyle w:val="BookText"/>
        <w:rPr/>
      </w:pPr>
      <w:bookmarkEnd w:id="724"/>
      <w:r>
        <w:rPr>
          <w:rFonts w:ascii="IRNazanin" w:hAnsi="IRNazanin" w:eastAsia="IRNazanin"/>
          <w:color w:val="111111"/>
          <w:sz w:val="28"/>
          <w:sz w:val="28"/>
          <w:szCs w:val="28"/>
          <w:rtl w:val="true"/>
          <w:lang w:bidi="fa-IR"/>
        </w:rPr>
        <w:t>مانند اينها مى‌داند و مواردى را بعنوان شاهد مثال يادآور مى‌گردد</w:t>
      </w:r>
      <w:r>
        <w:rPr>
          <w:rFonts w:eastAsia="IRNazanin" w:cs="IRNazanin"/>
          <w:color w:val="111111"/>
          <w:sz w:val="28"/>
          <w:szCs w:val="28"/>
          <w:rtl w:val="true"/>
          <w:lang w:bidi="fa-IR"/>
        </w:rPr>
        <w:t>.</w:t>
      </w:r>
    </w:p>
    <w:p>
      <w:pPr>
        <w:pStyle w:val="Heading4"/>
        <w:numPr>
          <w:ilvl w:val="3"/>
          <w:numId w:val="1"/>
        </w:numPr>
        <w:rPr/>
      </w:pPr>
      <w:bookmarkStart w:id="725" w:name="__RefHeading___Toc5288621_211673320"/>
      <w:bookmarkStart w:id="726" w:name="_Toc297"/>
      <w:bookmarkEnd w:id="725"/>
      <w:r>
        <w:rPr/>
        <w:t>2</w:t>
      </w:r>
      <w:r>
        <w:rPr>
          <w:rtl w:val="true"/>
        </w:rPr>
        <w:t xml:space="preserve">- </w:t>
      </w:r>
      <w:r>
        <w:rPr>
          <w:rtl w:val="true"/>
        </w:rPr>
        <w:t xml:space="preserve">تفسير </w:t>
      </w:r>
      <w:r>
        <w:rPr>
          <w:rtl w:val="true"/>
        </w:rPr>
        <w:t>«</w:t>
      </w:r>
      <w:r>
        <w:rPr>
          <w:rtl w:val="true"/>
        </w:rPr>
        <w:t>طنطاوى</w:t>
      </w:r>
      <w:r>
        <w:rPr>
          <w:rtl w:val="true"/>
        </w:rPr>
        <w:t xml:space="preserve">» </w:t>
      </w:r>
      <w:r>
        <w:rPr>
          <w:rtl w:val="true"/>
        </w:rPr>
        <w:t xml:space="preserve">بنام </w:t>
      </w:r>
      <w:r>
        <w:rPr>
          <w:rtl w:val="true"/>
        </w:rPr>
        <w:t>«</w:t>
      </w:r>
      <w:r>
        <w:rPr>
          <w:rtl w:val="true"/>
        </w:rPr>
        <w:t>التاج المرصع بجواهر القرآن و العلوم</w:t>
      </w:r>
      <w:r>
        <w:rPr>
          <w:rtl w:val="true"/>
        </w:rPr>
        <w:t>»</w:t>
      </w:r>
      <w:bookmarkEnd w:id="7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طنطاوى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المرصع بجواهر القرآن و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طنطاوى استاد دار العلم قاهره شاعر و فيلسوف و نويسنده مصرى در تفسير مذكور كشفيات علمى و جديد را با آيات قرآن كريم منطبق ساخته و در برابر هجوم فرهنگ اروپايى به مصر در انطباق علوم و اكتشافات با قرآن مجيد راه افراد پيموده است</w:t>
      </w:r>
      <w:r>
        <w:rPr>
          <w:rFonts w:eastAsia="IRNazanin" w:cs="IRNazanin"/>
          <w:color w:val="111111"/>
          <w:sz w:val="28"/>
          <w:szCs w:val="28"/>
          <w:rtl w:val="true"/>
          <w:lang w:bidi="fa-IR"/>
        </w:rPr>
        <w:t>.</w:t>
      </w:r>
    </w:p>
    <w:p>
      <w:pPr>
        <w:pStyle w:val="Heading4"/>
        <w:numPr>
          <w:ilvl w:val="3"/>
          <w:numId w:val="1"/>
        </w:numPr>
        <w:rPr/>
      </w:pPr>
      <w:bookmarkStart w:id="727" w:name="__RefHeading___Toc5288623_211673320"/>
      <w:bookmarkStart w:id="728" w:name="_Toc298"/>
      <w:bookmarkEnd w:id="727"/>
      <w:r>
        <w:rPr/>
        <w:t>3</w:t>
      </w:r>
      <w:r>
        <w:rPr>
          <w:rtl w:val="true"/>
        </w:rPr>
        <w:t xml:space="preserve">- </w:t>
      </w:r>
      <w:r>
        <w:rPr>
          <w:rtl w:val="true"/>
        </w:rPr>
        <w:t xml:space="preserve">تفسير </w:t>
      </w:r>
      <w:r>
        <w:rPr>
          <w:rtl w:val="true"/>
        </w:rPr>
        <w:t>«</w:t>
      </w:r>
      <w:r>
        <w:rPr>
          <w:rtl w:val="true"/>
        </w:rPr>
        <w:t>كشف الاسرار النورانية القرآنية</w:t>
      </w:r>
      <w:r>
        <w:rPr>
          <w:rtl w:val="true"/>
        </w:rPr>
        <w:t>»</w:t>
      </w:r>
      <w:bookmarkEnd w:id="7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الاسرار النورانية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احمد الاسكندرانى از علماى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صاحب اين تفسير است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مصر چاپ گرديده است</w:t>
      </w:r>
      <w:r>
        <w:rPr>
          <w:rFonts w:eastAsia="IRNazanin" w:cs="IRNazanin"/>
          <w:color w:val="111111"/>
          <w:sz w:val="28"/>
          <w:szCs w:val="28"/>
          <w:rtl w:val="true"/>
          <w:lang w:bidi="fa-IR"/>
        </w:rPr>
        <w:t>.</w:t>
      </w:r>
    </w:p>
    <w:p>
      <w:pPr>
        <w:pStyle w:val="Heading4"/>
        <w:numPr>
          <w:ilvl w:val="3"/>
          <w:numId w:val="1"/>
        </w:numPr>
        <w:rPr/>
      </w:pPr>
      <w:bookmarkStart w:id="729" w:name="__RefHeading___Toc5288625_211673320"/>
      <w:bookmarkStart w:id="730" w:name="_Toc299"/>
      <w:bookmarkEnd w:id="729"/>
      <w:r>
        <w:rPr/>
        <w:t>4</w:t>
      </w:r>
      <w:r>
        <w:rPr>
          <w:rtl w:val="true"/>
        </w:rPr>
        <w:t xml:space="preserve">- </w:t>
      </w:r>
      <w:r>
        <w:rPr>
          <w:rtl w:val="true"/>
        </w:rPr>
        <w:t>اعجاز القرآن‌</w:t>
      </w:r>
      <w:bookmarkEnd w:id="7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مصطفى رافعى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وى در اين فصل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مفسرين در پيرامون معانى و الفاظ قرآن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علما در بعدى كلامى و بحثهاى توحيدى قرآن صحبت نموده و ادله و شواهد عقلى و نظرى در باب ذات و صفات حضرت بارى را 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مبادى استنباط احكام و برخى در قصص و اخبار سخن گفته‌اند گروهى درباره فرايض وارث و عده‌اى نيز در آيات علوم طبيعى قرآن از قبيل شب و روز و ماه و خورشيد و 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بميان آورده‌اند و گروهى از مفسرين فصاحت و بلاغت قرآن و سلاست الفاظ را بيان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ادامه مى‌دهند كه در قرآن مجيد حقايق بسيارى وجود دارد</w:t>
      </w:r>
      <w:bookmarkStart w:id="731" w:name="pg616_4508"/>
    </w:p>
    <w:p>
      <w:pPr>
        <w:pStyle w:val="BookText"/>
        <w:rPr/>
      </w:pPr>
      <w:bookmarkEnd w:id="731"/>
      <w:r>
        <w:rPr>
          <w:rFonts w:ascii="IRNazanin" w:hAnsi="IRNazanin" w:eastAsia="IRNazanin"/>
          <w:color w:val="111111"/>
          <w:sz w:val="28"/>
          <w:sz w:val="28"/>
          <w:szCs w:val="28"/>
          <w:rtl w:val="true"/>
          <w:lang w:bidi="fa-IR"/>
        </w:rPr>
        <w:t>كه از عصر پيامبر اكرم صلّى اللّه عليه و آله و سلّم تاكنون بعضا روشن گرديده و بسيارى از آن واقعيات و حقايق در اعصار و قرون آينده روشن خواهد گرديد</w:t>
      </w:r>
      <w:r>
        <w:rPr>
          <w:rFonts w:eastAsia="IRNazanin" w:cs="IRNazanin"/>
          <w:color w:val="111111"/>
          <w:sz w:val="28"/>
          <w:szCs w:val="28"/>
          <w:rtl w:val="true"/>
          <w:lang w:bidi="fa-IR"/>
        </w:rPr>
        <w:t>.</w:t>
      </w:r>
    </w:p>
    <w:p>
      <w:pPr>
        <w:pStyle w:val="Heading4"/>
        <w:numPr>
          <w:ilvl w:val="3"/>
          <w:numId w:val="1"/>
        </w:numPr>
        <w:rPr/>
      </w:pPr>
      <w:bookmarkStart w:id="732" w:name="__RefHeading___Toc5288627_211673320"/>
      <w:bookmarkStart w:id="733" w:name="_Toc300"/>
      <w:bookmarkEnd w:id="732"/>
      <w:r>
        <w:rPr/>
        <w:t>5</w:t>
      </w:r>
      <w:r>
        <w:rPr>
          <w:rtl w:val="true"/>
        </w:rPr>
        <w:t xml:space="preserve">- </w:t>
      </w:r>
      <w:r>
        <w:rPr>
          <w:rtl w:val="true"/>
        </w:rPr>
        <w:t>طبايع الاستبداد و مصارع الاستعباد</w:t>
      </w:r>
      <w:bookmarkEnd w:id="7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طبايع الاستبداد و مصارع الاستعباد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مرحوم عبد الرحمن كواكبى؛ در اين كتاب قرآن كريم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 و كنز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نموده و سپس كشف حركت دائمى زمين را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فِي فَلَكٍ يَسْبَحُونَ</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نيز وظايف خورشيد و ماه و بهره‌گيرى زمين از آنها را بيان مى‌دارد و درباره تغييرات و تركيبات شيميائى و لقاح عمومى نباتات و مانند اينها به تفصيل سخن مى‌گويد</w:t>
      </w:r>
      <w:r>
        <w:rPr>
          <w:rFonts w:eastAsia="IRNazanin" w:cs="IRNazanin"/>
          <w:color w:val="111111"/>
          <w:sz w:val="28"/>
          <w:szCs w:val="28"/>
          <w:rtl w:val="true"/>
          <w:lang w:bidi="fa-IR"/>
        </w:rPr>
        <w:t xml:space="preserve">. </w:t>
      </w:r>
      <w:r>
        <w:rPr>
          <w:rStyle w:val="FootnoteAnchor"/>
          <w:rtl w:val="true"/>
        </w:rPr>
        <w:footnoteReference w:id="38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فيروز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ماده فسر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زركشى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 قانون تفسير دزفولى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 از قانون تفسير دزفولى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نقل از قانون تفسير دزفولى،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علت اينكه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را به سبب روشن كردن تفسير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توصيف فرموده اين باشد كه، مفسرين در معنا و تفسير آيه را مورد اختلاف قرار داده بودند و گفته‌اند مراد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مذكور ممكن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قيامت، مقام شفاعت، بهشت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سياق آيات سوره قصص كه امنيت و سلامت و تمكن و پيروزى بنى اسرائيل را پس از يك دوره حقارت بيان مى‌فرمايد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پيامبر گرامى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قدرت و عزّت پس از هجرت به آنجا بر مى‌گرداند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قرآن در اسلام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دزفولى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تفسير،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به نقل از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به نقل از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به نقل از مراة الانوار،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مبانى و روشهاى تفسير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 پطرس بستانى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اللغة العربية،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شفاء الغليل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مفردات راغب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العبر،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و پيامبرى، فارسى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استاد محمّد تقى جعفرى،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استاد محمّد تقى جعفرى،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فيض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استاد جعفرى،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الجامع المحرر،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سه مقاله دكتر حجتى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مقدمتان في علوم القرآن،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گولدزيهر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الاسلامى،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سه مقاله دكتر حجتى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فى علوم القرآن،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و نحو، دكتر سيد محمد باقر حجتى،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 مقدمة التفسير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جلد اول،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روشهاى تفسيرى عميد زنجانى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التفسير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مبانى و روشهاى تفسير قرآن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و نحو،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گولدزيهر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الاسلامى،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الاخلاص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نحو و تفسير، دكتر حجتى،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گولدزيهر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الاسلامى،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مقاله دكتر حجتى به نقل از تهذيب التهذيب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تفسير،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حجتى،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كمالى دزفولى، تاريخ تفسير،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كمالى دزفولى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جلاليان، جزوه تاريخ 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تاريخ 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تاريخ 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سه مقاله دكتر حجتى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كمالى دزفولى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 فلسفه الهى، علامه طباطبائى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عربى،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ترجمه فارسى،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يكصد و پنجاه صحابى ساختگى، و كتاب سرگذشت حديث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حسينعلى 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شعوبيه،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جلال همايى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حسينعلى 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شعوبيه،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همان صفحه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همان صفحه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العبر،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العبر،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گولد زيهر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الاسلامى،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سه مقاله دكتر حجتى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 از مذاهب التفسير الاسلامى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اخير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تاريخ تفسير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جلاليان،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بغوى، منسوب بوده است به شهرى در خراسان بين مرو و هرات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بغشور گفته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الفتوح رازى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شفيعى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شيعه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تفسير به رأى،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به نقل از 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تفسير علمى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شهيد بهشتى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البرهان،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مراة الانوار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به نقل از مبانى و روشهاى تفسيرى عميد زنجانى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مزبور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شب را بيدار و متهجّد باش و نماز شب بجاى آور، كه خدايت تو را به مقام محمود مبعوث گرداند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كمالى دزفولى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دزفولى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جوادى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حقايق التنزيل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فارسى، ذيل كلمه شيعه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يو</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فارسى آن به نام رهبرى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آن در راه تفاهم، محمد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الغدير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مناظره در بحث امامت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فارسى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اتَّبَعُوا النُّورَ الَّذِي أُنْزِلَ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پيروى كردند از نورى كه 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گرديده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 ما قرآن را براى بيان هر چيز به تو نازل كرديم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تفسير كمالى دزفولى،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عيون اخبار الرضا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به نقل از عيون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و جامع الاخبار، نقل از قانون تفسير دزفولى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المطففين،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قانون تفسير دزفولى،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تفسير،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تفسير صافى،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تفسير دزفولى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بيروت،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الانوار،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بيروت،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قرآن،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بنى اسرائيل،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زنجانى، مبانى و روشهاى تفسير قرآن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تقى شوشترى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تقى شوشترى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سيوطى، الاتقان،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 تأسيس الشيعه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 تأسيس الشيعه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 تأسيس الشيعه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صدر،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دعاهاى روزهاى ماه شعبان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پيشى گرفته از دين بدر رفته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حكيمى،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نهج البلاغه، صبحى الصّالح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از ديدگاه نهج البلاغه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الليل، آيات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حسين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احياء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27255</Words>
  <Characters>104437</Characters>
  <CharactersWithSpaces>130545</CharactersWithSpaces>
  <Paragraphs>1148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2026-08-16T07:19:23Z</dcterms:created>
  <dc:creator>ghaemiyeh.com</dc:creator>
  <dc:description/>
  <dc:language>en-US</dc:language>
  <cp:lastModifiedBy/>
  <dcterms:modified xsi:type="dcterms:W3CDTF">2026-08-16T10:49:31Z</dcterms:modified>
  <cp:revision>1</cp:revision>
  <dc:subject/>
  <dc:title>تاریخ تفسیر قرآن کریم</dc:title>
</cp:coreProperties>
</file>

<file path=docProps/custom.xml><?xml version="1.0" encoding="utf-8"?>
<Properties xmlns="http://schemas.openxmlformats.org/officeDocument/2006/custom-properties" xmlns:vt="http://schemas.openxmlformats.org/officeDocument/2006/docPropsVTypes"/>
</file>