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پژوهشی پیرامون تدبردر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42571_21167332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4942573_21167332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4942575_211673320">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4942577_211673320">
            <w:r>
              <w:rPr>
                <w:webHidden/>
                <w:rStyle w:val="IndexLink"/>
                <w:rtl w:val="true"/>
              </w:rPr>
              <w:t>مقدمه‌</w:t>
            </w:r>
            <w:r>
              <w:rPr>
                <w:rStyle w:val="IndexLink"/>
                <w:rtl w:val="true"/>
              </w:rPr>
              <w:tab/>
            </w:r>
            <w:r>
              <w:rPr>
                <w:rStyle w:val="IndexLink"/>
              </w:rPr>
              <w:t>14</w:t>
            </w:r>
          </w:hyperlink>
        </w:p>
        <w:p>
          <w:pPr>
            <w:pStyle w:val="Contents3"/>
            <w:tabs>
              <w:tab w:val="clear" w:pos="8459"/>
              <w:tab w:val="right" w:pos="9026" w:leader="dot"/>
            </w:tabs>
            <w:rPr/>
          </w:pPr>
          <w:hyperlink w:anchor="__RefHeading___Toc4942579_21167332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4942581_211673320">
            <w:r>
              <w:rPr>
                <w:webHidden/>
                <w:rStyle w:val="IndexLink"/>
              </w:rPr>
              <w:t>1</w:t>
            </w:r>
            <w:r>
              <w:rPr>
                <w:rStyle w:val="IndexLink"/>
                <w:rtl w:val="true"/>
              </w:rPr>
              <w:t xml:space="preserve">- </w:t>
            </w:r>
            <w:r>
              <w:rPr>
                <w:rStyle w:val="IndexLink"/>
                <w:rtl w:val="true"/>
              </w:rPr>
              <w:t>شأن و مقام قرآن‌</w:t>
            </w:r>
            <w:r>
              <w:rPr>
                <w:rStyle w:val="IndexLink"/>
                <w:rtl w:val="true"/>
              </w:rPr>
              <w:tab/>
            </w:r>
            <w:r>
              <w:rPr>
                <w:rStyle w:val="IndexLink"/>
              </w:rPr>
              <w:t>15</w:t>
            </w:r>
          </w:hyperlink>
        </w:p>
        <w:p>
          <w:pPr>
            <w:pStyle w:val="Contents3"/>
            <w:tabs>
              <w:tab w:val="clear" w:pos="8459"/>
              <w:tab w:val="right" w:pos="9026" w:leader="dot"/>
            </w:tabs>
            <w:rPr/>
          </w:pPr>
          <w:hyperlink w:anchor="__RefHeading___Toc4942583_211673320">
            <w:r>
              <w:rPr>
                <w:webHidden/>
                <w:rStyle w:val="IndexLink"/>
              </w:rPr>
              <w:t>2</w:t>
            </w:r>
            <w:r>
              <w:rPr>
                <w:rStyle w:val="IndexLink"/>
                <w:rtl w:val="true"/>
              </w:rPr>
              <w:t xml:space="preserve">- </w:t>
            </w:r>
            <w:r>
              <w:rPr>
                <w:rStyle w:val="IndexLink"/>
                <w:rtl w:val="true"/>
              </w:rPr>
              <w:t>ضرورت تعلیم و تعلم قرآن</w:t>
            </w:r>
            <w:r>
              <w:rPr>
                <w:rStyle w:val="IndexLink"/>
                <w:rtl w:val="true"/>
              </w:rPr>
              <w:tab/>
            </w:r>
            <w:r>
              <w:rPr>
                <w:rStyle w:val="IndexLink"/>
              </w:rPr>
              <w:t>20</w:t>
            </w:r>
          </w:hyperlink>
        </w:p>
        <w:p>
          <w:pPr>
            <w:pStyle w:val="Contents4"/>
            <w:tabs>
              <w:tab w:val="clear" w:pos="8176"/>
              <w:tab w:val="right" w:pos="9026" w:leader="dot"/>
            </w:tabs>
            <w:rPr/>
          </w:pPr>
          <w:hyperlink w:anchor="__RefHeading___Toc4942585_21167332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4942587_211673320">
            <w:r>
              <w:rPr>
                <w:webHidden/>
                <w:rStyle w:val="IndexLink"/>
                <w:rtl w:val="true"/>
              </w:rPr>
              <w:t>پاداش رنج در قرائت و تعلّم قرآن</w:t>
            </w:r>
            <w:r>
              <w:rPr>
                <w:rStyle w:val="IndexLink"/>
                <w:rtl w:val="true"/>
              </w:rPr>
              <w:t>:</w:t>
              <w:tab/>
            </w:r>
            <w:r>
              <w:rPr>
                <w:rStyle w:val="IndexLink"/>
              </w:rPr>
              <w:t>22</w:t>
            </w:r>
          </w:hyperlink>
        </w:p>
        <w:p>
          <w:pPr>
            <w:pStyle w:val="Contents4"/>
            <w:tabs>
              <w:tab w:val="clear" w:pos="8176"/>
              <w:tab w:val="right" w:pos="9026" w:leader="dot"/>
            </w:tabs>
            <w:rPr/>
          </w:pPr>
          <w:hyperlink w:anchor="__RefHeading___Toc4942589_211673320">
            <w:r>
              <w:rPr>
                <w:webHidden/>
                <w:rStyle w:val="IndexLink"/>
                <w:rtl w:val="true"/>
              </w:rPr>
              <w:t>شأن معلم قرآن و پاداش او</w:t>
            </w:r>
            <w:r>
              <w:rPr>
                <w:rStyle w:val="IndexLink"/>
                <w:rtl w:val="true"/>
              </w:rPr>
              <w:tab/>
            </w:r>
            <w:r>
              <w:rPr>
                <w:rStyle w:val="IndexLink"/>
              </w:rPr>
              <w:t>23</w:t>
            </w:r>
          </w:hyperlink>
        </w:p>
        <w:p>
          <w:pPr>
            <w:pStyle w:val="Contents3"/>
            <w:tabs>
              <w:tab w:val="clear" w:pos="8459"/>
              <w:tab w:val="right" w:pos="9026" w:leader="dot"/>
            </w:tabs>
            <w:rPr/>
          </w:pPr>
          <w:hyperlink w:anchor="__RefHeading___Toc4942591_211673320">
            <w:r>
              <w:rPr>
                <w:webHidden/>
                <w:rStyle w:val="IndexLink"/>
              </w:rPr>
              <w:t>3</w:t>
            </w:r>
            <w:r>
              <w:rPr>
                <w:rStyle w:val="IndexLink"/>
                <w:rtl w:val="true"/>
              </w:rPr>
              <w:t xml:space="preserve">- </w:t>
            </w:r>
            <w:r>
              <w:rPr>
                <w:rStyle w:val="IndexLink"/>
                <w:rtl w:val="true"/>
              </w:rPr>
              <w:t>تدبّر در قرآن‌</w:t>
            </w:r>
            <w:r>
              <w:rPr>
                <w:rStyle w:val="IndexLink"/>
                <w:rtl w:val="true"/>
              </w:rPr>
              <w:tab/>
            </w:r>
            <w:r>
              <w:rPr>
                <w:rStyle w:val="IndexLink"/>
              </w:rPr>
              <w:t>23</w:t>
            </w:r>
          </w:hyperlink>
        </w:p>
        <w:p>
          <w:pPr>
            <w:pStyle w:val="Contents4"/>
            <w:tabs>
              <w:tab w:val="clear" w:pos="8176"/>
              <w:tab w:val="right" w:pos="9026" w:leader="dot"/>
            </w:tabs>
            <w:rPr/>
          </w:pPr>
          <w:hyperlink w:anchor="__RefHeading___Toc4942593_211673320">
            <w:r>
              <w:rPr>
                <w:webHidden/>
                <w:rStyle w:val="IndexLink"/>
                <w:rtl w:val="true"/>
              </w:rPr>
              <w:t>الف</w:t>
            </w:r>
            <w:r>
              <w:rPr>
                <w:rStyle w:val="IndexLink"/>
                <w:rtl w:val="true"/>
              </w:rPr>
              <w:t xml:space="preserve">: </w:t>
            </w:r>
            <w:r>
              <w:rPr>
                <w:rStyle w:val="IndexLink"/>
                <w:rtl w:val="true"/>
              </w:rPr>
              <w:t>تدبّر و اهمیّت آن</w:t>
            </w:r>
            <w:r>
              <w:rPr>
                <w:rStyle w:val="IndexLink"/>
                <w:rtl w:val="true"/>
              </w:rPr>
              <w:t>:</w:t>
              <w:tab/>
            </w:r>
            <w:r>
              <w:rPr>
                <w:rStyle w:val="IndexLink"/>
              </w:rPr>
              <w:t>23</w:t>
            </w:r>
          </w:hyperlink>
        </w:p>
        <w:p>
          <w:pPr>
            <w:pStyle w:val="Contents4"/>
            <w:tabs>
              <w:tab w:val="clear" w:pos="8176"/>
              <w:tab w:val="right" w:pos="9026" w:leader="dot"/>
            </w:tabs>
            <w:rPr/>
          </w:pPr>
          <w:hyperlink w:anchor="__RefHeading___Toc4942595_211673320">
            <w:r>
              <w:rPr>
                <w:webHidden/>
                <w:rStyle w:val="IndexLink"/>
                <w:rtl w:val="true"/>
              </w:rPr>
              <w:t>ب</w:t>
            </w:r>
            <w:r>
              <w:rPr>
                <w:rStyle w:val="IndexLink"/>
                <w:rtl w:val="true"/>
              </w:rPr>
              <w:t xml:space="preserve">: </w:t>
            </w:r>
            <w:r>
              <w:rPr>
                <w:rStyle w:val="IndexLink"/>
                <w:rtl w:val="true"/>
              </w:rPr>
              <w:t>تدبّر و تلاوت راستین قرآن</w:t>
            </w:r>
            <w:r>
              <w:rPr>
                <w:rStyle w:val="IndexLink"/>
                <w:rtl w:val="true"/>
              </w:rPr>
              <w:t>:</w:t>
              <w:tab/>
            </w:r>
            <w:r>
              <w:rPr>
                <w:rStyle w:val="IndexLink"/>
              </w:rPr>
              <w:t>25</w:t>
            </w:r>
          </w:hyperlink>
        </w:p>
        <w:p>
          <w:pPr>
            <w:pStyle w:val="Contents3"/>
            <w:tabs>
              <w:tab w:val="clear" w:pos="8459"/>
              <w:tab w:val="right" w:pos="9026" w:leader="dot"/>
            </w:tabs>
            <w:rPr/>
          </w:pPr>
          <w:hyperlink w:anchor="__RefHeading___Toc4942597_211673320">
            <w:r>
              <w:rPr>
                <w:webHidden/>
                <w:rStyle w:val="IndexLink"/>
              </w:rPr>
              <w:t>4</w:t>
            </w:r>
            <w:r>
              <w:rPr>
                <w:rStyle w:val="IndexLink"/>
                <w:rtl w:val="true"/>
              </w:rPr>
              <w:t xml:space="preserve">- </w:t>
            </w:r>
            <w:r>
              <w:rPr>
                <w:rStyle w:val="IndexLink"/>
                <w:rtl w:val="true"/>
              </w:rPr>
              <w:t>شیوه‌های تدبّر در قرآن‌</w:t>
            </w:r>
            <w:r>
              <w:rPr>
                <w:rStyle w:val="IndexLink"/>
                <w:rtl w:val="true"/>
              </w:rPr>
              <w:tab/>
            </w:r>
            <w:r>
              <w:rPr>
                <w:rStyle w:val="IndexLink"/>
              </w:rPr>
              <w:t>26</w:t>
            </w:r>
          </w:hyperlink>
        </w:p>
        <w:p>
          <w:pPr>
            <w:pStyle w:val="Contents3"/>
            <w:tabs>
              <w:tab w:val="clear" w:pos="8459"/>
              <w:tab w:val="right" w:pos="9026" w:leader="dot"/>
            </w:tabs>
            <w:rPr/>
          </w:pPr>
          <w:hyperlink w:anchor="__RefHeading___Toc4942599_211673320">
            <w:r>
              <w:rPr>
                <w:webHidden/>
                <w:rStyle w:val="IndexLink"/>
              </w:rPr>
              <w:t>5</w:t>
            </w:r>
            <w:r>
              <w:rPr>
                <w:rStyle w:val="IndexLink"/>
                <w:rtl w:val="true"/>
              </w:rPr>
              <w:t xml:space="preserve">- </w:t>
            </w:r>
            <w:r>
              <w:rPr>
                <w:rStyle w:val="IndexLink"/>
                <w:rtl w:val="true"/>
              </w:rPr>
              <w:t xml:space="preserve">زمینه‌ها و کلیدهای </w:t>
            </w:r>
            <w:r>
              <w:rPr>
                <w:rStyle w:val="IndexLink"/>
                <w:rtl w:val="true"/>
              </w:rPr>
              <w:t>(</w:t>
            </w:r>
            <w:r>
              <w:rPr>
                <w:rStyle w:val="IndexLink"/>
                <w:rtl w:val="true"/>
              </w:rPr>
              <w:t>شرایط</w:t>
            </w:r>
            <w:r>
              <w:rPr>
                <w:rStyle w:val="IndexLink"/>
                <w:rtl w:val="true"/>
              </w:rPr>
              <w:t xml:space="preserve">) </w:t>
            </w:r>
            <w:r>
              <w:rPr>
                <w:rStyle w:val="IndexLink"/>
                <w:rtl w:val="true"/>
              </w:rPr>
              <w:t>تدبّر در قرآن‌</w:t>
            </w:r>
            <w:r>
              <w:rPr>
                <w:rStyle w:val="IndexLink"/>
                <w:rtl w:val="true"/>
              </w:rPr>
              <w:tab/>
            </w:r>
            <w:r>
              <w:rPr>
                <w:rStyle w:val="IndexLink"/>
              </w:rPr>
              <w:t>29</w:t>
            </w:r>
          </w:hyperlink>
        </w:p>
        <w:p>
          <w:pPr>
            <w:pStyle w:val="Contents4"/>
            <w:tabs>
              <w:tab w:val="clear" w:pos="8176"/>
              <w:tab w:val="right" w:pos="9026" w:leader="dot"/>
            </w:tabs>
            <w:rPr/>
          </w:pPr>
          <w:hyperlink w:anchor="__RefHeading___Toc4942601_21167332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4942603_211673320">
            <w:r>
              <w:rPr>
                <w:webHidden/>
                <w:rStyle w:val="IndexLink"/>
                <w:rtl w:val="true"/>
              </w:rPr>
              <w:t>الف</w:t>
            </w:r>
            <w:r>
              <w:rPr>
                <w:rStyle w:val="IndexLink"/>
                <w:rtl w:val="true"/>
              </w:rPr>
              <w:t xml:space="preserve">- </w:t>
            </w:r>
            <w:r>
              <w:rPr>
                <w:rStyle w:val="IndexLink"/>
                <w:rtl w:val="true"/>
              </w:rPr>
              <w:t>کلیدها و شرایط عامّ تدبّر</w:t>
            </w:r>
            <w:r>
              <w:rPr>
                <w:rStyle w:val="IndexLink"/>
                <w:rtl w:val="true"/>
              </w:rPr>
              <w:t>:</w:t>
              <w:tab/>
            </w:r>
            <w:r>
              <w:rPr>
                <w:rStyle w:val="IndexLink"/>
              </w:rPr>
              <w:t>29</w:t>
            </w:r>
          </w:hyperlink>
        </w:p>
        <w:p>
          <w:pPr>
            <w:pStyle w:val="Contents4"/>
            <w:tabs>
              <w:tab w:val="clear" w:pos="8176"/>
              <w:tab w:val="right" w:pos="9026" w:leader="dot"/>
            </w:tabs>
            <w:rPr/>
          </w:pPr>
          <w:hyperlink w:anchor="__RefHeading___Toc4942605_211673320">
            <w:r>
              <w:rPr>
                <w:webHidden/>
                <w:rStyle w:val="IndexLink"/>
                <w:rtl w:val="true"/>
              </w:rPr>
              <w:t>ب</w:t>
            </w:r>
            <w:r>
              <w:rPr>
                <w:rStyle w:val="IndexLink"/>
                <w:rtl w:val="true"/>
              </w:rPr>
              <w:t xml:space="preserve">- </w:t>
            </w:r>
            <w:r>
              <w:rPr>
                <w:rStyle w:val="IndexLink"/>
                <w:rtl w:val="true"/>
              </w:rPr>
              <w:t>شرایط و کلیدهای خاص تدبّر</w:t>
            </w:r>
            <w:r>
              <w:rPr>
                <w:rStyle w:val="IndexLink"/>
                <w:rtl w:val="true"/>
              </w:rPr>
              <w:t>:</w:t>
              <w:tab/>
            </w:r>
            <w:r>
              <w:rPr>
                <w:rStyle w:val="IndexLink"/>
              </w:rPr>
              <w:t>30</w:t>
            </w:r>
          </w:hyperlink>
        </w:p>
        <w:p>
          <w:pPr>
            <w:pStyle w:val="Contents3"/>
            <w:tabs>
              <w:tab w:val="clear" w:pos="8459"/>
              <w:tab w:val="right" w:pos="9026" w:leader="dot"/>
            </w:tabs>
            <w:rPr/>
          </w:pPr>
          <w:hyperlink w:anchor="__RefHeading___Toc4942607_211673320">
            <w:r>
              <w:rPr>
                <w:webHidden/>
                <w:rStyle w:val="IndexLink"/>
              </w:rPr>
              <w:t>6</w:t>
            </w:r>
            <w:r>
              <w:rPr>
                <w:rStyle w:val="IndexLink"/>
                <w:rtl w:val="true"/>
              </w:rPr>
              <w:t xml:space="preserve">- </w:t>
            </w:r>
            <w:r>
              <w:rPr>
                <w:rStyle w:val="IndexLink"/>
                <w:rtl w:val="true"/>
              </w:rPr>
              <w:t>اصول اساسی تدبر در قرآن‌</w:t>
            </w:r>
            <w:r>
              <w:rPr>
                <w:rStyle w:val="IndexLink"/>
                <w:rtl w:val="true"/>
              </w:rPr>
              <w:tab/>
            </w:r>
            <w:r>
              <w:rPr>
                <w:rStyle w:val="IndexLink"/>
              </w:rPr>
              <w:t>30</w:t>
            </w:r>
          </w:hyperlink>
        </w:p>
        <w:p>
          <w:pPr>
            <w:pStyle w:val="Contents3"/>
            <w:tabs>
              <w:tab w:val="clear" w:pos="8459"/>
              <w:tab w:val="right" w:pos="9026" w:leader="dot"/>
            </w:tabs>
            <w:rPr/>
          </w:pPr>
          <w:hyperlink w:anchor="__RefHeading___Toc4942609_211673320">
            <w:r>
              <w:rPr>
                <w:webHidden/>
                <w:rStyle w:val="IndexLink"/>
              </w:rPr>
              <w:t>7</w:t>
            </w:r>
            <w:r>
              <w:rPr>
                <w:rStyle w:val="IndexLink"/>
                <w:rtl w:val="true"/>
              </w:rPr>
              <w:t xml:space="preserve">- </w:t>
            </w:r>
            <w:r>
              <w:rPr>
                <w:rStyle w:val="IndexLink"/>
                <w:rtl w:val="true"/>
              </w:rPr>
              <w:t>تاریخچه اجمالی تدبّر در قرآن</w:t>
            </w:r>
            <w:r>
              <w:rPr>
                <w:rStyle w:val="IndexLink"/>
                <w:rtl w:val="true"/>
              </w:rPr>
              <w:tab/>
            </w:r>
            <w:r>
              <w:rPr>
                <w:rStyle w:val="IndexLink"/>
              </w:rPr>
              <w:t>31</w:t>
            </w:r>
          </w:hyperlink>
        </w:p>
        <w:p>
          <w:pPr>
            <w:pStyle w:val="Contents3"/>
            <w:tabs>
              <w:tab w:val="clear" w:pos="8459"/>
              <w:tab w:val="right" w:pos="9026" w:leader="dot"/>
            </w:tabs>
            <w:rPr/>
          </w:pPr>
          <w:hyperlink w:anchor="__RefHeading___Toc4942611_211673320">
            <w:r>
              <w:rPr>
                <w:webHidden/>
                <w:rStyle w:val="IndexLink"/>
              </w:rPr>
              <w:t>8</w:t>
            </w:r>
            <w:r>
              <w:rPr>
                <w:rStyle w:val="IndexLink"/>
                <w:rtl w:val="true"/>
              </w:rPr>
              <w:t xml:space="preserve">- </w:t>
            </w:r>
            <w:r>
              <w:rPr>
                <w:rStyle w:val="IndexLink"/>
                <w:rtl w:val="true"/>
              </w:rPr>
              <w:t>روش تحقیق و منابع بحث‌</w:t>
            </w:r>
            <w:r>
              <w:rPr>
                <w:rStyle w:val="IndexLink"/>
                <w:rtl w:val="true"/>
              </w:rPr>
              <w:tab/>
            </w:r>
            <w:r>
              <w:rPr>
                <w:rStyle w:val="IndexLink"/>
              </w:rPr>
              <w:t>39</w:t>
            </w:r>
          </w:hyperlink>
        </w:p>
        <w:p>
          <w:pPr>
            <w:pStyle w:val="Contents3"/>
            <w:tabs>
              <w:tab w:val="clear" w:pos="8459"/>
              <w:tab w:val="right" w:pos="9026" w:leader="dot"/>
            </w:tabs>
            <w:rPr/>
          </w:pPr>
          <w:hyperlink w:anchor="__RefHeading___Toc4942613_211673320">
            <w:r>
              <w:rPr>
                <w:webHidden/>
                <w:rStyle w:val="IndexLink"/>
              </w:rPr>
              <w:t>9</w:t>
            </w:r>
            <w:r>
              <w:rPr>
                <w:rStyle w:val="IndexLink"/>
                <w:rtl w:val="true"/>
              </w:rPr>
              <w:t xml:space="preserve">- </w:t>
            </w:r>
            <w:r>
              <w:rPr>
                <w:rStyle w:val="IndexLink"/>
                <w:rtl w:val="true"/>
              </w:rPr>
              <w:t>خلاصه کلی مباحث‌</w:t>
            </w:r>
            <w:r>
              <w:rPr>
                <w:rStyle w:val="IndexLink"/>
                <w:rtl w:val="true"/>
              </w:rPr>
              <w:tab/>
            </w:r>
            <w:r>
              <w:rPr>
                <w:rStyle w:val="IndexLink"/>
              </w:rPr>
              <w:t>46</w:t>
            </w:r>
          </w:hyperlink>
        </w:p>
        <w:p>
          <w:pPr>
            <w:pStyle w:val="Contents2"/>
            <w:tabs>
              <w:tab w:val="clear" w:pos="8743"/>
              <w:tab w:val="right" w:pos="9026" w:leader="dot"/>
            </w:tabs>
            <w:rPr/>
          </w:pPr>
          <w:hyperlink w:anchor="__RefHeading___Toc4942615_211673320">
            <w:r>
              <w:rPr>
                <w:webHidden/>
                <w:rStyle w:val="IndexLink"/>
                <w:rtl w:val="true"/>
              </w:rPr>
              <w:t>فصل اوّل زمینه‌های تدبر در قرآن‌</w:t>
            </w:r>
            <w:r>
              <w:rPr>
                <w:rStyle w:val="IndexLink"/>
                <w:rtl w:val="true"/>
              </w:rPr>
              <w:tab/>
            </w:r>
            <w:r>
              <w:rPr>
                <w:rStyle w:val="IndexLink"/>
              </w:rPr>
              <w:t>47</w:t>
            </w:r>
          </w:hyperlink>
        </w:p>
        <w:p>
          <w:pPr>
            <w:pStyle w:val="Contents3"/>
            <w:tabs>
              <w:tab w:val="clear" w:pos="8459"/>
              <w:tab w:val="right" w:pos="9026" w:leader="dot"/>
            </w:tabs>
            <w:rPr/>
          </w:pPr>
          <w:hyperlink w:anchor="__RefHeading___Toc4942617_21167332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4942619_211673320">
            <w:r>
              <w:rPr>
                <w:webHidden/>
                <w:rStyle w:val="IndexLink"/>
                <w:rtl w:val="true"/>
              </w:rPr>
              <w:t>بخش اوّل</w:t>
            </w:r>
            <w:r>
              <w:rPr>
                <w:rStyle w:val="IndexLink"/>
                <w:rtl w:val="true"/>
              </w:rPr>
              <w:t xml:space="preserve">: </w:t>
            </w:r>
            <w:r>
              <w:rPr>
                <w:rStyle w:val="IndexLink"/>
                <w:rtl w:val="true"/>
              </w:rPr>
              <w:t>معرفت و ایمان به شأن و مقام قرآن‌</w:t>
            </w:r>
            <w:r>
              <w:rPr>
                <w:rStyle w:val="IndexLink"/>
                <w:rtl w:val="true"/>
              </w:rPr>
              <w:tab/>
            </w:r>
            <w:r>
              <w:rPr>
                <w:rStyle w:val="IndexLink"/>
              </w:rPr>
              <w:t>48</w:t>
            </w:r>
          </w:hyperlink>
        </w:p>
        <w:p>
          <w:pPr>
            <w:pStyle w:val="Contents4"/>
            <w:tabs>
              <w:tab w:val="clear" w:pos="8176"/>
              <w:tab w:val="right" w:pos="9026" w:leader="dot"/>
            </w:tabs>
            <w:rPr/>
          </w:pPr>
          <w:hyperlink w:anchor="__RefHeading___Toc4942621_211673320">
            <w:r>
              <w:rPr>
                <w:webHidden/>
                <w:rStyle w:val="IndexLink"/>
              </w:rPr>
              <w:t>1</w:t>
            </w:r>
            <w:r>
              <w:rPr>
                <w:rStyle w:val="IndexLink"/>
                <w:rtl w:val="true"/>
              </w:rPr>
              <w:t xml:space="preserve">- </w:t>
            </w:r>
            <w:r>
              <w:rPr>
                <w:rStyle w:val="IndexLink"/>
                <w:rtl w:val="true"/>
              </w:rPr>
              <w:t>ضرورت شناخت شأن و مقام قرآن</w:t>
            </w:r>
            <w:r>
              <w:rPr>
                <w:rStyle w:val="IndexLink"/>
                <w:rtl w:val="true"/>
              </w:rPr>
              <w:t>:</w:t>
              <w:tab/>
            </w:r>
            <w:r>
              <w:rPr>
                <w:rStyle w:val="IndexLink"/>
              </w:rPr>
              <w:t>48</w:t>
            </w:r>
          </w:hyperlink>
        </w:p>
        <w:p>
          <w:pPr>
            <w:pStyle w:val="Contents4"/>
            <w:tabs>
              <w:tab w:val="clear" w:pos="8176"/>
              <w:tab w:val="right" w:pos="9026" w:leader="dot"/>
            </w:tabs>
            <w:rPr/>
          </w:pPr>
          <w:hyperlink w:anchor="__RefHeading___Toc4942623_211673320">
            <w:r>
              <w:rPr>
                <w:webHidden/>
                <w:rStyle w:val="IndexLink"/>
              </w:rPr>
              <w:t>2</w:t>
            </w:r>
            <w:r>
              <w:rPr>
                <w:rStyle w:val="IndexLink"/>
                <w:rtl w:val="true"/>
              </w:rPr>
              <w:t xml:space="preserve">- </w:t>
            </w:r>
            <w:r>
              <w:rPr>
                <w:rStyle w:val="IndexLink"/>
                <w:rtl w:val="true"/>
              </w:rPr>
              <w:t>قرآن طبیب فکر و روح بشر</w:t>
            </w:r>
            <w:r>
              <w:rPr>
                <w:rStyle w:val="IndexLink"/>
                <w:rtl w:val="true"/>
              </w:rPr>
              <w:t>:</w:t>
              <w:tab/>
            </w:r>
            <w:r>
              <w:rPr>
                <w:rStyle w:val="IndexLink"/>
              </w:rPr>
              <w:t>49</w:t>
            </w:r>
          </w:hyperlink>
        </w:p>
        <w:p>
          <w:pPr>
            <w:pStyle w:val="Contents4"/>
            <w:tabs>
              <w:tab w:val="clear" w:pos="8176"/>
              <w:tab w:val="right" w:pos="9026" w:leader="dot"/>
            </w:tabs>
            <w:rPr/>
          </w:pPr>
          <w:hyperlink w:anchor="__RefHeading___Toc4942625_211673320">
            <w:r>
              <w:rPr>
                <w:webHidden/>
                <w:rStyle w:val="IndexLink"/>
              </w:rPr>
              <w:t>3</w:t>
            </w:r>
            <w:r>
              <w:rPr>
                <w:rStyle w:val="IndexLink"/>
                <w:rtl w:val="true"/>
              </w:rPr>
              <w:t xml:space="preserve">- </w:t>
            </w:r>
            <w:r>
              <w:rPr>
                <w:rStyle w:val="IndexLink"/>
                <w:rtl w:val="true"/>
              </w:rPr>
              <w:t>طبابت انحصاری قرآن</w:t>
            </w:r>
            <w:r>
              <w:rPr>
                <w:rStyle w:val="IndexLink"/>
                <w:rtl w:val="true"/>
              </w:rPr>
              <w:t>:</w:t>
              <w:tab/>
            </w:r>
            <w:r>
              <w:rPr>
                <w:rStyle w:val="IndexLink"/>
              </w:rPr>
              <w:t>49</w:t>
            </w:r>
          </w:hyperlink>
        </w:p>
        <w:p>
          <w:pPr>
            <w:pStyle w:val="Contents4"/>
            <w:tabs>
              <w:tab w:val="clear" w:pos="8176"/>
              <w:tab w:val="right" w:pos="9026" w:leader="dot"/>
            </w:tabs>
            <w:rPr/>
          </w:pPr>
          <w:hyperlink w:anchor="__RefHeading___Toc4942627_211673320">
            <w:r>
              <w:rPr>
                <w:webHidden/>
                <w:rStyle w:val="IndexLink"/>
              </w:rPr>
              <w:t>4</w:t>
            </w:r>
            <w:r>
              <w:rPr>
                <w:rStyle w:val="IndexLink"/>
                <w:rtl w:val="true"/>
              </w:rPr>
              <w:t xml:space="preserve">- </w:t>
            </w:r>
            <w:r>
              <w:rPr>
                <w:rStyle w:val="IndexLink"/>
                <w:rtl w:val="true"/>
              </w:rPr>
              <w:t>ایمان به طبابت انحصاری و قطعی قرآن</w:t>
            </w:r>
            <w:r>
              <w:rPr>
                <w:rStyle w:val="IndexLink"/>
                <w:rtl w:val="true"/>
              </w:rPr>
              <w:t>:</w:t>
              <w:tab/>
            </w:r>
            <w:r>
              <w:rPr>
                <w:rStyle w:val="IndexLink"/>
              </w:rPr>
              <w:t>51</w:t>
            </w:r>
          </w:hyperlink>
        </w:p>
        <w:p>
          <w:pPr>
            <w:pStyle w:val="Contents4"/>
            <w:tabs>
              <w:tab w:val="clear" w:pos="8176"/>
              <w:tab w:val="right" w:pos="9026" w:leader="dot"/>
            </w:tabs>
            <w:rPr/>
          </w:pPr>
          <w:hyperlink w:anchor="__RefHeading___Toc4942629_211673320">
            <w:r>
              <w:rPr>
                <w:webHidden/>
                <w:rStyle w:val="IndexLink"/>
              </w:rPr>
              <w:t>5</w:t>
            </w:r>
            <w:r>
              <w:rPr>
                <w:rStyle w:val="IndexLink"/>
                <w:rtl w:val="true"/>
              </w:rPr>
              <w:t xml:space="preserve">- </w:t>
            </w:r>
            <w:r>
              <w:rPr>
                <w:rStyle w:val="IndexLink"/>
                <w:rtl w:val="true"/>
              </w:rPr>
              <w:t>عواقب انکار شأن قرآن</w:t>
            </w:r>
            <w:r>
              <w:rPr>
                <w:rStyle w:val="IndexLink"/>
                <w:rtl w:val="true"/>
              </w:rPr>
              <w:t>:</w:t>
              <w:tab/>
            </w:r>
            <w:r>
              <w:rPr>
                <w:rStyle w:val="IndexLink"/>
              </w:rPr>
              <w:t>52</w:t>
            </w:r>
          </w:hyperlink>
        </w:p>
        <w:p>
          <w:pPr>
            <w:pStyle w:val="Contents4"/>
            <w:tabs>
              <w:tab w:val="clear" w:pos="8176"/>
              <w:tab w:val="right" w:pos="9026" w:leader="dot"/>
            </w:tabs>
            <w:rPr/>
          </w:pPr>
          <w:hyperlink w:anchor="__RefHeading___Toc4942631_211673320">
            <w:r>
              <w:rPr>
                <w:webHidden/>
                <w:rStyle w:val="IndexLink"/>
              </w:rPr>
              <w:t>6</w:t>
            </w:r>
            <w:r>
              <w:rPr>
                <w:rStyle w:val="IndexLink"/>
                <w:rtl w:val="true"/>
              </w:rPr>
              <w:t xml:space="preserve">- </w:t>
            </w:r>
            <w:r>
              <w:rPr>
                <w:rStyle w:val="IndexLink"/>
                <w:rtl w:val="true"/>
              </w:rPr>
              <w:t>شیوه یهود و منافقین در انکار شأن قرآن</w:t>
            </w:r>
            <w:r>
              <w:rPr>
                <w:rStyle w:val="IndexLink"/>
                <w:rtl w:val="true"/>
              </w:rPr>
              <w:t>:</w:t>
              <w:tab/>
            </w:r>
            <w:r>
              <w:rPr>
                <w:rStyle w:val="IndexLink"/>
              </w:rPr>
              <w:t>53</w:t>
            </w:r>
          </w:hyperlink>
        </w:p>
        <w:p>
          <w:pPr>
            <w:pStyle w:val="Contents4"/>
            <w:tabs>
              <w:tab w:val="clear" w:pos="8176"/>
              <w:tab w:val="right" w:pos="9026" w:leader="dot"/>
            </w:tabs>
            <w:rPr/>
          </w:pPr>
          <w:hyperlink w:anchor="__RefHeading___Toc4942633_211673320">
            <w:r>
              <w:rPr>
                <w:webHidden/>
                <w:rStyle w:val="IndexLink"/>
              </w:rPr>
              <w:t>7</w:t>
            </w:r>
            <w:r>
              <w:rPr>
                <w:rStyle w:val="IndexLink"/>
                <w:rtl w:val="true"/>
              </w:rPr>
              <w:t xml:space="preserve">- </w:t>
            </w:r>
            <w:r>
              <w:rPr>
                <w:rStyle w:val="IndexLink"/>
                <w:rtl w:val="true"/>
              </w:rPr>
              <w:t>افراط علم زده‌ها در شأن قرآن</w:t>
            </w:r>
            <w:r>
              <w:rPr>
                <w:rStyle w:val="IndexLink"/>
                <w:rtl w:val="true"/>
              </w:rPr>
              <w:t>:</w:t>
              <w:tab/>
            </w:r>
            <w:r>
              <w:rPr>
                <w:rStyle w:val="IndexLink"/>
              </w:rPr>
              <w:t>54</w:t>
            </w:r>
          </w:hyperlink>
        </w:p>
        <w:p>
          <w:pPr>
            <w:pStyle w:val="Contents4"/>
            <w:tabs>
              <w:tab w:val="clear" w:pos="8176"/>
              <w:tab w:val="right" w:pos="9026" w:leader="dot"/>
            </w:tabs>
            <w:rPr/>
          </w:pPr>
          <w:hyperlink w:anchor="__RefHeading___Toc4942635_211673320">
            <w:r>
              <w:rPr>
                <w:webHidden/>
                <w:rStyle w:val="IndexLink"/>
              </w:rPr>
              <w:t>8</w:t>
            </w:r>
            <w:r>
              <w:rPr>
                <w:rStyle w:val="IndexLink"/>
                <w:rtl w:val="true"/>
              </w:rPr>
              <w:t xml:space="preserve">- </w:t>
            </w:r>
            <w:r>
              <w:rPr>
                <w:rStyle w:val="IndexLink"/>
                <w:rtl w:val="true"/>
              </w:rPr>
              <w:t>تفسیر به رأی و جریان علم زدگی</w:t>
            </w:r>
            <w:r>
              <w:rPr>
                <w:rStyle w:val="IndexLink"/>
                <w:rtl w:val="true"/>
              </w:rPr>
              <w:t>:</w:t>
              <w:tab/>
            </w:r>
            <w:r>
              <w:rPr>
                <w:rStyle w:val="IndexLink"/>
              </w:rPr>
              <w:t>55</w:t>
            </w:r>
          </w:hyperlink>
        </w:p>
        <w:p>
          <w:pPr>
            <w:pStyle w:val="Contents4"/>
            <w:tabs>
              <w:tab w:val="clear" w:pos="8176"/>
              <w:tab w:val="right" w:pos="9026" w:leader="dot"/>
            </w:tabs>
            <w:rPr/>
          </w:pPr>
          <w:hyperlink w:anchor="__RefHeading___Toc4942637_211673320">
            <w:r>
              <w:rPr>
                <w:webHidden/>
                <w:rStyle w:val="IndexLink"/>
              </w:rPr>
              <w:t>9</w:t>
            </w:r>
            <w:r>
              <w:rPr>
                <w:rStyle w:val="IndexLink"/>
                <w:rtl w:val="true"/>
              </w:rPr>
              <w:t>- «</w:t>
            </w:r>
            <w:r>
              <w:rPr>
                <w:rStyle w:val="IndexLink"/>
                <w:rtl w:val="true"/>
              </w:rPr>
              <w:t>راسخان در علم</w:t>
            </w:r>
            <w:r>
              <w:rPr>
                <w:rStyle w:val="IndexLink"/>
                <w:rtl w:val="true"/>
              </w:rPr>
              <w:t xml:space="preserve">» </w:t>
            </w:r>
            <w:r>
              <w:rPr>
                <w:rStyle w:val="IndexLink"/>
                <w:rtl w:val="true"/>
              </w:rPr>
              <w:t>و تعبد فوق علمی به قرآن</w:t>
            </w:r>
            <w:r>
              <w:rPr>
                <w:rStyle w:val="IndexLink"/>
                <w:rtl w:val="true"/>
              </w:rPr>
              <w:t>:</w:t>
              <w:tab/>
            </w:r>
            <w:r>
              <w:rPr>
                <w:rStyle w:val="IndexLink"/>
              </w:rPr>
              <w:t>59</w:t>
            </w:r>
          </w:hyperlink>
        </w:p>
        <w:p>
          <w:pPr>
            <w:pStyle w:val="Contents4"/>
            <w:tabs>
              <w:tab w:val="clear" w:pos="8176"/>
              <w:tab w:val="right" w:pos="9026" w:leader="dot"/>
            </w:tabs>
            <w:rPr/>
          </w:pPr>
          <w:hyperlink w:anchor="__RefHeading___Toc4942639_211673320">
            <w:r>
              <w:rPr>
                <w:webHidden/>
                <w:rStyle w:val="IndexLink"/>
              </w:rPr>
              <w:t>10</w:t>
            </w:r>
            <w:r>
              <w:rPr>
                <w:rStyle w:val="IndexLink"/>
                <w:rtl w:val="true"/>
              </w:rPr>
              <w:t xml:space="preserve">- </w:t>
            </w:r>
            <w:r>
              <w:rPr>
                <w:rStyle w:val="IndexLink"/>
                <w:rtl w:val="true"/>
              </w:rPr>
              <w:t>تعبد دون علم توده مردم به قرآن</w:t>
            </w:r>
            <w:r>
              <w:rPr>
                <w:rStyle w:val="IndexLink"/>
                <w:rtl w:val="true"/>
              </w:rPr>
              <w:t>:</w:t>
              <w:tab/>
            </w:r>
            <w:r>
              <w:rPr>
                <w:rStyle w:val="IndexLink"/>
              </w:rPr>
              <w:t>62</w:t>
            </w:r>
          </w:hyperlink>
        </w:p>
        <w:p>
          <w:pPr>
            <w:pStyle w:val="Contents3"/>
            <w:tabs>
              <w:tab w:val="clear" w:pos="8459"/>
              <w:tab w:val="right" w:pos="9026" w:leader="dot"/>
            </w:tabs>
            <w:rPr/>
          </w:pPr>
          <w:hyperlink w:anchor="__RefHeading___Toc4942641_211673320">
            <w:r>
              <w:rPr>
                <w:webHidden/>
                <w:rStyle w:val="IndexLink"/>
                <w:rtl w:val="true"/>
              </w:rPr>
              <w:t>بخش دوّم</w:t>
            </w:r>
            <w:r>
              <w:rPr>
                <w:rStyle w:val="IndexLink"/>
                <w:rtl w:val="true"/>
              </w:rPr>
              <w:t xml:space="preserve">: </w:t>
            </w:r>
            <w:r>
              <w:rPr>
                <w:rStyle w:val="IndexLink"/>
                <w:rtl w:val="true"/>
              </w:rPr>
              <w:t>درک و اعتراف به شأن خود در برابر قرآن‌</w:t>
            </w:r>
            <w:r>
              <w:rPr>
                <w:rStyle w:val="IndexLink"/>
                <w:rtl w:val="true"/>
              </w:rPr>
              <w:tab/>
            </w:r>
            <w:r>
              <w:rPr>
                <w:rStyle w:val="IndexLink"/>
              </w:rPr>
              <w:t>64</w:t>
            </w:r>
          </w:hyperlink>
        </w:p>
        <w:p>
          <w:pPr>
            <w:pStyle w:val="Contents4"/>
            <w:tabs>
              <w:tab w:val="clear" w:pos="8176"/>
              <w:tab w:val="right" w:pos="9026" w:leader="dot"/>
            </w:tabs>
            <w:rPr/>
          </w:pPr>
          <w:hyperlink w:anchor="__RefHeading___Toc4942643_211673320">
            <w:r>
              <w:rPr>
                <w:webHidden/>
                <w:rStyle w:val="IndexLink"/>
              </w:rPr>
              <w:t>1</w:t>
            </w:r>
            <w:r>
              <w:rPr>
                <w:rStyle w:val="IndexLink"/>
                <w:rtl w:val="true"/>
              </w:rPr>
              <w:t xml:space="preserve">- </w:t>
            </w:r>
            <w:r>
              <w:rPr>
                <w:rStyle w:val="IndexLink"/>
                <w:rtl w:val="true"/>
              </w:rPr>
              <w:t>اعتراف به مرض خود</w:t>
            </w:r>
            <w:r>
              <w:rPr>
                <w:rStyle w:val="IndexLink"/>
                <w:rtl w:val="true"/>
              </w:rPr>
              <w:t>:</w:t>
              <w:tab/>
            </w:r>
            <w:r>
              <w:rPr>
                <w:rStyle w:val="IndexLink"/>
              </w:rPr>
              <w:t>64</w:t>
            </w:r>
          </w:hyperlink>
        </w:p>
        <w:p>
          <w:pPr>
            <w:pStyle w:val="Contents4"/>
            <w:tabs>
              <w:tab w:val="clear" w:pos="8176"/>
              <w:tab w:val="right" w:pos="9026" w:leader="dot"/>
            </w:tabs>
            <w:rPr/>
          </w:pPr>
          <w:hyperlink w:anchor="__RefHeading___Toc4942645_211673320">
            <w:r>
              <w:rPr>
                <w:webHidden/>
                <w:rStyle w:val="IndexLink"/>
              </w:rPr>
              <w:t>2</w:t>
            </w:r>
            <w:r>
              <w:rPr>
                <w:rStyle w:val="IndexLink"/>
                <w:rtl w:val="true"/>
              </w:rPr>
              <w:t xml:space="preserve">- </w:t>
            </w:r>
            <w:r>
              <w:rPr>
                <w:rStyle w:val="IndexLink"/>
                <w:rtl w:val="true"/>
              </w:rPr>
              <w:t>برخورد ما با قرآن</w:t>
            </w:r>
            <w:r>
              <w:rPr>
                <w:rStyle w:val="IndexLink"/>
                <w:rtl w:val="true"/>
              </w:rPr>
              <w:t>:</w:t>
              <w:tab/>
            </w:r>
            <w:r>
              <w:rPr>
                <w:rStyle w:val="IndexLink"/>
              </w:rPr>
              <w:t>64</w:t>
            </w:r>
          </w:hyperlink>
        </w:p>
        <w:p>
          <w:pPr>
            <w:pStyle w:val="Contents4"/>
            <w:tabs>
              <w:tab w:val="clear" w:pos="8176"/>
              <w:tab w:val="right" w:pos="9026" w:leader="dot"/>
            </w:tabs>
            <w:rPr/>
          </w:pPr>
          <w:hyperlink w:anchor="__RefHeading___Toc4942647_211673320">
            <w:r>
              <w:rPr>
                <w:webHidden/>
                <w:rStyle w:val="IndexLink"/>
              </w:rPr>
              <w:t>3</w:t>
            </w:r>
            <w:r>
              <w:rPr>
                <w:rStyle w:val="IndexLink"/>
                <w:rtl w:val="true"/>
              </w:rPr>
              <w:t xml:space="preserve">- </w:t>
            </w:r>
            <w:r>
              <w:rPr>
                <w:rStyle w:val="IndexLink"/>
                <w:rtl w:val="true"/>
              </w:rPr>
              <w:t>رابطه قرآن و معصوم</w:t>
            </w:r>
            <w:r>
              <w:rPr>
                <w:rStyle w:val="IndexLink"/>
                <w:rtl w:val="true"/>
              </w:rPr>
              <w:t>:</w:t>
              <w:tab/>
            </w:r>
            <w:r>
              <w:rPr>
                <w:rStyle w:val="IndexLink"/>
              </w:rPr>
              <w:t>65</w:t>
            </w:r>
          </w:hyperlink>
        </w:p>
        <w:p>
          <w:pPr>
            <w:pStyle w:val="Contents5"/>
            <w:tabs>
              <w:tab w:val="clear" w:pos="7892"/>
              <w:tab w:val="right" w:pos="9026" w:leader="dot"/>
            </w:tabs>
            <w:rPr/>
          </w:pPr>
          <w:hyperlink w:anchor="__RefHeading___Toc4942649_211673320">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4942651_211673320">
            <w:r>
              <w:rPr>
                <w:webHidden/>
                <w:rStyle w:val="IndexLink"/>
                <w:rtl w:val="true"/>
              </w:rPr>
              <w:t>الف</w:t>
            </w:r>
            <w:r>
              <w:rPr>
                <w:rStyle w:val="IndexLink"/>
                <w:rtl w:val="true"/>
              </w:rPr>
              <w:t xml:space="preserve">: </w:t>
            </w:r>
            <w:r>
              <w:rPr>
                <w:rStyle w:val="IndexLink"/>
                <w:rtl w:val="true"/>
              </w:rPr>
              <w:t>اللّه عامل اخراج</w:t>
            </w:r>
            <w:r>
              <w:rPr>
                <w:rStyle w:val="IndexLink"/>
                <w:rtl w:val="true"/>
              </w:rPr>
              <w:t>:</w:t>
              <w:tab/>
            </w:r>
            <w:r>
              <w:rPr>
                <w:rStyle w:val="IndexLink"/>
              </w:rPr>
              <w:t>66</w:t>
            </w:r>
          </w:hyperlink>
        </w:p>
        <w:p>
          <w:pPr>
            <w:pStyle w:val="Contents5"/>
            <w:tabs>
              <w:tab w:val="clear" w:pos="7892"/>
              <w:tab w:val="right" w:pos="9026" w:leader="dot"/>
            </w:tabs>
            <w:rPr/>
          </w:pPr>
          <w:hyperlink w:anchor="__RefHeading___Toc4942653_211673320">
            <w:r>
              <w:rPr>
                <w:webHidden/>
                <w:rStyle w:val="IndexLink"/>
                <w:rtl w:val="true"/>
              </w:rPr>
              <w:t>ب</w:t>
            </w:r>
            <w:r>
              <w:rPr>
                <w:rStyle w:val="IndexLink"/>
                <w:rtl w:val="true"/>
              </w:rPr>
              <w:t xml:space="preserve">: </w:t>
            </w:r>
            <w:r>
              <w:rPr>
                <w:rStyle w:val="IndexLink"/>
                <w:rtl w:val="true"/>
              </w:rPr>
              <w:t>رسول خدا صلی الله علیه و آله عامل اخراج</w:t>
            </w:r>
            <w:r>
              <w:rPr>
                <w:rStyle w:val="IndexLink"/>
                <w:rtl w:val="true"/>
              </w:rPr>
              <w:t>:</w:t>
              <w:tab/>
            </w:r>
            <w:r>
              <w:rPr>
                <w:rStyle w:val="IndexLink"/>
              </w:rPr>
              <w:t>66</w:t>
            </w:r>
          </w:hyperlink>
        </w:p>
        <w:p>
          <w:pPr>
            <w:pStyle w:val="Contents5"/>
            <w:tabs>
              <w:tab w:val="clear" w:pos="7892"/>
              <w:tab w:val="right" w:pos="9026" w:leader="dot"/>
            </w:tabs>
            <w:rPr/>
          </w:pPr>
          <w:hyperlink w:anchor="__RefHeading___Toc4942655_211673320">
            <w:r>
              <w:rPr>
                <w:webHidden/>
                <w:rStyle w:val="IndexLink"/>
                <w:rtl w:val="true"/>
              </w:rPr>
              <w:t>ت</w:t>
            </w:r>
            <w:r>
              <w:rPr>
                <w:rStyle w:val="IndexLink"/>
                <w:rtl w:val="true"/>
              </w:rPr>
              <w:t xml:space="preserve">: </w:t>
            </w:r>
            <w:r>
              <w:rPr>
                <w:rStyle w:val="IndexLink"/>
                <w:rtl w:val="true"/>
              </w:rPr>
              <w:t>قرآن وسیله اخراج</w:t>
            </w:r>
            <w:r>
              <w:rPr>
                <w:rStyle w:val="IndexLink"/>
                <w:rtl w:val="true"/>
              </w:rPr>
              <w:t>:</w:t>
              <w:tab/>
            </w:r>
            <w:r>
              <w:rPr>
                <w:rStyle w:val="IndexLink"/>
              </w:rPr>
              <w:t>67</w:t>
            </w:r>
          </w:hyperlink>
        </w:p>
        <w:p>
          <w:pPr>
            <w:pStyle w:val="Contents3"/>
            <w:tabs>
              <w:tab w:val="clear" w:pos="8459"/>
              <w:tab w:val="right" w:pos="9026" w:leader="dot"/>
            </w:tabs>
            <w:rPr/>
          </w:pPr>
          <w:hyperlink w:anchor="__RefHeading___Toc4942657_211673320">
            <w:r>
              <w:rPr>
                <w:webHidden/>
                <w:rStyle w:val="IndexLink"/>
                <w:rtl w:val="true"/>
              </w:rPr>
              <w:t>بخش سوم</w:t>
            </w:r>
            <w:r>
              <w:rPr>
                <w:rStyle w:val="IndexLink"/>
                <w:rtl w:val="true"/>
              </w:rPr>
              <w:t xml:space="preserve">: </w:t>
            </w:r>
            <w:r>
              <w:rPr>
                <w:rStyle w:val="IndexLink"/>
                <w:rtl w:val="true"/>
              </w:rPr>
              <w:t>جایگاههای مناسب تدبّر در قرآن‌</w:t>
            </w:r>
            <w:r>
              <w:rPr>
                <w:rStyle w:val="IndexLink"/>
                <w:rtl w:val="true"/>
              </w:rPr>
              <w:tab/>
            </w:r>
            <w:r>
              <w:rPr>
                <w:rStyle w:val="IndexLink"/>
              </w:rPr>
              <w:t>69</w:t>
            </w:r>
          </w:hyperlink>
        </w:p>
        <w:p>
          <w:pPr>
            <w:pStyle w:val="Contents4"/>
            <w:tabs>
              <w:tab w:val="clear" w:pos="8176"/>
              <w:tab w:val="right" w:pos="9026" w:leader="dot"/>
            </w:tabs>
            <w:rPr/>
          </w:pPr>
          <w:hyperlink w:anchor="__RefHeading___Toc4942659_211673320">
            <w:r>
              <w:rPr>
                <w:webHidden/>
                <w:rStyle w:val="IndexLink"/>
              </w:rPr>
              <w:t>1</w:t>
            </w:r>
            <w:r>
              <w:rPr>
                <w:rStyle w:val="IndexLink"/>
                <w:rtl w:val="true"/>
              </w:rPr>
              <w:t xml:space="preserve">- </w:t>
            </w:r>
            <w:r>
              <w:rPr>
                <w:rStyle w:val="IndexLink"/>
                <w:rtl w:val="true"/>
              </w:rPr>
              <w:t>خانه</w:t>
            </w:r>
            <w:r>
              <w:rPr>
                <w:rStyle w:val="IndexLink"/>
                <w:rtl w:val="true"/>
              </w:rPr>
              <w:t>:</w:t>
              <w:tab/>
            </w:r>
            <w:r>
              <w:rPr>
                <w:rStyle w:val="IndexLink"/>
              </w:rPr>
              <w:t>69</w:t>
            </w:r>
          </w:hyperlink>
        </w:p>
        <w:p>
          <w:pPr>
            <w:pStyle w:val="Contents5"/>
            <w:tabs>
              <w:tab w:val="clear" w:pos="7892"/>
              <w:tab w:val="right" w:pos="9026" w:leader="dot"/>
            </w:tabs>
            <w:rPr/>
          </w:pPr>
          <w:hyperlink w:anchor="__RefHeading___Toc4942661_211673320">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4942663_211673320">
            <w:r>
              <w:rPr>
                <w:webHidden/>
                <w:rStyle w:val="IndexLink"/>
              </w:rPr>
              <w:t>1</w:t>
            </w:r>
            <w:r>
              <w:rPr>
                <w:rStyle w:val="IndexLink"/>
                <w:rtl w:val="true"/>
              </w:rPr>
              <w:t xml:space="preserve">- </w:t>
            </w:r>
            <w:r>
              <w:rPr>
                <w:rStyle w:val="IndexLink"/>
                <w:rtl w:val="true"/>
              </w:rPr>
              <w:t>تاثیر شگرف بر اهل خانه</w:t>
            </w:r>
            <w:r>
              <w:rPr>
                <w:rStyle w:val="IndexLink"/>
                <w:rtl w:val="true"/>
              </w:rPr>
              <w:tab/>
            </w:r>
            <w:r>
              <w:rPr>
                <w:rStyle w:val="IndexLink"/>
              </w:rPr>
              <w:t>69</w:t>
            </w:r>
          </w:hyperlink>
        </w:p>
        <w:p>
          <w:pPr>
            <w:pStyle w:val="Contents5"/>
            <w:tabs>
              <w:tab w:val="clear" w:pos="7892"/>
              <w:tab w:val="right" w:pos="9026" w:leader="dot"/>
            </w:tabs>
            <w:rPr/>
          </w:pPr>
          <w:hyperlink w:anchor="__RefHeading___Toc4942665_211673320">
            <w:r>
              <w:rPr>
                <w:webHidden/>
                <w:rStyle w:val="IndexLink"/>
              </w:rPr>
              <w:t>2</w:t>
            </w:r>
            <w:r>
              <w:rPr>
                <w:rStyle w:val="IndexLink"/>
                <w:rtl w:val="true"/>
              </w:rPr>
              <w:t xml:space="preserve">- </w:t>
            </w:r>
            <w:r>
              <w:rPr>
                <w:rStyle w:val="IndexLink"/>
                <w:rtl w:val="true"/>
              </w:rPr>
              <w:t>دفع شرور و آفات و فزونی برکات‌</w:t>
            </w:r>
            <w:r>
              <w:rPr>
                <w:rStyle w:val="IndexLink"/>
                <w:rtl w:val="true"/>
              </w:rPr>
              <w:tab/>
            </w:r>
            <w:r>
              <w:rPr>
                <w:rStyle w:val="IndexLink"/>
              </w:rPr>
              <w:t>70</w:t>
            </w:r>
          </w:hyperlink>
        </w:p>
        <w:p>
          <w:pPr>
            <w:pStyle w:val="Contents5"/>
            <w:tabs>
              <w:tab w:val="clear" w:pos="7892"/>
              <w:tab w:val="right" w:pos="9026" w:leader="dot"/>
            </w:tabs>
            <w:rPr/>
          </w:pPr>
          <w:hyperlink w:anchor="__RefHeading___Toc4942667_211673320">
            <w:r>
              <w:rPr>
                <w:webHidden/>
                <w:rStyle w:val="IndexLink"/>
              </w:rPr>
              <w:t>3</w:t>
            </w:r>
            <w:r>
              <w:rPr>
                <w:rStyle w:val="IndexLink"/>
                <w:rtl w:val="true"/>
              </w:rPr>
              <w:t xml:space="preserve">- </w:t>
            </w:r>
            <w:r>
              <w:rPr>
                <w:rStyle w:val="IndexLink"/>
                <w:rtl w:val="true"/>
              </w:rPr>
              <w:t>تعظیم شعائر الهی‌</w:t>
            </w:r>
            <w:r>
              <w:rPr>
                <w:rStyle w:val="IndexLink"/>
                <w:rtl w:val="true"/>
              </w:rPr>
              <w:tab/>
            </w:r>
            <w:r>
              <w:rPr>
                <w:rStyle w:val="IndexLink"/>
              </w:rPr>
              <w:t>71</w:t>
            </w:r>
          </w:hyperlink>
        </w:p>
        <w:p>
          <w:pPr>
            <w:pStyle w:val="Contents5"/>
            <w:tabs>
              <w:tab w:val="clear" w:pos="7892"/>
              <w:tab w:val="right" w:pos="9026" w:leader="dot"/>
            </w:tabs>
            <w:rPr/>
          </w:pPr>
          <w:hyperlink w:anchor="__RefHeading___Toc4942669_211673320">
            <w:r>
              <w:rPr>
                <w:webHidden/>
                <w:rStyle w:val="IndexLink"/>
              </w:rPr>
              <w:t>4</w:t>
            </w:r>
            <w:r>
              <w:rPr>
                <w:rStyle w:val="IndexLink"/>
                <w:rtl w:val="true"/>
              </w:rPr>
              <w:t xml:space="preserve">- </w:t>
            </w:r>
            <w:r>
              <w:rPr>
                <w:rStyle w:val="IndexLink"/>
                <w:rtl w:val="true"/>
              </w:rPr>
              <w:t>دفع عذاب‌</w:t>
            </w:r>
            <w:r>
              <w:rPr>
                <w:rStyle w:val="IndexLink"/>
                <w:rtl w:val="true"/>
              </w:rPr>
              <w:tab/>
            </w:r>
            <w:r>
              <w:rPr>
                <w:rStyle w:val="IndexLink"/>
              </w:rPr>
              <w:t>71</w:t>
            </w:r>
          </w:hyperlink>
        </w:p>
        <w:p>
          <w:pPr>
            <w:pStyle w:val="Contents5"/>
            <w:tabs>
              <w:tab w:val="clear" w:pos="7892"/>
              <w:tab w:val="right" w:pos="9026" w:leader="dot"/>
            </w:tabs>
            <w:rPr/>
          </w:pPr>
          <w:hyperlink w:anchor="__RefHeading___Toc4942671_211673320">
            <w:r>
              <w:rPr>
                <w:webHidden/>
                <w:rStyle w:val="IndexLink"/>
              </w:rPr>
              <w:t>5</w:t>
            </w:r>
            <w:r>
              <w:rPr>
                <w:rStyle w:val="IndexLink"/>
                <w:rtl w:val="true"/>
              </w:rPr>
              <w:t xml:space="preserve">- </w:t>
            </w:r>
            <w:r>
              <w:rPr>
                <w:rStyle w:val="IndexLink"/>
                <w:rtl w:val="true"/>
              </w:rPr>
              <w:t>روش یهود و نصاری‌</w:t>
            </w:r>
            <w:r>
              <w:rPr>
                <w:rStyle w:val="IndexLink"/>
                <w:rtl w:val="true"/>
              </w:rPr>
              <w:tab/>
            </w:r>
            <w:r>
              <w:rPr>
                <w:rStyle w:val="IndexLink"/>
              </w:rPr>
              <w:t>72</w:t>
            </w:r>
          </w:hyperlink>
        </w:p>
        <w:p>
          <w:pPr>
            <w:pStyle w:val="Contents4"/>
            <w:tabs>
              <w:tab w:val="clear" w:pos="8176"/>
              <w:tab w:val="right" w:pos="9026" w:leader="dot"/>
            </w:tabs>
            <w:rPr/>
          </w:pPr>
          <w:hyperlink w:anchor="__RefHeading___Toc4942673_211673320">
            <w:r>
              <w:rPr>
                <w:webHidden/>
                <w:rStyle w:val="IndexLink"/>
              </w:rPr>
              <w:t>2</w:t>
            </w:r>
            <w:r>
              <w:rPr>
                <w:rStyle w:val="IndexLink"/>
                <w:rtl w:val="true"/>
              </w:rPr>
              <w:t xml:space="preserve">- </w:t>
            </w:r>
            <w:r>
              <w:rPr>
                <w:rStyle w:val="IndexLink"/>
                <w:rtl w:val="true"/>
              </w:rPr>
              <w:t>مسجد و مکانهای آموزشی</w:t>
            </w:r>
            <w:r>
              <w:rPr>
                <w:rStyle w:val="IndexLink"/>
                <w:rtl w:val="true"/>
              </w:rPr>
              <w:t>:</w:t>
              <w:tab/>
            </w:r>
            <w:r>
              <w:rPr>
                <w:rStyle w:val="IndexLink"/>
              </w:rPr>
              <w:t>73</w:t>
            </w:r>
          </w:hyperlink>
        </w:p>
        <w:p>
          <w:pPr>
            <w:pStyle w:val="Contents5"/>
            <w:tabs>
              <w:tab w:val="clear" w:pos="7892"/>
              <w:tab w:val="right" w:pos="9026" w:leader="dot"/>
            </w:tabs>
            <w:rPr/>
          </w:pPr>
          <w:hyperlink w:anchor="__RefHeading___Toc4942675_211673320">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4942677_211673320">
            <w:r>
              <w:rPr>
                <w:webHidden/>
                <w:rStyle w:val="IndexLink"/>
                <w:rtl w:val="true"/>
              </w:rPr>
              <w:t>رسالت حوزه‌ها</w:t>
            </w:r>
            <w:r>
              <w:rPr>
                <w:rStyle w:val="IndexLink"/>
                <w:rtl w:val="true"/>
              </w:rPr>
              <w:tab/>
            </w:r>
            <w:r>
              <w:rPr>
                <w:rStyle w:val="IndexLink"/>
              </w:rPr>
              <w:t>78</w:t>
            </w:r>
          </w:hyperlink>
        </w:p>
        <w:p>
          <w:pPr>
            <w:pStyle w:val="Contents3"/>
            <w:tabs>
              <w:tab w:val="clear" w:pos="8459"/>
              <w:tab w:val="right" w:pos="9026" w:leader="dot"/>
            </w:tabs>
            <w:rPr/>
          </w:pPr>
          <w:hyperlink w:anchor="__RefHeading___Toc4942679_211673320">
            <w:r>
              <w:rPr>
                <w:webHidden/>
                <w:rStyle w:val="IndexLink"/>
                <w:rtl w:val="true"/>
              </w:rPr>
              <w:t>بخش چهارم</w:t>
            </w:r>
            <w:r>
              <w:rPr>
                <w:rStyle w:val="IndexLink"/>
                <w:rtl w:val="true"/>
              </w:rPr>
              <w:t xml:space="preserve">: </w:t>
            </w:r>
            <w:r>
              <w:rPr>
                <w:rStyle w:val="IndexLink"/>
                <w:rtl w:val="true"/>
              </w:rPr>
              <w:t>زمانهای مناسب تدبّر در قرآن‌</w:t>
            </w:r>
            <w:r>
              <w:rPr>
                <w:rStyle w:val="IndexLink"/>
                <w:rtl w:val="true"/>
              </w:rPr>
              <w:tab/>
            </w:r>
            <w:r>
              <w:rPr>
                <w:rStyle w:val="IndexLink"/>
              </w:rPr>
              <w:t>80</w:t>
            </w:r>
          </w:hyperlink>
        </w:p>
        <w:p>
          <w:pPr>
            <w:pStyle w:val="Contents4"/>
            <w:tabs>
              <w:tab w:val="clear" w:pos="8176"/>
              <w:tab w:val="right" w:pos="9026" w:leader="dot"/>
            </w:tabs>
            <w:rPr/>
          </w:pPr>
          <w:hyperlink w:anchor="__RefHeading___Toc4942681_211673320">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4942683_211673320">
            <w:r>
              <w:rPr>
                <w:webHidden/>
                <w:rStyle w:val="IndexLink"/>
                <w:rtl w:val="true"/>
              </w:rPr>
              <w:t>اصل تبدیل در اوقات و جبران در عبادات‌</w:t>
            </w:r>
            <w:r>
              <w:rPr>
                <w:rStyle w:val="IndexLink"/>
                <w:rtl w:val="true"/>
              </w:rPr>
              <w:tab/>
            </w:r>
            <w:r>
              <w:rPr>
                <w:rStyle w:val="IndexLink"/>
              </w:rPr>
              <w:t>83</w:t>
            </w:r>
          </w:hyperlink>
        </w:p>
        <w:p>
          <w:pPr>
            <w:pStyle w:val="Contents3"/>
            <w:tabs>
              <w:tab w:val="clear" w:pos="8459"/>
              <w:tab w:val="right" w:pos="9026" w:leader="dot"/>
            </w:tabs>
            <w:rPr/>
          </w:pPr>
          <w:hyperlink w:anchor="__RefHeading___Toc4942685_211673320">
            <w:r>
              <w:rPr>
                <w:webHidden/>
                <w:rStyle w:val="IndexLink"/>
                <w:rtl w:val="true"/>
              </w:rPr>
              <w:t>بخش پنجم</w:t>
            </w:r>
            <w:r>
              <w:rPr>
                <w:rStyle w:val="IndexLink"/>
                <w:rtl w:val="true"/>
              </w:rPr>
              <w:t xml:space="preserve">: </w:t>
            </w:r>
            <w:r>
              <w:rPr>
                <w:rStyle w:val="IndexLink"/>
                <w:rtl w:val="true"/>
              </w:rPr>
              <w:t>جایگاهها و زمانهای نامناسب تدبر در قرآن</w:t>
            </w:r>
            <w:r>
              <w:rPr>
                <w:rStyle w:val="IndexLink"/>
                <w:rtl w:val="true"/>
              </w:rPr>
              <w:t>:</w:t>
              <w:tab/>
            </w:r>
            <w:r>
              <w:rPr>
                <w:rStyle w:val="IndexLink"/>
              </w:rPr>
              <w:t>85</w:t>
            </w:r>
          </w:hyperlink>
        </w:p>
        <w:p>
          <w:pPr>
            <w:pStyle w:val="Contents4"/>
            <w:tabs>
              <w:tab w:val="clear" w:pos="8176"/>
              <w:tab w:val="right" w:pos="9026" w:leader="dot"/>
            </w:tabs>
            <w:rPr/>
          </w:pPr>
          <w:hyperlink w:anchor="__RefHeading___Toc4942687_211673320">
            <w:r>
              <w:rPr>
                <w:webHidden/>
                <w:rStyle w:val="IndexLink"/>
              </w:rPr>
              <w:t>1</w:t>
            </w:r>
            <w:r>
              <w:rPr>
                <w:rStyle w:val="IndexLink"/>
                <w:rtl w:val="true"/>
              </w:rPr>
              <w:t xml:space="preserve">- </w:t>
            </w:r>
            <w:r>
              <w:rPr>
                <w:rStyle w:val="IndexLink"/>
                <w:rtl w:val="true"/>
              </w:rPr>
              <w:t>عریان بودن در حمام‌</w:t>
            </w:r>
            <w:r>
              <w:rPr>
                <w:rStyle w:val="IndexLink"/>
                <w:rtl w:val="true"/>
              </w:rPr>
              <w:tab/>
            </w:r>
            <w:r>
              <w:rPr>
                <w:rStyle w:val="IndexLink"/>
              </w:rPr>
              <w:t>85</w:t>
            </w:r>
          </w:hyperlink>
        </w:p>
        <w:p>
          <w:pPr>
            <w:pStyle w:val="Contents4"/>
            <w:tabs>
              <w:tab w:val="clear" w:pos="8176"/>
              <w:tab w:val="right" w:pos="9026" w:leader="dot"/>
            </w:tabs>
            <w:rPr/>
          </w:pPr>
          <w:hyperlink w:anchor="__RefHeading___Toc4942689_211673320">
            <w:r>
              <w:rPr>
                <w:webHidden/>
                <w:rStyle w:val="IndexLink"/>
              </w:rPr>
              <w:t>2</w:t>
            </w:r>
            <w:r>
              <w:rPr>
                <w:rStyle w:val="IndexLink"/>
                <w:rtl w:val="true"/>
              </w:rPr>
              <w:t xml:space="preserve">- </w:t>
            </w:r>
            <w:r>
              <w:rPr>
                <w:rStyle w:val="IndexLink"/>
                <w:rtl w:val="true"/>
              </w:rPr>
              <w:t>هنگام قضای حاجت‌</w:t>
            </w:r>
            <w:r>
              <w:rPr>
                <w:rStyle w:val="IndexLink"/>
                <w:rtl w:val="true"/>
              </w:rPr>
              <w:tab/>
            </w:r>
            <w:r>
              <w:rPr>
                <w:rStyle w:val="IndexLink"/>
              </w:rPr>
              <w:t>86</w:t>
            </w:r>
          </w:hyperlink>
        </w:p>
        <w:p>
          <w:pPr>
            <w:pStyle w:val="Contents4"/>
            <w:tabs>
              <w:tab w:val="clear" w:pos="8176"/>
              <w:tab w:val="right" w:pos="9026" w:leader="dot"/>
            </w:tabs>
            <w:rPr/>
          </w:pPr>
          <w:hyperlink w:anchor="__RefHeading___Toc4942691_211673320">
            <w:r>
              <w:rPr>
                <w:webHidden/>
                <w:rStyle w:val="IndexLink"/>
              </w:rPr>
              <w:t>3</w:t>
            </w:r>
            <w:r>
              <w:rPr>
                <w:rStyle w:val="IndexLink"/>
                <w:rtl w:val="true"/>
              </w:rPr>
              <w:t xml:space="preserve">- </w:t>
            </w:r>
            <w:r>
              <w:rPr>
                <w:rStyle w:val="IndexLink"/>
                <w:rtl w:val="true"/>
              </w:rPr>
              <w:t>هنگام زناشویی‌</w:t>
            </w:r>
            <w:r>
              <w:rPr>
                <w:rStyle w:val="IndexLink"/>
                <w:rtl w:val="true"/>
              </w:rPr>
              <w:tab/>
            </w:r>
            <w:r>
              <w:rPr>
                <w:rStyle w:val="IndexLink"/>
              </w:rPr>
              <w:t>88</w:t>
            </w:r>
          </w:hyperlink>
        </w:p>
        <w:p>
          <w:pPr>
            <w:pStyle w:val="Contents2"/>
            <w:tabs>
              <w:tab w:val="clear" w:pos="8743"/>
              <w:tab w:val="right" w:pos="9026" w:leader="dot"/>
            </w:tabs>
            <w:rPr/>
          </w:pPr>
          <w:hyperlink w:anchor="__RefHeading___Toc4942693_211673320">
            <w:r>
              <w:rPr>
                <w:webHidden/>
                <w:rStyle w:val="IndexLink"/>
                <w:rtl w:val="true"/>
              </w:rPr>
              <w:t xml:space="preserve">فصل دوّم کلیدهای </w:t>
            </w:r>
            <w:r>
              <w:rPr>
                <w:rStyle w:val="IndexLink"/>
                <w:rtl w:val="true"/>
              </w:rPr>
              <w:t>(</w:t>
            </w:r>
            <w:r>
              <w:rPr>
                <w:rStyle w:val="IndexLink"/>
                <w:rtl w:val="true"/>
              </w:rPr>
              <w:t>شرایط</w:t>
            </w:r>
            <w:r>
              <w:rPr>
                <w:rStyle w:val="IndexLink"/>
                <w:rtl w:val="true"/>
              </w:rPr>
              <w:t xml:space="preserve">) </w:t>
            </w:r>
            <w:r>
              <w:rPr>
                <w:rStyle w:val="IndexLink"/>
                <w:rtl w:val="true"/>
              </w:rPr>
              <w:t>تدبر در قرآن‌</w:t>
            </w:r>
            <w:r>
              <w:rPr>
                <w:rStyle w:val="IndexLink"/>
                <w:rtl w:val="true"/>
              </w:rPr>
              <w:tab/>
            </w:r>
            <w:r>
              <w:rPr>
                <w:rStyle w:val="IndexLink"/>
              </w:rPr>
              <w:t>90</w:t>
            </w:r>
          </w:hyperlink>
        </w:p>
        <w:p>
          <w:pPr>
            <w:pStyle w:val="Contents3"/>
            <w:tabs>
              <w:tab w:val="clear" w:pos="8459"/>
              <w:tab w:val="right" w:pos="9026" w:leader="dot"/>
            </w:tabs>
            <w:rPr/>
          </w:pPr>
          <w:hyperlink w:anchor="__RefHeading___Toc4942695_211673320">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4942697_211673320">
            <w:r>
              <w:rPr>
                <w:webHidden/>
                <w:rStyle w:val="IndexLink"/>
                <w:rtl w:val="true"/>
              </w:rPr>
              <w:t>مقدمه‌</w:t>
            </w:r>
            <w:r>
              <w:rPr>
                <w:rStyle w:val="IndexLink"/>
                <w:rtl w:val="true"/>
              </w:rPr>
              <w:tab/>
            </w:r>
            <w:r>
              <w:rPr>
                <w:rStyle w:val="IndexLink"/>
              </w:rPr>
              <w:t>91</w:t>
            </w:r>
          </w:hyperlink>
        </w:p>
        <w:p>
          <w:pPr>
            <w:pStyle w:val="Contents3"/>
            <w:tabs>
              <w:tab w:val="clear" w:pos="8459"/>
              <w:tab w:val="right" w:pos="9026" w:leader="dot"/>
            </w:tabs>
            <w:rPr/>
          </w:pPr>
          <w:hyperlink w:anchor="__RefHeading___Toc4942699_211673320">
            <w:r>
              <w:rPr>
                <w:webHidden/>
                <w:rStyle w:val="IndexLink"/>
                <w:rtl w:val="true"/>
              </w:rPr>
              <w:t>بخش اوّل</w:t>
            </w:r>
            <w:r>
              <w:rPr>
                <w:rStyle w:val="IndexLink"/>
                <w:rtl w:val="true"/>
              </w:rPr>
              <w:t xml:space="preserve">: </w:t>
            </w:r>
            <w:r>
              <w:rPr>
                <w:rStyle w:val="IndexLink"/>
                <w:rtl w:val="true"/>
              </w:rPr>
              <w:t>کلیدهای عام تدبر در قرآن</w:t>
            </w:r>
            <w:r>
              <w:rPr>
                <w:rStyle w:val="IndexLink"/>
                <w:rtl w:val="true"/>
              </w:rPr>
              <w:t>:</w:t>
              <w:tab/>
            </w:r>
            <w:r>
              <w:rPr>
                <w:rStyle w:val="IndexLink"/>
              </w:rPr>
              <w:t>95</w:t>
            </w:r>
          </w:hyperlink>
        </w:p>
        <w:p>
          <w:pPr>
            <w:pStyle w:val="Contents4"/>
            <w:tabs>
              <w:tab w:val="clear" w:pos="8176"/>
              <w:tab w:val="right" w:pos="9026" w:leader="dot"/>
            </w:tabs>
            <w:rPr/>
          </w:pPr>
          <w:hyperlink w:anchor="__RefHeading___Toc4942701_211673320">
            <w:r>
              <w:rPr>
                <w:webHidden/>
                <w:rStyle w:val="IndexLink"/>
                <w:rtl w:val="true"/>
              </w:rPr>
              <w:t>الف</w:t>
            </w:r>
            <w:r>
              <w:rPr>
                <w:rStyle w:val="IndexLink"/>
                <w:rtl w:val="true"/>
              </w:rPr>
              <w:t xml:space="preserve">- </w:t>
            </w:r>
            <w:r>
              <w:rPr>
                <w:rStyle w:val="IndexLink"/>
                <w:rtl w:val="true"/>
              </w:rPr>
              <w:t>کلیدهای قبل از تدبر</w:t>
            </w:r>
            <w:r>
              <w:rPr>
                <w:rStyle w:val="IndexLink"/>
                <w:rtl w:val="true"/>
              </w:rPr>
              <w:t>:</w:t>
              <w:tab/>
            </w:r>
            <w:r>
              <w:rPr>
                <w:rStyle w:val="IndexLink"/>
              </w:rPr>
              <w:t>95</w:t>
            </w:r>
          </w:hyperlink>
        </w:p>
        <w:p>
          <w:pPr>
            <w:pStyle w:val="Contents5"/>
            <w:tabs>
              <w:tab w:val="clear" w:pos="7892"/>
              <w:tab w:val="right" w:pos="9026" w:leader="dot"/>
            </w:tabs>
            <w:rPr/>
          </w:pPr>
          <w:hyperlink w:anchor="__RefHeading___Toc4942703_211673320">
            <w:r>
              <w:rPr>
                <w:webHidden/>
                <w:rStyle w:val="IndexLink"/>
              </w:rPr>
              <w:t>1</w:t>
            </w:r>
            <w:r>
              <w:rPr>
                <w:rStyle w:val="IndexLink"/>
                <w:rtl w:val="true"/>
              </w:rPr>
              <w:t xml:space="preserve">- </w:t>
            </w:r>
            <w:r>
              <w:rPr>
                <w:rStyle w:val="IndexLink"/>
                <w:rtl w:val="true"/>
              </w:rPr>
              <w:t>مسواک زدن‌</w:t>
            </w:r>
            <w:r>
              <w:rPr>
                <w:rStyle w:val="IndexLink"/>
                <w:rtl w:val="true"/>
              </w:rPr>
              <w:tab/>
            </w:r>
            <w:r>
              <w:rPr>
                <w:rStyle w:val="IndexLink"/>
              </w:rPr>
              <w:t>95</w:t>
            </w:r>
          </w:hyperlink>
        </w:p>
        <w:p>
          <w:pPr>
            <w:pStyle w:val="Contents6"/>
            <w:tabs>
              <w:tab w:val="clear" w:pos="7609"/>
              <w:tab w:val="right" w:pos="9026" w:leader="dot"/>
            </w:tabs>
            <w:rPr/>
          </w:pPr>
          <w:hyperlink w:anchor="__RefHeading___Toc4942705_211673320">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4942707_211673320">
            <w:r>
              <w:rPr>
                <w:webHidden/>
                <w:rStyle w:val="IndexLink"/>
                <w:rtl w:val="true"/>
              </w:rPr>
              <w:t>آثار مسواک زدن‌</w:t>
            </w:r>
            <w:r>
              <w:rPr>
                <w:rStyle w:val="IndexLink"/>
                <w:rtl w:val="true"/>
              </w:rPr>
              <w:tab/>
            </w:r>
            <w:r>
              <w:rPr>
                <w:rStyle w:val="IndexLink"/>
              </w:rPr>
              <w:t>96</w:t>
            </w:r>
          </w:hyperlink>
        </w:p>
        <w:p>
          <w:pPr>
            <w:pStyle w:val="Contents5"/>
            <w:tabs>
              <w:tab w:val="clear" w:pos="7892"/>
              <w:tab w:val="right" w:pos="9026" w:leader="dot"/>
            </w:tabs>
            <w:rPr/>
          </w:pPr>
          <w:hyperlink w:anchor="__RefHeading___Toc4942709_211673320">
            <w:r>
              <w:rPr>
                <w:webHidden/>
                <w:rStyle w:val="IndexLink"/>
              </w:rPr>
              <w:t>2</w:t>
            </w:r>
            <w:r>
              <w:rPr>
                <w:rStyle w:val="IndexLink"/>
                <w:rtl w:val="true"/>
              </w:rPr>
              <w:t xml:space="preserve">- </w:t>
            </w:r>
            <w:r>
              <w:rPr>
                <w:rStyle w:val="IndexLink"/>
                <w:rtl w:val="true"/>
              </w:rPr>
              <w:t>طهارت داشتن</w:t>
            </w:r>
            <w:r>
              <w:rPr>
                <w:rStyle w:val="IndexLink"/>
                <w:rtl w:val="true"/>
              </w:rPr>
              <w:t>:</w:t>
              <w:tab/>
            </w:r>
            <w:r>
              <w:rPr>
                <w:rStyle w:val="IndexLink"/>
              </w:rPr>
              <w:t>97</w:t>
            </w:r>
          </w:hyperlink>
        </w:p>
        <w:p>
          <w:pPr>
            <w:pStyle w:val="Contents6"/>
            <w:tabs>
              <w:tab w:val="clear" w:pos="7609"/>
              <w:tab w:val="right" w:pos="9026" w:leader="dot"/>
            </w:tabs>
            <w:rPr/>
          </w:pPr>
          <w:hyperlink w:anchor="__RefHeading___Toc4942711_211673320">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4942713_211673320">
            <w:r>
              <w:rPr>
                <w:webHidden/>
                <w:rStyle w:val="IndexLink"/>
              </w:rPr>
              <w:t>1</w:t>
            </w:r>
            <w:r>
              <w:rPr>
                <w:rStyle w:val="IndexLink"/>
                <w:rtl w:val="true"/>
              </w:rPr>
              <w:t xml:space="preserve">- </w:t>
            </w:r>
            <w:r>
              <w:rPr>
                <w:rStyle w:val="IndexLink"/>
                <w:rtl w:val="true"/>
              </w:rPr>
              <w:t>طهارت ظاهر و باطن</w:t>
            </w:r>
            <w:r>
              <w:rPr>
                <w:rStyle w:val="IndexLink"/>
                <w:rtl w:val="true"/>
              </w:rPr>
              <w:tab/>
            </w:r>
            <w:r>
              <w:rPr>
                <w:rStyle w:val="IndexLink"/>
              </w:rPr>
              <w:t>97</w:t>
            </w:r>
          </w:hyperlink>
        </w:p>
        <w:p>
          <w:pPr>
            <w:pStyle w:val="Contents6"/>
            <w:tabs>
              <w:tab w:val="clear" w:pos="7609"/>
              <w:tab w:val="right" w:pos="9026" w:leader="dot"/>
            </w:tabs>
            <w:rPr/>
          </w:pPr>
          <w:hyperlink w:anchor="__RefHeading___Toc4942715_211673320">
            <w:r>
              <w:rPr>
                <w:webHidden/>
                <w:rStyle w:val="IndexLink"/>
              </w:rPr>
              <w:t>2</w:t>
            </w:r>
            <w:r>
              <w:rPr>
                <w:rStyle w:val="IndexLink"/>
                <w:rtl w:val="true"/>
              </w:rPr>
              <w:t xml:space="preserve">- </w:t>
            </w:r>
            <w:r>
              <w:rPr>
                <w:rStyle w:val="IndexLink"/>
                <w:rtl w:val="true"/>
              </w:rPr>
              <w:t>بانوان و مشکل طهارت‌</w:t>
            </w:r>
            <w:r>
              <w:rPr>
                <w:rStyle w:val="IndexLink"/>
                <w:rtl w:val="true"/>
              </w:rPr>
              <w:tab/>
            </w:r>
            <w:r>
              <w:rPr>
                <w:rStyle w:val="IndexLink"/>
              </w:rPr>
              <w:t>101</w:t>
            </w:r>
          </w:hyperlink>
        </w:p>
        <w:p>
          <w:pPr>
            <w:pStyle w:val="Contents6"/>
            <w:tabs>
              <w:tab w:val="clear" w:pos="7609"/>
              <w:tab w:val="right" w:pos="9026" w:leader="dot"/>
            </w:tabs>
            <w:rPr/>
          </w:pPr>
          <w:hyperlink w:anchor="__RefHeading___Toc4942717_211673320">
            <w:r>
              <w:rPr>
                <w:webHidden/>
                <w:rStyle w:val="IndexLink"/>
              </w:rPr>
              <w:t>3</w:t>
            </w:r>
            <w:r>
              <w:rPr>
                <w:rStyle w:val="IndexLink"/>
                <w:rtl w:val="true"/>
              </w:rPr>
              <w:t xml:space="preserve">- </w:t>
            </w:r>
            <w:r>
              <w:rPr>
                <w:rStyle w:val="IndexLink"/>
                <w:rtl w:val="true"/>
              </w:rPr>
              <w:t>سیر و سلوک و احکام شرعی</w:t>
            </w:r>
            <w:r>
              <w:rPr>
                <w:rStyle w:val="IndexLink"/>
                <w:rtl w:val="true"/>
              </w:rPr>
              <w:tab/>
            </w:r>
            <w:r>
              <w:rPr>
                <w:rStyle w:val="IndexLink"/>
              </w:rPr>
              <w:t>104</w:t>
            </w:r>
          </w:hyperlink>
        </w:p>
        <w:p>
          <w:pPr>
            <w:pStyle w:val="Contents6"/>
            <w:tabs>
              <w:tab w:val="clear" w:pos="7609"/>
              <w:tab w:val="right" w:pos="9026" w:leader="dot"/>
            </w:tabs>
            <w:rPr/>
          </w:pPr>
          <w:hyperlink w:anchor="__RefHeading___Toc4942719_211673320">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4942721_211673320">
            <w:r>
              <w:rPr>
                <w:webHidden/>
                <w:rStyle w:val="IndexLink"/>
                <w:rtl w:val="true"/>
              </w:rPr>
              <w:t>دلیل اوّل</w:t>
            </w:r>
            <w:r>
              <w:rPr>
                <w:rStyle w:val="IndexLink"/>
                <w:rtl w:val="true"/>
              </w:rPr>
              <w:t>:</w:t>
              <w:tab/>
            </w:r>
            <w:r>
              <w:rPr>
                <w:rStyle w:val="IndexLink"/>
              </w:rPr>
              <w:t>106</w:t>
            </w:r>
          </w:hyperlink>
        </w:p>
        <w:p>
          <w:pPr>
            <w:pStyle w:val="Contents6"/>
            <w:tabs>
              <w:tab w:val="clear" w:pos="7609"/>
              <w:tab w:val="right" w:pos="9026" w:leader="dot"/>
            </w:tabs>
            <w:rPr/>
          </w:pPr>
          <w:hyperlink w:anchor="__RefHeading___Toc4942723_211673320">
            <w:r>
              <w:rPr>
                <w:webHidden/>
                <w:rStyle w:val="IndexLink"/>
                <w:rtl w:val="true"/>
              </w:rPr>
              <w:t>دلیل دوّم</w:t>
            </w:r>
            <w:r>
              <w:rPr>
                <w:rStyle w:val="IndexLink"/>
                <w:rtl w:val="true"/>
              </w:rPr>
              <w:t>:</w:t>
              <w:tab/>
            </w:r>
            <w:r>
              <w:rPr>
                <w:rStyle w:val="IndexLink"/>
              </w:rPr>
              <w:t>107</w:t>
            </w:r>
          </w:hyperlink>
        </w:p>
        <w:p>
          <w:pPr>
            <w:pStyle w:val="Contents6"/>
            <w:tabs>
              <w:tab w:val="clear" w:pos="7609"/>
              <w:tab w:val="right" w:pos="9026" w:leader="dot"/>
            </w:tabs>
            <w:rPr/>
          </w:pPr>
          <w:hyperlink w:anchor="__RefHeading___Toc4942725_211673320">
            <w:r>
              <w:rPr>
                <w:webHidden/>
                <w:rStyle w:val="IndexLink"/>
                <w:rtl w:val="true"/>
              </w:rPr>
              <w:t>دلیل سوّم</w:t>
            </w:r>
            <w:r>
              <w:rPr>
                <w:rStyle w:val="IndexLink"/>
                <w:rtl w:val="true"/>
              </w:rPr>
              <w:t>:</w:t>
              <w:tab/>
            </w:r>
            <w:r>
              <w:rPr>
                <w:rStyle w:val="IndexLink"/>
              </w:rPr>
              <w:t>107</w:t>
            </w:r>
          </w:hyperlink>
        </w:p>
        <w:p>
          <w:pPr>
            <w:pStyle w:val="Contents6"/>
            <w:tabs>
              <w:tab w:val="clear" w:pos="7609"/>
              <w:tab w:val="right" w:pos="9026" w:leader="dot"/>
            </w:tabs>
            <w:rPr/>
          </w:pPr>
          <w:hyperlink w:anchor="__RefHeading___Toc4942727_211673320">
            <w:r>
              <w:rPr>
                <w:webHidden/>
                <w:rStyle w:val="IndexLink"/>
              </w:rPr>
              <w:t>4</w:t>
            </w:r>
            <w:r>
              <w:rPr>
                <w:rStyle w:val="IndexLink"/>
                <w:rtl w:val="true"/>
              </w:rPr>
              <w:t xml:space="preserve">- </w:t>
            </w:r>
            <w:r>
              <w:rPr>
                <w:rStyle w:val="IndexLink"/>
                <w:rtl w:val="true"/>
              </w:rPr>
              <w:t>روایات بحث‌</w:t>
            </w:r>
            <w:r>
              <w:rPr>
                <w:rStyle w:val="IndexLink"/>
                <w:rtl w:val="true"/>
              </w:rPr>
              <w:tab/>
            </w:r>
            <w:r>
              <w:rPr>
                <w:rStyle w:val="IndexLink"/>
              </w:rPr>
              <w:t>112</w:t>
            </w:r>
          </w:hyperlink>
        </w:p>
        <w:p>
          <w:pPr>
            <w:pStyle w:val="Contents6"/>
            <w:tabs>
              <w:tab w:val="clear" w:pos="7609"/>
              <w:tab w:val="right" w:pos="9026" w:leader="dot"/>
            </w:tabs>
            <w:rPr/>
          </w:pPr>
          <w:hyperlink w:anchor="__RefHeading___Toc4942729_211673320">
            <w:r>
              <w:rPr>
                <w:webHidden/>
                <w:rStyle w:val="IndexLink"/>
              </w:rPr>
              <w:t>5</w:t>
            </w:r>
            <w:r>
              <w:rPr>
                <w:rStyle w:val="IndexLink"/>
                <w:rtl w:val="true"/>
              </w:rPr>
              <w:t xml:space="preserve">- </w:t>
            </w:r>
            <w:r>
              <w:rPr>
                <w:rStyle w:val="IndexLink"/>
                <w:rtl w:val="true"/>
              </w:rPr>
              <w:t>بحث فقهی در قرائت حائض‌</w:t>
            </w:r>
            <w:r>
              <w:rPr>
                <w:rStyle w:val="IndexLink"/>
                <w:rtl w:val="true"/>
              </w:rPr>
              <w:tab/>
            </w:r>
            <w:r>
              <w:rPr>
                <w:rStyle w:val="IndexLink"/>
              </w:rPr>
              <w:t>115</w:t>
            </w:r>
          </w:hyperlink>
        </w:p>
        <w:p>
          <w:pPr>
            <w:pStyle w:val="Contents4"/>
            <w:tabs>
              <w:tab w:val="clear" w:pos="8176"/>
              <w:tab w:val="right" w:pos="9026" w:leader="dot"/>
            </w:tabs>
            <w:rPr/>
          </w:pPr>
          <w:hyperlink w:anchor="__RefHeading___Toc4942731_211673320">
            <w:r>
              <w:rPr>
                <w:webHidden/>
                <w:rStyle w:val="IndexLink"/>
                <w:rtl w:val="true"/>
              </w:rPr>
              <w:t>ب</w:t>
            </w:r>
            <w:r>
              <w:rPr>
                <w:rStyle w:val="IndexLink"/>
                <w:rtl w:val="true"/>
              </w:rPr>
              <w:t xml:space="preserve">- </w:t>
            </w:r>
            <w:r>
              <w:rPr>
                <w:rStyle w:val="IndexLink"/>
                <w:rtl w:val="true"/>
              </w:rPr>
              <w:t>کلیدهای هنگام تدبر در قرآن‌</w:t>
            </w:r>
            <w:r>
              <w:rPr>
                <w:rStyle w:val="IndexLink"/>
                <w:rtl w:val="true"/>
              </w:rPr>
              <w:tab/>
            </w:r>
            <w:r>
              <w:rPr>
                <w:rStyle w:val="IndexLink"/>
              </w:rPr>
              <w:t>130</w:t>
            </w:r>
          </w:hyperlink>
        </w:p>
        <w:p>
          <w:pPr>
            <w:pStyle w:val="Contents5"/>
            <w:tabs>
              <w:tab w:val="clear" w:pos="7892"/>
              <w:tab w:val="right" w:pos="9026" w:leader="dot"/>
            </w:tabs>
            <w:rPr/>
          </w:pPr>
          <w:hyperlink w:anchor="__RefHeading___Toc4942733_211673320">
            <w:r>
              <w:rPr>
                <w:webHidden/>
                <w:rStyle w:val="IndexLink"/>
              </w:rPr>
              <w:t>1</w:t>
            </w:r>
            <w:r>
              <w:rPr>
                <w:rStyle w:val="IndexLink"/>
                <w:rtl w:val="true"/>
              </w:rPr>
              <w:t xml:space="preserve">- </w:t>
            </w:r>
            <w:r>
              <w:rPr>
                <w:rStyle w:val="IndexLink"/>
                <w:rtl w:val="true"/>
              </w:rPr>
              <w:t>استقبال قبله‌</w:t>
            </w:r>
            <w:r>
              <w:rPr>
                <w:rStyle w:val="IndexLink"/>
                <w:rtl w:val="true"/>
              </w:rPr>
              <w:tab/>
            </w:r>
            <w:r>
              <w:rPr>
                <w:rStyle w:val="IndexLink"/>
              </w:rPr>
              <w:t>130</w:t>
            </w:r>
          </w:hyperlink>
        </w:p>
        <w:p>
          <w:pPr>
            <w:pStyle w:val="Contents5"/>
            <w:tabs>
              <w:tab w:val="clear" w:pos="7892"/>
              <w:tab w:val="right" w:pos="9026" w:leader="dot"/>
            </w:tabs>
            <w:rPr/>
          </w:pPr>
          <w:hyperlink w:anchor="__RefHeading___Toc4942735_211673320">
            <w:r>
              <w:rPr>
                <w:webHidden/>
                <w:rStyle w:val="IndexLink"/>
              </w:rPr>
              <w:t>2</w:t>
            </w:r>
            <w:r>
              <w:rPr>
                <w:rStyle w:val="IndexLink"/>
                <w:rtl w:val="true"/>
              </w:rPr>
              <w:t xml:space="preserve">- </w:t>
            </w:r>
            <w:r>
              <w:rPr>
                <w:rStyle w:val="IndexLink"/>
                <w:rtl w:val="true"/>
              </w:rPr>
              <w:t>از رو خواندن قرآن‌</w:t>
            </w:r>
            <w:r>
              <w:rPr>
                <w:rStyle w:val="IndexLink"/>
                <w:rtl w:val="true"/>
              </w:rPr>
              <w:tab/>
            </w:r>
            <w:r>
              <w:rPr>
                <w:rStyle w:val="IndexLink"/>
              </w:rPr>
              <w:t>132</w:t>
            </w:r>
          </w:hyperlink>
        </w:p>
        <w:p>
          <w:pPr>
            <w:pStyle w:val="Contents5"/>
            <w:tabs>
              <w:tab w:val="clear" w:pos="7892"/>
              <w:tab w:val="right" w:pos="9026" w:leader="dot"/>
            </w:tabs>
            <w:rPr/>
          </w:pPr>
          <w:hyperlink w:anchor="__RefHeading___Toc4942737_211673320">
            <w:r>
              <w:rPr>
                <w:webHidden/>
                <w:rStyle w:val="IndexLink"/>
              </w:rPr>
              <w:t>3</w:t>
            </w:r>
            <w:r>
              <w:rPr>
                <w:rStyle w:val="IndexLink"/>
                <w:rtl w:val="true"/>
              </w:rPr>
              <w:t xml:space="preserve">- </w:t>
            </w:r>
            <w:r>
              <w:rPr>
                <w:rStyle w:val="IndexLink"/>
                <w:rtl w:val="true"/>
              </w:rPr>
              <w:t>دعای شروع و ختم تدبر</w:t>
            </w:r>
            <w:r>
              <w:rPr>
                <w:rStyle w:val="IndexLink"/>
                <w:rtl w:val="true"/>
              </w:rPr>
              <w:tab/>
            </w:r>
            <w:r>
              <w:rPr>
                <w:rStyle w:val="IndexLink"/>
              </w:rPr>
              <w:t>134</w:t>
            </w:r>
          </w:hyperlink>
        </w:p>
        <w:p>
          <w:pPr>
            <w:pStyle w:val="Contents5"/>
            <w:tabs>
              <w:tab w:val="clear" w:pos="7892"/>
              <w:tab w:val="right" w:pos="9026" w:leader="dot"/>
            </w:tabs>
            <w:rPr/>
          </w:pPr>
          <w:hyperlink w:anchor="__RefHeading___Toc4942739_211673320">
            <w:r>
              <w:rPr>
                <w:webHidden/>
                <w:rStyle w:val="IndexLink"/>
              </w:rPr>
              <w:t>4</w:t>
            </w:r>
            <w:r>
              <w:rPr>
                <w:rStyle w:val="IndexLink"/>
                <w:rtl w:val="true"/>
              </w:rPr>
              <w:t xml:space="preserve">- </w:t>
            </w:r>
            <w:r>
              <w:rPr>
                <w:rStyle w:val="IndexLink"/>
                <w:rtl w:val="true"/>
              </w:rPr>
              <w:t xml:space="preserve">پناهندگی به خدا </w:t>
            </w:r>
            <w:r>
              <w:rPr>
                <w:rStyle w:val="IndexLink"/>
                <w:rtl w:val="true"/>
              </w:rPr>
              <w:t>(</w:t>
            </w:r>
            <w:r>
              <w:rPr>
                <w:rStyle w:val="IndexLink"/>
                <w:rtl w:val="true"/>
              </w:rPr>
              <w:t>استعاذه</w:t>
            </w:r>
            <w:r>
              <w:rPr>
                <w:rStyle w:val="IndexLink"/>
                <w:rtl w:val="true"/>
              </w:rPr>
              <w:t>)</w:t>
              <w:tab/>
            </w:r>
            <w:r>
              <w:rPr>
                <w:rStyle w:val="IndexLink"/>
              </w:rPr>
              <w:t>136</w:t>
            </w:r>
          </w:hyperlink>
        </w:p>
        <w:p>
          <w:pPr>
            <w:pStyle w:val="Contents6"/>
            <w:tabs>
              <w:tab w:val="clear" w:pos="7609"/>
              <w:tab w:val="right" w:pos="9026" w:leader="dot"/>
            </w:tabs>
            <w:rPr/>
          </w:pPr>
          <w:hyperlink w:anchor="__RefHeading___Toc4942741_211673320">
            <w:r>
              <w:rPr>
                <w:webHidden/>
                <w:rStyle w:val="IndexLink"/>
                <w:rtl w:val="true"/>
              </w:rPr>
              <w:t>اشاره</w:t>
            </w:r>
            <w:r>
              <w:rPr>
                <w:rStyle w:val="IndexLink"/>
                <w:rtl w:val="true"/>
              </w:rPr>
              <w:tab/>
            </w:r>
            <w:r>
              <w:rPr>
                <w:rStyle w:val="IndexLink"/>
              </w:rPr>
              <w:t>136</w:t>
            </w:r>
          </w:hyperlink>
        </w:p>
        <w:p>
          <w:pPr>
            <w:pStyle w:val="Contents6"/>
            <w:tabs>
              <w:tab w:val="clear" w:pos="7609"/>
              <w:tab w:val="right" w:pos="9026" w:leader="dot"/>
            </w:tabs>
            <w:rPr/>
          </w:pPr>
          <w:hyperlink w:anchor="__RefHeading___Toc4942743_211673320">
            <w:r>
              <w:rPr>
                <w:webHidden/>
                <w:rStyle w:val="IndexLink"/>
              </w:rPr>
              <w:t>1</w:t>
            </w:r>
            <w:r>
              <w:rPr>
                <w:rStyle w:val="IndexLink"/>
                <w:rtl w:val="true"/>
              </w:rPr>
              <w:t xml:space="preserve">- </w:t>
            </w:r>
            <w:r>
              <w:rPr>
                <w:rStyle w:val="IndexLink"/>
                <w:rtl w:val="true"/>
              </w:rPr>
              <w:t>ضرورت پناهندگی‌</w:t>
            </w:r>
            <w:r>
              <w:rPr>
                <w:rStyle w:val="IndexLink"/>
                <w:rtl w:val="true"/>
              </w:rPr>
              <w:tab/>
            </w:r>
            <w:r>
              <w:rPr>
                <w:rStyle w:val="IndexLink"/>
              </w:rPr>
              <w:t>137</w:t>
            </w:r>
          </w:hyperlink>
        </w:p>
        <w:p>
          <w:pPr>
            <w:pStyle w:val="Contents6"/>
            <w:tabs>
              <w:tab w:val="clear" w:pos="7609"/>
              <w:tab w:val="right" w:pos="9026" w:leader="dot"/>
            </w:tabs>
            <w:rPr/>
          </w:pPr>
          <w:hyperlink w:anchor="__RefHeading___Toc4942745_211673320">
            <w:r>
              <w:rPr>
                <w:webHidden/>
                <w:rStyle w:val="IndexLink"/>
              </w:rPr>
              <w:t>2</w:t>
            </w:r>
            <w:r>
              <w:rPr>
                <w:rStyle w:val="IndexLink"/>
                <w:rtl w:val="true"/>
              </w:rPr>
              <w:t xml:space="preserve">- </w:t>
            </w:r>
            <w:r>
              <w:rPr>
                <w:rStyle w:val="IndexLink"/>
                <w:rtl w:val="true"/>
              </w:rPr>
              <w:t>اصل کفر به طاغوت، در فرهنگ الهی‌</w:t>
            </w:r>
            <w:r>
              <w:rPr>
                <w:rStyle w:val="IndexLink"/>
                <w:rtl w:val="true"/>
              </w:rPr>
              <w:tab/>
            </w:r>
            <w:r>
              <w:rPr>
                <w:rStyle w:val="IndexLink"/>
              </w:rPr>
              <w:t>140</w:t>
            </w:r>
          </w:hyperlink>
        </w:p>
        <w:p>
          <w:pPr>
            <w:pStyle w:val="Contents6"/>
            <w:tabs>
              <w:tab w:val="clear" w:pos="7609"/>
              <w:tab w:val="right" w:pos="9026" w:leader="dot"/>
            </w:tabs>
            <w:rPr/>
          </w:pPr>
          <w:hyperlink w:anchor="__RefHeading___Toc4942747_211673320">
            <w:r>
              <w:rPr>
                <w:webHidden/>
                <w:rStyle w:val="IndexLink"/>
                <w:rtl w:val="true"/>
              </w:rPr>
              <w:t>اشاره</w:t>
            </w:r>
            <w:r>
              <w:rPr>
                <w:rStyle w:val="IndexLink"/>
                <w:rtl w:val="true"/>
              </w:rPr>
              <w:tab/>
            </w:r>
            <w:r>
              <w:rPr>
                <w:rStyle w:val="IndexLink"/>
              </w:rPr>
              <w:t>140</w:t>
            </w:r>
          </w:hyperlink>
        </w:p>
        <w:p>
          <w:pPr>
            <w:pStyle w:val="Contents6"/>
            <w:tabs>
              <w:tab w:val="clear" w:pos="7609"/>
              <w:tab w:val="right" w:pos="9026" w:leader="dot"/>
            </w:tabs>
            <w:rPr/>
          </w:pPr>
          <w:hyperlink w:anchor="__RefHeading___Toc4942749_211673320">
            <w:r>
              <w:rPr>
                <w:webHidden/>
                <w:rStyle w:val="IndexLink"/>
                <w:rtl w:val="true"/>
              </w:rPr>
              <w:t>مراتب کفر به طاغوت‌</w:t>
            </w:r>
            <w:r>
              <w:rPr>
                <w:rStyle w:val="IndexLink"/>
                <w:rtl w:val="true"/>
              </w:rPr>
              <w:tab/>
            </w:r>
            <w:r>
              <w:rPr>
                <w:rStyle w:val="IndexLink"/>
              </w:rPr>
              <w:t>143</w:t>
            </w:r>
          </w:hyperlink>
        </w:p>
        <w:p>
          <w:pPr>
            <w:pStyle w:val="Contents6"/>
            <w:tabs>
              <w:tab w:val="clear" w:pos="7609"/>
              <w:tab w:val="right" w:pos="9026" w:leader="dot"/>
            </w:tabs>
            <w:rPr/>
          </w:pPr>
          <w:hyperlink w:anchor="__RefHeading___Toc4942751_211673320">
            <w:r>
              <w:rPr>
                <w:webHidden/>
                <w:rStyle w:val="IndexLink"/>
                <w:rtl w:val="true"/>
              </w:rPr>
              <w:t>اشاره</w:t>
            </w:r>
            <w:r>
              <w:rPr>
                <w:rStyle w:val="IndexLink"/>
                <w:rtl w:val="true"/>
              </w:rPr>
              <w:tab/>
            </w:r>
            <w:r>
              <w:rPr>
                <w:rStyle w:val="IndexLink"/>
              </w:rPr>
              <w:t>143</w:t>
            </w:r>
          </w:hyperlink>
        </w:p>
        <w:p>
          <w:pPr>
            <w:pStyle w:val="Contents6"/>
            <w:tabs>
              <w:tab w:val="clear" w:pos="7609"/>
              <w:tab w:val="right" w:pos="9026" w:leader="dot"/>
            </w:tabs>
            <w:rPr/>
          </w:pPr>
          <w:hyperlink w:anchor="__RefHeading___Toc4942753_211673320">
            <w:r>
              <w:rPr>
                <w:webHidden/>
                <w:rStyle w:val="IndexLink"/>
                <w:rtl w:val="true"/>
              </w:rPr>
              <w:t>الف</w:t>
            </w:r>
            <w:r>
              <w:rPr>
                <w:rStyle w:val="IndexLink"/>
                <w:rtl w:val="true"/>
              </w:rPr>
              <w:t xml:space="preserve">: </w:t>
            </w:r>
            <w:r>
              <w:rPr>
                <w:rStyle w:val="IndexLink"/>
                <w:rtl w:val="true"/>
              </w:rPr>
              <w:t>مرتبه قلبی‌</w:t>
            </w:r>
            <w:r>
              <w:rPr>
                <w:rStyle w:val="IndexLink"/>
                <w:rtl w:val="true"/>
              </w:rPr>
              <w:tab/>
            </w:r>
            <w:r>
              <w:rPr>
                <w:rStyle w:val="IndexLink"/>
              </w:rPr>
              <w:t>143</w:t>
            </w:r>
          </w:hyperlink>
        </w:p>
        <w:p>
          <w:pPr>
            <w:pStyle w:val="Contents6"/>
            <w:tabs>
              <w:tab w:val="clear" w:pos="7609"/>
              <w:tab w:val="right" w:pos="9026" w:leader="dot"/>
            </w:tabs>
            <w:rPr/>
          </w:pPr>
          <w:hyperlink w:anchor="__RefHeading___Toc4942755_211673320">
            <w:r>
              <w:rPr>
                <w:webHidden/>
                <w:rStyle w:val="IndexLink"/>
                <w:rtl w:val="true"/>
              </w:rPr>
              <w:t>ب</w:t>
            </w:r>
            <w:r>
              <w:rPr>
                <w:rStyle w:val="IndexLink"/>
                <w:rtl w:val="true"/>
              </w:rPr>
              <w:t xml:space="preserve">: </w:t>
            </w:r>
            <w:r>
              <w:rPr>
                <w:rStyle w:val="IndexLink"/>
                <w:rtl w:val="true"/>
              </w:rPr>
              <w:t>مرتبه لسانی‌</w:t>
            </w:r>
            <w:r>
              <w:rPr>
                <w:rStyle w:val="IndexLink"/>
                <w:rtl w:val="true"/>
              </w:rPr>
              <w:tab/>
            </w:r>
            <w:r>
              <w:rPr>
                <w:rStyle w:val="IndexLink"/>
              </w:rPr>
              <w:t>143</w:t>
            </w:r>
          </w:hyperlink>
        </w:p>
        <w:p>
          <w:pPr>
            <w:pStyle w:val="Contents6"/>
            <w:tabs>
              <w:tab w:val="clear" w:pos="7609"/>
              <w:tab w:val="right" w:pos="9026" w:leader="dot"/>
            </w:tabs>
            <w:rPr/>
          </w:pPr>
          <w:hyperlink w:anchor="__RefHeading___Toc4942757_211673320">
            <w:r>
              <w:rPr>
                <w:webHidden/>
                <w:rStyle w:val="IndexLink"/>
                <w:rtl w:val="true"/>
              </w:rPr>
              <w:t>ت</w:t>
            </w:r>
            <w:r>
              <w:rPr>
                <w:rStyle w:val="IndexLink"/>
                <w:rtl w:val="true"/>
              </w:rPr>
              <w:t xml:space="preserve">: </w:t>
            </w:r>
            <w:r>
              <w:rPr>
                <w:rStyle w:val="IndexLink"/>
                <w:rtl w:val="true"/>
              </w:rPr>
              <w:t>مرتبه عملی‌</w:t>
            </w:r>
            <w:r>
              <w:rPr>
                <w:rStyle w:val="IndexLink"/>
                <w:rtl w:val="true"/>
              </w:rPr>
              <w:tab/>
            </w:r>
            <w:r>
              <w:rPr>
                <w:rStyle w:val="IndexLink"/>
              </w:rPr>
              <w:t>144</w:t>
            </w:r>
          </w:hyperlink>
        </w:p>
        <w:p>
          <w:pPr>
            <w:pStyle w:val="Contents6"/>
            <w:tabs>
              <w:tab w:val="clear" w:pos="7609"/>
              <w:tab w:val="right" w:pos="9026" w:leader="dot"/>
            </w:tabs>
            <w:rPr/>
          </w:pPr>
          <w:hyperlink w:anchor="__RefHeading___Toc4942759_211673320">
            <w:r>
              <w:rPr>
                <w:webHidden/>
                <w:rStyle w:val="IndexLink"/>
                <w:rtl w:val="true"/>
              </w:rPr>
              <w:t>مراحل تحقق ایمان‌</w:t>
            </w:r>
            <w:r>
              <w:rPr>
                <w:rStyle w:val="IndexLink"/>
                <w:rtl w:val="true"/>
              </w:rPr>
              <w:tab/>
            </w:r>
            <w:r>
              <w:rPr>
                <w:rStyle w:val="IndexLink"/>
              </w:rPr>
              <w:t>145</w:t>
            </w:r>
          </w:hyperlink>
        </w:p>
        <w:p>
          <w:pPr>
            <w:pStyle w:val="Contents6"/>
            <w:tabs>
              <w:tab w:val="clear" w:pos="7609"/>
              <w:tab w:val="right" w:pos="9026" w:leader="dot"/>
            </w:tabs>
            <w:rPr/>
          </w:pPr>
          <w:hyperlink w:anchor="__RefHeading___Toc4942761_211673320">
            <w:r>
              <w:rPr>
                <w:webHidden/>
                <w:rStyle w:val="IndexLink"/>
              </w:rPr>
              <w:t>3</w:t>
            </w:r>
            <w:r>
              <w:rPr>
                <w:rStyle w:val="IndexLink"/>
                <w:rtl w:val="true"/>
              </w:rPr>
              <w:t xml:space="preserve">- </w:t>
            </w:r>
            <w:r>
              <w:rPr>
                <w:rStyle w:val="IndexLink"/>
                <w:rtl w:val="true"/>
              </w:rPr>
              <w:t>برخورد بنی امیه با اصل کفر به طاغوت‌</w:t>
            </w:r>
            <w:r>
              <w:rPr>
                <w:rStyle w:val="IndexLink"/>
                <w:rtl w:val="true"/>
              </w:rPr>
              <w:tab/>
            </w:r>
            <w:r>
              <w:rPr>
                <w:rStyle w:val="IndexLink"/>
              </w:rPr>
              <w:t>147</w:t>
            </w:r>
          </w:hyperlink>
        </w:p>
        <w:p>
          <w:pPr>
            <w:pStyle w:val="Contents6"/>
            <w:tabs>
              <w:tab w:val="clear" w:pos="7609"/>
              <w:tab w:val="right" w:pos="9026" w:leader="dot"/>
            </w:tabs>
            <w:rPr/>
          </w:pPr>
          <w:hyperlink w:anchor="__RefHeading___Toc4942763_211673320">
            <w:r>
              <w:rPr>
                <w:webHidden/>
                <w:rStyle w:val="IndexLink"/>
              </w:rPr>
              <w:t>4</w:t>
            </w:r>
            <w:r>
              <w:rPr>
                <w:rStyle w:val="IndexLink"/>
                <w:rtl w:val="true"/>
              </w:rPr>
              <w:t xml:space="preserve">- </w:t>
            </w:r>
            <w:r>
              <w:rPr>
                <w:rStyle w:val="IndexLink"/>
                <w:rtl w:val="true"/>
              </w:rPr>
              <w:t>برخورد آل سعود با اصل کفر به طاغوت‌</w:t>
            </w:r>
            <w:r>
              <w:rPr>
                <w:rStyle w:val="IndexLink"/>
                <w:rtl w:val="true"/>
              </w:rPr>
              <w:tab/>
            </w:r>
            <w:r>
              <w:rPr>
                <w:rStyle w:val="IndexLink"/>
              </w:rPr>
              <w:t>148</w:t>
            </w:r>
          </w:hyperlink>
        </w:p>
        <w:p>
          <w:pPr>
            <w:pStyle w:val="Contents5"/>
            <w:tabs>
              <w:tab w:val="clear" w:pos="7892"/>
              <w:tab w:val="right" w:pos="9026" w:leader="dot"/>
            </w:tabs>
            <w:rPr/>
          </w:pPr>
          <w:hyperlink w:anchor="__RefHeading___Toc4942765_211673320">
            <w:r>
              <w:rPr>
                <w:webHidden/>
                <w:rStyle w:val="IndexLink"/>
              </w:rPr>
              <w:t>5</w:t>
            </w:r>
            <w:r>
              <w:rPr>
                <w:rStyle w:val="IndexLink"/>
                <w:rtl w:val="true"/>
              </w:rPr>
              <w:t xml:space="preserve">- </w:t>
            </w:r>
            <w:r>
              <w:rPr>
                <w:rStyle w:val="IndexLink"/>
                <w:rtl w:val="true"/>
              </w:rPr>
              <w:t xml:space="preserve">استمداد و یاری جستن از خدا </w:t>
            </w:r>
            <w:r>
              <w:rPr>
                <w:rStyle w:val="IndexLink"/>
                <w:rtl w:val="true"/>
              </w:rPr>
              <w:t>(</w:t>
            </w:r>
            <w:r>
              <w:rPr>
                <w:rStyle w:val="IndexLink"/>
                <w:rtl w:val="true"/>
              </w:rPr>
              <w:t>تسمیه</w:t>
            </w:r>
            <w:r>
              <w:rPr>
                <w:rStyle w:val="IndexLink"/>
                <w:rtl w:val="true"/>
              </w:rPr>
              <w:t>)</w:t>
              <w:tab/>
            </w:r>
            <w:r>
              <w:rPr>
                <w:rStyle w:val="IndexLink"/>
              </w:rPr>
              <w:t>150</w:t>
            </w:r>
          </w:hyperlink>
        </w:p>
        <w:p>
          <w:pPr>
            <w:pStyle w:val="Contents6"/>
            <w:tabs>
              <w:tab w:val="clear" w:pos="7609"/>
              <w:tab w:val="right" w:pos="9026" w:leader="dot"/>
            </w:tabs>
            <w:rPr/>
          </w:pPr>
          <w:hyperlink w:anchor="__RefHeading___Toc4942767_211673320">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4942769_211673320">
            <w:r>
              <w:rPr>
                <w:webHidden/>
                <w:rStyle w:val="IndexLink"/>
              </w:rPr>
              <w:t>1</w:t>
            </w:r>
            <w:r>
              <w:rPr>
                <w:rStyle w:val="IndexLink"/>
                <w:rtl w:val="true"/>
              </w:rPr>
              <w:t xml:space="preserve">- </w:t>
            </w:r>
            <w:r>
              <w:rPr>
                <w:rStyle w:val="IndexLink"/>
                <w:rtl w:val="true"/>
              </w:rPr>
              <w:t xml:space="preserve">آثار تسمیه </w:t>
            </w:r>
            <w:r>
              <w:rPr>
                <w:rStyle w:val="IndexLink"/>
                <w:rtl w:val="true"/>
              </w:rPr>
              <w:t>(</w:t>
            </w:r>
            <w:r>
              <w:rPr>
                <w:rStyle w:val="IndexLink"/>
                <w:rtl w:val="true"/>
              </w:rPr>
              <w:t xml:space="preserve">ذکر بسم الله </w:t>
            </w:r>
            <w:r>
              <w:rPr>
                <w:rStyle w:val="IndexLink"/>
                <w:rtl w:val="true"/>
              </w:rPr>
              <w:t>...)</w:t>
              <w:tab/>
            </w:r>
            <w:r>
              <w:rPr>
                <w:rStyle w:val="IndexLink"/>
              </w:rPr>
              <w:t>153</w:t>
            </w:r>
          </w:hyperlink>
        </w:p>
        <w:p>
          <w:pPr>
            <w:pStyle w:val="Contents6"/>
            <w:tabs>
              <w:tab w:val="clear" w:pos="7609"/>
              <w:tab w:val="right" w:pos="9026" w:leader="dot"/>
            </w:tabs>
            <w:rPr/>
          </w:pPr>
          <w:hyperlink w:anchor="__RefHeading___Toc4942771_211673320">
            <w:r>
              <w:rPr>
                <w:webHidden/>
                <w:rStyle w:val="IndexLink"/>
              </w:rPr>
              <w:t>2</w:t>
            </w:r>
            <w:r>
              <w:rPr>
                <w:rStyle w:val="IndexLink"/>
                <w:rtl w:val="true"/>
              </w:rPr>
              <w:t xml:space="preserve">- </w:t>
            </w:r>
            <w:r>
              <w:rPr>
                <w:rStyle w:val="IndexLink"/>
                <w:rtl w:val="true"/>
              </w:rPr>
              <w:t xml:space="preserve">خصوصیّات بسمله </w:t>
            </w:r>
            <w:r>
              <w:rPr>
                <w:rStyle w:val="IndexLink"/>
                <w:rtl w:val="true"/>
              </w:rPr>
              <w:t>(</w:t>
            </w:r>
            <w:r>
              <w:rPr>
                <w:rStyle w:val="IndexLink"/>
                <w:rtl w:val="true"/>
              </w:rPr>
              <w:t xml:space="preserve">بسم الله </w:t>
            </w:r>
            <w:r>
              <w:rPr>
                <w:rStyle w:val="IndexLink"/>
                <w:rtl w:val="true"/>
              </w:rPr>
              <w:t>...)</w:t>
              <w:tab/>
            </w:r>
            <w:r>
              <w:rPr>
                <w:rStyle w:val="IndexLink"/>
              </w:rPr>
              <w:t>154</w:t>
            </w:r>
          </w:hyperlink>
        </w:p>
        <w:p>
          <w:pPr>
            <w:pStyle w:val="Contents6"/>
            <w:tabs>
              <w:tab w:val="clear" w:pos="7609"/>
              <w:tab w:val="right" w:pos="9026" w:leader="dot"/>
            </w:tabs>
            <w:rPr/>
          </w:pPr>
          <w:hyperlink w:anchor="__RefHeading___Toc4942773_211673320">
            <w:r>
              <w:rPr>
                <w:webHidden/>
                <w:rStyle w:val="IndexLink"/>
              </w:rPr>
              <w:t>3</w:t>
            </w:r>
            <w:r>
              <w:rPr>
                <w:rStyle w:val="IndexLink"/>
                <w:rtl w:val="true"/>
              </w:rPr>
              <w:t xml:space="preserve">- </w:t>
            </w:r>
            <w:r>
              <w:rPr>
                <w:rStyle w:val="IndexLink"/>
                <w:rtl w:val="true"/>
              </w:rPr>
              <w:t>برخورد قریش و بنی امیه با تسمیه‌</w:t>
            </w:r>
            <w:r>
              <w:rPr>
                <w:rStyle w:val="IndexLink"/>
                <w:rtl w:val="true"/>
              </w:rPr>
              <w:tab/>
            </w:r>
            <w:r>
              <w:rPr>
                <w:rStyle w:val="IndexLink"/>
              </w:rPr>
              <w:t>155</w:t>
            </w:r>
          </w:hyperlink>
        </w:p>
        <w:p>
          <w:pPr>
            <w:pStyle w:val="Contents6"/>
            <w:tabs>
              <w:tab w:val="clear" w:pos="7609"/>
              <w:tab w:val="right" w:pos="9026" w:leader="dot"/>
            </w:tabs>
            <w:rPr/>
          </w:pPr>
          <w:hyperlink w:anchor="__RefHeading___Toc4942775_211673320">
            <w:r>
              <w:rPr>
                <w:webHidden/>
                <w:rStyle w:val="IndexLink"/>
              </w:rPr>
              <w:t>4</w:t>
            </w:r>
            <w:r>
              <w:rPr>
                <w:rStyle w:val="IndexLink"/>
                <w:rtl w:val="true"/>
              </w:rPr>
              <w:t xml:space="preserve">- </w:t>
            </w:r>
            <w:r>
              <w:rPr>
                <w:rStyle w:val="IndexLink"/>
                <w:rtl w:val="true"/>
              </w:rPr>
              <w:t>رابطه استعاذه و تسمیه‌</w:t>
            </w:r>
            <w:r>
              <w:rPr>
                <w:rStyle w:val="IndexLink"/>
                <w:rtl w:val="true"/>
              </w:rPr>
              <w:tab/>
            </w:r>
            <w:r>
              <w:rPr>
                <w:rStyle w:val="IndexLink"/>
              </w:rPr>
              <w:t>157</w:t>
            </w:r>
          </w:hyperlink>
        </w:p>
        <w:p>
          <w:pPr>
            <w:pStyle w:val="Contents6"/>
            <w:tabs>
              <w:tab w:val="clear" w:pos="7609"/>
              <w:tab w:val="right" w:pos="9026" w:leader="dot"/>
            </w:tabs>
            <w:rPr/>
          </w:pPr>
          <w:hyperlink w:anchor="__RefHeading___Toc4942777_211673320">
            <w:r>
              <w:rPr>
                <w:webHidden/>
                <w:rStyle w:val="IndexLink"/>
              </w:rPr>
              <w:t>5</w:t>
            </w:r>
            <w:r>
              <w:rPr>
                <w:rStyle w:val="IndexLink"/>
                <w:rtl w:val="true"/>
              </w:rPr>
              <w:t xml:space="preserve">- </w:t>
            </w:r>
            <w:r>
              <w:rPr>
                <w:rStyle w:val="IndexLink"/>
                <w:rtl w:val="true"/>
              </w:rPr>
              <w:t>روایات بحث از طریق اهل بیت علیهم السلام</w:t>
            </w:r>
            <w:r>
              <w:rPr>
                <w:rStyle w:val="IndexLink"/>
                <w:rtl w:val="true"/>
              </w:rPr>
              <w:tab/>
            </w:r>
            <w:r>
              <w:rPr>
                <w:rStyle w:val="IndexLink"/>
              </w:rPr>
              <w:t>157</w:t>
            </w:r>
          </w:hyperlink>
        </w:p>
        <w:p>
          <w:pPr>
            <w:pStyle w:val="Contents6"/>
            <w:tabs>
              <w:tab w:val="clear" w:pos="7609"/>
              <w:tab w:val="right" w:pos="9026" w:leader="dot"/>
            </w:tabs>
            <w:rPr/>
          </w:pPr>
          <w:hyperlink w:anchor="__RefHeading___Toc4942779_211673320">
            <w:r>
              <w:rPr>
                <w:webHidden/>
                <w:rStyle w:val="IndexLink"/>
              </w:rPr>
              <w:t>6</w:t>
            </w:r>
            <w:r>
              <w:rPr>
                <w:rStyle w:val="IndexLink"/>
                <w:rtl w:val="true"/>
              </w:rPr>
              <w:t xml:space="preserve">- </w:t>
            </w:r>
            <w:r>
              <w:rPr>
                <w:rStyle w:val="IndexLink"/>
                <w:rtl w:val="true"/>
              </w:rPr>
              <w:t>روایات بحث از طریق اهل سنت‌</w:t>
            </w:r>
            <w:r>
              <w:rPr>
                <w:rStyle w:val="IndexLink"/>
                <w:rtl w:val="true"/>
              </w:rPr>
              <w:tab/>
            </w:r>
            <w:r>
              <w:rPr>
                <w:rStyle w:val="IndexLink"/>
              </w:rPr>
              <w:t>159</w:t>
            </w:r>
          </w:hyperlink>
        </w:p>
        <w:p>
          <w:pPr>
            <w:pStyle w:val="Contents3"/>
            <w:tabs>
              <w:tab w:val="clear" w:pos="8459"/>
              <w:tab w:val="right" w:pos="9026" w:leader="dot"/>
            </w:tabs>
            <w:rPr/>
          </w:pPr>
          <w:hyperlink w:anchor="__RefHeading___Toc4942781_211673320">
            <w:r>
              <w:rPr>
                <w:webHidden/>
                <w:rStyle w:val="IndexLink"/>
                <w:rtl w:val="true"/>
              </w:rPr>
              <w:t>بخش دوّم</w:t>
            </w:r>
            <w:r>
              <w:rPr>
                <w:rStyle w:val="IndexLink"/>
                <w:rtl w:val="true"/>
              </w:rPr>
              <w:t xml:space="preserve">: </w:t>
            </w:r>
            <w:r>
              <w:rPr>
                <w:rStyle w:val="IndexLink"/>
                <w:rtl w:val="true"/>
              </w:rPr>
              <w:t>کلیدهای خاص تدبّر</w:t>
            </w:r>
            <w:r>
              <w:rPr>
                <w:rStyle w:val="IndexLink"/>
                <w:rtl w:val="true"/>
              </w:rPr>
              <w:tab/>
            </w:r>
            <w:r>
              <w:rPr>
                <w:rStyle w:val="IndexLink"/>
              </w:rPr>
              <w:t>161</w:t>
            </w:r>
          </w:hyperlink>
        </w:p>
        <w:p>
          <w:pPr>
            <w:pStyle w:val="Contents4"/>
            <w:tabs>
              <w:tab w:val="clear" w:pos="8176"/>
              <w:tab w:val="right" w:pos="9026" w:leader="dot"/>
            </w:tabs>
            <w:rPr/>
          </w:pPr>
          <w:hyperlink w:anchor="__RefHeading___Toc4942783_211673320">
            <w:r>
              <w:rPr>
                <w:webHidden/>
                <w:rStyle w:val="IndexLink"/>
                <w:rtl w:val="true"/>
              </w:rPr>
              <w:t>مقدمه‌</w:t>
            </w:r>
            <w:r>
              <w:rPr>
                <w:rStyle w:val="IndexLink"/>
                <w:rtl w:val="true"/>
              </w:rPr>
              <w:tab/>
            </w:r>
            <w:r>
              <w:rPr>
                <w:rStyle w:val="IndexLink"/>
              </w:rPr>
              <w:t>161</w:t>
            </w:r>
          </w:hyperlink>
        </w:p>
        <w:p>
          <w:pPr>
            <w:pStyle w:val="Contents4"/>
            <w:tabs>
              <w:tab w:val="clear" w:pos="8176"/>
              <w:tab w:val="right" w:pos="9026" w:leader="dot"/>
            </w:tabs>
            <w:rPr/>
          </w:pPr>
          <w:hyperlink w:anchor="__RefHeading___Toc4942785_211673320">
            <w:r>
              <w:rPr>
                <w:webHidden/>
                <w:rStyle w:val="IndexLink"/>
              </w:rPr>
              <w:t>1</w:t>
            </w:r>
            <w:r>
              <w:rPr>
                <w:rStyle w:val="IndexLink"/>
                <w:rtl w:val="true"/>
              </w:rPr>
              <w:t xml:space="preserve">- </w:t>
            </w:r>
            <w:r>
              <w:rPr>
                <w:rStyle w:val="IndexLink"/>
                <w:rtl w:val="true"/>
              </w:rPr>
              <w:t>کلیدهای علمی‌</w:t>
            </w:r>
            <w:r>
              <w:rPr>
                <w:rStyle w:val="IndexLink"/>
                <w:rtl w:val="true"/>
              </w:rPr>
              <w:tab/>
            </w:r>
            <w:r>
              <w:rPr>
                <w:rStyle w:val="IndexLink"/>
              </w:rPr>
              <w:t>163</w:t>
            </w:r>
          </w:hyperlink>
        </w:p>
        <w:p>
          <w:pPr>
            <w:pStyle w:val="Contents5"/>
            <w:tabs>
              <w:tab w:val="clear" w:pos="7892"/>
              <w:tab w:val="right" w:pos="9026" w:leader="dot"/>
            </w:tabs>
            <w:rPr/>
          </w:pPr>
          <w:hyperlink w:anchor="__RefHeading___Toc4942787_211673320">
            <w:r>
              <w:rPr>
                <w:webHidden/>
                <w:rStyle w:val="IndexLink"/>
              </w:rPr>
              <w:t>1</w:t>
            </w:r>
            <w:r>
              <w:rPr>
                <w:rStyle w:val="IndexLink"/>
                <w:rtl w:val="true"/>
              </w:rPr>
              <w:t xml:space="preserve">- </w:t>
            </w:r>
            <w:r>
              <w:rPr>
                <w:rStyle w:val="IndexLink"/>
                <w:rtl w:val="true"/>
              </w:rPr>
              <w:t>تسلط بر قرآن و روایات ذیل آیات‌</w:t>
            </w:r>
            <w:r>
              <w:rPr>
                <w:rStyle w:val="IndexLink"/>
                <w:rtl w:val="true"/>
              </w:rPr>
              <w:tab/>
            </w:r>
            <w:r>
              <w:rPr>
                <w:rStyle w:val="IndexLink"/>
              </w:rPr>
              <w:t>163</w:t>
            </w:r>
          </w:hyperlink>
        </w:p>
        <w:p>
          <w:pPr>
            <w:pStyle w:val="Contents5"/>
            <w:tabs>
              <w:tab w:val="clear" w:pos="7892"/>
              <w:tab w:val="right" w:pos="9026" w:leader="dot"/>
            </w:tabs>
            <w:rPr/>
          </w:pPr>
          <w:hyperlink w:anchor="__RefHeading___Toc4942789_211673320">
            <w:r>
              <w:rPr>
                <w:webHidden/>
                <w:rStyle w:val="IndexLink"/>
              </w:rPr>
              <w:t>2</w:t>
            </w:r>
            <w:r>
              <w:rPr>
                <w:rStyle w:val="IndexLink"/>
                <w:rtl w:val="true"/>
              </w:rPr>
              <w:t xml:space="preserve">- </w:t>
            </w:r>
            <w:r>
              <w:rPr>
                <w:rStyle w:val="IndexLink"/>
                <w:rtl w:val="true"/>
              </w:rPr>
              <w:t>لغت معتبر قریب به عصر قرآن‌</w:t>
            </w:r>
            <w:r>
              <w:rPr>
                <w:rStyle w:val="IndexLink"/>
                <w:rtl w:val="true"/>
              </w:rPr>
              <w:tab/>
            </w:r>
            <w:r>
              <w:rPr>
                <w:rStyle w:val="IndexLink"/>
              </w:rPr>
              <w:t>164</w:t>
            </w:r>
          </w:hyperlink>
        </w:p>
        <w:p>
          <w:pPr>
            <w:pStyle w:val="Contents5"/>
            <w:tabs>
              <w:tab w:val="clear" w:pos="7892"/>
              <w:tab w:val="right" w:pos="9026" w:leader="dot"/>
            </w:tabs>
            <w:rPr/>
          </w:pPr>
          <w:hyperlink w:anchor="__RefHeading___Toc4942791_211673320">
            <w:r>
              <w:rPr>
                <w:webHidden/>
                <w:rStyle w:val="IndexLink"/>
              </w:rPr>
              <w:t>3</w:t>
            </w:r>
            <w:r>
              <w:rPr>
                <w:rStyle w:val="IndexLink"/>
                <w:rtl w:val="true"/>
              </w:rPr>
              <w:t xml:space="preserve">- </w:t>
            </w:r>
            <w:r>
              <w:rPr>
                <w:rStyle w:val="IndexLink"/>
                <w:rtl w:val="true"/>
              </w:rPr>
              <w:t>ادبیات عرب‌</w:t>
            </w:r>
            <w:r>
              <w:rPr>
                <w:rStyle w:val="IndexLink"/>
                <w:rtl w:val="true"/>
              </w:rPr>
              <w:tab/>
            </w:r>
            <w:r>
              <w:rPr>
                <w:rStyle w:val="IndexLink"/>
              </w:rPr>
              <w:t>166</w:t>
            </w:r>
          </w:hyperlink>
        </w:p>
        <w:p>
          <w:pPr>
            <w:pStyle w:val="Contents5"/>
            <w:tabs>
              <w:tab w:val="clear" w:pos="7892"/>
              <w:tab w:val="right" w:pos="9026" w:leader="dot"/>
            </w:tabs>
            <w:rPr/>
          </w:pPr>
          <w:hyperlink w:anchor="__RefHeading___Toc4942793_211673320">
            <w:r>
              <w:rPr>
                <w:webHidden/>
                <w:rStyle w:val="IndexLink"/>
              </w:rPr>
              <w:t>4</w:t>
            </w:r>
            <w:r>
              <w:rPr>
                <w:rStyle w:val="IndexLink"/>
                <w:rtl w:val="true"/>
              </w:rPr>
              <w:t xml:space="preserve">- </w:t>
            </w:r>
            <w:r>
              <w:rPr>
                <w:rStyle w:val="IndexLink"/>
                <w:rtl w:val="true"/>
              </w:rPr>
              <w:t>منطق و روشهای تحقیق</w:t>
            </w:r>
            <w:r>
              <w:rPr>
                <w:rStyle w:val="IndexLink"/>
                <w:rtl w:val="true"/>
              </w:rPr>
              <w:tab/>
            </w:r>
            <w:r>
              <w:rPr>
                <w:rStyle w:val="IndexLink"/>
              </w:rPr>
              <w:t>167</w:t>
            </w:r>
          </w:hyperlink>
        </w:p>
        <w:p>
          <w:pPr>
            <w:pStyle w:val="Contents5"/>
            <w:tabs>
              <w:tab w:val="clear" w:pos="7892"/>
              <w:tab w:val="right" w:pos="9026" w:leader="dot"/>
            </w:tabs>
            <w:rPr/>
          </w:pPr>
          <w:hyperlink w:anchor="__RefHeading___Toc4942795_211673320">
            <w:r>
              <w:rPr>
                <w:webHidden/>
                <w:rStyle w:val="IndexLink"/>
              </w:rPr>
              <w:t>5</w:t>
            </w:r>
            <w:r>
              <w:rPr>
                <w:rStyle w:val="IndexLink"/>
                <w:rtl w:val="true"/>
              </w:rPr>
              <w:t xml:space="preserve">- </w:t>
            </w:r>
            <w:r>
              <w:rPr>
                <w:rStyle w:val="IndexLink"/>
                <w:rtl w:val="true"/>
              </w:rPr>
              <w:t>فلسفه‌</w:t>
            </w:r>
            <w:r>
              <w:rPr>
                <w:rStyle w:val="IndexLink"/>
                <w:rtl w:val="true"/>
              </w:rPr>
              <w:tab/>
            </w:r>
            <w:r>
              <w:rPr>
                <w:rStyle w:val="IndexLink"/>
              </w:rPr>
              <w:t>170</w:t>
            </w:r>
          </w:hyperlink>
        </w:p>
        <w:p>
          <w:pPr>
            <w:pStyle w:val="Contents5"/>
            <w:tabs>
              <w:tab w:val="clear" w:pos="7892"/>
              <w:tab w:val="right" w:pos="9026" w:leader="dot"/>
            </w:tabs>
            <w:rPr/>
          </w:pPr>
          <w:hyperlink w:anchor="__RefHeading___Toc4942797_211673320">
            <w:r>
              <w:rPr>
                <w:webHidden/>
                <w:rStyle w:val="IndexLink"/>
              </w:rPr>
              <w:t>6</w:t>
            </w:r>
            <w:r>
              <w:rPr>
                <w:rStyle w:val="IndexLink"/>
                <w:rtl w:val="true"/>
              </w:rPr>
              <w:t xml:space="preserve">- </w:t>
            </w:r>
            <w:r>
              <w:rPr>
                <w:rStyle w:val="IndexLink"/>
                <w:rtl w:val="true"/>
              </w:rPr>
              <w:t>کلام‌</w:t>
            </w:r>
            <w:r>
              <w:rPr>
                <w:rStyle w:val="IndexLink"/>
                <w:rtl w:val="true"/>
              </w:rPr>
              <w:tab/>
            </w:r>
            <w:r>
              <w:rPr>
                <w:rStyle w:val="IndexLink"/>
              </w:rPr>
              <w:t>172</w:t>
            </w:r>
          </w:hyperlink>
        </w:p>
        <w:p>
          <w:pPr>
            <w:pStyle w:val="Contents5"/>
            <w:tabs>
              <w:tab w:val="clear" w:pos="7892"/>
              <w:tab w:val="right" w:pos="9026" w:leader="dot"/>
            </w:tabs>
            <w:rPr/>
          </w:pPr>
          <w:hyperlink w:anchor="__RefHeading___Toc4942799_211673320">
            <w:r>
              <w:rPr>
                <w:webHidden/>
                <w:rStyle w:val="IndexLink"/>
              </w:rPr>
              <w:t>7</w:t>
            </w:r>
            <w:r>
              <w:rPr>
                <w:rStyle w:val="IndexLink"/>
                <w:rtl w:val="true"/>
              </w:rPr>
              <w:t xml:space="preserve">- </w:t>
            </w:r>
            <w:r>
              <w:rPr>
                <w:rStyle w:val="IndexLink"/>
                <w:rtl w:val="true"/>
              </w:rPr>
              <w:t>عرفان‌</w:t>
            </w:r>
            <w:r>
              <w:rPr>
                <w:rStyle w:val="IndexLink"/>
                <w:rtl w:val="true"/>
              </w:rPr>
              <w:tab/>
            </w:r>
            <w:r>
              <w:rPr>
                <w:rStyle w:val="IndexLink"/>
              </w:rPr>
              <w:t>174</w:t>
            </w:r>
          </w:hyperlink>
        </w:p>
        <w:p>
          <w:pPr>
            <w:pStyle w:val="Contents5"/>
            <w:tabs>
              <w:tab w:val="clear" w:pos="7892"/>
              <w:tab w:val="right" w:pos="9026" w:leader="dot"/>
            </w:tabs>
            <w:rPr/>
          </w:pPr>
          <w:hyperlink w:anchor="__RefHeading___Toc4942801_211673320">
            <w:r>
              <w:rPr>
                <w:webHidden/>
                <w:rStyle w:val="IndexLink"/>
              </w:rPr>
              <w:t>8</w:t>
            </w:r>
            <w:r>
              <w:rPr>
                <w:rStyle w:val="IndexLink"/>
                <w:rtl w:val="true"/>
              </w:rPr>
              <w:t xml:space="preserve">- </w:t>
            </w:r>
            <w:r>
              <w:rPr>
                <w:rStyle w:val="IndexLink"/>
                <w:rtl w:val="true"/>
              </w:rPr>
              <w:t>اخلاق‌</w:t>
            </w:r>
            <w:r>
              <w:rPr>
                <w:rStyle w:val="IndexLink"/>
                <w:rtl w:val="true"/>
              </w:rPr>
              <w:tab/>
            </w:r>
            <w:r>
              <w:rPr>
                <w:rStyle w:val="IndexLink"/>
              </w:rPr>
              <w:t>176</w:t>
            </w:r>
          </w:hyperlink>
        </w:p>
        <w:p>
          <w:pPr>
            <w:pStyle w:val="Contents5"/>
            <w:tabs>
              <w:tab w:val="clear" w:pos="7892"/>
              <w:tab w:val="right" w:pos="9026" w:leader="dot"/>
            </w:tabs>
            <w:rPr/>
          </w:pPr>
          <w:hyperlink w:anchor="__RefHeading___Toc4942803_211673320">
            <w:r>
              <w:rPr>
                <w:webHidden/>
                <w:rStyle w:val="IndexLink"/>
              </w:rPr>
              <w:t>9</w:t>
            </w:r>
            <w:r>
              <w:rPr>
                <w:rStyle w:val="IndexLink"/>
                <w:rtl w:val="true"/>
              </w:rPr>
              <w:t xml:space="preserve">- </w:t>
            </w:r>
            <w:r>
              <w:rPr>
                <w:rStyle w:val="IndexLink"/>
                <w:rtl w:val="true"/>
              </w:rPr>
              <w:t xml:space="preserve">علم روایة الحدیث </w:t>
            </w:r>
            <w:r>
              <w:rPr>
                <w:rStyle w:val="IndexLink"/>
                <w:rtl w:val="true"/>
              </w:rPr>
              <w:t>(</w:t>
            </w:r>
            <w:r>
              <w:rPr>
                <w:rStyle w:val="IndexLink"/>
                <w:rtl w:val="true"/>
              </w:rPr>
              <w:t>مصطلح الحدیث و رجال</w:t>
            </w:r>
            <w:r>
              <w:rPr>
                <w:rStyle w:val="IndexLink"/>
                <w:rtl w:val="true"/>
              </w:rPr>
              <w:t>)</w:t>
              <w:tab/>
            </w:r>
            <w:r>
              <w:rPr>
                <w:rStyle w:val="IndexLink"/>
              </w:rPr>
              <w:t>178</w:t>
            </w:r>
          </w:hyperlink>
        </w:p>
        <w:p>
          <w:pPr>
            <w:pStyle w:val="Contents5"/>
            <w:tabs>
              <w:tab w:val="clear" w:pos="7892"/>
              <w:tab w:val="right" w:pos="9026" w:leader="dot"/>
            </w:tabs>
            <w:rPr/>
          </w:pPr>
          <w:hyperlink w:anchor="__RefHeading___Toc4942805_211673320">
            <w:r>
              <w:rPr>
                <w:webHidden/>
                <w:rStyle w:val="IndexLink"/>
              </w:rPr>
              <w:t>10</w:t>
            </w:r>
            <w:r>
              <w:rPr>
                <w:rStyle w:val="IndexLink"/>
                <w:rtl w:val="true"/>
              </w:rPr>
              <w:t xml:space="preserve">- </w:t>
            </w:r>
            <w:r>
              <w:rPr>
                <w:rStyle w:val="IndexLink"/>
                <w:rtl w:val="true"/>
              </w:rPr>
              <w:t>علم اصول و مبانی استنباط و فقه دین‌</w:t>
            </w:r>
            <w:r>
              <w:rPr>
                <w:rStyle w:val="IndexLink"/>
                <w:rtl w:val="true"/>
              </w:rPr>
              <w:tab/>
            </w:r>
            <w:r>
              <w:rPr>
                <w:rStyle w:val="IndexLink"/>
              </w:rPr>
              <w:t>179</w:t>
            </w:r>
          </w:hyperlink>
        </w:p>
        <w:p>
          <w:pPr>
            <w:pStyle w:val="Contents5"/>
            <w:tabs>
              <w:tab w:val="clear" w:pos="7892"/>
              <w:tab w:val="right" w:pos="9026" w:leader="dot"/>
            </w:tabs>
            <w:rPr/>
          </w:pPr>
          <w:hyperlink w:anchor="__RefHeading___Toc4942807_211673320">
            <w:r>
              <w:rPr>
                <w:webHidden/>
                <w:rStyle w:val="IndexLink"/>
              </w:rPr>
              <w:t>11</w:t>
            </w:r>
            <w:r>
              <w:rPr>
                <w:rStyle w:val="IndexLink"/>
                <w:rtl w:val="true"/>
              </w:rPr>
              <w:t xml:space="preserve">- </w:t>
            </w:r>
            <w:r>
              <w:rPr>
                <w:rStyle w:val="IndexLink"/>
                <w:rtl w:val="true"/>
              </w:rPr>
              <w:t>علم اصول فقه‌</w:t>
            </w:r>
            <w:r>
              <w:rPr>
                <w:rStyle w:val="IndexLink"/>
                <w:rtl w:val="true"/>
              </w:rPr>
              <w:tab/>
            </w:r>
            <w:r>
              <w:rPr>
                <w:rStyle w:val="IndexLink"/>
              </w:rPr>
              <w:t>182</w:t>
            </w:r>
          </w:hyperlink>
        </w:p>
        <w:p>
          <w:pPr>
            <w:pStyle w:val="Contents5"/>
            <w:tabs>
              <w:tab w:val="clear" w:pos="7892"/>
              <w:tab w:val="right" w:pos="9026" w:leader="dot"/>
            </w:tabs>
            <w:rPr/>
          </w:pPr>
          <w:hyperlink w:anchor="__RefHeading___Toc4942809_211673320">
            <w:r>
              <w:rPr>
                <w:webHidden/>
                <w:rStyle w:val="IndexLink"/>
              </w:rPr>
              <w:t>12</w:t>
            </w:r>
            <w:r>
              <w:rPr>
                <w:rStyle w:val="IndexLink"/>
                <w:rtl w:val="true"/>
              </w:rPr>
              <w:t xml:space="preserve">- </w:t>
            </w:r>
            <w:r>
              <w:rPr>
                <w:rStyle w:val="IndexLink"/>
                <w:rtl w:val="true"/>
              </w:rPr>
              <w:t>علم فقه احکام‌</w:t>
            </w:r>
            <w:r>
              <w:rPr>
                <w:rStyle w:val="IndexLink"/>
                <w:rtl w:val="true"/>
              </w:rPr>
              <w:tab/>
            </w:r>
            <w:r>
              <w:rPr>
                <w:rStyle w:val="IndexLink"/>
              </w:rPr>
              <w:t>186</w:t>
            </w:r>
          </w:hyperlink>
        </w:p>
        <w:p>
          <w:pPr>
            <w:pStyle w:val="Contents5"/>
            <w:tabs>
              <w:tab w:val="clear" w:pos="7892"/>
              <w:tab w:val="right" w:pos="9026" w:leader="dot"/>
            </w:tabs>
            <w:rPr/>
          </w:pPr>
          <w:hyperlink w:anchor="__RefHeading___Toc4942811_211673320">
            <w:r>
              <w:rPr>
                <w:webHidden/>
                <w:rStyle w:val="IndexLink"/>
              </w:rPr>
              <w:t>13</w:t>
            </w:r>
            <w:r>
              <w:rPr>
                <w:rStyle w:val="IndexLink"/>
                <w:rtl w:val="true"/>
              </w:rPr>
              <w:t xml:space="preserve">- </w:t>
            </w:r>
            <w:r>
              <w:rPr>
                <w:rStyle w:val="IndexLink"/>
                <w:rtl w:val="true"/>
              </w:rPr>
              <w:t>تاریخ اسلام‌</w:t>
            </w:r>
            <w:r>
              <w:rPr>
                <w:rStyle w:val="IndexLink"/>
                <w:rtl w:val="true"/>
              </w:rPr>
              <w:tab/>
            </w:r>
            <w:r>
              <w:rPr>
                <w:rStyle w:val="IndexLink"/>
              </w:rPr>
              <w:t>186</w:t>
            </w:r>
          </w:hyperlink>
        </w:p>
        <w:p>
          <w:pPr>
            <w:pStyle w:val="Contents5"/>
            <w:tabs>
              <w:tab w:val="clear" w:pos="7892"/>
              <w:tab w:val="right" w:pos="9026" w:leader="dot"/>
            </w:tabs>
            <w:rPr/>
          </w:pPr>
          <w:hyperlink w:anchor="__RefHeading___Toc4942813_211673320">
            <w:r>
              <w:rPr>
                <w:webHidden/>
                <w:rStyle w:val="IndexLink"/>
              </w:rPr>
              <w:t>14</w:t>
            </w:r>
            <w:r>
              <w:rPr>
                <w:rStyle w:val="IndexLink"/>
                <w:rtl w:val="true"/>
              </w:rPr>
              <w:t xml:space="preserve">- </w:t>
            </w:r>
            <w:r>
              <w:rPr>
                <w:rStyle w:val="IndexLink"/>
                <w:rtl w:val="true"/>
              </w:rPr>
              <w:t>تاریخ قرآن و حدیث‌</w:t>
            </w:r>
            <w:r>
              <w:rPr>
                <w:rStyle w:val="IndexLink"/>
                <w:rtl w:val="true"/>
              </w:rPr>
              <w:tab/>
            </w:r>
            <w:r>
              <w:rPr>
                <w:rStyle w:val="IndexLink"/>
              </w:rPr>
              <w:t>188</w:t>
            </w:r>
          </w:hyperlink>
        </w:p>
        <w:p>
          <w:pPr>
            <w:pStyle w:val="Contents5"/>
            <w:tabs>
              <w:tab w:val="clear" w:pos="7892"/>
              <w:tab w:val="right" w:pos="9026" w:leader="dot"/>
            </w:tabs>
            <w:rPr/>
          </w:pPr>
          <w:hyperlink w:anchor="__RefHeading___Toc4942815_211673320">
            <w:r>
              <w:rPr>
                <w:webHidden/>
                <w:rStyle w:val="IndexLink"/>
              </w:rPr>
              <w:t>15</w:t>
            </w:r>
            <w:r>
              <w:rPr>
                <w:rStyle w:val="IndexLink"/>
                <w:rtl w:val="true"/>
              </w:rPr>
              <w:t xml:space="preserve">- </w:t>
            </w:r>
            <w:r>
              <w:rPr>
                <w:rStyle w:val="IndexLink"/>
                <w:rtl w:val="true"/>
              </w:rPr>
              <w:t>تاریخ تفسیر</w:t>
            </w:r>
            <w:r>
              <w:rPr>
                <w:rStyle w:val="IndexLink"/>
                <w:rtl w:val="true"/>
              </w:rPr>
              <w:tab/>
            </w:r>
            <w:r>
              <w:rPr>
                <w:rStyle w:val="IndexLink"/>
              </w:rPr>
              <w:t>189</w:t>
            </w:r>
          </w:hyperlink>
        </w:p>
        <w:p>
          <w:pPr>
            <w:pStyle w:val="Contents5"/>
            <w:tabs>
              <w:tab w:val="clear" w:pos="7892"/>
              <w:tab w:val="right" w:pos="9026" w:leader="dot"/>
            </w:tabs>
            <w:rPr/>
          </w:pPr>
          <w:hyperlink w:anchor="__RefHeading___Toc4942817_211673320">
            <w:r>
              <w:rPr>
                <w:webHidden/>
                <w:rStyle w:val="IndexLink"/>
              </w:rPr>
              <w:t>16</w:t>
            </w:r>
            <w:r>
              <w:rPr>
                <w:rStyle w:val="IndexLink"/>
                <w:rtl w:val="true"/>
              </w:rPr>
              <w:t xml:space="preserve">- </w:t>
            </w:r>
            <w:r>
              <w:rPr>
                <w:rStyle w:val="IndexLink"/>
                <w:rtl w:val="true"/>
              </w:rPr>
              <w:t>تاریخ عمومی جهان و تاریخ تمدنها و ادیان‌</w:t>
            </w:r>
            <w:r>
              <w:rPr>
                <w:rStyle w:val="IndexLink"/>
                <w:rtl w:val="true"/>
              </w:rPr>
              <w:tab/>
            </w:r>
            <w:r>
              <w:rPr>
                <w:rStyle w:val="IndexLink"/>
              </w:rPr>
              <w:t>191</w:t>
            </w:r>
          </w:hyperlink>
        </w:p>
        <w:p>
          <w:pPr>
            <w:pStyle w:val="Contents5"/>
            <w:tabs>
              <w:tab w:val="clear" w:pos="7892"/>
              <w:tab w:val="right" w:pos="9026" w:leader="dot"/>
            </w:tabs>
            <w:rPr/>
          </w:pPr>
          <w:hyperlink w:anchor="__RefHeading___Toc4942819_211673320">
            <w:r>
              <w:rPr>
                <w:webHidden/>
                <w:rStyle w:val="IndexLink"/>
              </w:rPr>
              <w:t>17</w:t>
            </w:r>
            <w:r>
              <w:rPr>
                <w:rStyle w:val="IndexLink"/>
                <w:rtl w:val="true"/>
              </w:rPr>
              <w:t xml:space="preserve">- </w:t>
            </w:r>
            <w:r>
              <w:rPr>
                <w:rStyle w:val="IndexLink"/>
                <w:rtl w:val="true"/>
              </w:rPr>
              <w:t>علم تاریخ و فلسفه آن‌</w:t>
            </w:r>
            <w:r>
              <w:rPr>
                <w:rStyle w:val="IndexLink"/>
                <w:rtl w:val="true"/>
              </w:rPr>
              <w:tab/>
            </w:r>
            <w:r>
              <w:rPr>
                <w:rStyle w:val="IndexLink"/>
              </w:rPr>
              <w:t>192</w:t>
            </w:r>
          </w:hyperlink>
        </w:p>
        <w:p>
          <w:pPr>
            <w:pStyle w:val="Contents5"/>
            <w:tabs>
              <w:tab w:val="clear" w:pos="7892"/>
              <w:tab w:val="right" w:pos="9026" w:leader="dot"/>
            </w:tabs>
            <w:rPr/>
          </w:pPr>
          <w:hyperlink w:anchor="__RefHeading___Toc4942821_211673320">
            <w:r>
              <w:rPr>
                <w:webHidden/>
                <w:rStyle w:val="IndexLink"/>
              </w:rPr>
              <w:t>18</w:t>
            </w:r>
            <w:r>
              <w:rPr>
                <w:rStyle w:val="IndexLink"/>
                <w:rtl w:val="true"/>
              </w:rPr>
              <w:t xml:space="preserve">- </w:t>
            </w:r>
            <w:r>
              <w:rPr>
                <w:rStyle w:val="IndexLink"/>
                <w:rtl w:val="true"/>
              </w:rPr>
              <w:t>تاریخ علوم‌</w:t>
            </w:r>
            <w:r>
              <w:rPr>
                <w:rStyle w:val="IndexLink"/>
                <w:rtl w:val="true"/>
              </w:rPr>
              <w:tab/>
            </w:r>
            <w:r>
              <w:rPr>
                <w:rStyle w:val="IndexLink"/>
              </w:rPr>
              <w:t>195</w:t>
            </w:r>
          </w:hyperlink>
        </w:p>
        <w:p>
          <w:pPr>
            <w:pStyle w:val="Contents5"/>
            <w:tabs>
              <w:tab w:val="clear" w:pos="7892"/>
              <w:tab w:val="right" w:pos="9026" w:leader="dot"/>
            </w:tabs>
            <w:rPr/>
          </w:pPr>
          <w:hyperlink w:anchor="__RefHeading___Toc4942823_211673320">
            <w:r>
              <w:rPr>
                <w:webHidden/>
                <w:rStyle w:val="IndexLink"/>
              </w:rPr>
              <w:t>19</w:t>
            </w:r>
            <w:r>
              <w:rPr>
                <w:rStyle w:val="IndexLink"/>
                <w:rtl w:val="true"/>
              </w:rPr>
              <w:t xml:space="preserve">- </w:t>
            </w:r>
            <w:r>
              <w:rPr>
                <w:rStyle w:val="IndexLink"/>
                <w:rtl w:val="true"/>
              </w:rPr>
              <w:t>علم به زمان و عصر خود</w:t>
            </w:r>
            <w:r>
              <w:rPr>
                <w:rStyle w:val="IndexLink"/>
                <w:rtl w:val="true"/>
              </w:rPr>
              <w:tab/>
            </w:r>
            <w:r>
              <w:rPr>
                <w:rStyle w:val="IndexLink"/>
              </w:rPr>
              <w:t>196</w:t>
            </w:r>
          </w:hyperlink>
        </w:p>
        <w:p>
          <w:pPr>
            <w:pStyle w:val="Contents5"/>
            <w:tabs>
              <w:tab w:val="clear" w:pos="7892"/>
              <w:tab w:val="right" w:pos="9026" w:leader="dot"/>
            </w:tabs>
            <w:rPr/>
          </w:pPr>
          <w:hyperlink w:anchor="__RefHeading___Toc4942825_211673320">
            <w:r>
              <w:rPr>
                <w:webHidden/>
                <w:rStyle w:val="IndexLink"/>
              </w:rPr>
              <w:t>20</w:t>
            </w:r>
            <w:r>
              <w:rPr>
                <w:rStyle w:val="IndexLink"/>
                <w:rtl w:val="true"/>
              </w:rPr>
              <w:t xml:space="preserve">- </w:t>
            </w:r>
            <w:r>
              <w:rPr>
                <w:rStyle w:val="IndexLink"/>
                <w:rtl w:val="true"/>
              </w:rPr>
              <w:t>علوم انسانی‌</w:t>
            </w:r>
            <w:r>
              <w:rPr>
                <w:rStyle w:val="IndexLink"/>
                <w:rtl w:val="true"/>
              </w:rPr>
              <w:tab/>
            </w:r>
            <w:r>
              <w:rPr>
                <w:rStyle w:val="IndexLink"/>
              </w:rPr>
              <w:t>198</w:t>
            </w:r>
          </w:hyperlink>
        </w:p>
        <w:p>
          <w:pPr>
            <w:pStyle w:val="Contents5"/>
            <w:tabs>
              <w:tab w:val="clear" w:pos="7892"/>
              <w:tab w:val="right" w:pos="9026" w:leader="dot"/>
            </w:tabs>
            <w:rPr/>
          </w:pPr>
          <w:hyperlink w:anchor="__RefHeading___Toc4942827_211673320">
            <w:r>
              <w:rPr>
                <w:webHidden/>
                <w:rStyle w:val="IndexLink"/>
              </w:rPr>
              <w:t>21</w:t>
            </w:r>
            <w:r>
              <w:rPr>
                <w:rStyle w:val="IndexLink"/>
                <w:rtl w:val="true"/>
              </w:rPr>
              <w:t xml:space="preserve">- </w:t>
            </w:r>
            <w:r>
              <w:rPr>
                <w:rStyle w:val="IndexLink"/>
                <w:rtl w:val="true"/>
              </w:rPr>
              <w:t>ملکه استنباط</w:t>
            </w:r>
            <w:r>
              <w:rPr>
                <w:rStyle w:val="IndexLink"/>
                <w:rtl w:val="true"/>
              </w:rPr>
              <w:tab/>
            </w:r>
            <w:r>
              <w:rPr>
                <w:rStyle w:val="IndexLink"/>
              </w:rPr>
              <w:t>200</w:t>
            </w:r>
          </w:hyperlink>
        </w:p>
        <w:p>
          <w:pPr>
            <w:pStyle w:val="Contents4"/>
            <w:tabs>
              <w:tab w:val="clear" w:pos="8176"/>
              <w:tab w:val="right" w:pos="9026" w:leader="dot"/>
            </w:tabs>
            <w:rPr/>
          </w:pPr>
          <w:hyperlink w:anchor="__RefHeading___Toc4942829_211673320">
            <w:r>
              <w:rPr>
                <w:webHidden/>
                <w:rStyle w:val="IndexLink"/>
              </w:rPr>
              <w:t>2</w:t>
            </w:r>
            <w:r>
              <w:rPr>
                <w:rStyle w:val="IndexLink"/>
                <w:rtl w:val="true"/>
              </w:rPr>
              <w:t xml:space="preserve">- </w:t>
            </w:r>
            <w:r>
              <w:rPr>
                <w:rStyle w:val="IndexLink"/>
                <w:rtl w:val="true"/>
              </w:rPr>
              <w:t>کلیدهای روحی و عملی‌</w:t>
            </w:r>
            <w:r>
              <w:rPr>
                <w:rStyle w:val="IndexLink"/>
                <w:rtl w:val="true"/>
              </w:rPr>
              <w:tab/>
            </w:r>
            <w:r>
              <w:rPr>
                <w:rStyle w:val="IndexLink"/>
              </w:rPr>
              <w:t>202</w:t>
            </w:r>
          </w:hyperlink>
        </w:p>
        <w:p>
          <w:pPr>
            <w:pStyle w:val="Contents5"/>
            <w:tabs>
              <w:tab w:val="clear" w:pos="7892"/>
              <w:tab w:val="right" w:pos="9026" w:leader="dot"/>
            </w:tabs>
            <w:rPr/>
          </w:pPr>
          <w:hyperlink w:anchor="__RefHeading___Toc4942831_211673320">
            <w:r>
              <w:rPr>
                <w:webHidden/>
                <w:rStyle w:val="IndexLink"/>
                <w:rtl w:val="true"/>
              </w:rPr>
              <w:t>الف</w:t>
            </w:r>
            <w:r>
              <w:rPr>
                <w:rStyle w:val="IndexLink"/>
                <w:rtl w:val="true"/>
              </w:rPr>
              <w:t xml:space="preserve">: </w:t>
            </w:r>
            <w:r>
              <w:rPr>
                <w:rStyle w:val="IndexLink"/>
                <w:rtl w:val="true"/>
              </w:rPr>
              <w:t>طهارت روحی و اولوا الألباب</w:t>
            </w:r>
            <w:r>
              <w:rPr>
                <w:rStyle w:val="IndexLink"/>
                <w:rtl w:val="true"/>
              </w:rPr>
              <w:t>:</w:t>
              <w:tab/>
            </w:r>
            <w:r>
              <w:rPr>
                <w:rStyle w:val="IndexLink"/>
              </w:rPr>
              <w:t>202</w:t>
            </w:r>
          </w:hyperlink>
        </w:p>
        <w:p>
          <w:pPr>
            <w:pStyle w:val="Contents6"/>
            <w:tabs>
              <w:tab w:val="clear" w:pos="7609"/>
              <w:tab w:val="right" w:pos="9026" w:leader="dot"/>
            </w:tabs>
            <w:rPr/>
          </w:pPr>
          <w:hyperlink w:anchor="__RefHeading___Toc4942833_211673320">
            <w:r>
              <w:rPr>
                <w:webHidden/>
                <w:rStyle w:val="IndexLink"/>
                <w:rtl w:val="true"/>
              </w:rPr>
              <w:t>اشاره</w:t>
            </w:r>
            <w:r>
              <w:rPr>
                <w:rStyle w:val="IndexLink"/>
                <w:rtl w:val="true"/>
              </w:rPr>
              <w:tab/>
            </w:r>
            <w:r>
              <w:rPr>
                <w:rStyle w:val="IndexLink"/>
              </w:rPr>
              <w:t>202</w:t>
            </w:r>
          </w:hyperlink>
        </w:p>
        <w:p>
          <w:pPr>
            <w:pStyle w:val="Contents6"/>
            <w:tabs>
              <w:tab w:val="clear" w:pos="7609"/>
              <w:tab w:val="right" w:pos="9026" w:leader="dot"/>
            </w:tabs>
            <w:rPr/>
          </w:pPr>
          <w:hyperlink w:anchor="__RefHeading___Toc4942835_211673320">
            <w:r>
              <w:rPr>
                <w:webHidden/>
                <w:rStyle w:val="IndexLink"/>
              </w:rPr>
              <w:t>1</w:t>
            </w:r>
            <w:r>
              <w:rPr>
                <w:rStyle w:val="IndexLink"/>
                <w:rtl w:val="true"/>
              </w:rPr>
              <w:t xml:space="preserve">- </w:t>
            </w:r>
            <w:r>
              <w:rPr>
                <w:rStyle w:val="IndexLink"/>
                <w:rtl w:val="true"/>
              </w:rPr>
              <w:t>اساس طهارت روحی‌</w:t>
            </w:r>
            <w:r>
              <w:rPr>
                <w:rStyle w:val="IndexLink"/>
                <w:rtl w:val="true"/>
              </w:rPr>
              <w:tab/>
            </w:r>
            <w:r>
              <w:rPr>
                <w:rStyle w:val="IndexLink"/>
              </w:rPr>
              <w:t>203</w:t>
            </w:r>
          </w:hyperlink>
        </w:p>
        <w:p>
          <w:pPr>
            <w:pStyle w:val="Contents6"/>
            <w:tabs>
              <w:tab w:val="clear" w:pos="7609"/>
              <w:tab w:val="right" w:pos="9026" w:leader="dot"/>
            </w:tabs>
            <w:rPr/>
          </w:pPr>
          <w:hyperlink w:anchor="__RefHeading___Toc4942837_211673320">
            <w:r>
              <w:rPr>
                <w:webHidden/>
                <w:rStyle w:val="IndexLink"/>
              </w:rPr>
              <w:t>2</w:t>
            </w:r>
            <w:r>
              <w:rPr>
                <w:rStyle w:val="IndexLink"/>
                <w:rtl w:val="true"/>
              </w:rPr>
              <w:t xml:space="preserve">- </w:t>
            </w:r>
            <w:r>
              <w:rPr>
                <w:rStyle w:val="IndexLink"/>
                <w:rtl w:val="true"/>
              </w:rPr>
              <w:t>رابطه ایمان و عقل‌</w:t>
            </w:r>
            <w:r>
              <w:rPr>
                <w:rStyle w:val="IndexLink"/>
                <w:rtl w:val="true"/>
              </w:rPr>
              <w:tab/>
            </w:r>
            <w:r>
              <w:rPr>
                <w:rStyle w:val="IndexLink"/>
              </w:rPr>
              <w:t>205</w:t>
            </w:r>
          </w:hyperlink>
        </w:p>
        <w:p>
          <w:pPr>
            <w:pStyle w:val="Contents5"/>
            <w:tabs>
              <w:tab w:val="clear" w:pos="7892"/>
              <w:tab w:val="right" w:pos="9026" w:leader="dot"/>
            </w:tabs>
            <w:rPr/>
          </w:pPr>
          <w:hyperlink w:anchor="__RefHeading___Toc4942839_211673320">
            <w:r>
              <w:rPr>
                <w:webHidden/>
                <w:rStyle w:val="IndexLink"/>
                <w:rtl w:val="true"/>
              </w:rPr>
              <w:t>ب</w:t>
            </w:r>
            <w:r>
              <w:rPr>
                <w:rStyle w:val="IndexLink"/>
                <w:rtl w:val="true"/>
              </w:rPr>
              <w:t xml:space="preserve">: </w:t>
            </w:r>
            <w:r>
              <w:rPr>
                <w:rStyle w:val="IndexLink"/>
                <w:rtl w:val="true"/>
              </w:rPr>
              <w:t>تفصیل صفات اولوا الألباب</w:t>
            </w:r>
            <w:r>
              <w:rPr>
                <w:rStyle w:val="IndexLink"/>
                <w:rtl w:val="true"/>
              </w:rPr>
              <w:t>:</w:t>
              <w:tab/>
            </w:r>
            <w:r>
              <w:rPr>
                <w:rStyle w:val="IndexLink"/>
              </w:rPr>
              <w:t>210</w:t>
            </w:r>
          </w:hyperlink>
        </w:p>
        <w:p>
          <w:pPr>
            <w:pStyle w:val="Contents6"/>
            <w:tabs>
              <w:tab w:val="clear" w:pos="7609"/>
              <w:tab w:val="right" w:pos="9026" w:leader="dot"/>
            </w:tabs>
            <w:rPr/>
          </w:pPr>
          <w:hyperlink w:anchor="__RefHeading___Toc4942841_211673320">
            <w:r>
              <w:rPr>
                <w:webHidden/>
                <w:rStyle w:val="IndexLink"/>
              </w:rPr>
              <w:t>1</w:t>
            </w:r>
            <w:r>
              <w:rPr>
                <w:rStyle w:val="IndexLink"/>
                <w:rtl w:val="true"/>
              </w:rPr>
              <w:t xml:space="preserve">- </w:t>
            </w:r>
            <w:r>
              <w:rPr>
                <w:rStyle w:val="IndexLink"/>
                <w:rtl w:val="true"/>
              </w:rPr>
              <w:t>شهود به حقانیت قرآن‌</w:t>
            </w:r>
            <w:r>
              <w:rPr>
                <w:rStyle w:val="IndexLink"/>
                <w:rtl w:val="true"/>
              </w:rPr>
              <w:tab/>
            </w:r>
            <w:r>
              <w:rPr>
                <w:rStyle w:val="IndexLink"/>
              </w:rPr>
              <w:t>210</w:t>
            </w:r>
          </w:hyperlink>
        </w:p>
        <w:p>
          <w:pPr>
            <w:pStyle w:val="Contents6"/>
            <w:tabs>
              <w:tab w:val="clear" w:pos="7609"/>
              <w:tab w:val="right" w:pos="9026" w:leader="dot"/>
            </w:tabs>
            <w:rPr/>
          </w:pPr>
          <w:hyperlink w:anchor="__RefHeading___Toc4942843_211673320">
            <w:r>
              <w:rPr>
                <w:webHidden/>
                <w:rStyle w:val="IndexLink"/>
              </w:rPr>
              <w:t>2</w:t>
            </w:r>
            <w:r>
              <w:rPr>
                <w:rStyle w:val="IndexLink"/>
                <w:rtl w:val="true"/>
              </w:rPr>
              <w:t xml:space="preserve">- </w:t>
            </w:r>
            <w:r>
              <w:rPr>
                <w:rStyle w:val="IndexLink"/>
                <w:rtl w:val="true"/>
              </w:rPr>
              <w:t>رسوخ در علم‌</w:t>
            </w:r>
            <w:r>
              <w:rPr>
                <w:rStyle w:val="IndexLink"/>
                <w:rtl w:val="true"/>
              </w:rPr>
              <w:tab/>
            </w:r>
            <w:r>
              <w:rPr>
                <w:rStyle w:val="IndexLink"/>
              </w:rPr>
              <w:t>211</w:t>
            </w:r>
          </w:hyperlink>
        </w:p>
        <w:p>
          <w:pPr>
            <w:pStyle w:val="Contents6"/>
            <w:tabs>
              <w:tab w:val="clear" w:pos="7609"/>
              <w:tab w:val="right" w:pos="9026" w:leader="dot"/>
            </w:tabs>
            <w:rPr/>
          </w:pPr>
          <w:hyperlink w:anchor="__RefHeading___Toc4942845_211673320">
            <w:r>
              <w:rPr>
                <w:webHidden/>
                <w:rStyle w:val="IndexLink"/>
              </w:rPr>
              <w:t>3</w:t>
            </w:r>
            <w:r>
              <w:rPr>
                <w:rStyle w:val="IndexLink"/>
                <w:rtl w:val="true"/>
              </w:rPr>
              <w:t xml:space="preserve"> </w:t>
            </w:r>
            <w:r>
              <w:rPr>
                <w:rStyle w:val="IndexLink"/>
                <w:rtl w:val="true"/>
              </w:rPr>
              <w:t xml:space="preserve">و </w:t>
            </w:r>
            <w:r>
              <w:rPr>
                <w:rStyle w:val="IndexLink"/>
              </w:rPr>
              <w:t>4</w:t>
            </w:r>
            <w:r>
              <w:rPr>
                <w:rStyle w:val="IndexLink"/>
                <w:rtl w:val="true"/>
              </w:rPr>
              <w:t xml:space="preserve"> </w:t>
            </w:r>
            <w:r>
              <w:rPr>
                <w:rStyle w:val="IndexLink"/>
                <w:rtl w:val="true"/>
              </w:rPr>
              <w:t xml:space="preserve">و </w:t>
            </w:r>
            <w:r>
              <w:rPr>
                <w:rStyle w:val="IndexLink"/>
              </w:rPr>
              <w:t>5</w:t>
            </w:r>
            <w:r>
              <w:rPr>
                <w:rStyle w:val="IndexLink"/>
                <w:rtl w:val="true"/>
              </w:rPr>
              <w:t xml:space="preserve">- </w:t>
            </w:r>
            <w:r>
              <w:rPr>
                <w:rStyle w:val="IndexLink"/>
                <w:rtl w:val="true"/>
              </w:rPr>
              <w:t>اهل ذکر و فکر و مناجات‌</w:t>
            </w:r>
            <w:r>
              <w:rPr>
                <w:rStyle w:val="IndexLink"/>
                <w:rtl w:val="true"/>
              </w:rPr>
              <w:tab/>
            </w:r>
            <w:r>
              <w:rPr>
                <w:rStyle w:val="IndexLink"/>
              </w:rPr>
              <w:t>212</w:t>
            </w:r>
          </w:hyperlink>
        </w:p>
        <w:p>
          <w:pPr>
            <w:pStyle w:val="Contents6"/>
            <w:tabs>
              <w:tab w:val="clear" w:pos="7609"/>
              <w:tab w:val="right" w:pos="9026" w:leader="dot"/>
            </w:tabs>
            <w:rPr/>
          </w:pPr>
          <w:hyperlink w:anchor="__RefHeading___Toc4942847_211673320">
            <w:r>
              <w:rPr>
                <w:webHidden/>
                <w:rStyle w:val="IndexLink"/>
              </w:rPr>
              <w:t>6</w:t>
            </w:r>
            <w:r>
              <w:rPr>
                <w:rStyle w:val="IndexLink"/>
                <w:rtl w:val="true"/>
              </w:rPr>
              <w:t xml:space="preserve">- </w:t>
            </w:r>
            <w:r>
              <w:rPr>
                <w:rStyle w:val="IndexLink"/>
                <w:rtl w:val="true"/>
              </w:rPr>
              <w:t>وفای به عهد الهی‌</w:t>
            </w:r>
            <w:r>
              <w:rPr>
                <w:rStyle w:val="IndexLink"/>
                <w:rtl w:val="true"/>
              </w:rPr>
              <w:tab/>
            </w:r>
            <w:r>
              <w:rPr>
                <w:rStyle w:val="IndexLink"/>
              </w:rPr>
              <w:t>213</w:t>
            </w:r>
          </w:hyperlink>
        </w:p>
        <w:p>
          <w:pPr>
            <w:pStyle w:val="Contents6"/>
            <w:tabs>
              <w:tab w:val="clear" w:pos="7609"/>
              <w:tab w:val="right" w:pos="9026" w:leader="dot"/>
            </w:tabs>
            <w:rPr/>
          </w:pPr>
          <w:hyperlink w:anchor="__RefHeading___Toc4942849_211673320">
            <w:r>
              <w:rPr>
                <w:webHidden/>
                <w:rStyle w:val="IndexLink"/>
              </w:rPr>
              <w:t>7</w:t>
            </w:r>
            <w:r>
              <w:rPr>
                <w:rStyle w:val="IndexLink"/>
                <w:rtl w:val="true"/>
              </w:rPr>
              <w:t xml:space="preserve">- </w:t>
            </w:r>
            <w:r>
              <w:rPr>
                <w:rStyle w:val="IndexLink"/>
                <w:rtl w:val="true"/>
              </w:rPr>
              <w:t>برقراری پیوندها</w:t>
            </w:r>
            <w:r>
              <w:rPr>
                <w:rStyle w:val="IndexLink"/>
                <w:rtl w:val="true"/>
              </w:rPr>
              <w:tab/>
            </w:r>
            <w:r>
              <w:rPr>
                <w:rStyle w:val="IndexLink"/>
              </w:rPr>
              <w:t>214</w:t>
            </w:r>
          </w:hyperlink>
        </w:p>
        <w:p>
          <w:pPr>
            <w:pStyle w:val="Contents6"/>
            <w:tabs>
              <w:tab w:val="clear" w:pos="7609"/>
              <w:tab w:val="right" w:pos="9026" w:leader="dot"/>
            </w:tabs>
            <w:rPr/>
          </w:pPr>
          <w:hyperlink w:anchor="__RefHeading___Toc4942851_211673320">
            <w:r>
              <w:rPr>
                <w:webHidden/>
                <w:rStyle w:val="IndexLink"/>
              </w:rPr>
              <w:t>8</w:t>
            </w:r>
            <w:r>
              <w:rPr>
                <w:rStyle w:val="IndexLink"/>
                <w:rtl w:val="true"/>
              </w:rPr>
              <w:t xml:space="preserve"> </w:t>
            </w:r>
            <w:r>
              <w:rPr>
                <w:rStyle w:val="IndexLink"/>
                <w:rtl w:val="true"/>
              </w:rPr>
              <w:t xml:space="preserve">و </w:t>
            </w:r>
            <w:r>
              <w:rPr>
                <w:rStyle w:val="IndexLink"/>
              </w:rPr>
              <w:t>9</w:t>
            </w:r>
            <w:r>
              <w:rPr>
                <w:rStyle w:val="IndexLink"/>
                <w:rtl w:val="true"/>
              </w:rPr>
              <w:t xml:space="preserve">- </w:t>
            </w:r>
            <w:r>
              <w:rPr>
                <w:rStyle w:val="IndexLink"/>
                <w:rtl w:val="true"/>
              </w:rPr>
              <w:t>خوف و خشیت خدا و روز بازپرسی‌</w:t>
            </w:r>
            <w:r>
              <w:rPr>
                <w:rStyle w:val="IndexLink"/>
                <w:rtl w:val="true"/>
              </w:rPr>
              <w:tab/>
            </w:r>
            <w:r>
              <w:rPr>
                <w:rStyle w:val="IndexLink"/>
              </w:rPr>
              <w:t>215</w:t>
            </w:r>
          </w:hyperlink>
        </w:p>
        <w:p>
          <w:pPr>
            <w:pStyle w:val="Contents6"/>
            <w:tabs>
              <w:tab w:val="clear" w:pos="7609"/>
              <w:tab w:val="right" w:pos="9026" w:leader="dot"/>
            </w:tabs>
            <w:rPr/>
          </w:pPr>
          <w:hyperlink w:anchor="__RefHeading___Toc4942853_211673320">
            <w:r>
              <w:rPr>
                <w:webHidden/>
                <w:rStyle w:val="IndexLink"/>
              </w:rPr>
              <w:t>10</w:t>
            </w:r>
            <w:r>
              <w:rPr>
                <w:rStyle w:val="IndexLink"/>
                <w:rtl w:val="true"/>
              </w:rPr>
              <w:t xml:space="preserve"> </w:t>
            </w:r>
            <w:r>
              <w:rPr>
                <w:rStyle w:val="IndexLink"/>
                <w:rtl w:val="true"/>
              </w:rPr>
              <w:t xml:space="preserve">و </w:t>
            </w:r>
            <w:r>
              <w:rPr>
                <w:rStyle w:val="IndexLink"/>
              </w:rPr>
              <w:t>11</w:t>
            </w:r>
            <w:r>
              <w:rPr>
                <w:rStyle w:val="IndexLink"/>
                <w:rtl w:val="true"/>
              </w:rPr>
              <w:t xml:space="preserve"> </w:t>
            </w:r>
            <w:r>
              <w:rPr>
                <w:rStyle w:val="IndexLink"/>
                <w:rtl w:val="true"/>
              </w:rPr>
              <w:t xml:space="preserve">و </w:t>
            </w:r>
            <w:r>
              <w:rPr>
                <w:rStyle w:val="IndexLink"/>
              </w:rPr>
              <w:t>12</w:t>
            </w:r>
            <w:r>
              <w:rPr>
                <w:rStyle w:val="IndexLink"/>
                <w:rtl w:val="true"/>
              </w:rPr>
              <w:t xml:space="preserve">- </w:t>
            </w:r>
            <w:r>
              <w:rPr>
                <w:rStyle w:val="IndexLink"/>
                <w:rtl w:val="true"/>
              </w:rPr>
              <w:t>صبر، اقامه نماز و انفاق‌</w:t>
            </w:r>
            <w:r>
              <w:rPr>
                <w:rStyle w:val="IndexLink"/>
                <w:rtl w:val="true"/>
              </w:rPr>
              <w:tab/>
            </w:r>
            <w:r>
              <w:rPr>
                <w:rStyle w:val="IndexLink"/>
              </w:rPr>
              <w:t>218</w:t>
            </w:r>
          </w:hyperlink>
        </w:p>
        <w:p>
          <w:pPr>
            <w:pStyle w:val="Contents6"/>
            <w:tabs>
              <w:tab w:val="clear" w:pos="7609"/>
              <w:tab w:val="right" w:pos="9026" w:leader="dot"/>
            </w:tabs>
            <w:rPr/>
          </w:pPr>
          <w:hyperlink w:anchor="__RefHeading___Toc4942855_211673320">
            <w:r>
              <w:rPr>
                <w:webHidden/>
                <w:rStyle w:val="IndexLink"/>
              </w:rPr>
              <w:t>13</w:t>
            </w:r>
            <w:r>
              <w:rPr>
                <w:rStyle w:val="IndexLink"/>
                <w:rtl w:val="true"/>
              </w:rPr>
              <w:t xml:space="preserve">- </w:t>
            </w:r>
            <w:r>
              <w:rPr>
                <w:rStyle w:val="IndexLink"/>
                <w:rtl w:val="true"/>
              </w:rPr>
              <w:t>دفع بدی با خوبی‌</w:t>
            </w:r>
            <w:r>
              <w:rPr>
                <w:rStyle w:val="IndexLink"/>
                <w:rtl w:val="true"/>
              </w:rPr>
              <w:tab/>
            </w:r>
            <w:r>
              <w:rPr>
                <w:rStyle w:val="IndexLink"/>
              </w:rPr>
              <w:t>223</w:t>
            </w:r>
          </w:hyperlink>
        </w:p>
        <w:p>
          <w:pPr>
            <w:pStyle w:val="Contents6"/>
            <w:tabs>
              <w:tab w:val="clear" w:pos="7609"/>
              <w:tab w:val="right" w:pos="9026" w:leader="dot"/>
            </w:tabs>
            <w:rPr/>
          </w:pPr>
          <w:hyperlink w:anchor="__RefHeading___Toc4942857_211673320">
            <w:r>
              <w:rPr>
                <w:webHidden/>
                <w:rStyle w:val="IndexLink"/>
              </w:rPr>
              <w:t>14</w:t>
            </w:r>
            <w:r>
              <w:rPr>
                <w:rStyle w:val="IndexLink"/>
                <w:rtl w:val="true"/>
              </w:rPr>
              <w:t xml:space="preserve"> </w:t>
            </w:r>
            <w:r>
              <w:rPr>
                <w:rStyle w:val="IndexLink"/>
                <w:rtl w:val="true"/>
              </w:rPr>
              <w:t xml:space="preserve">و </w:t>
            </w:r>
            <w:r>
              <w:rPr>
                <w:rStyle w:val="IndexLink"/>
              </w:rPr>
              <w:t>15</w:t>
            </w:r>
            <w:r>
              <w:rPr>
                <w:rStyle w:val="IndexLink"/>
                <w:rtl w:val="true"/>
              </w:rPr>
              <w:t xml:space="preserve"> </w:t>
            </w:r>
            <w:r>
              <w:rPr>
                <w:rStyle w:val="IndexLink"/>
                <w:rtl w:val="true"/>
              </w:rPr>
              <w:t xml:space="preserve">و </w:t>
            </w:r>
            <w:r>
              <w:rPr>
                <w:rStyle w:val="IndexLink"/>
              </w:rPr>
              <w:t>16</w:t>
            </w:r>
            <w:r>
              <w:rPr>
                <w:rStyle w:val="IndexLink"/>
                <w:rtl w:val="true"/>
              </w:rPr>
              <w:t xml:space="preserve">- </w:t>
            </w:r>
            <w:r>
              <w:rPr>
                <w:rStyle w:val="IndexLink"/>
                <w:rtl w:val="true"/>
              </w:rPr>
              <w:t>حقیقت طلبی، آزاد اندیشی و شرح صدر</w:t>
            </w:r>
            <w:r>
              <w:rPr>
                <w:rStyle w:val="IndexLink"/>
                <w:rtl w:val="true"/>
              </w:rPr>
              <w:tab/>
            </w:r>
            <w:r>
              <w:rPr>
                <w:rStyle w:val="IndexLink"/>
              </w:rPr>
              <w:t>227</w:t>
            </w:r>
          </w:hyperlink>
        </w:p>
        <w:p>
          <w:pPr>
            <w:pStyle w:val="Contents6"/>
            <w:tabs>
              <w:tab w:val="clear" w:pos="7609"/>
              <w:tab w:val="right" w:pos="9026" w:leader="dot"/>
            </w:tabs>
            <w:rPr/>
          </w:pPr>
          <w:hyperlink w:anchor="__RefHeading___Toc4942859_211673320">
            <w:r>
              <w:rPr>
                <w:webHidden/>
                <w:rStyle w:val="IndexLink"/>
              </w:rPr>
              <w:t>17</w:t>
            </w:r>
            <w:r>
              <w:rPr>
                <w:rStyle w:val="IndexLink"/>
                <w:rtl w:val="true"/>
              </w:rPr>
              <w:t xml:space="preserve">- </w:t>
            </w:r>
            <w:r>
              <w:rPr>
                <w:rStyle w:val="IndexLink"/>
                <w:rtl w:val="true"/>
              </w:rPr>
              <w:t>زهد به دنیا و عشق به آخرت‌</w:t>
            </w:r>
            <w:r>
              <w:rPr>
                <w:rStyle w:val="IndexLink"/>
                <w:rtl w:val="true"/>
              </w:rPr>
              <w:tab/>
            </w:r>
            <w:r>
              <w:rPr>
                <w:rStyle w:val="IndexLink"/>
              </w:rPr>
              <w:t>230</w:t>
            </w:r>
          </w:hyperlink>
        </w:p>
        <w:p>
          <w:pPr>
            <w:pStyle w:val="Contents5"/>
            <w:tabs>
              <w:tab w:val="clear" w:pos="7892"/>
              <w:tab w:val="right" w:pos="9026" w:leader="dot"/>
            </w:tabs>
            <w:rPr/>
          </w:pPr>
          <w:hyperlink w:anchor="__RefHeading___Toc4942861_211673320">
            <w:r>
              <w:rPr>
                <w:webHidden/>
                <w:rStyle w:val="IndexLink"/>
                <w:rtl w:val="true"/>
              </w:rPr>
              <w:t>ت</w:t>
            </w:r>
            <w:r>
              <w:rPr>
                <w:rStyle w:val="IndexLink"/>
                <w:rtl w:val="true"/>
              </w:rPr>
              <w:t xml:space="preserve">: </w:t>
            </w:r>
            <w:r>
              <w:rPr>
                <w:rStyle w:val="IndexLink"/>
                <w:rtl w:val="true"/>
              </w:rPr>
              <w:t>اجمال صفات اولوا الألباب‌</w:t>
            </w:r>
            <w:r>
              <w:rPr>
                <w:rStyle w:val="IndexLink"/>
                <w:rtl w:val="true"/>
              </w:rPr>
              <w:tab/>
            </w:r>
            <w:r>
              <w:rPr>
                <w:rStyle w:val="IndexLink"/>
              </w:rPr>
              <w:t>233</w:t>
            </w:r>
          </w:hyperlink>
        </w:p>
        <w:p>
          <w:pPr>
            <w:pStyle w:val="Contents6"/>
            <w:tabs>
              <w:tab w:val="clear" w:pos="7609"/>
              <w:tab w:val="right" w:pos="9026" w:leader="dot"/>
            </w:tabs>
            <w:rPr/>
          </w:pPr>
          <w:hyperlink w:anchor="__RefHeading___Toc4942863_211673320">
            <w:r>
              <w:rPr>
                <w:webHidden/>
                <w:rStyle w:val="IndexLink"/>
              </w:rPr>
              <w:t>1</w:t>
            </w:r>
            <w:r>
              <w:rPr>
                <w:rStyle w:val="IndexLink"/>
                <w:rtl w:val="true"/>
              </w:rPr>
              <w:t xml:space="preserve">- </w:t>
            </w:r>
            <w:r>
              <w:rPr>
                <w:rStyle w:val="IndexLink"/>
                <w:rtl w:val="true"/>
              </w:rPr>
              <w:t>زیباترین فرد در سخن و اعتقاد</w:t>
            </w:r>
            <w:r>
              <w:rPr>
                <w:rStyle w:val="IndexLink"/>
                <w:rtl w:val="true"/>
              </w:rPr>
              <w:tab/>
            </w:r>
            <w:r>
              <w:rPr>
                <w:rStyle w:val="IndexLink"/>
              </w:rPr>
              <w:t>233</w:t>
            </w:r>
          </w:hyperlink>
        </w:p>
        <w:p>
          <w:pPr>
            <w:pStyle w:val="Contents6"/>
            <w:tabs>
              <w:tab w:val="clear" w:pos="7609"/>
              <w:tab w:val="right" w:pos="9026" w:leader="dot"/>
            </w:tabs>
            <w:rPr/>
          </w:pPr>
          <w:hyperlink w:anchor="__RefHeading___Toc4942865_211673320">
            <w:r>
              <w:rPr>
                <w:webHidden/>
                <w:rStyle w:val="IndexLink"/>
              </w:rPr>
              <w:t>2</w:t>
            </w:r>
            <w:r>
              <w:rPr>
                <w:rStyle w:val="IndexLink"/>
                <w:rtl w:val="true"/>
              </w:rPr>
              <w:t xml:space="preserve">- </w:t>
            </w:r>
            <w:r>
              <w:rPr>
                <w:rStyle w:val="IndexLink"/>
                <w:rtl w:val="true"/>
              </w:rPr>
              <w:t>زیباترین فرد در دین‌</w:t>
            </w:r>
            <w:r>
              <w:rPr>
                <w:rStyle w:val="IndexLink"/>
                <w:rtl w:val="true"/>
              </w:rPr>
              <w:tab/>
            </w:r>
            <w:r>
              <w:rPr>
                <w:rStyle w:val="IndexLink"/>
              </w:rPr>
              <w:t>234</w:t>
            </w:r>
          </w:hyperlink>
        </w:p>
        <w:p>
          <w:pPr>
            <w:pStyle w:val="Contents5"/>
            <w:tabs>
              <w:tab w:val="clear" w:pos="7892"/>
              <w:tab w:val="right" w:pos="9026" w:leader="dot"/>
            </w:tabs>
            <w:rPr/>
          </w:pPr>
          <w:hyperlink w:anchor="__RefHeading___Toc4942867_211673320">
            <w:r>
              <w:rPr>
                <w:webHidden/>
                <w:rStyle w:val="IndexLink"/>
                <w:rtl w:val="true"/>
              </w:rPr>
              <w:t>ث</w:t>
            </w:r>
            <w:r>
              <w:rPr>
                <w:rStyle w:val="IndexLink"/>
                <w:rtl w:val="true"/>
              </w:rPr>
              <w:t xml:space="preserve">: </w:t>
            </w:r>
            <w:r>
              <w:rPr>
                <w:rStyle w:val="IndexLink"/>
                <w:rtl w:val="true"/>
              </w:rPr>
              <w:t>اهل قرآن در روایات‌</w:t>
            </w:r>
            <w:r>
              <w:rPr>
                <w:rStyle w:val="IndexLink"/>
                <w:rtl w:val="true"/>
              </w:rPr>
              <w:tab/>
            </w:r>
            <w:r>
              <w:rPr>
                <w:rStyle w:val="IndexLink"/>
              </w:rPr>
              <w:t>235</w:t>
            </w:r>
          </w:hyperlink>
        </w:p>
        <w:p>
          <w:pPr>
            <w:pStyle w:val="Contents2"/>
            <w:tabs>
              <w:tab w:val="clear" w:pos="8743"/>
              <w:tab w:val="right" w:pos="9026" w:leader="dot"/>
            </w:tabs>
            <w:rPr/>
          </w:pPr>
          <w:hyperlink w:anchor="__RefHeading___Toc4942869_211673320">
            <w:r>
              <w:rPr>
                <w:webHidden/>
                <w:rStyle w:val="IndexLink"/>
                <w:rtl w:val="true"/>
              </w:rPr>
              <w:t>فصل سوّم اصول اساسی تدبر در قرآن‌</w:t>
            </w:r>
            <w:r>
              <w:rPr>
                <w:rStyle w:val="IndexLink"/>
                <w:rtl w:val="true"/>
              </w:rPr>
              <w:tab/>
            </w:r>
            <w:r>
              <w:rPr>
                <w:rStyle w:val="IndexLink"/>
              </w:rPr>
              <w:t>238</w:t>
            </w:r>
          </w:hyperlink>
        </w:p>
        <w:p>
          <w:pPr>
            <w:pStyle w:val="Contents3"/>
            <w:tabs>
              <w:tab w:val="clear" w:pos="8459"/>
              <w:tab w:val="right" w:pos="9026" w:leader="dot"/>
            </w:tabs>
            <w:rPr/>
          </w:pPr>
          <w:hyperlink w:anchor="__RefHeading___Toc4942871_211673320">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4942873_211673320">
            <w:r>
              <w:rPr>
                <w:webHidden/>
                <w:rStyle w:val="IndexLink"/>
                <w:rtl w:val="true"/>
              </w:rPr>
              <w:t>مقدمه‌</w:t>
            </w:r>
            <w:r>
              <w:rPr>
                <w:rStyle w:val="IndexLink"/>
                <w:rtl w:val="true"/>
              </w:rPr>
              <w:tab/>
            </w:r>
            <w:r>
              <w:rPr>
                <w:rStyle w:val="IndexLink"/>
              </w:rPr>
              <w:t>239</w:t>
            </w:r>
          </w:hyperlink>
        </w:p>
        <w:p>
          <w:pPr>
            <w:pStyle w:val="Contents3"/>
            <w:tabs>
              <w:tab w:val="clear" w:pos="8459"/>
              <w:tab w:val="right" w:pos="9026" w:leader="dot"/>
            </w:tabs>
            <w:rPr/>
          </w:pPr>
          <w:hyperlink w:anchor="__RefHeading___Toc4942875_211673320">
            <w:r>
              <w:rPr>
                <w:webHidden/>
                <w:rStyle w:val="IndexLink"/>
                <w:rtl w:val="true"/>
              </w:rPr>
              <w:t>بخش اوّل</w:t>
            </w:r>
            <w:r>
              <w:rPr>
                <w:rStyle w:val="IndexLink"/>
                <w:rtl w:val="true"/>
              </w:rPr>
              <w:t xml:space="preserve">: </w:t>
            </w:r>
            <w:r>
              <w:rPr>
                <w:rStyle w:val="IndexLink"/>
                <w:rtl w:val="true"/>
              </w:rPr>
              <w:t>اصول حاکم بر محتوای قرآن</w:t>
            </w:r>
            <w:r>
              <w:rPr>
                <w:rStyle w:val="IndexLink"/>
                <w:rtl w:val="true"/>
              </w:rPr>
              <w:t>:</w:t>
              <w:tab/>
            </w:r>
            <w:r>
              <w:rPr>
                <w:rStyle w:val="IndexLink"/>
              </w:rPr>
              <w:t>241</w:t>
            </w:r>
          </w:hyperlink>
        </w:p>
        <w:p>
          <w:pPr>
            <w:pStyle w:val="Contents4"/>
            <w:tabs>
              <w:tab w:val="clear" w:pos="8176"/>
              <w:tab w:val="right" w:pos="9026" w:leader="dot"/>
            </w:tabs>
            <w:rPr/>
          </w:pPr>
          <w:hyperlink w:anchor="__RefHeading___Toc4942877_211673320">
            <w:r>
              <w:rPr>
                <w:webHidden/>
                <w:rStyle w:val="IndexLink"/>
                <w:rtl w:val="true"/>
              </w:rPr>
              <w:t>اصل اوّل</w:t>
            </w:r>
            <w:r>
              <w:rPr>
                <w:rStyle w:val="IndexLink"/>
                <w:rtl w:val="true"/>
              </w:rPr>
              <w:t xml:space="preserve">: </w:t>
            </w:r>
            <w:r>
              <w:rPr>
                <w:rStyle w:val="IndexLink"/>
                <w:rtl w:val="true"/>
              </w:rPr>
              <w:t>قابل فهم بودن برای مردم‌</w:t>
            </w:r>
            <w:r>
              <w:rPr>
                <w:rStyle w:val="IndexLink"/>
                <w:rtl w:val="true"/>
              </w:rPr>
              <w:tab/>
            </w:r>
            <w:r>
              <w:rPr>
                <w:rStyle w:val="IndexLink"/>
              </w:rPr>
              <w:t>241</w:t>
            </w:r>
          </w:hyperlink>
        </w:p>
        <w:p>
          <w:pPr>
            <w:pStyle w:val="Contents4"/>
            <w:tabs>
              <w:tab w:val="clear" w:pos="8176"/>
              <w:tab w:val="right" w:pos="9026" w:leader="dot"/>
            </w:tabs>
            <w:rPr/>
          </w:pPr>
          <w:hyperlink w:anchor="__RefHeading___Toc4942879_211673320">
            <w:r>
              <w:rPr>
                <w:webHidden/>
                <w:rStyle w:val="IndexLink"/>
                <w:rtl w:val="true"/>
              </w:rPr>
              <w:t>اصل دوّم</w:t>
            </w:r>
            <w:r>
              <w:rPr>
                <w:rStyle w:val="IndexLink"/>
                <w:rtl w:val="true"/>
              </w:rPr>
              <w:t xml:space="preserve">: </w:t>
            </w:r>
            <w:r>
              <w:rPr>
                <w:rStyle w:val="IndexLink"/>
                <w:rtl w:val="true"/>
              </w:rPr>
              <w:t>عدم جدایی از عترت‌</w:t>
            </w:r>
            <w:r>
              <w:rPr>
                <w:rStyle w:val="IndexLink"/>
                <w:rtl w:val="true"/>
              </w:rPr>
              <w:tab/>
            </w:r>
            <w:r>
              <w:rPr>
                <w:rStyle w:val="IndexLink"/>
              </w:rPr>
              <w:t>243</w:t>
            </w:r>
          </w:hyperlink>
        </w:p>
        <w:p>
          <w:pPr>
            <w:pStyle w:val="Contents5"/>
            <w:tabs>
              <w:tab w:val="clear" w:pos="7892"/>
              <w:tab w:val="right" w:pos="9026" w:leader="dot"/>
            </w:tabs>
            <w:rPr/>
          </w:pPr>
          <w:hyperlink w:anchor="__RefHeading___Toc4942881_211673320">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4942883_211673320">
            <w:r>
              <w:rPr>
                <w:webHidden/>
                <w:rStyle w:val="IndexLink"/>
              </w:rPr>
              <w:t>1</w:t>
            </w:r>
            <w:r>
              <w:rPr>
                <w:rStyle w:val="IndexLink"/>
                <w:rtl w:val="true"/>
              </w:rPr>
              <w:t xml:space="preserve">- </w:t>
            </w:r>
            <w:r>
              <w:rPr>
                <w:rStyle w:val="IndexLink"/>
                <w:rtl w:val="true"/>
              </w:rPr>
              <w:t>شأن ابلاغ</w:t>
            </w:r>
            <w:r>
              <w:rPr>
                <w:rStyle w:val="IndexLink"/>
                <w:rtl w:val="true"/>
              </w:rPr>
              <w:t>:</w:t>
              <w:tab/>
            </w:r>
            <w:r>
              <w:rPr>
                <w:rStyle w:val="IndexLink"/>
              </w:rPr>
              <w:t>244</w:t>
            </w:r>
          </w:hyperlink>
        </w:p>
        <w:p>
          <w:pPr>
            <w:pStyle w:val="Contents6"/>
            <w:tabs>
              <w:tab w:val="clear" w:pos="7609"/>
              <w:tab w:val="right" w:pos="9026" w:leader="dot"/>
            </w:tabs>
            <w:rPr/>
          </w:pPr>
          <w:hyperlink w:anchor="__RefHeading___Toc4942885_211673320">
            <w:r>
              <w:rPr>
                <w:webHidden/>
                <w:rStyle w:val="IndexLink"/>
                <w:rtl w:val="true"/>
              </w:rPr>
              <w:t>اشاره</w:t>
            </w:r>
            <w:r>
              <w:rPr>
                <w:rStyle w:val="IndexLink"/>
                <w:rtl w:val="true"/>
              </w:rPr>
              <w:tab/>
            </w:r>
            <w:r>
              <w:rPr>
                <w:rStyle w:val="IndexLink"/>
              </w:rPr>
              <w:t>244</w:t>
            </w:r>
          </w:hyperlink>
        </w:p>
        <w:p>
          <w:pPr>
            <w:pStyle w:val="Contents6"/>
            <w:tabs>
              <w:tab w:val="clear" w:pos="7609"/>
              <w:tab w:val="right" w:pos="9026" w:leader="dot"/>
            </w:tabs>
            <w:rPr/>
          </w:pPr>
          <w:hyperlink w:anchor="__RefHeading___Toc4942887_211673320">
            <w:r>
              <w:rPr>
                <w:webHidden/>
                <w:rStyle w:val="IndexLink"/>
                <w:rtl w:val="true"/>
              </w:rPr>
              <w:t>الف</w:t>
            </w:r>
            <w:r>
              <w:rPr>
                <w:rStyle w:val="IndexLink"/>
                <w:rtl w:val="true"/>
              </w:rPr>
              <w:t xml:space="preserve">- </w:t>
            </w:r>
            <w:r>
              <w:rPr>
                <w:rStyle w:val="IndexLink"/>
                <w:rtl w:val="true"/>
              </w:rPr>
              <w:t xml:space="preserve">ارزشمندی گزارش فرد راستگو </w:t>
            </w:r>
            <w:r>
              <w:rPr>
                <w:rStyle w:val="IndexLink"/>
                <w:rtl w:val="true"/>
              </w:rPr>
              <w:t>(</w:t>
            </w:r>
            <w:r>
              <w:rPr>
                <w:rStyle w:val="IndexLink"/>
                <w:rtl w:val="true"/>
              </w:rPr>
              <w:t>حجیت خبر واحد</w:t>
            </w:r>
            <w:r>
              <w:rPr>
                <w:rStyle w:val="IndexLink"/>
                <w:rtl w:val="true"/>
              </w:rPr>
              <w:t>)</w:t>
              <w:tab/>
            </w:r>
            <w:r>
              <w:rPr>
                <w:rStyle w:val="IndexLink"/>
              </w:rPr>
              <w:t>245</w:t>
            </w:r>
          </w:hyperlink>
        </w:p>
        <w:p>
          <w:pPr>
            <w:pStyle w:val="Contents6"/>
            <w:tabs>
              <w:tab w:val="clear" w:pos="7609"/>
              <w:tab w:val="right" w:pos="9026" w:leader="dot"/>
            </w:tabs>
            <w:rPr/>
          </w:pPr>
          <w:hyperlink w:anchor="__RefHeading___Toc4942889_211673320">
            <w:r>
              <w:rPr>
                <w:webHidden/>
                <w:rStyle w:val="IndexLink"/>
                <w:rtl w:val="true"/>
              </w:rPr>
              <w:t>ب</w:t>
            </w:r>
            <w:r>
              <w:rPr>
                <w:rStyle w:val="IndexLink"/>
                <w:rtl w:val="true"/>
              </w:rPr>
              <w:t xml:space="preserve">: </w:t>
            </w:r>
            <w:r>
              <w:rPr>
                <w:rStyle w:val="IndexLink"/>
                <w:rtl w:val="true"/>
              </w:rPr>
              <w:t>تخصیص و تقیید قرآن به حدیث معتبر</w:t>
            </w:r>
            <w:r>
              <w:rPr>
                <w:rStyle w:val="IndexLink"/>
                <w:rtl w:val="true"/>
              </w:rPr>
              <w:tab/>
            </w:r>
            <w:r>
              <w:rPr>
                <w:rStyle w:val="IndexLink"/>
              </w:rPr>
              <w:t>246</w:t>
            </w:r>
          </w:hyperlink>
        </w:p>
        <w:p>
          <w:pPr>
            <w:pStyle w:val="Contents5"/>
            <w:tabs>
              <w:tab w:val="clear" w:pos="7892"/>
              <w:tab w:val="right" w:pos="9026" w:leader="dot"/>
            </w:tabs>
            <w:rPr/>
          </w:pPr>
          <w:hyperlink w:anchor="__RefHeading___Toc4942891_211673320">
            <w:r>
              <w:rPr>
                <w:webHidden/>
                <w:rStyle w:val="IndexLink"/>
              </w:rPr>
              <w:t>2</w:t>
            </w:r>
            <w:r>
              <w:rPr>
                <w:rStyle w:val="IndexLink"/>
                <w:rtl w:val="true"/>
              </w:rPr>
              <w:t xml:space="preserve">- </w:t>
            </w:r>
            <w:r>
              <w:rPr>
                <w:rStyle w:val="IndexLink"/>
                <w:rtl w:val="true"/>
              </w:rPr>
              <w:t>شأن تبیین و تفسیر</w:t>
            </w:r>
            <w:r>
              <w:rPr>
                <w:rStyle w:val="IndexLink"/>
                <w:rtl w:val="true"/>
              </w:rPr>
              <w:tab/>
            </w:r>
            <w:r>
              <w:rPr>
                <w:rStyle w:val="IndexLink"/>
              </w:rPr>
              <w:t>248</w:t>
            </w:r>
          </w:hyperlink>
        </w:p>
        <w:p>
          <w:pPr>
            <w:pStyle w:val="Contents5"/>
            <w:tabs>
              <w:tab w:val="clear" w:pos="7892"/>
              <w:tab w:val="right" w:pos="9026" w:leader="dot"/>
            </w:tabs>
            <w:rPr/>
          </w:pPr>
          <w:hyperlink w:anchor="__RefHeading___Toc4942893_211673320">
            <w:r>
              <w:rPr>
                <w:webHidden/>
                <w:rStyle w:val="IndexLink"/>
              </w:rPr>
              <w:t>3</w:t>
            </w:r>
            <w:r>
              <w:rPr>
                <w:rStyle w:val="IndexLink"/>
                <w:rtl w:val="true"/>
              </w:rPr>
              <w:t xml:space="preserve">- </w:t>
            </w:r>
            <w:r>
              <w:rPr>
                <w:rStyle w:val="IndexLink"/>
                <w:rtl w:val="true"/>
              </w:rPr>
              <w:t>شأن راهنما</w:t>
            </w:r>
            <w:r>
              <w:rPr>
                <w:rStyle w:val="IndexLink"/>
                <w:rtl w:val="true"/>
              </w:rPr>
              <w:tab/>
            </w:r>
            <w:r>
              <w:rPr>
                <w:rStyle w:val="IndexLink"/>
              </w:rPr>
              <w:t>249</w:t>
            </w:r>
          </w:hyperlink>
        </w:p>
        <w:p>
          <w:pPr>
            <w:pStyle w:val="Contents5"/>
            <w:tabs>
              <w:tab w:val="clear" w:pos="7892"/>
              <w:tab w:val="right" w:pos="9026" w:leader="dot"/>
            </w:tabs>
            <w:rPr/>
          </w:pPr>
          <w:hyperlink w:anchor="__RefHeading___Toc4942895_211673320">
            <w:r>
              <w:rPr>
                <w:webHidden/>
                <w:rStyle w:val="IndexLink"/>
              </w:rPr>
              <w:t>4</w:t>
            </w:r>
            <w:r>
              <w:rPr>
                <w:rStyle w:val="IndexLink"/>
                <w:rtl w:val="true"/>
              </w:rPr>
              <w:t xml:space="preserve">- </w:t>
            </w:r>
            <w:r>
              <w:rPr>
                <w:rStyle w:val="IndexLink"/>
                <w:rtl w:val="true"/>
              </w:rPr>
              <w:t>شأن اجرا و الگو</w:t>
            </w:r>
            <w:r>
              <w:rPr>
                <w:rStyle w:val="IndexLink"/>
                <w:rtl w:val="true"/>
              </w:rPr>
              <w:tab/>
            </w:r>
            <w:r>
              <w:rPr>
                <w:rStyle w:val="IndexLink"/>
              </w:rPr>
              <w:t>251</w:t>
            </w:r>
          </w:hyperlink>
        </w:p>
        <w:p>
          <w:pPr>
            <w:pStyle w:val="Contents5"/>
            <w:tabs>
              <w:tab w:val="clear" w:pos="7892"/>
              <w:tab w:val="right" w:pos="9026" w:leader="dot"/>
            </w:tabs>
            <w:rPr/>
          </w:pPr>
          <w:hyperlink w:anchor="__RefHeading___Toc4942897_211673320">
            <w:r>
              <w:rPr>
                <w:webHidden/>
                <w:rStyle w:val="IndexLink"/>
              </w:rPr>
              <w:t>5</w:t>
            </w:r>
            <w:r>
              <w:rPr>
                <w:rStyle w:val="IndexLink"/>
                <w:rtl w:val="true"/>
              </w:rPr>
              <w:t xml:space="preserve">- </w:t>
            </w:r>
            <w:r>
              <w:rPr>
                <w:rStyle w:val="IndexLink"/>
                <w:rtl w:val="true"/>
              </w:rPr>
              <w:t>شأن ولایت و امامت‌</w:t>
            </w:r>
            <w:r>
              <w:rPr>
                <w:rStyle w:val="IndexLink"/>
                <w:rtl w:val="true"/>
              </w:rPr>
              <w:tab/>
            </w:r>
            <w:r>
              <w:rPr>
                <w:rStyle w:val="IndexLink"/>
              </w:rPr>
              <w:t>252</w:t>
            </w:r>
          </w:hyperlink>
        </w:p>
        <w:p>
          <w:pPr>
            <w:pStyle w:val="Contents4"/>
            <w:tabs>
              <w:tab w:val="clear" w:pos="8176"/>
              <w:tab w:val="right" w:pos="9026" w:leader="dot"/>
            </w:tabs>
            <w:rPr/>
          </w:pPr>
          <w:hyperlink w:anchor="__RefHeading___Toc4942899_211673320">
            <w:r>
              <w:rPr>
                <w:webHidden/>
                <w:rStyle w:val="IndexLink"/>
                <w:rtl w:val="true"/>
              </w:rPr>
              <w:t>اصل سوم</w:t>
            </w:r>
            <w:r>
              <w:rPr>
                <w:rStyle w:val="IndexLink"/>
                <w:rtl w:val="true"/>
              </w:rPr>
              <w:t xml:space="preserve">: </w:t>
            </w:r>
            <w:r>
              <w:rPr>
                <w:rStyle w:val="IndexLink"/>
                <w:rtl w:val="true"/>
              </w:rPr>
              <w:t>عدم تحریف قرآن‌</w:t>
            </w:r>
            <w:r>
              <w:rPr>
                <w:rStyle w:val="IndexLink"/>
                <w:rtl w:val="true"/>
              </w:rPr>
              <w:tab/>
            </w:r>
            <w:r>
              <w:rPr>
                <w:rStyle w:val="IndexLink"/>
              </w:rPr>
              <w:t>255</w:t>
            </w:r>
          </w:hyperlink>
        </w:p>
        <w:p>
          <w:pPr>
            <w:pStyle w:val="Contents4"/>
            <w:tabs>
              <w:tab w:val="clear" w:pos="8176"/>
              <w:tab w:val="right" w:pos="9026" w:leader="dot"/>
            </w:tabs>
            <w:rPr/>
          </w:pPr>
          <w:hyperlink w:anchor="__RefHeading___Toc4942901_211673320">
            <w:r>
              <w:rPr>
                <w:webHidden/>
                <w:rStyle w:val="IndexLink"/>
                <w:rtl w:val="true"/>
              </w:rPr>
              <w:t>اصل چهارم</w:t>
            </w:r>
            <w:r>
              <w:rPr>
                <w:rStyle w:val="IndexLink"/>
                <w:rtl w:val="true"/>
              </w:rPr>
              <w:t xml:space="preserve">: </w:t>
            </w:r>
            <w:r>
              <w:rPr>
                <w:rStyle w:val="IndexLink"/>
                <w:rtl w:val="true"/>
              </w:rPr>
              <w:t>خدایی بودن لفظ و چینش قرآن‌</w:t>
            </w:r>
            <w:r>
              <w:rPr>
                <w:rStyle w:val="IndexLink"/>
                <w:rtl w:val="true"/>
              </w:rPr>
              <w:tab/>
            </w:r>
            <w:r>
              <w:rPr>
                <w:rStyle w:val="IndexLink"/>
              </w:rPr>
              <w:t>256</w:t>
            </w:r>
          </w:hyperlink>
        </w:p>
        <w:p>
          <w:pPr>
            <w:pStyle w:val="Contents5"/>
            <w:tabs>
              <w:tab w:val="clear" w:pos="7892"/>
              <w:tab w:val="right" w:pos="9026" w:leader="dot"/>
            </w:tabs>
            <w:rPr/>
          </w:pPr>
          <w:hyperlink w:anchor="__RefHeading___Toc4942903_211673320">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4942905_211673320">
            <w:r>
              <w:rPr>
                <w:webHidden/>
                <w:rStyle w:val="IndexLink"/>
                <w:rtl w:val="true"/>
              </w:rPr>
              <w:t>دلائل بر چینش خدایی</w:t>
            </w:r>
            <w:r>
              <w:rPr>
                <w:rStyle w:val="IndexLink"/>
                <w:rtl w:val="true"/>
              </w:rPr>
              <w:tab/>
            </w:r>
            <w:r>
              <w:rPr>
                <w:rStyle w:val="IndexLink"/>
              </w:rPr>
              <w:t>257</w:t>
            </w:r>
          </w:hyperlink>
        </w:p>
        <w:p>
          <w:pPr>
            <w:pStyle w:val="Contents6"/>
            <w:tabs>
              <w:tab w:val="clear" w:pos="7609"/>
              <w:tab w:val="right" w:pos="9026" w:leader="dot"/>
            </w:tabs>
            <w:rPr/>
          </w:pPr>
          <w:hyperlink w:anchor="__RefHeading___Toc4942907_211673320">
            <w:r>
              <w:rPr>
                <w:webHidden/>
                <w:rStyle w:val="IndexLink"/>
                <w:rtl w:val="true"/>
              </w:rPr>
              <w:t>اشاره</w:t>
            </w:r>
            <w:r>
              <w:rPr>
                <w:rStyle w:val="IndexLink"/>
                <w:rtl w:val="true"/>
              </w:rPr>
              <w:tab/>
            </w:r>
            <w:r>
              <w:rPr>
                <w:rStyle w:val="IndexLink"/>
              </w:rPr>
              <w:t>257</w:t>
            </w:r>
          </w:hyperlink>
        </w:p>
        <w:p>
          <w:pPr>
            <w:pStyle w:val="Contents6"/>
            <w:tabs>
              <w:tab w:val="clear" w:pos="7609"/>
              <w:tab w:val="right" w:pos="9026" w:leader="dot"/>
            </w:tabs>
            <w:rPr/>
          </w:pPr>
          <w:hyperlink w:anchor="__RefHeading___Toc4942909_211673320">
            <w:r>
              <w:rPr>
                <w:webHidden/>
                <w:rStyle w:val="IndexLink"/>
              </w:rPr>
              <w:t>1</w:t>
            </w:r>
            <w:r>
              <w:rPr>
                <w:rStyle w:val="IndexLink"/>
                <w:rtl w:val="true"/>
              </w:rPr>
              <w:t xml:space="preserve">- </w:t>
            </w:r>
            <w:r>
              <w:rPr>
                <w:rStyle w:val="IndexLink"/>
                <w:rtl w:val="true"/>
              </w:rPr>
              <w:t>عدم لغو و زیادی در آیات‌</w:t>
            </w:r>
            <w:r>
              <w:rPr>
                <w:rStyle w:val="IndexLink"/>
                <w:rtl w:val="true"/>
              </w:rPr>
              <w:tab/>
            </w:r>
            <w:r>
              <w:rPr>
                <w:rStyle w:val="IndexLink"/>
              </w:rPr>
              <w:t>262</w:t>
            </w:r>
          </w:hyperlink>
        </w:p>
        <w:p>
          <w:pPr>
            <w:pStyle w:val="Contents6"/>
            <w:tabs>
              <w:tab w:val="clear" w:pos="7609"/>
              <w:tab w:val="right" w:pos="9026" w:leader="dot"/>
            </w:tabs>
            <w:rPr/>
          </w:pPr>
          <w:hyperlink w:anchor="__RefHeading___Toc4942911_211673320">
            <w:r>
              <w:rPr>
                <w:webHidden/>
                <w:rStyle w:val="IndexLink"/>
              </w:rPr>
              <w:t>2</w:t>
            </w:r>
            <w:r>
              <w:rPr>
                <w:rStyle w:val="IndexLink"/>
                <w:rtl w:val="true"/>
              </w:rPr>
              <w:t xml:space="preserve">- </w:t>
            </w:r>
            <w:r>
              <w:rPr>
                <w:rStyle w:val="IndexLink"/>
                <w:rtl w:val="true"/>
              </w:rPr>
              <w:t>عدم مترادف در آیات‌</w:t>
            </w:r>
            <w:r>
              <w:rPr>
                <w:rStyle w:val="IndexLink"/>
                <w:rtl w:val="true"/>
              </w:rPr>
              <w:tab/>
            </w:r>
            <w:r>
              <w:rPr>
                <w:rStyle w:val="IndexLink"/>
              </w:rPr>
              <w:t>262</w:t>
            </w:r>
          </w:hyperlink>
        </w:p>
        <w:p>
          <w:pPr>
            <w:pStyle w:val="Contents4"/>
            <w:tabs>
              <w:tab w:val="clear" w:pos="8176"/>
              <w:tab w:val="right" w:pos="9026" w:leader="dot"/>
            </w:tabs>
            <w:rPr/>
          </w:pPr>
          <w:hyperlink w:anchor="__RefHeading___Toc4942913_211673320">
            <w:r>
              <w:rPr>
                <w:webHidden/>
                <w:rStyle w:val="IndexLink"/>
                <w:rtl w:val="true"/>
              </w:rPr>
              <w:t>اصل پنجم</w:t>
            </w:r>
            <w:r>
              <w:rPr>
                <w:rStyle w:val="IndexLink"/>
                <w:rtl w:val="true"/>
              </w:rPr>
              <w:t xml:space="preserve">: </w:t>
            </w:r>
            <w:r>
              <w:rPr>
                <w:rStyle w:val="IndexLink"/>
                <w:rtl w:val="true"/>
              </w:rPr>
              <w:t>ابدی بودن پیام‌</w:t>
            </w:r>
            <w:r>
              <w:rPr>
                <w:rStyle w:val="IndexLink"/>
                <w:rtl w:val="true"/>
              </w:rPr>
              <w:tab/>
            </w:r>
            <w:r>
              <w:rPr>
                <w:rStyle w:val="IndexLink"/>
              </w:rPr>
              <w:t>263</w:t>
            </w:r>
          </w:hyperlink>
        </w:p>
        <w:p>
          <w:pPr>
            <w:pStyle w:val="Contents5"/>
            <w:tabs>
              <w:tab w:val="clear" w:pos="7892"/>
              <w:tab w:val="right" w:pos="9026" w:leader="dot"/>
            </w:tabs>
            <w:rPr/>
          </w:pPr>
          <w:hyperlink w:anchor="__RefHeading___Toc4942915_211673320">
            <w:r>
              <w:rPr>
                <w:webHidden/>
                <w:rStyle w:val="IndexLink"/>
                <w:rtl w:val="true"/>
              </w:rPr>
              <w:t>اشاره</w:t>
            </w:r>
            <w:r>
              <w:rPr>
                <w:rStyle w:val="IndexLink"/>
                <w:rtl w:val="true"/>
              </w:rPr>
              <w:tab/>
            </w:r>
            <w:r>
              <w:rPr>
                <w:rStyle w:val="IndexLink"/>
              </w:rPr>
              <w:t>263</w:t>
            </w:r>
          </w:hyperlink>
        </w:p>
        <w:p>
          <w:pPr>
            <w:pStyle w:val="Contents5"/>
            <w:tabs>
              <w:tab w:val="clear" w:pos="7892"/>
              <w:tab w:val="right" w:pos="9026" w:leader="dot"/>
            </w:tabs>
            <w:rPr/>
          </w:pPr>
          <w:hyperlink w:anchor="__RefHeading___Toc4942917_211673320">
            <w:r>
              <w:rPr>
                <w:webHidden/>
                <w:rStyle w:val="IndexLink"/>
              </w:rPr>
              <w:t>1</w:t>
            </w:r>
            <w:r>
              <w:rPr>
                <w:rStyle w:val="IndexLink"/>
                <w:rtl w:val="true"/>
              </w:rPr>
              <w:t xml:space="preserve">- </w:t>
            </w:r>
            <w:r>
              <w:rPr>
                <w:rStyle w:val="IndexLink"/>
                <w:rtl w:val="true"/>
              </w:rPr>
              <w:t>عدم ذکر زمان و مکان‌</w:t>
            </w:r>
            <w:r>
              <w:rPr>
                <w:rStyle w:val="IndexLink"/>
                <w:rtl w:val="true"/>
              </w:rPr>
              <w:tab/>
            </w:r>
            <w:r>
              <w:rPr>
                <w:rStyle w:val="IndexLink"/>
              </w:rPr>
              <w:t>264</w:t>
            </w:r>
          </w:hyperlink>
        </w:p>
        <w:p>
          <w:pPr>
            <w:pStyle w:val="Contents5"/>
            <w:tabs>
              <w:tab w:val="clear" w:pos="7892"/>
              <w:tab w:val="right" w:pos="9026" w:leader="dot"/>
            </w:tabs>
            <w:rPr/>
          </w:pPr>
          <w:hyperlink w:anchor="__RefHeading___Toc4942919_211673320">
            <w:r>
              <w:rPr>
                <w:webHidden/>
                <w:rStyle w:val="IndexLink"/>
              </w:rPr>
              <w:t>2</w:t>
            </w:r>
            <w:r>
              <w:rPr>
                <w:rStyle w:val="IndexLink"/>
                <w:rtl w:val="true"/>
              </w:rPr>
              <w:t xml:space="preserve">- </w:t>
            </w:r>
            <w:r>
              <w:rPr>
                <w:rStyle w:val="IndexLink"/>
                <w:rtl w:val="true"/>
              </w:rPr>
              <w:t>عدم ذکر جزئیات روزمره‌</w:t>
            </w:r>
            <w:r>
              <w:rPr>
                <w:rStyle w:val="IndexLink"/>
                <w:rtl w:val="true"/>
              </w:rPr>
              <w:tab/>
            </w:r>
            <w:r>
              <w:rPr>
                <w:rStyle w:val="IndexLink"/>
              </w:rPr>
              <w:t>265</w:t>
            </w:r>
          </w:hyperlink>
        </w:p>
        <w:p>
          <w:pPr>
            <w:pStyle w:val="Contents5"/>
            <w:tabs>
              <w:tab w:val="clear" w:pos="7892"/>
              <w:tab w:val="right" w:pos="9026" w:leader="dot"/>
            </w:tabs>
            <w:rPr/>
          </w:pPr>
          <w:hyperlink w:anchor="__RefHeading___Toc4942921_211673320">
            <w:r>
              <w:rPr>
                <w:webHidden/>
                <w:rStyle w:val="IndexLink"/>
              </w:rPr>
              <w:t>3</w:t>
            </w:r>
            <w:r>
              <w:rPr>
                <w:rStyle w:val="IndexLink"/>
                <w:rtl w:val="true"/>
              </w:rPr>
              <w:t xml:space="preserve">- </w:t>
            </w:r>
            <w:r>
              <w:rPr>
                <w:rStyle w:val="IndexLink"/>
                <w:rtl w:val="true"/>
              </w:rPr>
              <w:t>مخاطب قرار دادن مردم هر عصر</w:t>
            </w:r>
            <w:r>
              <w:rPr>
                <w:rStyle w:val="IndexLink"/>
                <w:rtl w:val="true"/>
              </w:rPr>
              <w:tab/>
            </w:r>
            <w:r>
              <w:rPr>
                <w:rStyle w:val="IndexLink"/>
              </w:rPr>
              <w:t>270</w:t>
            </w:r>
          </w:hyperlink>
        </w:p>
        <w:p>
          <w:pPr>
            <w:pStyle w:val="Contents4"/>
            <w:tabs>
              <w:tab w:val="clear" w:pos="8176"/>
              <w:tab w:val="right" w:pos="9026" w:leader="dot"/>
            </w:tabs>
            <w:rPr/>
          </w:pPr>
          <w:hyperlink w:anchor="__RefHeading___Toc4942923_211673320">
            <w:r>
              <w:rPr>
                <w:webHidden/>
                <w:rStyle w:val="IndexLink"/>
                <w:rtl w:val="true"/>
              </w:rPr>
              <w:t>اصل ششم</w:t>
            </w:r>
            <w:r>
              <w:rPr>
                <w:rStyle w:val="IndexLink"/>
                <w:rtl w:val="true"/>
              </w:rPr>
              <w:t xml:space="preserve">: </w:t>
            </w:r>
            <w:r>
              <w:rPr>
                <w:rStyle w:val="IndexLink"/>
                <w:rtl w:val="true"/>
              </w:rPr>
              <w:t>هدایت و تربیت فرد و جامعه‌</w:t>
            </w:r>
            <w:r>
              <w:rPr>
                <w:rStyle w:val="IndexLink"/>
                <w:rtl w:val="true"/>
              </w:rPr>
              <w:tab/>
            </w:r>
            <w:r>
              <w:rPr>
                <w:rStyle w:val="IndexLink"/>
              </w:rPr>
              <w:t>271</w:t>
            </w:r>
          </w:hyperlink>
        </w:p>
        <w:p>
          <w:pPr>
            <w:pStyle w:val="Contents5"/>
            <w:tabs>
              <w:tab w:val="clear" w:pos="7892"/>
              <w:tab w:val="right" w:pos="9026" w:leader="dot"/>
            </w:tabs>
            <w:rPr/>
          </w:pPr>
          <w:hyperlink w:anchor="__RefHeading___Toc4942925_211673320">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4942927_211673320">
            <w:r>
              <w:rPr>
                <w:webHidden/>
                <w:rStyle w:val="IndexLink"/>
              </w:rPr>
              <w:t>1</w:t>
            </w:r>
            <w:r>
              <w:rPr>
                <w:rStyle w:val="IndexLink"/>
                <w:rtl w:val="true"/>
              </w:rPr>
              <w:t xml:space="preserve">- </w:t>
            </w:r>
            <w:r>
              <w:rPr>
                <w:rStyle w:val="IndexLink"/>
                <w:rtl w:val="true"/>
              </w:rPr>
              <w:t>بیان حقیقت و واقعیت‌</w:t>
            </w:r>
            <w:r>
              <w:rPr>
                <w:rStyle w:val="IndexLink"/>
                <w:rtl w:val="true"/>
              </w:rPr>
              <w:tab/>
            </w:r>
            <w:r>
              <w:rPr>
                <w:rStyle w:val="IndexLink"/>
              </w:rPr>
              <w:t>272</w:t>
            </w:r>
          </w:hyperlink>
        </w:p>
        <w:p>
          <w:pPr>
            <w:pStyle w:val="Contents5"/>
            <w:tabs>
              <w:tab w:val="clear" w:pos="7892"/>
              <w:tab w:val="right" w:pos="9026" w:leader="dot"/>
            </w:tabs>
            <w:rPr/>
          </w:pPr>
          <w:hyperlink w:anchor="__RefHeading___Toc4942929_211673320">
            <w:r>
              <w:rPr>
                <w:webHidden/>
                <w:rStyle w:val="IndexLink"/>
              </w:rPr>
              <w:t>2</w:t>
            </w:r>
            <w:r>
              <w:rPr>
                <w:rStyle w:val="IndexLink"/>
                <w:rtl w:val="true"/>
              </w:rPr>
              <w:t xml:space="preserve">- </w:t>
            </w:r>
            <w:r>
              <w:rPr>
                <w:rStyle w:val="IndexLink"/>
                <w:rtl w:val="true"/>
              </w:rPr>
              <w:t>سمبلیک بودن‌</w:t>
            </w:r>
            <w:r>
              <w:rPr>
                <w:rStyle w:val="IndexLink"/>
                <w:rtl w:val="true"/>
              </w:rPr>
              <w:tab/>
            </w:r>
            <w:r>
              <w:rPr>
                <w:rStyle w:val="IndexLink"/>
              </w:rPr>
              <w:t>274</w:t>
            </w:r>
          </w:hyperlink>
        </w:p>
        <w:p>
          <w:pPr>
            <w:pStyle w:val="Contents5"/>
            <w:tabs>
              <w:tab w:val="clear" w:pos="7892"/>
              <w:tab w:val="right" w:pos="9026" w:leader="dot"/>
            </w:tabs>
            <w:rPr/>
          </w:pPr>
          <w:hyperlink w:anchor="__RefHeading___Toc4942931_211673320">
            <w:r>
              <w:rPr>
                <w:webHidden/>
                <w:rStyle w:val="IndexLink"/>
              </w:rPr>
              <w:t>3</w:t>
            </w:r>
            <w:r>
              <w:rPr>
                <w:rStyle w:val="IndexLink"/>
                <w:rtl w:val="true"/>
              </w:rPr>
              <w:t xml:space="preserve">- </w:t>
            </w:r>
            <w:r>
              <w:rPr>
                <w:rStyle w:val="IndexLink"/>
                <w:rtl w:val="true"/>
              </w:rPr>
              <w:t>عدم سکوت در برابر افکار و اعمال‌</w:t>
            </w:r>
            <w:r>
              <w:rPr>
                <w:rStyle w:val="IndexLink"/>
                <w:rtl w:val="true"/>
              </w:rPr>
              <w:tab/>
            </w:r>
            <w:r>
              <w:rPr>
                <w:rStyle w:val="IndexLink"/>
              </w:rPr>
              <w:t>276</w:t>
            </w:r>
          </w:hyperlink>
        </w:p>
        <w:p>
          <w:pPr>
            <w:pStyle w:val="Contents5"/>
            <w:tabs>
              <w:tab w:val="clear" w:pos="7892"/>
              <w:tab w:val="right" w:pos="9026" w:leader="dot"/>
            </w:tabs>
            <w:rPr/>
          </w:pPr>
          <w:hyperlink w:anchor="__RefHeading___Toc4942933_211673320">
            <w:r>
              <w:rPr>
                <w:webHidden/>
                <w:rStyle w:val="IndexLink"/>
              </w:rPr>
              <w:t>4</w:t>
            </w:r>
            <w:r>
              <w:rPr>
                <w:rStyle w:val="IndexLink"/>
                <w:rtl w:val="true"/>
              </w:rPr>
              <w:t xml:space="preserve">- </w:t>
            </w:r>
            <w:r>
              <w:rPr>
                <w:rStyle w:val="IndexLink"/>
                <w:rtl w:val="true"/>
              </w:rPr>
              <w:t>عدم سیر در وادی علوم تجربی‌</w:t>
            </w:r>
            <w:r>
              <w:rPr>
                <w:rStyle w:val="IndexLink"/>
                <w:rtl w:val="true"/>
              </w:rPr>
              <w:tab/>
            </w:r>
            <w:r>
              <w:rPr>
                <w:rStyle w:val="IndexLink"/>
              </w:rPr>
              <w:t>277</w:t>
            </w:r>
          </w:hyperlink>
        </w:p>
        <w:p>
          <w:pPr>
            <w:pStyle w:val="Contents5"/>
            <w:tabs>
              <w:tab w:val="clear" w:pos="7892"/>
              <w:tab w:val="right" w:pos="9026" w:leader="dot"/>
            </w:tabs>
            <w:rPr/>
          </w:pPr>
          <w:hyperlink w:anchor="__RefHeading___Toc4942935_211673320">
            <w:r>
              <w:rPr>
                <w:webHidden/>
                <w:rStyle w:val="IndexLink"/>
              </w:rPr>
              <w:t>5</w:t>
            </w:r>
            <w:r>
              <w:rPr>
                <w:rStyle w:val="IndexLink"/>
                <w:rtl w:val="true"/>
              </w:rPr>
              <w:t xml:space="preserve">- </w:t>
            </w:r>
            <w:r>
              <w:rPr>
                <w:rStyle w:val="IndexLink"/>
                <w:rtl w:val="true"/>
              </w:rPr>
              <w:t>ایجاز و اختصار و حذف‌</w:t>
            </w:r>
            <w:r>
              <w:rPr>
                <w:rStyle w:val="IndexLink"/>
                <w:rtl w:val="true"/>
              </w:rPr>
              <w:tab/>
            </w:r>
            <w:r>
              <w:rPr>
                <w:rStyle w:val="IndexLink"/>
              </w:rPr>
              <w:t>278</w:t>
            </w:r>
          </w:hyperlink>
        </w:p>
        <w:p>
          <w:pPr>
            <w:pStyle w:val="Contents5"/>
            <w:tabs>
              <w:tab w:val="clear" w:pos="7892"/>
              <w:tab w:val="right" w:pos="9026" w:leader="dot"/>
            </w:tabs>
            <w:rPr/>
          </w:pPr>
          <w:hyperlink w:anchor="__RefHeading___Toc4942937_211673320">
            <w:r>
              <w:rPr>
                <w:webHidden/>
                <w:rStyle w:val="IndexLink"/>
              </w:rPr>
              <w:t>6</w:t>
            </w:r>
            <w:r>
              <w:rPr>
                <w:rStyle w:val="IndexLink"/>
                <w:rtl w:val="true"/>
              </w:rPr>
              <w:t xml:space="preserve">- </w:t>
            </w:r>
            <w:r>
              <w:rPr>
                <w:rStyle w:val="IndexLink"/>
                <w:rtl w:val="true"/>
              </w:rPr>
              <w:t>برخورد غیر مستقیم‌</w:t>
            </w:r>
            <w:r>
              <w:rPr>
                <w:rStyle w:val="IndexLink"/>
                <w:rtl w:val="true"/>
              </w:rPr>
              <w:tab/>
            </w:r>
            <w:r>
              <w:rPr>
                <w:rStyle w:val="IndexLink"/>
              </w:rPr>
              <w:t>280</w:t>
            </w:r>
          </w:hyperlink>
        </w:p>
        <w:p>
          <w:pPr>
            <w:pStyle w:val="Contents5"/>
            <w:tabs>
              <w:tab w:val="clear" w:pos="7892"/>
              <w:tab w:val="right" w:pos="9026" w:leader="dot"/>
            </w:tabs>
            <w:rPr/>
          </w:pPr>
          <w:hyperlink w:anchor="__RefHeading___Toc4942939_211673320">
            <w:r>
              <w:rPr>
                <w:webHidden/>
                <w:rStyle w:val="IndexLink"/>
              </w:rPr>
              <w:t>7</w:t>
            </w:r>
            <w:r>
              <w:rPr>
                <w:rStyle w:val="IndexLink"/>
                <w:rtl w:val="true"/>
              </w:rPr>
              <w:t xml:space="preserve">- </w:t>
            </w:r>
            <w:r>
              <w:rPr>
                <w:rStyle w:val="IndexLink"/>
                <w:rtl w:val="true"/>
              </w:rPr>
              <w:t>مراتب و مراحل فهم قرآن‌</w:t>
            </w:r>
            <w:r>
              <w:rPr>
                <w:rStyle w:val="IndexLink"/>
                <w:rtl w:val="true"/>
              </w:rPr>
              <w:tab/>
            </w:r>
            <w:r>
              <w:rPr>
                <w:rStyle w:val="IndexLink"/>
              </w:rPr>
              <w:t>283</w:t>
            </w:r>
          </w:hyperlink>
        </w:p>
        <w:p>
          <w:pPr>
            <w:pStyle w:val="Contents4"/>
            <w:tabs>
              <w:tab w:val="clear" w:pos="8176"/>
              <w:tab w:val="right" w:pos="9026" w:leader="dot"/>
            </w:tabs>
            <w:rPr/>
          </w:pPr>
          <w:hyperlink w:anchor="__RefHeading___Toc4942941_211673320">
            <w:r>
              <w:rPr>
                <w:webHidden/>
                <w:rStyle w:val="IndexLink"/>
                <w:rtl w:val="true"/>
              </w:rPr>
              <w:t>اصل هفتم</w:t>
            </w:r>
            <w:r>
              <w:rPr>
                <w:rStyle w:val="IndexLink"/>
                <w:rtl w:val="true"/>
              </w:rPr>
              <w:t xml:space="preserve">: </w:t>
            </w:r>
            <w:r>
              <w:rPr>
                <w:rStyle w:val="IndexLink"/>
                <w:rtl w:val="true"/>
              </w:rPr>
              <w:t>فرهنگ اصطلاحات قرآن</w:t>
            </w:r>
            <w:r>
              <w:rPr>
                <w:rStyle w:val="IndexLink"/>
                <w:rtl w:val="true"/>
              </w:rPr>
              <w:tab/>
            </w:r>
            <w:r>
              <w:rPr>
                <w:rStyle w:val="IndexLink"/>
              </w:rPr>
              <w:t>288</w:t>
            </w:r>
          </w:hyperlink>
        </w:p>
        <w:p>
          <w:pPr>
            <w:pStyle w:val="Contents5"/>
            <w:tabs>
              <w:tab w:val="clear" w:pos="7892"/>
              <w:tab w:val="right" w:pos="9026" w:leader="dot"/>
            </w:tabs>
            <w:rPr/>
          </w:pPr>
          <w:hyperlink w:anchor="__RefHeading___Toc4942943_211673320">
            <w:r>
              <w:rPr>
                <w:webHidden/>
                <w:rStyle w:val="IndexLink"/>
                <w:rtl w:val="true"/>
              </w:rPr>
              <w:t>اشاره</w:t>
            </w:r>
            <w:r>
              <w:rPr>
                <w:rStyle w:val="IndexLink"/>
                <w:rtl w:val="true"/>
              </w:rPr>
              <w:tab/>
            </w:r>
            <w:r>
              <w:rPr>
                <w:rStyle w:val="IndexLink"/>
              </w:rPr>
              <w:t>288</w:t>
            </w:r>
          </w:hyperlink>
        </w:p>
        <w:p>
          <w:pPr>
            <w:pStyle w:val="Contents5"/>
            <w:tabs>
              <w:tab w:val="clear" w:pos="7892"/>
              <w:tab w:val="right" w:pos="9026" w:leader="dot"/>
            </w:tabs>
            <w:rPr/>
          </w:pPr>
          <w:hyperlink w:anchor="__RefHeading___Toc4942945_211673320">
            <w:r>
              <w:rPr>
                <w:webHidden/>
                <w:rStyle w:val="IndexLink"/>
                <w:rtl w:val="true"/>
              </w:rPr>
              <w:t xml:space="preserve">بررسی واژه </w:t>
            </w:r>
            <w:r>
              <w:rPr>
                <w:rStyle w:val="IndexLink"/>
                <w:rtl w:val="true"/>
              </w:rPr>
              <w:t>«</w:t>
            </w:r>
            <w:r>
              <w:rPr>
                <w:rStyle w:val="IndexLink"/>
                <w:rtl w:val="true"/>
              </w:rPr>
              <w:t>سیّئه</w:t>
            </w:r>
            <w:r>
              <w:rPr>
                <w:rStyle w:val="IndexLink"/>
                <w:rtl w:val="true"/>
              </w:rPr>
              <w:t xml:space="preserve">» </w:t>
            </w:r>
            <w:r>
              <w:rPr>
                <w:rStyle w:val="IndexLink"/>
                <w:rtl w:val="true"/>
              </w:rPr>
              <w:t>در سیاق آیات‌</w:t>
            </w:r>
            <w:r>
              <w:rPr>
                <w:rStyle w:val="IndexLink"/>
                <w:rtl w:val="true"/>
              </w:rPr>
              <w:tab/>
            </w:r>
            <w:r>
              <w:rPr>
                <w:rStyle w:val="IndexLink"/>
              </w:rPr>
              <w:t>289</w:t>
            </w:r>
          </w:hyperlink>
        </w:p>
        <w:p>
          <w:pPr>
            <w:pStyle w:val="Contents4"/>
            <w:tabs>
              <w:tab w:val="clear" w:pos="8176"/>
              <w:tab w:val="right" w:pos="9026" w:leader="dot"/>
            </w:tabs>
            <w:rPr/>
          </w:pPr>
          <w:hyperlink w:anchor="__RefHeading___Toc4942947_211673320">
            <w:r>
              <w:rPr>
                <w:webHidden/>
                <w:rStyle w:val="IndexLink"/>
                <w:rtl w:val="true"/>
              </w:rPr>
              <w:t>اصل هشتم</w:t>
            </w:r>
            <w:r>
              <w:rPr>
                <w:rStyle w:val="IndexLink"/>
                <w:rtl w:val="true"/>
              </w:rPr>
              <w:t xml:space="preserve">: </w:t>
            </w:r>
            <w:r>
              <w:rPr>
                <w:rStyle w:val="IndexLink"/>
                <w:rtl w:val="true"/>
              </w:rPr>
              <w:t>عدم تعارض و تزاحم‌</w:t>
            </w:r>
            <w:r>
              <w:rPr>
                <w:rStyle w:val="IndexLink"/>
                <w:rtl w:val="true"/>
              </w:rPr>
              <w:tab/>
            </w:r>
            <w:r>
              <w:rPr>
                <w:rStyle w:val="IndexLink"/>
              </w:rPr>
              <w:t>293</w:t>
            </w:r>
          </w:hyperlink>
        </w:p>
        <w:p>
          <w:pPr>
            <w:pStyle w:val="Contents5"/>
            <w:tabs>
              <w:tab w:val="clear" w:pos="7892"/>
              <w:tab w:val="right" w:pos="9026" w:leader="dot"/>
            </w:tabs>
            <w:rPr/>
          </w:pPr>
          <w:hyperlink w:anchor="__RefHeading___Toc4942949_211673320">
            <w:r>
              <w:rPr>
                <w:webHidden/>
                <w:rStyle w:val="IndexLink"/>
                <w:rtl w:val="true"/>
              </w:rPr>
              <w:t>اشاره</w:t>
            </w:r>
            <w:r>
              <w:rPr>
                <w:rStyle w:val="IndexLink"/>
                <w:rtl w:val="true"/>
              </w:rPr>
              <w:tab/>
            </w:r>
            <w:r>
              <w:rPr>
                <w:rStyle w:val="IndexLink"/>
              </w:rPr>
              <w:t>293</w:t>
            </w:r>
          </w:hyperlink>
        </w:p>
        <w:p>
          <w:pPr>
            <w:pStyle w:val="Contents5"/>
            <w:tabs>
              <w:tab w:val="clear" w:pos="7892"/>
              <w:tab w:val="right" w:pos="9026" w:leader="dot"/>
            </w:tabs>
            <w:rPr/>
          </w:pPr>
          <w:hyperlink w:anchor="__RefHeading___Toc4942951_211673320">
            <w:r>
              <w:rPr>
                <w:webHidden/>
                <w:rStyle w:val="IndexLink"/>
              </w:rPr>
              <w:t>1</w:t>
            </w:r>
            <w:r>
              <w:rPr>
                <w:rStyle w:val="IndexLink"/>
                <w:rtl w:val="true"/>
              </w:rPr>
              <w:t xml:space="preserve">- </w:t>
            </w:r>
            <w:r>
              <w:rPr>
                <w:rStyle w:val="IndexLink"/>
                <w:rtl w:val="true"/>
              </w:rPr>
              <w:t>تعارض‌</w:t>
            </w:r>
            <w:r>
              <w:rPr>
                <w:rStyle w:val="IndexLink"/>
                <w:rtl w:val="true"/>
              </w:rPr>
              <w:tab/>
            </w:r>
            <w:r>
              <w:rPr>
                <w:rStyle w:val="IndexLink"/>
              </w:rPr>
              <w:t>294</w:t>
            </w:r>
          </w:hyperlink>
        </w:p>
        <w:p>
          <w:pPr>
            <w:pStyle w:val="Contents6"/>
            <w:tabs>
              <w:tab w:val="clear" w:pos="7609"/>
              <w:tab w:val="right" w:pos="9026" w:leader="dot"/>
            </w:tabs>
            <w:rPr/>
          </w:pPr>
          <w:hyperlink w:anchor="__RefHeading___Toc4942953_211673320">
            <w:r>
              <w:rPr>
                <w:webHidden/>
                <w:rStyle w:val="IndexLink"/>
                <w:rtl w:val="true"/>
              </w:rPr>
              <w:t>اشاره</w:t>
            </w:r>
            <w:r>
              <w:rPr>
                <w:rStyle w:val="IndexLink"/>
                <w:rtl w:val="true"/>
              </w:rPr>
              <w:tab/>
            </w:r>
            <w:r>
              <w:rPr>
                <w:rStyle w:val="IndexLink"/>
              </w:rPr>
              <w:t>294</w:t>
            </w:r>
          </w:hyperlink>
        </w:p>
        <w:p>
          <w:pPr>
            <w:pStyle w:val="Contents6"/>
            <w:tabs>
              <w:tab w:val="clear" w:pos="7609"/>
              <w:tab w:val="right" w:pos="9026" w:leader="dot"/>
            </w:tabs>
            <w:rPr/>
          </w:pPr>
          <w:hyperlink w:anchor="__RefHeading___Toc4942955_211673320">
            <w:r>
              <w:rPr>
                <w:webHidden/>
                <w:rStyle w:val="IndexLink"/>
                <w:rtl w:val="true"/>
              </w:rPr>
              <w:t>الف</w:t>
            </w:r>
            <w:r>
              <w:rPr>
                <w:rStyle w:val="IndexLink"/>
                <w:rtl w:val="true"/>
              </w:rPr>
              <w:t xml:space="preserve">: </w:t>
            </w:r>
            <w:r>
              <w:rPr>
                <w:rStyle w:val="IndexLink"/>
                <w:rtl w:val="true"/>
              </w:rPr>
              <w:t>تعارض آیات با یکدیگر</w:t>
            </w:r>
            <w:r>
              <w:rPr>
                <w:rStyle w:val="IndexLink"/>
                <w:rtl w:val="true"/>
              </w:rPr>
              <w:tab/>
            </w:r>
            <w:r>
              <w:rPr>
                <w:rStyle w:val="IndexLink"/>
              </w:rPr>
              <w:t>294</w:t>
            </w:r>
          </w:hyperlink>
        </w:p>
        <w:p>
          <w:pPr>
            <w:pStyle w:val="Contents6"/>
            <w:tabs>
              <w:tab w:val="clear" w:pos="7609"/>
              <w:tab w:val="right" w:pos="9026" w:leader="dot"/>
            </w:tabs>
            <w:rPr/>
          </w:pPr>
          <w:hyperlink w:anchor="__RefHeading___Toc4942957_211673320">
            <w:r>
              <w:rPr>
                <w:webHidden/>
                <w:rStyle w:val="IndexLink"/>
                <w:rtl w:val="true"/>
              </w:rPr>
              <w:t>اشاره</w:t>
            </w:r>
            <w:r>
              <w:rPr>
                <w:rStyle w:val="IndexLink"/>
                <w:rtl w:val="true"/>
              </w:rPr>
              <w:tab/>
            </w:r>
            <w:r>
              <w:rPr>
                <w:rStyle w:val="IndexLink"/>
              </w:rPr>
              <w:t>294</w:t>
            </w:r>
          </w:hyperlink>
        </w:p>
        <w:p>
          <w:pPr>
            <w:pStyle w:val="Contents6"/>
            <w:tabs>
              <w:tab w:val="clear" w:pos="7609"/>
              <w:tab w:val="right" w:pos="9026" w:leader="dot"/>
            </w:tabs>
            <w:rPr/>
          </w:pPr>
          <w:hyperlink w:anchor="__RefHeading___Toc4942959_211673320">
            <w:r>
              <w:rPr>
                <w:webHidden/>
                <w:rStyle w:val="IndexLink"/>
                <w:rtl w:val="true"/>
              </w:rPr>
              <w:t>مثالها</w:t>
            </w:r>
            <w:r>
              <w:rPr>
                <w:rStyle w:val="IndexLink"/>
                <w:rtl w:val="true"/>
              </w:rPr>
              <w:tab/>
            </w:r>
            <w:r>
              <w:rPr>
                <w:rStyle w:val="IndexLink"/>
              </w:rPr>
              <w:t>295</w:t>
            </w:r>
          </w:hyperlink>
        </w:p>
        <w:p>
          <w:pPr>
            <w:pStyle w:val="Contents6"/>
            <w:tabs>
              <w:tab w:val="clear" w:pos="7609"/>
              <w:tab w:val="right" w:pos="9026" w:leader="dot"/>
            </w:tabs>
            <w:rPr/>
          </w:pPr>
          <w:hyperlink w:anchor="__RefHeading___Toc4942961_211673320">
            <w:r>
              <w:rPr>
                <w:webHidden/>
                <w:rStyle w:val="IndexLink"/>
                <w:rtl w:val="true"/>
              </w:rPr>
              <w:t>ب</w:t>
            </w:r>
            <w:r>
              <w:rPr>
                <w:rStyle w:val="IndexLink"/>
                <w:rtl w:val="true"/>
              </w:rPr>
              <w:t xml:space="preserve">: </w:t>
            </w:r>
            <w:r>
              <w:rPr>
                <w:rStyle w:val="IndexLink"/>
                <w:rtl w:val="true"/>
              </w:rPr>
              <w:t>قرآن و احکام قطعی‌</w:t>
            </w:r>
            <w:r>
              <w:rPr>
                <w:rStyle w:val="IndexLink"/>
                <w:rtl w:val="true"/>
              </w:rPr>
              <w:tab/>
            </w:r>
            <w:r>
              <w:rPr>
                <w:rStyle w:val="IndexLink"/>
              </w:rPr>
              <w:t>298</w:t>
            </w:r>
          </w:hyperlink>
        </w:p>
        <w:p>
          <w:pPr>
            <w:pStyle w:val="Contents6"/>
            <w:tabs>
              <w:tab w:val="clear" w:pos="7609"/>
              <w:tab w:val="right" w:pos="9026" w:leader="dot"/>
            </w:tabs>
            <w:rPr/>
          </w:pPr>
          <w:hyperlink w:anchor="__RefHeading___Toc4942963_211673320">
            <w:r>
              <w:rPr>
                <w:webHidden/>
                <w:rStyle w:val="IndexLink"/>
                <w:rtl w:val="true"/>
              </w:rPr>
              <w:t>اشاره</w:t>
            </w:r>
            <w:r>
              <w:rPr>
                <w:rStyle w:val="IndexLink"/>
                <w:rtl w:val="true"/>
              </w:rPr>
              <w:tab/>
            </w:r>
            <w:r>
              <w:rPr>
                <w:rStyle w:val="IndexLink"/>
              </w:rPr>
              <w:t>298</w:t>
            </w:r>
          </w:hyperlink>
        </w:p>
        <w:p>
          <w:pPr>
            <w:pStyle w:val="Contents6"/>
            <w:tabs>
              <w:tab w:val="clear" w:pos="7609"/>
              <w:tab w:val="right" w:pos="9026" w:leader="dot"/>
            </w:tabs>
            <w:rPr/>
          </w:pPr>
          <w:hyperlink w:anchor="__RefHeading___Toc4942965_211673320">
            <w:r>
              <w:rPr>
                <w:webHidden/>
                <w:rStyle w:val="IndexLink"/>
                <w:rtl w:val="true"/>
              </w:rPr>
              <w:t>مثالها</w:t>
            </w:r>
            <w:r>
              <w:rPr>
                <w:rStyle w:val="IndexLink"/>
                <w:rtl w:val="true"/>
              </w:rPr>
              <w:tab/>
            </w:r>
            <w:r>
              <w:rPr>
                <w:rStyle w:val="IndexLink"/>
              </w:rPr>
              <w:t>299</w:t>
            </w:r>
          </w:hyperlink>
        </w:p>
        <w:p>
          <w:pPr>
            <w:pStyle w:val="Contents6"/>
            <w:tabs>
              <w:tab w:val="clear" w:pos="7609"/>
              <w:tab w:val="right" w:pos="9026" w:leader="dot"/>
            </w:tabs>
            <w:rPr/>
          </w:pPr>
          <w:hyperlink w:anchor="__RefHeading___Toc4942967_211673320">
            <w:r>
              <w:rPr>
                <w:webHidden/>
                <w:rStyle w:val="IndexLink"/>
                <w:rtl w:val="true"/>
              </w:rPr>
              <w:t>ت</w:t>
            </w:r>
            <w:r>
              <w:rPr>
                <w:rStyle w:val="IndexLink"/>
                <w:rtl w:val="true"/>
              </w:rPr>
              <w:t xml:space="preserve">: </w:t>
            </w:r>
            <w:r>
              <w:rPr>
                <w:rStyle w:val="IndexLink"/>
                <w:rtl w:val="true"/>
              </w:rPr>
              <w:t>قرآن و احکام ظنی‌</w:t>
            </w:r>
            <w:r>
              <w:rPr>
                <w:rStyle w:val="IndexLink"/>
                <w:rtl w:val="true"/>
              </w:rPr>
              <w:tab/>
            </w:r>
            <w:r>
              <w:rPr>
                <w:rStyle w:val="IndexLink"/>
              </w:rPr>
              <w:t>301</w:t>
            </w:r>
          </w:hyperlink>
        </w:p>
        <w:p>
          <w:pPr>
            <w:pStyle w:val="Contents6"/>
            <w:tabs>
              <w:tab w:val="clear" w:pos="7609"/>
              <w:tab w:val="right" w:pos="9026" w:leader="dot"/>
            </w:tabs>
            <w:rPr/>
          </w:pPr>
          <w:hyperlink w:anchor="__RefHeading___Toc4942969_211673320">
            <w:r>
              <w:rPr>
                <w:webHidden/>
                <w:rStyle w:val="IndexLink"/>
                <w:rtl w:val="true"/>
              </w:rPr>
              <w:t>اشاره</w:t>
            </w:r>
            <w:r>
              <w:rPr>
                <w:rStyle w:val="IndexLink"/>
                <w:rtl w:val="true"/>
              </w:rPr>
              <w:tab/>
            </w:r>
            <w:r>
              <w:rPr>
                <w:rStyle w:val="IndexLink"/>
              </w:rPr>
              <w:t>301</w:t>
            </w:r>
          </w:hyperlink>
        </w:p>
        <w:p>
          <w:pPr>
            <w:pStyle w:val="Contents6"/>
            <w:tabs>
              <w:tab w:val="clear" w:pos="7609"/>
              <w:tab w:val="right" w:pos="9026" w:leader="dot"/>
            </w:tabs>
            <w:rPr/>
          </w:pPr>
          <w:hyperlink w:anchor="__RefHeading___Toc4942971_211673320">
            <w:r>
              <w:rPr>
                <w:webHidden/>
                <w:rStyle w:val="IndexLink"/>
                <w:rtl w:val="true"/>
              </w:rPr>
              <w:t>مثالها</w:t>
            </w:r>
            <w:r>
              <w:rPr>
                <w:rStyle w:val="IndexLink"/>
                <w:rtl w:val="true"/>
              </w:rPr>
              <w:tab/>
            </w:r>
            <w:r>
              <w:rPr>
                <w:rStyle w:val="IndexLink"/>
              </w:rPr>
              <w:t>302</w:t>
            </w:r>
          </w:hyperlink>
        </w:p>
        <w:p>
          <w:pPr>
            <w:pStyle w:val="Contents6"/>
            <w:tabs>
              <w:tab w:val="clear" w:pos="7609"/>
              <w:tab w:val="right" w:pos="9026" w:leader="dot"/>
            </w:tabs>
            <w:rPr/>
          </w:pPr>
          <w:hyperlink w:anchor="__RefHeading___Toc4942973_211673320">
            <w:r>
              <w:rPr>
                <w:webHidden/>
                <w:rStyle w:val="IndexLink"/>
                <w:rtl w:val="true"/>
              </w:rPr>
              <w:t>ث</w:t>
            </w:r>
            <w:r>
              <w:rPr>
                <w:rStyle w:val="IndexLink"/>
                <w:rtl w:val="true"/>
              </w:rPr>
              <w:t xml:space="preserve">: </w:t>
            </w:r>
            <w:r>
              <w:rPr>
                <w:rStyle w:val="IndexLink"/>
                <w:rtl w:val="true"/>
              </w:rPr>
              <w:t>قاعده جری و تطبیق‌</w:t>
            </w:r>
            <w:r>
              <w:rPr>
                <w:rStyle w:val="IndexLink"/>
                <w:rtl w:val="true"/>
              </w:rPr>
              <w:tab/>
            </w:r>
            <w:r>
              <w:rPr>
                <w:rStyle w:val="IndexLink"/>
              </w:rPr>
              <w:t>302</w:t>
            </w:r>
          </w:hyperlink>
        </w:p>
        <w:p>
          <w:pPr>
            <w:pStyle w:val="Contents6"/>
            <w:tabs>
              <w:tab w:val="clear" w:pos="7609"/>
              <w:tab w:val="right" w:pos="9026" w:leader="dot"/>
            </w:tabs>
            <w:rPr/>
          </w:pPr>
          <w:hyperlink w:anchor="__RefHeading___Toc4942975_211673320">
            <w:r>
              <w:rPr>
                <w:webHidden/>
                <w:rStyle w:val="IndexLink"/>
                <w:rtl w:val="true"/>
              </w:rPr>
              <w:t>ج</w:t>
            </w:r>
            <w:r>
              <w:rPr>
                <w:rStyle w:val="IndexLink"/>
                <w:rtl w:val="true"/>
              </w:rPr>
              <w:t xml:space="preserve">: </w:t>
            </w:r>
            <w:r>
              <w:rPr>
                <w:rStyle w:val="IndexLink"/>
                <w:rtl w:val="true"/>
              </w:rPr>
              <w:t>قاعده عدم تخصیص مورد</w:t>
            </w:r>
            <w:r>
              <w:rPr>
                <w:rStyle w:val="IndexLink"/>
                <w:rtl w:val="true"/>
              </w:rPr>
              <w:tab/>
            </w:r>
            <w:r>
              <w:rPr>
                <w:rStyle w:val="IndexLink"/>
              </w:rPr>
              <w:t>303</w:t>
            </w:r>
          </w:hyperlink>
        </w:p>
        <w:p>
          <w:pPr>
            <w:pStyle w:val="Contents5"/>
            <w:tabs>
              <w:tab w:val="clear" w:pos="7892"/>
              <w:tab w:val="right" w:pos="9026" w:leader="dot"/>
            </w:tabs>
            <w:rPr/>
          </w:pPr>
          <w:hyperlink w:anchor="__RefHeading___Toc4942977_211673320">
            <w:r>
              <w:rPr>
                <w:webHidden/>
                <w:rStyle w:val="IndexLink"/>
              </w:rPr>
              <w:t>2</w:t>
            </w:r>
            <w:r>
              <w:rPr>
                <w:rStyle w:val="IndexLink"/>
                <w:rtl w:val="true"/>
              </w:rPr>
              <w:t xml:space="preserve">- </w:t>
            </w:r>
            <w:r>
              <w:rPr>
                <w:rStyle w:val="IndexLink"/>
                <w:rtl w:val="true"/>
              </w:rPr>
              <w:t>تزاحم‌</w:t>
            </w:r>
            <w:r>
              <w:rPr>
                <w:rStyle w:val="IndexLink"/>
                <w:rtl w:val="true"/>
              </w:rPr>
              <w:tab/>
            </w:r>
            <w:r>
              <w:rPr>
                <w:rStyle w:val="IndexLink"/>
              </w:rPr>
              <w:t>304</w:t>
            </w:r>
          </w:hyperlink>
        </w:p>
        <w:p>
          <w:pPr>
            <w:pStyle w:val="Contents6"/>
            <w:tabs>
              <w:tab w:val="clear" w:pos="7609"/>
              <w:tab w:val="right" w:pos="9026" w:leader="dot"/>
            </w:tabs>
            <w:rPr/>
          </w:pPr>
          <w:hyperlink w:anchor="__RefHeading___Toc4942979_211673320">
            <w:r>
              <w:rPr>
                <w:webHidden/>
                <w:rStyle w:val="IndexLink"/>
                <w:rtl w:val="true"/>
              </w:rPr>
              <w:t>اشاره</w:t>
            </w:r>
            <w:r>
              <w:rPr>
                <w:rStyle w:val="IndexLink"/>
                <w:rtl w:val="true"/>
              </w:rPr>
              <w:tab/>
            </w:r>
            <w:r>
              <w:rPr>
                <w:rStyle w:val="IndexLink"/>
              </w:rPr>
              <w:t>304</w:t>
            </w:r>
          </w:hyperlink>
        </w:p>
        <w:p>
          <w:pPr>
            <w:pStyle w:val="Contents6"/>
            <w:tabs>
              <w:tab w:val="clear" w:pos="7609"/>
              <w:tab w:val="right" w:pos="9026" w:leader="dot"/>
            </w:tabs>
            <w:rPr/>
          </w:pPr>
          <w:hyperlink w:anchor="__RefHeading___Toc4942981_211673320">
            <w:r>
              <w:rPr>
                <w:webHidden/>
                <w:rStyle w:val="IndexLink"/>
                <w:rtl w:val="true"/>
              </w:rPr>
              <w:t>الف</w:t>
            </w:r>
            <w:r>
              <w:rPr>
                <w:rStyle w:val="IndexLink"/>
                <w:rtl w:val="true"/>
              </w:rPr>
              <w:t xml:space="preserve">: </w:t>
            </w:r>
            <w:r>
              <w:rPr>
                <w:rStyle w:val="IndexLink"/>
                <w:rtl w:val="true"/>
              </w:rPr>
              <w:t>تزاحم میان آیات‌</w:t>
            </w:r>
            <w:r>
              <w:rPr>
                <w:rStyle w:val="IndexLink"/>
                <w:rtl w:val="true"/>
              </w:rPr>
              <w:tab/>
            </w:r>
            <w:r>
              <w:rPr>
                <w:rStyle w:val="IndexLink"/>
              </w:rPr>
              <w:t>304</w:t>
            </w:r>
          </w:hyperlink>
        </w:p>
        <w:p>
          <w:pPr>
            <w:pStyle w:val="Contents6"/>
            <w:tabs>
              <w:tab w:val="clear" w:pos="7609"/>
              <w:tab w:val="right" w:pos="9026" w:leader="dot"/>
            </w:tabs>
            <w:rPr/>
          </w:pPr>
          <w:hyperlink w:anchor="__RefHeading___Toc4942983_211673320">
            <w:r>
              <w:rPr>
                <w:webHidden/>
                <w:rStyle w:val="IndexLink"/>
                <w:rtl w:val="true"/>
              </w:rPr>
              <w:t>اشاره</w:t>
            </w:r>
            <w:r>
              <w:rPr>
                <w:rStyle w:val="IndexLink"/>
                <w:rtl w:val="true"/>
              </w:rPr>
              <w:tab/>
            </w:r>
            <w:r>
              <w:rPr>
                <w:rStyle w:val="IndexLink"/>
              </w:rPr>
              <w:t>304</w:t>
            </w:r>
          </w:hyperlink>
        </w:p>
        <w:p>
          <w:pPr>
            <w:pStyle w:val="Contents6"/>
            <w:tabs>
              <w:tab w:val="clear" w:pos="7609"/>
              <w:tab w:val="right" w:pos="9026" w:leader="dot"/>
            </w:tabs>
            <w:rPr/>
          </w:pPr>
          <w:hyperlink w:anchor="__RefHeading___Toc4942985_211673320">
            <w:r>
              <w:rPr>
                <w:webHidden/>
                <w:rStyle w:val="IndexLink"/>
                <w:rtl w:val="true"/>
              </w:rPr>
              <w:t>الف</w:t>
            </w:r>
            <w:r>
              <w:rPr>
                <w:rStyle w:val="IndexLink"/>
                <w:rtl w:val="true"/>
              </w:rPr>
              <w:t xml:space="preserve">- </w:t>
            </w:r>
            <w:r>
              <w:rPr>
                <w:rStyle w:val="IndexLink"/>
                <w:rtl w:val="true"/>
              </w:rPr>
              <w:t>بدلیت</w:t>
            </w:r>
            <w:r>
              <w:rPr>
                <w:rStyle w:val="IndexLink"/>
                <w:rtl w:val="true"/>
              </w:rPr>
              <w:t>:</w:t>
              <w:tab/>
            </w:r>
            <w:r>
              <w:rPr>
                <w:rStyle w:val="IndexLink"/>
              </w:rPr>
              <w:t>306</w:t>
            </w:r>
          </w:hyperlink>
        </w:p>
        <w:p>
          <w:pPr>
            <w:pStyle w:val="Contents6"/>
            <w:tabs>
              <w:tab w:val="clear" w:pos="7609"/>
              <w:tab w:val="right" w:pos="9026" w:leader="dot"/>
            </w:tabs>
            <w:rPr/>
          </w:pPr>
          <w:hyperlink w:anchor="__RefHeading___Toc4942987_211673320">
            <w:r>
              <w:rPr>
                <w:webHidden/>
                <w:rStyle w:val="IndexLink"/>
                <w:rtl w:val="true"/>
              </w:rPr>
              <w:t>ب</w:t>
            </w:r>
            <w:r>
              <w:rPr>
                <w:rStyle w:val="IndexLink"/>
                <w:rtl w:val="true"/>
              </w:rPr>
              <w:t xml:space="preserve">- </w:t>
            </w:r>
            <w:r>
              <w:rPr>
                <w:rStyle w:val="IndexLink"/>
                <w:rtl w:val="true"/>
              </w:rPr>
              <w:t>اهمیت داشتن</w:t>
            </w:r>
            <w:r>
              <w:rPr>
                <w:rStyle w:val="IndexLink"/>
                <w:rtl w:val="true"/>
              </w:rPr>
              <w:t>:</w:t>
              <w:tab/>
            </w:r>
            <w:r>
              <w:rPr>
                <w:rStyle w:val="IndexLink"/>
              </w:rPr>
              <w:t>306</w:t>
            </w:r>
          </w:hyperlink>
        </w:p>
        <w:p>
          <w:pPr>
            <w:pStyle w:val="Contents6"/>
            <w:tabs>
              <w:tab w:val="clear" w:pos="7609"/>
              <w:tab w:val="right" w:pos="9026" w:leader="dot"/>
            </w:tabs>
            <w:rPr/>
          </w:pPr>
          <w:hyperlink w:anchor="__RefHeading___Toc4942989_211673320">
            <w:r>
              <w:rPr>
                <w:webHidden/>
                <w:rStyle w:val="IndexLink"/>
                <w:rtl w:val="true"/>
              </w:rPr>
              <w:t>ت</w:t>
            </w:r>
            <w:r>
              <w:rPr>
                <w:rStyle w:val="IndexLink"/>
                <w:rtl w:val="true"/>
              </w:rPr>
              <w:t xml:space="preserve">- </w:t>
            </w:r>
            <w:r>
              <w:rPr>
                <w:rStyle w:val="IndexLink"/>
                <w:rtl w:val="true"/>
              </w:rPr>
              <w:t>صعوبت عمل</w:t>
            </w:r>
            <w:r>
              <w:rPr>
                <w:rStyle w:val="IndexLink"/>
                <w:rtl w:val="true"/>
              </w:rPr>
              <w:t>:</w:t>
              <w:tab/>
            </w:r>
            <w:r>
              <w:rPr>
                <w:rStyle w:val="IndexLink"/>
              </w:rPr>
              <w:t>306</w:t>
            </w:r>
          </w:hyperlink>
        </w:p>
        <w:p>
          <w:pPr>
            <w:pStyle w:val="Contents6"/>
            <w:tabs>
              <w:tab w:val="clear" w:pos="7609"/>
              <w:tab w:val="right" w:pos="9026" w:leader="dot"/>
            </w:tabs>
            <w:rPr/>
          </w:pPr>
          <w:hyperlink w:anchor="__RefHeading___Toc4942991_211673320">
            <w:r>
              <w:rPr>
                <w:webHidden/>
                <w:rStyle w:val="IndexLink"/>
                <w:rtl w:val="true"/>
              </w:rPr>
              <w:t>ث</w:t>
            </w:r>
            <w:r>
              <w:rPr>
                <w:rStyle w:val="IndexLink"/>
                <w:rtl w:val="true"/>
              </w:rPr>
              <w:t xml:space="preserve">- </w:t>
            </w:r>
            <w:r>
              <w:rPr>
                <w:rStyle w:val="IndexLink"/>
                <w:rtl w:val="true"/>
              </w:rPr>
              <w:t>مخالفت نفس</w:t>
            </w:r>
            <w:r>
              <w:rPr>
                <w:rStyle w:val="IndexLink"/>
                <w:rtl w:val="true"/>
              </w:rPr>
              <w:t>:</w:t>
              <w:tab/>
            </w:r>
            <w:r>
              <w:rPr>
                <w:rStyle w:val="IndexLink"/>
              </w:rPr>
              <w:t>306</w:t>
            </w:r>
          </w:hyperlink>
        </w:p>
        <w:p>
          <w:pPr>
            <w:pStyle w:val="Contents6"/>
            <w:tabs>
              <w:tab w:val="clear" w:pos="7609"/>
              <w:tab w:val="right" w:pos="9026" w:leader="dot"/>
            </w:tabs>
            <w:rPr/>
          </w:pPr>
          <w:hyperlink w:anchor="__RefHeading___Toc4942993_211673320">
            <w:r>
              <w:rPr>
                <w:webHidden/>
                <w:rStyle w:val="IndexLink"/>
                <w:rtl w:val="true"/>
              </w:rPr>
              <w:t>ب</w:t>
            </w:r>
            <w:r>
              <w:rPr>
                <w:rStyle w:val="IndexLink"/>
                <w:rtl w:val="true"/>
              </w:rPr>
              <w:t xml:space="preserve">: </w:t>
            </w:r>
            <w:r>
              <w:rPr>
                <w:rStyle w:val="IndexLink"/>
                <w:rtl w:val="true"/>
              </w:rPr>
              <w:t>تزاحم میان آیه با واقعیت خارجی‌</w:t>
            </w:r>
            <w:r>
              <w:rPr>
                <w:rStyle w:val="IndexLink"/>
                <w:rtl w:val="true"/>
              </w:rPr>
              <w:tab/>
            </w:r>
            <w:r>
              <w:rPr>
                <w:rStyle w:val="IndexLink"/>
              </w:rPr>
              <w:t>307</w:t>
            </w:r>
          </w:hyperlink>
        </w:p>
        <w:p>
          <w:pPr>
            <w:pStyle w:val="Contents5"/>
            <w:tabs>
              <w:tab w:val="clear" w:pos="7892"/>
              <w:tab w:val="right" w:pos="9026" w:leader="dot"/>
            </w:tabs>
            <w:rPr/>
          </w:pPr>
          <w:hyperlink w:anchor="__RefHeading___Toc4942995_211673320">
            <w:r>
              <w:rPr>
                <w:webHidden/>
                <w:rStyle w:val="IndexLink"/>
              </w:rPr>
              <w:t>3</w:t>
            </w:r>
            <w:r>
              <w:rPr>
                <w:rStyle w:val="IndexLink"/>
                <w:rtl w:val="true"/>
              </w:rPr>
              <w:t xml:space="preserve">- </w:t>
            </w:r>
            <w:r>
              <w:rPr>
                <w:rStyle w:val="IndexLink"/>
                <w:rtl w:val="true"/>
              </w:rPr>
              <w:t>خلاصه بحث‌</w:t>
            </w:r>
            <w:r>
              <w:rPr>
                <w:rStyle w:val="IndexLink"/>
                <w:rtl w:val="true"/>
              </w:rPr>
              <w:tab/>
            </w:r>
            <w:r>
              <w:rPr>
                <w:rStyle w:val="IndexLink"/>
              </w:rPr>
              <w:t>308</w:t>
            </w:r>
          </w:hyperlink>
        </w:p>
        <w:p>
          <w:pPr>
            <w:pStyle w:val="Contents6"/>
            <w:tabs>
              <w:tab w:val="clear" w:pos="7609"/>
              <w:tab w:val="right" w:pos="9026" w:leader="dot"/>
            </w:tabs>
            <w:rPr/>
          </w:pPr>
          <w:hyperlink w:anchor="__RefHeading___Toc4942997_211673320">
            <w:r>
              <w:rPr>
                <w:webHidden/>
                <w:rStyle w:val="IndexLink"/>
              </w:rPr>
              <w:t>1</w:t>
            </w:r>
            <w:r>
              <w:rPr>
                <w:rStyle w:val="IndexLink"/>
                <w:rtl w:val="true"/>
              </w:rPr>
              <w:t xml:space="preserve">- </w:t>
            </w:r>
            <w:r>
              <w:rPr>
                <w:rStyle w:val="IndexLink"/>
                <w:rtl w:val="true"/>
              </w:rPr>
              <w:t>تعارض</w:t>
            </w:r>
            <w:r>
              <w:rPr>
                <w:rStyle w:val="IndexLink"/>
                <w:rtl w:val="true"/>
              </w:rPr>
              <w:t>:</w:t>
              <w:tab/>
            </w:r>
            <w:r>
              <w:rPr>
                <w:rStyle w:val="IndexLink"/>
              </w:rPr>
              <w:t>308</w:t>
            </w:r>
          </w:hyperlink>
        </w:p>
        <w:p>
          <w:pPr>
            <w:pStyle w:val="Contents6"/>
            <w:tabs>
              <w:tab w:val="clear" w:pos="7609"/>
              <w:tab w:val="right" w:pos="9026" w:leader="dot"/>
            </w:tabs>
            <w:rPr/>
          </w:pPr>
          <w:hyperlink w:anchor="__RefHeading___Toc4942999_211673320">
            <w:r>
              <w:rPr>
                <w:webHidden/>
                <w:rStyle w:val="IndexLink"/>
              </w:rPr>
              <w:t>2</w:t>
            </w:r>
            <w:r>
              <w:rPr>
                <w:rStyle w:val="IndexLink"/>
                <w:rtl w:val="true"/>
              </w:rPr>
              <w:t xml:space="preserve">- </w:t>
            </w:r>
            <w:r>
              <w:rPr>
                <w:rStyle w:val="IndexLink"/>
                <w:rtl w:val="true"/>
              </w:rPr>
              <w:t>معیار ترجیح در تعارض</w:t>
            </w:r>
            <w:r>
              <w:rPr>
                <w:rStyle w:val="IndexLink"/>
                <w:rtl w:val="true"/>
              </w:rPr>
              <w:t>:</w:t>
              <w:tab/>
            </w:r>
            <w:r>
              <w:rPr>
                <w:rStyle w:val="IndexLink"/>
              </w:rPr>
              <w:t>309</w:t>
            </w:r>
          </w:hyperlink>
        </w:p>
        <w:p>
          <w:pPr>
            <w:pStyle w:val="Contents6"/>
            <w:tabs>
              <w:tab w:val="clear" w:pos="7609"/>
              <w:tab w:val="right" w:pos="9026" w:leader="dot"/>
            </w:tabs>
            <w:rPr/>
          </w:pPr>
          <w:hyperlink w:anchor="__RefHeading___Toc4943001_211673320">
            <w:r>
              <w:rPr>
                <w:webHidden/>
                <w:rStyle w:val="IndexLink"/>
              </w:rPr>
              <w:t>3</w:t>
            </w:r>
            <w:r>
              <w:rPr>
                <w:rStyle w:val="IndexLink"/>
                <w:rtl w:val="true"/>
              </w:rPr>
              <w:t xml:space="preserve">- </w:t>
            </w:r>
            <w:r>
              <w:rPr>
                <w:rStyle w:val="IndexLink"/>
                <w:rtl w:val="true"/>
              </w:rPr>
              <w:t>تزاحم</w:t>
            </w:r>
            <w:r>
              <w:rPr>
                <w:rStyle w:val="IndexLink"/>
                <w:rtl w:val="true"/>
              </w:rPr>
              <w:t>:</w:t>
              <w:tab/>
            </w:r>
            <w:r>
              <w:rPr>
                <w:rStyle w:val="IndexLink"/>
              </w:rPr>
              <w:t>309</w:t>
            </w:r>
          </w:hyperlink>
        </w:p>
        <w:p>
          <w:pPr>
            <w:pStyle w:val="Contents6"/>
            <w:tabs>
              <w:tab w:val="clear" w:pos="7609"/>
              <w:tab w:val="right" w:pos="9026" w:leader="dot"/>
            </w:tabs>
            <w:rPr/>
          </w:pPr>
          <w:hyperlink w:anchor="__RefHeading___Toc4943003_211673320">
            <w:r>
              <w:rPr>
                <w:webHidden/>
                <w:rStyle w:val="IndexLink"/>
              </w:rPr>
              <w:t>4</w:t>
            </w:r>
            <w:r>
              <w:rPr>
                <w:rStyle w:val="IndexLink"/>
                <w:rtl w:val="true"/>
              </w:rPr>
              <w:t xml:space="preserve">- </w:t>
            </w:r>
            <w:r>
              <w:rPr>
                <w:rStyle w:val="IndexLink"/>
                <w:rtl w:val="true"/>
              </w:rPr>
              <w:t>معیار ترجیح در تزاحم</w:t>
            </w:r>
            <w:r>
              <w:rPr>
                <w:rStyle w:val="IndexLink"/>
                <w:rtl w:val="true"/>
              </w:rPr>
              <w:t>:</w:t>
              <w:tab/>
            </w:r>
            <w:r>
              <w:rPr>
                <w:rStyle w:val="IndexLink"/>
              </w:rPr>
              <w:t>309</w:t>
            </w:r>
          </w:hyperlink>
        </w:p>
        <w:p>
          <w:pPr>
            <w:pStyle w:val="Contents4"/>
            <w:tabs>
              <w:tab w:val="clear" w:pos="8176"/>
              <w:tab w:val="right" w:pos="9026" w:leader="dot"/>
            </w:tabs>
            <w:rPr/>
          </w:pPr>
          <w:hyperlink w:anchor="__RefHeading___Toc4943005_211673320">
            <w:r>
              <w:rPr>
                <w:webHidden/>
                <w:rStyle w:val="IndexLink"/>
                <w:rtl w:val="true"/>
              </w:rPr>
              <w:t>اصل نهم</w:t>
            </w:r>
            <w:r>
              <w:rPr>
                <w:rStyle w:val="IndexLink"/>
                <w:rtl w:val="true"/>
              </w:rPr>
              <w:t xml:space="preserve">: </w:t>
            </w:r>
            <w:r>
              <w:rPr>
                <w:rStyle w:val="IndexLink"/>
                <w:rtl w:val="true"/>
              </w:rPr>
              <w:t>کلیدها و شیوه‌های تدبر</w:t>
            </w:r>
            <w:r>
              <w:rPr>
                <w:rStyle w:val="IndexLink"/>
                <w:rtl w:val="true"/>
              </w:rPr>
              <w:tab/>
            </w:r>
            <w:r>
              <w:rPr>
                <w:rStyle w:val="IndexLink"/>
              </w:rPr>
              <w:t>310</w:t>
            </w:r>
          </w:hyperlink>
        </w:p>
        <w:p>
          <w:pPr>
            <w:pStyle w:val="Contents4"/>
            <w:tabs>
              <w:tab w:val="clear" w:pos="8176"/>
              <w:tab w:val="right" w:pos="9026" w:leader="dot"/>
            </w:tabs>
            <w:rPr/>
          </w:pPr>
          <w:hyperlink w:anchor="__RefHeading___Toc4943007_211673320">
            <w:r>
              <w:rPr>
                <w:webHidden/>
                <w:rStyle w:val="IndexLink"/>
                <w:rtl w:val="true"/>
              </w:rPr>
              <w:t>اصل دهم</w:t>
            </w:r>
            <w:r>
              <w:rPr>
                <w:rStyle w:val="IndexLink"/>
                <w:rtl w:val="true"/>
              </w:rPr>
              <w:t xml:space="preserve">: </w:t>
            </w:r>
            <w:r>
              <w:rPr>
                <w:rStyle w:val="IndexLink"/>
                <w:rtl w:val="true"/>
              </w:rPr>
              <w:t>آفت‌های تدبر</w:t>
            </w:r>
            <w:r>
              <w:rPr>
                <w:rStyle w:val="IndexLink"/>
                <w:rtl w:val="true"/>
              </w:rPr>
              <w:tab/>
            </w:r>
            <w:r>
              <w:rPr>
                <w:rStyle w:val="IndexLink"/>
              </w:rPr>
              <w:t>312</w:t>
            </w:r>
          </w:hyperlink>
        </w:p>
        <w:p>
          <w:pPr>
            <w:pStyle w:val="Contents3"/>
            <w:tabs>
              <w:tab w:val="clear" w:pos="8459"/>
              <w:tab w:val="right" w:pos="9026" w:leader="dot"/>
            </w:tabs>
            <w:rPr/>
          </w:pPr>
          <w:hyperlink w:anchor="__RefHeading___Toc4943009_211673320">
            <w:r>
              <w:rPr>
                <w:webHidden/>
                <w:rStyle w:val="IndexLink"/>
                <w:rtl w:val="true"/>
              </w:rPr>
              <w:t>بخش دوم</w:t>
            </w:r>
            <w:r>
              <w:rPr>
                <w:rStyle w:val="IndexLink"/>
                <w:rtl w:val="true"/>
              </w:rPr>
              <w:t xml:space="preserve">: </w:t>
            </w:r>
            <w:r>
              <w:rPr>
                <w:rStyle w:val="IndexLink"/>
                <w:rtl w:val="true"/>
              </w:rPr>
              <w:t>اصول حاکم بر متدبّر قرآن‌</w:t>
            </w:r>
            <w:r>
              <w:rPr>
                <w:rStyle w:val="IndexLink"/>
                <w:rtl w:val="true"/>
              </w:rPr>
              <w:tab/>
            </w:r>
            <w:r>
              <w:rPr>
                <w:rStyle w:val="IndexLink"/>
              </w:rPr>
              <w:t>317</w:t>
            </w:r>
          </w:hyperlink>
        </w:p>
        <w:p>
          <w:pPr>
            <w:pStyle w:val="Contents4"/>
            <w:tabs>
              <w:tab w:val="clear" w:pos="8176"/>
              <w:tab w:val="right" w:pos="9026" w:leader="dot"/>
            </w:tabs>
            <w:rPr/>
          </w:pPr>
          <w:hyperlink w:anchor="__RefHeading___Toc4943011_211673320">
            <w:r>
              <w:rPr>
                <w:webHidden/>
                <w:rStyle w:val="IndexLink"/>
                <w:rtl w:val="true"/>
              </w:rPr>
              <w:t>مقدمه‌</w:t>
            </w:r>
            <w:r>
              <w:rPr>
                <w:rStyle w:val="IndexLink"/>
                <w:rtl w:val="true"/>
              </w:rPr>
              <w:tab/>
            </w:r>
            <w:r>
              <w:rPr>
                <w:rStyle w:val="IndexLink"/>
              </w:rPr>
              <w:t>317</w:t>
            </w:r>
          </w:hyperlink>
        </w:p>
        <w:p>
          <w:pPr>
            <w:pStyle w:val="Contents4"/>
            <w:tabs>
              <w:tab w:val="clear" w:pos="8176"/>
              <w:tab w:val="right" w:pos="9026" w:leader="dot"/>
            </w:tabs>
            <w:rPr/>
          </w:pPr>
          <w:hyperlink w:anchor="__RefHeading___Toc4943013_211673320">
            <w:r>
              <w:rPr>
                <w:webHidden/>
                <w:rStyle w:val="IndexLink"/>
                <w:rtl w:val="true"/>
              </w:rPr>
              <w:t>اصل اوّل</w:t>
            </w:r>
            <w:r>
              <w:rPr>
                <w:rStyle w:val="IndexLink"/>
                <w:rtl w:val="true"/>
              </w:rPr>
              <w:t xml:space="preserve">: </w:t>
            </w:r>
            <w:r>
              <w:rPr>
                <w:rStyle w:val="IndexLink"/>
                <w:rtl w:val="true"/>
              </w:rPr>
              <w:t>صحت اصول اعتقادات‌</w:t>
            </w:r>
            <w:r>
              <w:rPr>
                <w:rStyle w:val="IndexLink"/>
                <w:rtl w:val="true"/>
              </w:rPr>
              <w:tab/>
            </w:r>
            <w:r>
              <w:rPr>
                <w:rStyle w:val="IndexLink"/>
              </w:rPr>
              <w:t>318</w:t>
            </w:r>
          </w:hyperlink>
        </w:p>
        <w:p>
          <w:pPr>
            <w:pStyle w:val="Contents5"/>
            <w:tabs>
              <w:tab w:val="clear" w:pos="7892"/>
              <w:tab w:val="right" w:pos="9026" w:leader="dot"/>
            </w:tabs>
            <w:rPr/>
          </w:pPr>
          <w:hyperlink w:anchor="__RefHeading___Toc4943015_211673320">
            <w:r>
              <w:rPr>
                <w:webHidden/>
                <w:rStyle w:val="IndexLink"/>
                <w:rtl w:val="true"/>
              </w:rPr>
              <w:t>اشاره</w:t>
            </w:r>
            <w:r>
              <w:rPr>
                <w:rStyle w:val="IndexLink"/>
                <w:rtl w:val="true"/>
              </w:rPr>
              <w:tab/>
            </w:r>
            <w:r>
              <w:rPr>
                <w:rStyle w:val="IndexLink"/>
              </w:rPr>
              <w:t>318</w:t>
            </w:r>
          </w:hyperlink>
        </w:p>
        <w:p>
          <w:pPr>
            <w:pStyle w:val="Contents5"/>
            <w:tabs>
              <w:tab w:val="clear" w:pos="7892"/>
              <w:tab w:val="right" w:pos="9026" w:leader="dot"/>
            </w:tabs>
            <w:rPr/>
          </w:pPr>
          <w:hyperlink w:anchor="__RefHeading___Toc4943017_211673320">
            <w:r>
              <w:rPr>
                <w:webHidden/>
                <w:rStyle w:val="IndexLink"/>
              </w:rPr>
              <w:t>1</w:t>
            </w:r>
            <w:r>
              <w:rPr>
                <w:rStyle w:val="IndexLink"/>
                <w:rtl w:val="true"/>
              </w:rPr>
              <w:t xml:space="preserve">- </w:t>
            </w:r>
            <w:r>
              <w:rPr>
                <w:rStyle w:val="IndexLink"/>
                <w:rtl w:val="true"/>
              </w:rPr>
              <w:t>توحید در ذات و صفات و افعال‌</w:t>
            </w:r>
            <w:r>
              <w:rPr>
                <w:rStyle w:val="IndexLink"/>
                <w:rtl w:val="true"/>
              </w:rPr>
              <w:tab/>
            </w:r>
            <w:r>
              <w:rPr>
                <w:rStyle w:val="IndexLink"/>
              </w:rPr>
              <w:t>318</w:t>
            </w:r>
          </w:hyperlink>
        </w:p>
        <w:p>
          <w:pPr>
            <w:pStyle w:val="Contents5"/>
            <w:tabs>
              <w:tab w:val="clear" w:pos="7892"/>
              <w:tab w:val="right" w:pos="9026" w:leader="dot"/>
            </w:tabs>
            <w:rPr/>
          </w:pPr>
          <w:hyperlink w:anchor="__RefHeading___Toc4943019_211673320">
            <w:r>
              <w:rPr>
                <w:webHidden/>
                <w:rStyle w:val="IndexLink"/>
              </w:rPr>
              <w:t>2</w:t>
            </w:r>
            <w:r>
              <w:rPr>
                <w:rStyle w:val="IndexLink"/>
                <w:rtl w:val="true"/>
              </w:rPr>
              <w:t xml:space="preserve">- </w:t>
            </w:r>
            <w:r>
              <w:rPr>
                <w:rStyle w:val="IndexLink"/>
                <w:rtl w:val="true"/>
              </w:rPr>
              <w:t>عدم تشبیه و عدم تنزیه‌</w:t>
            </w:r>
            <w:r>
              <w:rPr>
                <w:rStyle w:val="IndexLink"/>
                <w:rtl w:val="true"/>
              </w:rPr>
              <w:tab/>
            </w:r>
            <w:r>
              <w:rPr>
                <w:rStyle w:val="IndexLink"/>
              </w:rPr>
              <w:t>319</w:t>
            </w:r>
          </w:hyperlink>
        </w:p>
        <w:p>
          <w:pPr>
            <w:pStyle w:val="Contents5"/>
            <w:tabs>
              <w:tab w:val="clear" w:pos="7892"/>
              <w:tab w:val="right" w:pos="9026" w:leader="dot"/>
            </w:tabs>
            <w:rPr/>
          </w:pPr>
          <w:hyperlink w:anchor="__RefHeading___Toc4943021_211673320">
            <w:r>
              <w:rPr>
                <w:webHidden/>
                <w:rStyle w:val="IndexLink"/>
              </w:rPr>
              <w:t>3</w:t>
            </w:r>
            <w:r>
              <w:rPr>
                <w:rStyle w:val="IndexLink"/>
                <w:rtl w:val="true"/>
              </w:rPr>
              <w:t xml:space="preserve">- </w:t>
            </w:r>
            <w:r>
              <w:rPr>
                <w:rStyle w:val="IndexLink"/>
                <w:rtl w:val="true"/>
              </w:rPr>
              <w:t>توحید در افعال و اختیار انسان‌</w:t>
            </w:r>
            <w:r>
              <w:rPr>
                <w:rStyle w:val="IndexLink"/>
                <w:rtl w:val="true"/>
              </w:rPr>
              <w:tab/>
            </w:r>
            <w:r>
              <w:rPr>
                <w:rStyle w:val="IndexLink"/>
              </w:rPr>
              <w:t>319</w:t>
            </w:r>
          </w:hyperlink>
        </w:p>
        <w:p>
          <w:pPr>
            <w:pStyle w:val="Contents5"/>
            <w:tabs>
              <w:tab w:val="clear" w:pos="7892"/>
              <w:tab w:val="right" w:pos="9026" w:leader="dot"/>
            </w:tabs>
            <w:rPr/>
          </w:pPr>
          <w:hyperlink w:anchor="__RefHeading___Toc4943023_211673320">
            <w:r>
              <w:rPr>
                <w:webHidden/>
                <w:rStyle w:val="IndexLink"/>
              </w:rPr>
              <w:t>4</w:t>
            </w:r>
            <w:r>
              <w:rPr>
                <w:rStyle w:val="IndexLink"/>
                <w:rtl w:val="true"/>
              </w:rPr>
              <w:t xml:space="preserve">- </w:t>
            </w:r>
            <w:r>
              <w:rPr>
                <w:rStyle w:val="IndexLink"/>
                <w:rtl w:val="true"/>
              </w:rPr>
              <w:t>صلاحیت و خباثت معیار پاداش و جزاء</w:t>
            </w:r>
            <w:r>
              <w:rPr>
                <w:rStyle w:val="IndexLink"/>
                <w:rtl w:val="true"/>
              </w:rPr>
              <w:tab/>
            </w:r>
            <w:r>
              <w:rPr>
                <w:rStyle w:val="IndexLink"/>
              </w:rPr>
              <w:t>320</w:t>
            </w:r>
          </w:hyperlink>
        </w:p>
        <w:p>
          <w:pPr>
            <w:pStyle w:val="Contents5"/>
            <w:tabs>
              <w:tab w:val="clear" w:pos="7892"/>
              <w:tab w:val="right" w:pos="9026" w:leader="dot"/>
            </w:tabs>
            <w:rPr/>
          </w:pPr>
          <w:hyperlink w:anchor="__RefHeading___Toc4943025_211673320">
            <w:r>
              <w:rPr>
                <w:webHidden/>
                <w:rStyle w:val="IndexLink"/>
              </w:rPr>
              <w:t>5</w:t>
            </w:r>
            <w:r>
              <w:rPr>
                <w:rStyle w:val="IndexLink"/>
                <w:rtl w:val="true"/>
              </w:rPr>
              <w:t xml:space="preserve">- </w:t>
            </w:r>
            <w:r>
              <w:rPr>
                <w:rStyle w:val="IndexLink"/>
                <w:rtl w:val="true"/>
              </w:rPr>
              <w:t>عصمت پیامبران و اهل بیت علیهم السلام</w:t>
            </w:r>
            <w:r>
              <w:rPr>
                <w:rStyle w:val="IndexLink"/>
                <w:rtl w:val="true"/>
              </w:rPr>
              <w:tab/>
            </w:r>
            <w:r>
              <w:rPr>
                <w:rStyle w:val="IndexLink"/>
              </w:rPr>
              <w:t>321</w:t>
            </w:r>
          </w:hyperlink>
        </w:p>
        <w:p>
          <w:pPr>
            <w:pStyle w:val="Contents4"/>
            <w:tabs>
              <w:tab w:val="clear" w:pos="8176"/>
              <w:tab w:val="right" w:pos="9026" w:leader="dot"/>
            </w:tabs>
            <w:rPr/>
          </w:pPr>
          <w:hyperlink w:anchor="__RefHeading___Toc4943027_211673320">
            <w:r>
              <w:rPr>
                <w:webHidden/>
                <w:rStyle w:val="IndexLink"/>
                <w:rtl w:val="true"/>
              </w:rPr>
              <w:t>اصل دوّم</w:t>
            </w:r>
            <w:r>
              <w:rPr>
                <w:rStyle w:val="IndexLink"/>
                <w:rtl w:val="true"/>
              </w:rPr>
              <w:t xml:space="preserve">: </w:t>
            </w:r>
            <w:r>
              <w:rPr>
                <w:rStyle w:val="IndexLink"/>
                <w:rtl w:val="true"/>
              </w:rPr>
              <w:t>احاطه بر آیات و احادیث‌</w:t>
            </w:r>
            <w:r>
              <w:rPr>
                <w:rStyle w:val="IndexLink"/>
                <w:rtl w:val="true"/>
              </w:rPr>
              <w:tab/>
            </w:r>
            <w:r>
              <w:rPr>
                <w:rStyle w:val="IndexLink"/>
              </w:rPr>
              <w:t>327</w:t>
            </w:r>
          </w:hyperlink>
        </w:p>
        <w:p>
          <w:pPr>
            <w:pStyle w:val="Contents4"/>
            <w:tabs>
              <w:tab w:val="clear" w:pos="8176"/>
              <w:tab w:val="right" w:pos="9026" w:leader="dot"/>
            </w:tabs>
            <w:rPr/>
          </w:pPr>
          <w:hyperlink w:anchor="__RefHeading___Toc4943029_211673320">
            <w:r>
              <w:rPr>
                <w:webHidden/>
                <w:rStyle w:val="IndexLink"/>
                <w:rtl w:val="true"/>
              </w:rPr>
              <w:t>اصل سوّم</w:t>
            </w:r>
            <w:r>
              <w:rPr>
                <w:rStyle w:val="IndexLink"/>
                <w:rtl w:val="true"/>
              </w:rPr>
              <w:t xml:space="preserve">: </w:t>
            </w:r>
            <w:r>
              <w:rPr>
                <w:rStyle w:val="IndexLink"/>
                <w:rtl w:val="true"/>
              </w:rPr>
              <w:t>برخوردار از ترجمه‌ای دقیق و بلیغ‌</w:t>
            </w:r>
            <w:r>
              <w:rPr>
                <w:rStyle w:val="IndexLink"/>
                <w:rtl w:val="true"/>
              </w:rPr>
              <w:tab/>
            </w:r>
            <w:r>
              <w:rPr>
                <w:rStyle w:val="IndexLink"/>
              </w:rPr>
              <w:t>329</w:t>
            </w:r>
          </w:hyperlink>
        </w:p>
        <w:p>
          <w:pPr>
            <w:pStyle w:val="Contents5"/>
            <w:tabs>
              <w:tab w:val="clear" w:pos="7892"/>
              <w:tab w:val="right" w:pos="9026" w:leader="dot"/>
            </w:tabs>
            <w:rPr/>
          </w:pPr>
          <w:hyperlink w:anchor="__RefHeading___Toc4943031_211673320">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4943033_211673320">
            <w:r>
              <w:rPr>
                <w:webHidden/>
                <w:rStyle w:val="IndexLink"/>
                <w:rtl w:val="true"/>
              </w:rPr>
              <w:t>نظر مختار و طرح عملی‌</w:t>
            </w:r>
            <w:r>
              <w:rPr>
                <w:rStyle w:val="IndexLink"/>
                <w:rtl w:val="true"/>
              </w:rPr>
              <w:tab/>
            </w:r>
            <w:r>
              <w:rPr>
                <w:rStyle w:val="IndexLink"/>
              </w:rPr>
              <w:t>332</w:t>
            </w:r>
          </w:hyperlink>
        </w:p>
        <w:p>
          <w:pPr>
            <w:pStyle w:val="Contents4"/>
            <w:tabs>
              <w:tab w:val="clear" w:pos="8176"/>
              <w:tab w:val="right" w:pos="9026" w:leader="dot"/>
            </w:tabs>
            <w:rPr/>
          </w:pPr>
          <w:hyperlink w:anchor="__RefHeading___Toc4943035_211673320">
            <w:r>
              <w:rPr>
                <w:webHidden/>
                <w:rStyle w:val="IndexLink"/>
                <w:rtl w:val="true"/>
              </w:rPr>
              <w:t>اصل چهارم</w:t>
            </w:r>
            <w:r>
              <w:rPr>
                <w:rStyle w:val="IndexLink"/>
                <w:rtl w:val="true"/>
              </w:rPr>
              <w:t xml:space="preserve">: </w:t>
            </w:r>
            <w:r>
              <w:rPr>
                <w:rStyle w:val="IndexLink"/>
                <w:rtl w:val="true"/>
              </w:rPr>
              <w:t>پاک طلبی و حقیقت جویی</w:t>
            </w:r>
            <w:r>
              <w:rPr>
                <w:rStyle w:val="IndexLink"/>
                <w:rtl w:val="true"/>
              </w:rPr>
              <w:tab/>
            </w:r>
            <w:r>
              <w:rPr>
                <w:rStyle w:val="IndexLink"/>
              </w:rPr>
              <w:t>337</w:t>
            </w:r>
          </w:hyperlink>
        </w:p>
        <w:p>
          <w:pPr>
            <w:pStyle w:val="Contents4"/>
            <w:tabs>
              <w:tab w:val="clear" w:pos="8176"/>
              <w:tab w:val="right" w:pos="9026" w:leader="dot"/>
            </w:tabs>
            <w:rPr/>
          </w:pPr>
          <w:hyperlink w:anchor="__RefHeading___Toc4943037_211673320">
            <w:r>
              <w:rPr>
                <w:webHidden/>
                <w:rStyle w:val="IndexLink"/>
                <w:rtl w:val="true"/>
              </w:rPr>
              <w:t>اصل پنجم</w:t>
            </w:r>
            <w:r>
              <w:rPr>
                <w:rStyle w:val="IndexLink"/>
                <w:rtl w:val="true"/>
              </w:rPr>
              <w:t xml:space="preserve">: </w:t>
            </w:r>
            <w:r>
              <w:rPr>
                <w:rStyle w:val="IndexLink"/>
                <w:rtl w:val="true"/>
              </w:rPr>
              <w:t>پیگیری آیات در جریان زندگی‌</w:t>
            </w:r>
            <w:r>
              <w:rPr>
                <w:rStyle w:val="IndexLink"/>
                <w:rtl w:val="true"/>
              </w:rPr>
              <w:tab/>
            </w:r>
            <w:r>
              <w:rPr>
                <w:rStyle w:val="IndexLink"/>
              </w:rPr>
              <w:t>340</w:t>
            </w:r>
          </w:hyperlink>
        </w:p>
        <w:p>
          <w:pPr>
            <w:pStyle w:val="Contents4"/>
            <w:tabs>
              <w:tab w:val="clear" w:pos="8176"/>
              <w:tab w:val="right" w:pos="9026" w:leader="dot"/>
            </w:tabs>
            <w:rPr/>
          </w:pPr>
          <w:hyperlink w:anchor="__RefHeading___Toc4943039_211673320">
            <w:r>
              <w:rPr>
                <w:webHidden/>
                <w:rStyle w:val="IndexLink"/>
                <w:rtl w:val="true"/>
              </w:rPr>
              <w:t>اصل ششم</w:t>
            </w:r>
            <w:r>
              <w:rPr>
                <w:rStyle w:val="IndexLink"/>
                <w:rtl w:val="true"/>
              </w:rPr>
              <w:t xml:space="preserve">: </w:t>
            </w:r>
            <w:r>
              <w:rPr>
                <w:rStyle w:val="IndexLink"/>
                <w:rtl w:val="true"/>
              </w:rPr>
              <w:t>جسارت فکری و خلاقیت و ابتکار</w:t>
            </w:r>
            <w:r>
              <w:rPr>
                <w:rStyle w:val="IndexLink"/>
                <w:rtl w:val="true"/>
              </w:rPr>
              <w:tab/>
            </w:r>
            <w:r>
              <w:rPr>
                <w:rStyle w:val="IndexLink"/>
              </w:rPr>
              <w:t>344</w:t>
            </w:r>
          </w:hyperlink>
        </w:p>
        <w:p>
          <w:pPr>
            <w:pStyle w:val="Contents4"/>
            <w:tabs>
              <w:tab w:val="clear" w:pos="8176"/>
              <w:tab w:val="right" w:pos="9026" w:leader="dot"/>
            </w:tabs>
            <w:rPr/>
          </w:pPr>
          <w:hyperlink w:anchor="__RefHeading___Toc4943041_211673320">
            <w:r>
              <w:rPr>
                <w:webHidden/>
                <w:rStyle w:val="IndexLink"/>
                <w:rtl w:val="true"/>
              </w:rPr>
              <w:t>اصل هفتم</w:t>
            </w:r>
            <w:r>
              <w:rPr>
                <w:rStyle w:val="IndexLink"/>
                <w:rtl w:val="true"/>
              </w:rPr>
              <w:t xml:space="preserve">: </w:t>
            </w:r>
            <w:r>
              <w:rPr>
                <w:rStyle w:val="IndexLink"/>
                <w:rtl w:val="true"/>
              </w:rPr>
              <w:t>مشورت با اهل قرآن‌</w:t>
            </w:r>
            <w:r>
              <w:rPr>
                <w:rStyle w:val="IndexLink"/>
                <w:rtl w:val="true"/>
              </w:rPr>
              <w:tab/>
            </w:r>
            <w:r>
              <w:rPr>
                <w:rStyle w:val="IndexLink"/>
              </w:rPr>
              <w:t>346</w:t>
            </w:r>
          </w:hyperlink>
        </w:p>
        <w:p>
          <w:pPr>
            <w:pStyle w:val="Contents2"/>
            <w:tabs>
              <w:tab w:val="clear" w:pos="8743"/>
              <w:tab w:val="right" w:pos="9026" w:leader="dot"/>
            </w:tabs>
            <w:rPr/>
          </w:pPr>
          <w:hyperlink w:anchor="__RefHeading___Toc4943043_211673320">
            <w:r>
              <w:rPr>
                <w:webHidden/>
                <w:rStyle w:val="IndexLink"/>
                <w:rtl w:val="true"/>
              </w:rPr>
              <w:t>فصل چهارم شیوه‌های تدبر در قرآن و مراحل آن‌</w:t>
            </w:r>
            <w:r>
              <w:rPr>
                <w:rStyle w:val="IndexLink"/>
                <w:rtl w:val="true"/>
              </w:rPr>
              <w:tab/>
            </w:r>
            <w:r>
              <w:rPr>
                <w:rStyle w:val="IndexLink"/>
              </w:rPr>
              <w:t>351</w:t>
            </w:r>
          </w:hyperlink>
        </w:p>
        <w:p>
          <w:pPr>
            <w:pStyle w:val="Contents3"/>
            <w:tabs>
              <w:tab w:val="clear" w:pos="8459"/>
              <w:tab w:val="right" w:pos="9026" w:leader="dot"/>
            </w:tabs>
            <w:rPr/>
          </w:pPr>
          <w:hyperlink w:anchor="__RefHeading___Toc4943045_211673320">
            <w:r>
              <w:rPr>
                <w:webHidden/>
                <w:rStyle w:val="IndexLink"/>
                <w:rtl w:val="true"/>
              </w:rPr>
              <w:t>اشاره</w:t>
            </w:r>
            <w:r>
              <w:rPr>
                <w:rStyle w:val="IndexLink"/>
                <w:rtl w:val="true"/>
              </w:rPr>
              <w:tab/>
            </w:r>
            <w:r>
              <w:rPr>
                <w:rStyle w:val="IndexLink"/>
              </w:rPr>
              <w:t>351</w:t>
            </w:r>
          </w:hyperlink>
        </w:p>
        <w:p>
          <w:pPr>
            <w:pStyle w:val="Contents3"/>
            <w:tabs>
              <w:tab w:val="clear" w:pos="8459"/>
              <w:tab w:val="right" w:pos="9026" w:leader="dot"/>
            </w:tabs>
            <w:rPr/>
          </w:pPr>
          <w:hyperlink w:anchor="__RefHeading___Toc4943047_211673320">
            <w:r>
              <w:rPr>
                <w:webHidden/>
                <w:rStyle w:val="IndexLink"/>
                <w:rtl w:val="true"/>
              </w:rPr>
              <w:t>مقدمه‌</w:t>
            </w:r>
            <w:r>
              <w:rPr>
                <w:rStyle w:val="IndexLink"/>
                <w:rtl w:val="true"/>
              </w:rPr>
              <w:tab/>
            </w:r>
            <w:r>
              <w:rPr>
                <w:rStyle w:val="IndexLink"/>
              </w:rPr>
              <w:t>352</w:t>
            </w:r>
          </w:hyperlink>
        </w:p>
        <w:p>
          <w:pPr>
            <w:pStyle w:val="Contents4"/>
            <w:tabs>
              <w:tab w:val="clear" w:pos="8176"/>
              <w:tab w:val="right" w:pos="9026" w:leader="dot"/>
            </w:tabs>
            <w:rPr/>
          </w:pPr>
          <w:hyperlink w:anchor="__RefHeading___Toc4943049_211673320">
            <w:r>
              <w:rPr>
                <w:webHidden/>
                <w:rStyle w:val="IndexLink"/>
              </w:rPr>
              <w:t>1</w:t>
            </w:r>
            <w:r>
              <w:rPr>
                <w:rStyle w:val="IndexLink"/>
                <w:rtl w:val="true"/>
              </w:rPr>
              <w:t xml:space="preserve">- </w:t>
            </w:r>
            <w:r>
              <w:rPr>
                <w:rStyle w:val="IndexLink"/>
                <w:rtl w:val="true"/>
              </w:rPr>
              <w:t>مفهوم تدبر</w:t>
            </w:r>
            <w:r>
              <w:rPr>
                <w:rStyle w:val="IndexLink"/>
                <w:rtl w:val="true"/>
              </w:rPr>
              <w:tab/>
            </w:r>
            <w:r>
              <w:rPr>
                <w:rStyle w:val="IndexLink"/>
              </w:rPr>
              <w:t>352</w:t>
            </w:r>
          </w:hyperlink>
        </w:p>
        <w:p>
          <w:pPr>
            <w:pStyle w:val="Contents4"/>
            <w:tabs>
              <w:tab w:val="clear" w:pos="8176"/>
              <w:tab w:val="right" w:pos="9026" w:leader="dot"/>
            </w:tabs>
            <w:rPr/>
          </w:pPr>
          <w:hyperlink w:anchor="__RefHeading___Toc4943051_211673320">
            <w:r>
              <w:rPr>
                <w:webHidden/>
                <w:rStyle w:val="IndexLink"/>
              </w:rPr>
              <w:t>2</w:t>
            </w:r>
            <w:r>
              <w:rPr>
                <w:rStyle w:val="IndexLink"/>
                <w:rtl w:val="true"/>
              </w:rPr>
              <w:t xml:space="preserve">- </w:t>
            </w:r>
            <w:r>
              <w:rPr>
                <w:rStyle w:val="IndexLink"/>
                <w:rtl w:val="true"/>
              </w:rPr>
              <w:t>فرق تدبر و تفسیر</w:t>
            </w:r>
            <w:r>
              <w:rPr>
                <w:rStyle w:val="IndexLink"/>
                <w:rtl w:val="true"/>
              </w:rPr>
              <w:tab/>
            </w:r>
            <w:r>
              <w:rPr>
                <w:rStyle w:val="IndexLink"/>
              </w:rPr>
              <w:t>354</w:t>
            </w:r>
          </w:hyperlink>
        </w:p>
        <w:p>
          <w:pPr>
            <w:pStyle w:val="Contents4"/>
            <w:tabs>
              <w:tab w:val="clear" w:pos="8176"/>
              <w:tab w:val="right" w:pos="9026" w:leader="dot"/>
            </w:tabs>
            <w:rPr/>
          </w:pPr>
          <w:hyperlink w:anchor="__RefHeading___Toc4943053_211673320">
            <w:r>
              <w:rPr>
                <w:webHidden/>
                <w:rStyle w:val="IndexLink"/>
              </w:rPr>
              <w:t>3</w:t>
            </w:r>
            <w:r>
              <w:rPr>
                <w:rStyle w:val="IndexLink"/>
                <w:rtl w:val="true"/>
              </w:rPr>
              <w:t xml:space="preserve">- </w:t>
            </w:r>
            <w:r>
              <w:rPr>
                <w:rStyle w:val="IndexLink"/>
                <w:rtl w:val="true"/>
              </w:rPr>
              <w:t>تدبر، تلاوت راستین و ترتیل‌</w:t>
            </w:r>
            <w:r>
              <w:rPr>
                <w:rStyle w:val="IndexLink"/>
                <w:rtl w:val="true"/>
              </w:rPr>
              <w:tab/>
            </w:r>
            <w:r>
              <w:rPr>
                <w:rStyle w:val="IndexLink"/>
              </w:rPr>
              <w:t>356</w:t>
            </w:r>
          </w:hyperlink>
        </w:p>
        <w:p>
          <w:pPr>
            <w:pStyle w:val="Contents4"/>
            <w:tabs>
              <w:tab w:val="clear" w:pos="8176"/>
              <w:tab w:val="right" w:pos="9026" w:leader="dot"/>
            </w:tabs>
            <w:rPr/>
          </w:pPr>
          <w:hyperlink w:anchor="__RefHeading___Toc4943055_211673320">
            <w:r>
              <w:rPr>
                <w:webHidden/>
                <w:rStyle w:val="IndexLink"/>
              </w:rPr>
              <w:t>4</w:t>
            </w:r>
            <w:r>
              <w:rPr>
                <w:rStyle w:val="IndexLink"/>
                <w:rtl w:val="true"/>
              </w:rPr>
              <w:t xml:space="preserve">- </w:t>
            </w:r>
            <w:r>
              <w:rPr>
                <w:rStyle w:val="IndexLink"/>
                <w:rtl w:val="true"/>
              </w:rPr>
              <w:t xml:space="preserve">فرق </w:t>
            </w:r>
            <w:r>
              <w:rPr>
                <w:rStyle w:val="IndexLink"/>
                <w:rtl w:val="true"/>
              </w:rPr>
              <w:t>«</w:t>
            </w:r>
            <w:r>
              <w:rPr>
                <w:rStyle w:val="IndexLink"/>
                <w:rtl w:val="true"/>
              </w:rPr>
              <w:t>قرائت، تلاوت و ترتیل‌</w:t>
            </w:r>
            <w:r>
              <w:rPr>
                <w:rStyle w:val="IndexLink"/>
                <w:rtl w:val="true"/>
              </w:rPr>
              <w:tab/>
            </w:r>
            <w:r>
              <w:rPr>
                <w:rStyle w:val="IndexLink"/>
              </w:rPr>
              <w:t>359</w:t>
            </w:r>
          </w:hyperlink>
        </w:p>
        <w:p>
          <w:pPr>
            <w:pStyle w:val="Contents4"/>
            <w:tabs>
              <w:tab w:val="clear" w:pos="8176"/>
              <w:tab w:val="right" w:pos="9026" w:leader="dot"/>
            </w:tabs>
            <w:rPr/>
          </w:pPr>
          <w:hyperlink w:anchor="__RefHeading___Toc4943057_211673320">
            <w:r>
              <w:rPr>
                <w:webHidden/>
                <w:rStyle w:val="IndexLink"/>
              </w:rPr>
              <w:t>5</w:t>
            </w:r>
            <w:r>
              <w:rPr>
                <w:rStyle w:val="IndexLink"/>
                <w:rtl w:val="true"/>
              </w:rPr>
              <w:t xml:space="preserve">- </w:t>
            </w:r>
            <w:r>
              <w:rPr>
                <w:rStyle w:val="IndexLink"/>
                <w:rtl w:val="true"/>
              </w:rPr>
              <w:t>شواهد معنی ترتیل‌</w:t>
            </w:r>
            <w:r>
              <w:rPr>
                <w:rStyle w:val="IndexLink"/>
                <w:rtl w:val="true"/>
              </w:rPr>
              <w:tab/>
            </w:r>
            <w:r>
              <w:rPr>
                <w:rStyle w:val="IndexLink"/>
              </w:rPr>
              <w:t>365</w:t>
            </w:r>
          </w:hyperlink>
        </w:p>
        <w:p>
          <w:pPr>
            <w:pStyle w:val="Contents5"/>
            <w:tabs>
              <w:tab w:val="clear" w:pos="7892"/>
              <w:tab w:val="right" w:pos="9026" w:leader="dot"/>
            </w:tabs>
            <w:rPr/>
          </w:pPr>
          <w:hyperlink w:anchor="__RefHeading___Toc4943059_211673320">
            <w:r>
              <w:rPr>
                <w:webHidden/>
                <w:rStyle w:val="IndexLink"/>
                <w:rtl w:val="true"/>
              </w:rPr>
              <w:t>الف</w:t>
            </w:r>
            <w:r>
              <w:rPr>
                <w:rStyle w:val="IndexLink"/>
                <w:rtl w:val="true"/>
              </w:rPr>
              <w:t xml:space="preserve">: </w:t>
            </w:r>
            <w:r>
              <w:rPr>
                <w:rStyle w:val="IndexLink"/>
                <w:rtl w:val="true"/>
              </w:rPr>
              <w:t>شواهد قرآنی‌</w:t>
            </w:r>
            <w:r>
              <w:rPr>
                <w:rStyle w:val="IndexLink"/>
                <w:rtl w:val="true"/>
              </w:rPr>
              <w:tab/>
            </w:r>
            <w:r>
              <w:rPr>
                <w:rStyle w:val="IndexLink"/>
              </w:rPr>
              <w:t>365</w:t>
            </w:r>
          </w:hyperlink>
        </w:p>
        <w:p>
          <w:pPr>
            <w:pStyle w:val="Contents5"/>
            <w:tabs>
              <w:tab w:val="clear" w:pos="7892"/>
              <w:tab w:val="right" w:pos="9026" w:leader="dot"/>
            </w:tabs>
            <w:rPr/>
          </w:pPr>
          <w:hyperlink w:anchor="__RefHeading___Toc4943061_211673320">
            <w:r>
              <w:rPr>
                <w:webHidden/>
                <w:rStyle w:val="IndexLink"/>
                <w:rtl w:val="true"/>
              </w:rPr>
              <w:t>ب</w:t>
            </w:r>
            <w:r>
              <w:rPr>
                <w:rStyle w:val="IndexLink"/>
                <w:rtl w:val="true"/>
              </w:rPr>
              <w:t xml:space="preserve">: </w:t>
            </w:r>
            <w:r>
              <w:rPr>
                <w:rStyle w:val="IndexLink"/>
                <w:rtl w:val="true"/>
              </w:rPr>
              <w:t>شواهد روایی‌</w:t>
            </w:r>
            <w:r>
              <w:rPr>
                <w:rStyle w:val="IndexLink"/>
                <w:rtl w:val="true"/>
              </w:rPr>
              <w:tab/>
            </w:r>
            <w:r>
              <w:rPr>
                <w:rStyle w:val="IndexLink"/>
              </w:rPr>
              <w:t>370</w:t>
            </w:r>
          </w:hyperlink>
        </w:p>
        <w:p>
          <w:pPr>
            <w:pStyle w:val="Contents4"/>
            <w:tabs>
              <w:tab w:val="clear" w:pos="8176"/>
              <w:tab w:val="right" w:pos="9026" w:leader="dot"/>
            </w:tabs>
            <w:rPr/>
          </w:pPr>
          <w:hyperlink w:anchor="__RefHeading___Toc4943063_211673320">
            <w:r>
              <w:rPr>
                <w:webHidden/>
                <w:rStyle w:val="IndexLink"/>
              </w:rPr>
              <w:t>6</w:t>
            </w:r>
            <w:r>
              <w:rPr>
                <w:rStyle w:val="IndexLink"/>
                <w:rtl w:val="true"/>
              </w:rPr>
              <w:t xml:space="preserve">- </w:t>
            </w:r>
            <w:r>
              <w:rPr>
                <w:rStyle w:val="IndexLink"/>
                <w:rtl w:val="true"/>
              </w:rPr>
              <w:t>اقوال در معنی لغوی و اصطلاحی ترتیل‌</w:t>
            </w:r>
            <w:r>
              <w:rPr>
                <w:rStyle w:val="IndexLink"/>
                <w:rtl w:val="true"/>
              </w:rPr>
              <w:tab/>
            </w:r>
            <w:r>
              <w:rPr>
                <w:rStyle w:val="IndexLink"/>
              </w:rPr>
              <w:t>372</w:t>
            </w:r>
          </w:hyperlink>
        </w:p>
        <w:p>
          <w:pPr>
            <w:pStyle w:val="Contents4"/>
            <w:tabs>
              <w:tab w:val="clear" w:pos="8176"/>
              <w:tab w:val="right" w:pos="9026" w:leader="dot"/>
            </w:tabs>
            <w:rPr/>
          </w:pPr>
          <w:hyperlink w:anchor="__RefHeading___Toc4943065_211673320">
            <w:r>
              <w:rPr>
                <w:webHidden/>
                <w:rStyle w:val="IndexLink"/>
              </w:rPr>
              <w:t>7</w:t>
            </w:r>
            <w:r>
              <w:rPr>
                <w:rStyle w:val="IndexLink"/>
                <w:rtl w:val="true"/>
              </w:rPr>
              <w:t xml:space="preserve">- </w:t>
            </w:r>
            <w:r>
              <w:rPr>
                <w:rStyle w:val="IndexLink"/>
                <w:rtl w:val="true"/>
              </w:rPr>
              <w:t>شیوه ترتیل و شیوه استماع و انصات‌</w:t>
            </w:r>
            <w:r>
              <w:rPr>
                <w:rStyle w:val="IndexLink"/>
                <w:rtl w:val="true"/>
              </w:rPr>
              <w:tab/>
            </w:r>
            <w:r>
              <w:rPr>
                <w:rStyle w:val="IndexLink"/>
              </w:rPr>
              <w:t>375</w:t>
            </w:r>
          </w:hyperlink>
        </w:p>
        <w:p>
          <w:pPr>
            <w:pStyle w:val="Contents4"/>
            <w:tabs>
              <w:tab w:val="clear" w:pos="8176"/>
              <w:tab w:val="right" w:pos="9026" w:leader="dot"/>
            </w:tabs>
            <w:rPr/>
          </w:pPr>
          <w:hyperlink w:anchor="__RefHeading___Toc4943067_211673320">
            <w:r>
              <w:rPr>
                <w:webHidden/>
                <w:rStyle w:val="IndexLink"/>
              </w:rPr>
              <w:t>8</w:t>
            </w:r>
            <w:r>
              <w:rPr>
                <w:rStyle w:val="IndexLink"/>
                <w:rtl w:val="true"/>
              </w:rPr>
              <w:t xml:space="preserve">- </w:t>
            </w:r>
            <w:r>
              <w:rPr>
                <w:rStyle w:val="IndexLink"/>
                <w:rtl w:val="true"/>
              </w:rPr>
              <w:t>خلاصه مباحث شیوه‌ها</w:t>
            </w:r>
            <w:r>
              <w:rPr>
                <w:rStyle w:val="IndexLink"/>
                <w:rtl w:val="true"/>
              </w:rPr>
              <w:tab/>
            </w:r>
            <w:r>
              <w:rPr>
                <w:rStyle w:val="IndexLink"/>
              </w:rPr>
              <w:t>377</w:t>
            </w:r>
          </w:hyperlink>
        </w:p>
        <w:p>
          <w:pPr>
            <w:pStyle w:val="Contents3"/>
            <w:tabs>
              <w:tab w:val="clear" w:pos="8459"/>
              <w:tab w:val="right" w:pos="9026" w:leader="dot"/>
            </w:tabs>
            <w:rPr/>
          </w:pPr>
          <w:hyperlink w:anchor="__RefHeading___Toc4943069_211673320">
            <w:r>
              <w:rPr>
                <w:webHidden/>
                <w:rStyle w:val="IndexLink"/>
                <w:rtl w:val="true"/>
              </w:rPr>
              <w:t>بخش اوّل</w:t>
            </w:r>
            <w:r>
              <w:rPr>
                <w:rStyle w:val="IndexLink"/>
                <w:rtl w:val="true"/>
              </w:rPr>
              <w:t xml:space="preserve">: </w:t>
            </w:r>
            <w:r>
              <w:rPr>
                <w:rStyle w:val="IndexLink"/>
                <w:rtl w:val="true"/>
              </w:rPr>
              <w:t>شیوه ترتیل‌</w:t>
            </w:r>
            <w:r>
              <w:rPr>
                <w:rStyle w:val="IndexLink"/>
                <w:rtl w:val="true"/>
              </w:rPr>
              <w:tab/>
            </w:r>
            <w:r>
              <w:rPr>
                <w:rStyle w:val="IndexLink"/>
              </w:rPr>
              <w:t>379</w:t>
            </w:r>
          </w:hyperlink>
        </w:p>
        <w:p>
          <w:pPr>
            <w:pStyle w:val="Contents4"/>
            <w:tabs>
              <w:tab w:val="clear" w:pos="8176"/>
              <w:tab w:val="right" w:pos="9026" w:leader="dot"/>
            </w:tabs>
            <w:rPr/>
          </w:pPr>
          <w:hyperlink w:anchor="__RefHeading___Toc4943071_211673320">
            <w:r>
              <w:rPr>
                <w:webHidden/>
                <w:rStyle w:val="IndexLink"/>
                <w:rtl w:val="true"/>
              </w:rPr>
              <w:t>مقدمه</w:t>
            </w:r>
            <w:r>
              <w:rPr>
                <w:rStyle w:val="IndexLink"/>
                <w:rtl w:val="true"/>
              </w:rPr>
              <w:t>:</w:t>
              <w:tab/>
            </w:r>
            <w:r>
              <w:rPr>
                <w:rStyle w:val="IndexLink"/>
              </w:rPr>
              <w:t>379</w:t>
            </w:r>
          </w:hyperlink>
        </w:p>
        <w:p>
          <w:pPr>
            <w:pStyle w:val="Contents4"/>
            <w:tabs>
              <w:tab w:val="clear" w:pos="8176"/>
              <w:tab w:val="right" w:pos="9026" w:leader="dot"/>
            </w:tabs>
            <w:rPr/>
          </w:pPr>
          <w:hyperlink w:anchor="__RefHeading___Toc4943073_211673320">
            <w:r>
              <w:rPr>
                <w:webHidden/>
                <w:rStyle w:val="IndexLink"/>
                <w:rtl w:val="true"/>
              </w:rPr>
              <w:t>الف</w:t>
            </w:r>
            <w:r>
              <w:rPr>
                <w:rStyle w:val="IndexLink"/>
                <w:rtl w:val="true"/>
              </w:rPr>
              <w:t xml:space="preserve">- </w:t>
            </w:r>
            <w:r>
              <w:rPr>
                <w:rStyle w:val="IndexLink"/>
                <w:rtl w:val="true"/>
              </w:rPr>
              <w:t>ترتیل در لفظ</w:t>
            </w:r>
            <w:r>
              <w:rPr>
                <w:rStyle w:val="IndexLink"/>
                <w:rtl w:val="true"/>
              </w:rPr>
              <w:tab/>
            </w:r>
            <w:r>
              <w:rPr>
                <w:rStyle w:val="IndexLink"/>
              </w:rPr>
              <w:t>379</w:t>
            </w:r>
          </w:hyperlink>
        </w:p>
        <w:p>
          <w:pPr>
            <w:pStyle w:val="Contents5"/>
            <w:tabs>
              <w:tab w:val="clear" w:pos="7892"/>
              <w:tab w:val="right" w:pos="9026" w:leader="dot"/>
            </w:tabs>
            <w:rPr/>
          </w:pPr>
          <w:hyperlink w:anchor="__RefHeading___Toc4943075_211673320">
            <w:r>
              <w:rPr>
                <w:webHidden/>
                <w:rStyle w:val="IndexLink"/>
                <w:rtl w:val="true"/>
              </w:rPr>
              <w:t>اشاره</w:t>
            </w:r>
            <w:r>
              <w:rPr>
                <w:rStyle w:val="IndexLink"/>
                <w:rtl w:val="true"/>
              </w:rPr>
              <w:tab/>
            </w:r>
            <w:r>
              <w:rPr>
                <w:rStyle w:val="IndexLink"/>
              </w:rPr>
              <w:t>379</w:t>
            </w:r>
          </w:hyperlink>
        </w:p>
        <w:p>
          <w:pPr>
            <w:pStyle w:val="Contents5"/>
            <w:tabs>
              <w:tab w:val="clear" w:pos="7892"/>
              <w:tab w:val="right" w:pos="9026" w:leader="dot"/>
            </w:tabs>
            <w:rPr/>
          </w:pPr>
          <w:hyperlink w:anchor="__RefHeading___Toc4943077_211673320">
            <w:r>
              <w:rPr>
                <w:webHidden/>
                <w:rStyle w:val="IndexLink"/>
              </w:rPr>
              <w:t>1</w:t>
            </w:r>
            <w:r>
              <w:rPr>
                <w:rStyle w:val="IndexLink"/>
                <w:rtl w:val="true"/>
              </w:rPr>
              <w:t xml:space="preserve">- </w:t>
            </w:r>
            <w:r>
              <w:rPr>
                <w:rStyle w:val="IndexLink"/>
                <w:rtl w:val="true"/>
              </w:rPr>
              <w:t>مخارج حروف‌</w:t>
            </w:r>
            <w:r>
              <w:rPr>
                <w:rStyle w:val="IndexLink"/>
                <w:rtl w:val="true"/>
              </w:rPr>
              <w:tab/>
            </w:r>
            <w:r>
              <w:rPr>
                <w:rStyle w:val="IndexLink"/>
              </w:rPr>
              <w:t>380</w:t>
            </w:r>
          </w:hyperlink>
        </w:p>
        <w:p>
          <w:pPr>
            <w:pStyle w:val="Contents5"/>
            <w:tabs>
              <w:tab w:val="clear" w:pos="7892"/>
              <w:tab w:val="right" w:pos="9026" w:leader="dot"/>
            </w:tabs>
            <w:rPr/>
          </w:pPr>
          <w:hyperlink w:anchor="__RefHeading___Toc4943079_211673320">
            <w:r>
              <w:rPr>
                <w:webHidden/>
                <w:rStyle w:val="IndexLink"/>
              </w:rPr>
              <w:t>2</w:t>
            </w:r>
            <w:r>
              <w:rPr>
                <w:rStyle w:val="IndexLink"/>
                <w:rtl w:val="true"/>
              </w:rPr>
              <w:t xml:space="preserve">- </w:t>
            </w:r>
            <w:r>
              <w:rPr>
                <w:rStyle w:val="IndexLink"/>
                <w:rtl w:val="true"/>
              </w:rPr>
              <w:t>آهنگ کلمات و موسیقی آیات‌</w:t>
            </w:r>
            <w:r>
              <w:rPr>
                <w:rStyle w:val="IndexLink"/>
                <w:rtl w:val="true"/>
              </w:rPr>
              <w:tab/>
            </w:r>
            <w:r>
              <w:rPr>
                <w:rStyle w:val="IndexLink"/>
              </w:rPr>
              <w:t>382</w:t>
            </w:r>
          </w:hyperlink>
        </w:p>
        <w:p>
          <w:pPr>
            <w:pStyle w:val="Contents6"/>
            <w:tabs>
              <w:tab w:val="clear" w:pos="7609"/>
              <w:tab w:val="right" w:pos="9026" w:leader="dot"/>
            </w:tabs>
            <w:rPr/>
          </w:pPr>
          <w:hyperlink w:anchor="__RefHeading___Toc4943081_211673320">
            <w:r>
              <w:rPr>
                <w:webHidden/>
                <w:rStyle w:val="IndexLink"/>
                <w:rtl w:val="true"/>
              </w:rPr>
              <w:t>اشاره</w:t>
            </w:r>
            <w:r>
              <w:rPr>
                <w:rStyle w:val="IndexLink"/>
                <w:rtl w:val="true"/>
              </w:rPr>
              <w:tab/>
            </w:r>
            <w:r>
              <w:rPr>
                <w:rStyle w:val="IndexLink"/>
              </w:rPr>
              <w:t>382</w:t>
            </w:r>
          </w:hyperlink>
        </w:p>
        <w:p>
          <w:pPr>
            <w:pStyle w:val="Contents6"/>
            <w:tabs>
              <w:tab w:val="clear" w:pos="7609"/>
              <w:tab w:val="right" w:pos="9026" w:leader="dot"/>
            </w:tabs>
            <w:rPr/>
          </w:pPr>
          <w:hyperlink w:anchor="__RefHeading___Toc4943083_211673320">
            <w:r>
              <w:rPr>
                <w:webHidden/>
                <w:rStyle w:val="IndexLink"/>
              </w:rPr>
              <w:t>1</w:t>
            </w:r>
            <w:r>
              <w:rPr>
                <w:rStyle w:val="IndexLink"/>
                <w:rtl w:val="true"/>
              </w:rPr>
              <w:t xml:space="preserve">- </w:t>
            </w:r>
            <w:r>
              <w:rPr>
                <w:rStyle w:val="IndexLink"/>
                <w:rtl w:val="true"/>
              </w:rPr>
              <w:t>موسیقی قرآن و تأثیر شگرف آن‌</w:t>
            </w:r>
            <w:r>
              <w:rPr>
                <w:rStyle w:val="IndexLink"/>
                <w:rtl w:val="true"/>
              </w:rPr>
              <w:tab/>
            </w:r>
            <w:r>
              <w:rPr>
                <w:rStyle w:val="IndexLink"/>
              </w:rPr>
              <w:t>382</w:t>
            </w:r>
          </w:hyperlink>
        </w:p>
        <w:p>
          <w:pPr>
            <w:pStyle w:val="Contents6"/>
            <w:tabs>
              <w:tab w:val="clear" w:pos="7609"/>
              <w:tab w:val="right" w:pos="9026" w:leader="dot"/>
            </w:tabs>
            <w:rPr/>
          </w:pPr>
          <w:hyperlink w:anchor="__RefHeading___Toc4943085_211673320">
            <w:r>
              <w:rPr>
                <w:webHidden/>
                <w:rStyle w:val="IndexLink"/>
              </w:rPr>
              <w:t>2</w:t>
            </w:r>
            <w:r>
              <w:rPr>
                <w:rStyle w:val="IndexLink"/>
                <w:rtl w:val="true"/>
              </w:rPr>
              <w:t xml:space="preserve">- </w:t>
            </w:r>
            <w:r>
              <w:rPr>
                <w:rStyle w:val="IndexLink"/>
                <w:rtl w:val="true"/>
              </w:rPr>
              <w:t>عوامل صوت زیبا و ملکوتی قرآن‌</w:t>
            </w:r>
            <w:r>
              <w:rPr>
                <w:rStyle w:val="IndexLink"/>
                <w:rtl w:val="true"/>
              </w:rPr>
              <w:tab/>
            </w:r>
            <w:r>
              <w:rPr>
                <w:rStyle w:val="IndexLink"/>
              </w:rPr>
              <w:t>384</w:t>
            </w:r>
          </w:hyperlink>
        </w:p>
        <w:p>
          <w:pPr>
            <w:pStyle w:val="Contents6"/>
            <w:tabs>
              <w:tab w:val="clear" w:pos="7609"/>
              <w:tab w:val="right" w:pos="9026" w:leader="dot"/>
            </w:tabs>
            <w:rPr/>
          </w:pPr>
          <w:hyperlink w:anchor="__RefHeading___Toc4943087_211673320">
            <w:r>
              <w:rPr>
                <w:webHidden/>
                <w:rStyle w:val="IndexLink"/>
              </w:rPr>
              <w:t>3</w:t>
            </w:r>
            <w:r>
              <w:rPr>
                <w:rStyle w:val="IndexLink"/>
                <w:rtl w:val="true"/>
              </w:rPr>
              <w:t xml:space="preserve">- </w:t>
            </w:r>
            <w:r>
              <w:rPr>
                <w:rStyle w:val="IndexLink"/>
                <w:rtl w:val="true"/>
              </w:rPr>
              <w:t>بستر موسیقی ملکوتی قرآن‌</w:t>
            </w:r>
            <w:r>
              <w:rPr>
                <w:rStyle w:val="IndexLink"/>
                <w:rtl w:val="true"/>
              </w:rPr>
              <w:tab/>
            </w:r>
            <w:r>
              <w:rPr>
                <w:rStyle w:val="IndexLink"/>
              </w:rPr>
              <w:t>387</w:t>
            </w:r>
          </w:hyperlink>
        </w:p>
        <w:p>
          <w:pPr>
            <w:pStyle w:val="Contents6"/>
            <w:tabs>
              <w:tab w:val="clear" w:pos="7609"/>
              <w:tab w:val="right" w:pos="9026" w:leader="dot"/>
            </w:tabs>
            <w:rPr/>
          </w:pPr>
          <w:hyperlink w:anchor="__RefHeading___Toc4943089_211673320">
            <w:r>
              <w:rPr>
                <w:webHidden/>
                <w:rStyle w:val="IndexLink"/>
              </w:rPr>
              <w:t>4</w:t>
            </w:r>
            <w:r>
              <w:rPr>
                <w:rStyle w:val="IndexLink"/>
                <w:rtl w:val="true"/>
              </w:rPr>
              <w:t xml:space="preserve">- </w:t>
            </w:r>
            <w:r>
              <w:rPr>
                <w:rStyle w:val="IndexLink"/>
                <w:rtl w:val="true"/>
              </w:rPr>
              <w:t>فرق موسیقی قرآن از موسیقی عناصر شهوتران‌</w:t>
            </w:r>
            <w:r>
              <w:rPr>
                <w:rStyle w:val="IndexLink"/>
                <w:rtl w:val="true"/>
              </w:rPr>
              <w:tab/>
            </w:r>
            <w:r>
              <w:rPr>
                <w:rStyle w:val="IndexLink"/>
              </w:rPr>
              <w:t>389</w:t>
            </w:r>
          </w:hyperlink>
        </w:p>
        <w:p>
          <w:pPr>
            <w:pStyle w:val="Contents6"/>
            <w:tabs>
              <w:tab w:val="clear" w:pos="7609"/>
              <w:tab w:val="right" w:pos="9026" w:leader="dot"/>
            </w:tabs>
            <w:rPr/>
          </w:pPr>
          <w:hyperlink w:anchor="__RefHeading___Toc4943091_211673320">
            <w:r>
              <w:rPr>
                <w:webHidden/>
                <w:rStyle w:val="IndexLink"/>
              </w:rPr>
              <w:t>5</w:t>
            </w:r>
            <w:r>
              <w:rPr>
                <w:rStyle w:val="IndexLink"/>
                <w:rtl w:val="true"/>
              </w:rPr>
              <w:t xml:space="preserve">- </w:t>
            </w:r>
            <w:r>
              <w:rPr>
                <w:rStyle w:val="IndexLink"/>
                <w:rtl w:val="true"/>
              </w:rPr>
              <w:t>گریه در کنار حزن‌</w:t>
            </w:r>
            <w:r>
              <w:rPr>
                <w:rStyle w:val="IndexLink"/>
                <w:rtl w:val="true"/>
              </w:rPr>
              <w:tab/>
            </w:r>
            <w:r>
              <w:rPr>
                <w:rStyle w:val="IndexLink"/>
              </w:rPr>
              <w:t>392</w:t>
            </w:r>
          </w:hyperlink>
        </w:p>
        <w:p>
          <w:pPr>
            <w:pStyle w:val="Contents6"/>
            <w:tabs>
              <w:tab w:val="clear" w:pos="7609"/>
              <w:tab w:val="right" w:pos="9026" w:leader="dot"/>
            </w:tabs>
            <w:rPr/>
          </w:pPr>
          <w:hyperlink w:anchor="__RefHeading___Toc4943093_211673320">
            <w:r>
              <w:rPr>
                <w:webHidden/>
                <w:rStyle w:val="IndexLink"/>
              </w:rPr>
              <w:t>6</w:t>
            </w:r>
            <w:r>
              <w:rPr>
                <w:rStyle w:val="IndexLink"/>
                <w:rtl w:val="true"/>
              </w:rPr>
              <w:t xml:space="preserve">- </w:t>
            </w:r>
            <w:r>
              <w:rPr>
                <w:rStyle w:val="IndexLink"/>
                <w:rtl w:val="true"/>
              </w:rPr>
              <w:t xml:space="preserve">در گلو چرخاندن صوت </w:t>
            </w:r>
            <w:r>
              <w:rPr>
                <w:rStyle w:val="IndexLink"/>
                <w:rtl w:val="true"/>
              </w:rPr>
              <w:t>(</w:t>
            </w:r>
            <w:r>
              <w:rPr>
                <w:rStyle w:val="IndexLink"/>
                <w:rtl w:val="true"/>
              </w:rPr>
              <w:t>ترجیع صوت</w:t>
            </w:r>
            <w:r>
              <w:rPr>
                <w:rStyle w:val="IndexLink"/>
                <w:rtl w:val="true"/>
              </w:rPr>
              <w:t>)</w:t>
              <w:tab/>
            </w:r>
            <w:r>
              <w:rPr>
                <w:rStyle w:val="IndexLink"/>
              </w:rPr>
              <w:t>392</w:t>
            </w:r>
          </w:hyperlink>
        </w:p>
        <w:p>
          <w:pPr>
            <w:pStyle w:val="Contents6"/>
            <w:tabs>
              <w:tab w:val="clear" w:pos="7609"/>
              <w:tab w:val="right" w:pos="9026" w:leader="dot"/>
            </w:tabs>
            <w:rPr/>
          </w:pPr>
          <w:hyperlink w:anchor="__RefHeading___Toc4943095_211673320">
            <w:r>
              <w:rPr>
                <w:webHidden/>
                <w:rStyle w:val="IndexLink"/>
              </w:rPr>
              <w:t>7</w:t>
            </w:r>
            <w:r>
              <w:rPr>
                <w:rStyle w:val="IndexLink"/>
                <w:rtl w:val="true"/>
              </w:rPr>
              <w:t xml:space="preserve">- </w:t>
            </w:r>
            <w:r>
              <w:rPr>
                <w:rStyle w:val="IndexLink"/>
                <w:rtl w:val="true"/>
              </w:rPr>
              <w:t>زبان روح بشر</w:t>
            </w:r>
            <w:r>
              <w:rPr>
                <w:rStyle w:val="IndexLink"/>
                <w:rtl w:val="true"/>
              </w:rPr>
              <w:tab/>
            </w:r>
            <w:r>
              <w:rPr>
                <w:rStyle w:val="IndexLink"/>
              </w:rPr>
              <w:t>393</w:t>
            </w:r>
          </w:hyperlink>
        </w:p>
        <w:p>
          <w:pPr>
            <w:pStyle w:val="Contents6"/>
            <w:tabs>
              <w:tab w:val="clear" w:pos="7609"/>
              <w:tab w:val="right" w:pos="9026" w:leader="dot"/>
            </w:tabs>
            <w:rPr/>
          </w:pPr>
          <w:hyperlink w:anchor="__RefHeading___Toc4943097_211673320">
            <w:r>
              <w:rPr>
                <w:webHidden/>
                <w:rStyle w:val="IndexLink"/>
              </w:rPr>
              <w:t>8</w:t>
            </w:r>
            <w:r>
              <w:rPr>
                <w:rStyle w:val="IndexLink"/>
                <w:rtl w:val="true"/>
              </w:rPr>
              <w:t xml:space="preserve">- </w:t>
            </w:r>
            <w:r>
              <w:rPr>
                <w:rStyle w:val="IndexLink"/>
                <w:rtl w:val="true"/>
              </w:rPr>
              <w:t>صوت زیبا و نفاق‌</w:t>
            </w:r>
            <w:r>
              <w:rPr>
                <w:rStyle w:val="IndexLink"/>
                <w:rtl w:val="true"/>
              </w:rPr>
              <w:tab/>
            </w:r>
            <w:r>
              <w:rPr>
                <w:rStyle w:val="IndexLink"/>
              </w:rPr>
              <w:t>394</w:t>
            </w:r>
          </w:hyperlink>
        </w:p>
        <w:p>
          <w:pPr>
            <w:pStyle w:val="Contents6"/>
            <w:tabs>
              <w:tab w:val="clear" w:pos="7609"/>
              <w:tab w:val="right" w:pos="9026" w:leader="dot"/>
            </w:tabs>
            <w:rPr/>
          </w:pPr>
          <w:hyperlink w:anchor="__RefHeading___Toc4943099_211673320">
            <w:r>
              <w:rPr>
                <w:webHidden/>
                <w:rStyle w:val="IndexLink"/>
                <w:rtl w:val="true"/>
              </w:rPr>
              <w:t>اشاره</w:t>
            </w:r>
            <w:r>
              <w:rPr>
                <w:rStyle w:val="IndexLink"/>
                <w:rtl w:val="true"/>
              </w:rPr>
              <w:tab/>
            </w:r>
            <w:r>
              <w:rPr>
                <w:rStyle w:val="IndexLink"/>
              </w:rPr>
              <w:t>394</w:t>
            </w:r>
          </w:hyperlink>
        </w:p>
        <w:p>
          <w:pPr>
            <w:pStyle w:val="Contents6"/>
            <w:tabs>
              <w:tab w:val="clear" w:pos="7609"/>
              <w:tab w:val="right" w:pos="9026" w:leader="dot"/>
            </w:tabs>
            <w:rPr/>
          </w:pPr>
          <w:hyperlink w:anchor="__RefHeading___Toc4943101_211673320">
            <w:r>
              <w:rPr>
                <w:webHidden/>
                <w:rStyle w:val="IndexLink"/>
                <w:rtl w:val="true"/>
              </w:rPr>
              <w:t>دفع و رفع ریاء و نفاق‌</w:t>
            </w:r>
            <w:r>
              <w:rPr>
                <w:rStyle w:val="IndexLink"/>
                <w:rtl w:val="true"/>
              </w:rPr>
              <w:tab/>
            </w:r>
            <w:r>
              <w:rPr>
                <w:rStyle w:val="IndexLink"/>
              </w:rPr>
              <w:t>397</w:t>
            </w:r>
          </w:hyperlink>
        </w:p>
        <w:p>
          <w:pPr>
            <w:pStyle w:val="Contents6"/>
            <w:tabs>
              <w:tab w:val="clear" w:pos="7609"/>
              <w:tab w:val="right" w:pos="9026" w:leader="dot"/>
            </w:tabs>
            <w:rPr/>
          </w:pPr>
          <w:hyperlink w:anchor="__RefHeading___Toc4943103_211673320">
            <w:r>
              <w:rPr>
                <w:webHidden/>
                <w:rStyle w:val="IndexLink"/>
              </w:rPr>
              <w:t>9</w:t>
            </w:r>
            <w:r>
              <w:rPr>
                <w:rStyle w:val="IndexLink"/>
                <w:rtl w:val="true"/>
              </w:rPr>
              <w:t xml:space="preserve">- </w:t>
            </w:r>
            <w:r>
              <w:rPr>
                <w:rStyle w:val="IndexLink"/>
                <w:rtl w:val="true"/>
              </w:rPr>
              <w:t>جهر و اخفات در قرائت‌</w:t>
            </w:r>
            <w:r>
              <w:rPr>
                <w:rStyle w:val="IndexLink"/>
                <w:rtl w:val="true"/>
              </w:rPr>
              <w:tab/>
            </w:r>
            <w:r>
              <w:rPr>
                <w:rStyle w:val="IndexLink"/>
              </w:rPr>
              <w:t>401</w:t>
            </w:r>
          </w:hyperlink>
        </w:p>
        <w:p>
          <w:pPr>
            <w:pStyle w:val="Contents6"/>
            <w:tabs>
              <w:tab w:val="clear" w:pos="7609"/>
              <w:tab w:val="right" w:pos="9026" w:leader="dot"/>
            </w:tabs>
            <w:rPr/>
          </w:pPr>
          <w:hyperlink w:anchor="__RefHeading___Toc4943105_211673320">
            <w:r>
              <w:rPr>
                <w:webHidden/>
                <w:rStyle w:val="IndexLink"/>
                <w:rtl w:val="true"/>
              </w:rPr>
              <w:t>الف</w:t>
            </w:r>
            <w:r>
              <w:rPr>
                <w:rStyle w:val="IndexLink"/>
                <w:rtl w:val="true"/>
              </w:rPr>
              <w:t xml:space="preserve">: </w:t>
            </w:r>
            <w:r>
              <w:rPr>
                <w:rStyle w:val="IndexLink"/>
                <w:rtl w:val="true"/>
              </w:rPr>
              <w:t>جهر و اخفات در نماز و دعا</w:t>
            </w:r>
            <w:r>
              <w:rPr>
                <w:rStyle w:val="IndexLink"/>
                <w:rtl w:val="true"/>
              </w:rPr>
              <w:tab/>
            </w:r>
            <w:r>
              <w:rPr>
                <w:rStyle w:val="IndexLink"/>
              </w:rPr>
              <w:t>401</w:t>
            </w:r>
          </w:hyperlink>
        </w:p>
        <w:p>
          <w:pPr>
            <w:pStyle w:val="Contents6"/>
            <w:tabs>
              <w:tab w:val="clear" w:pos="7609"/>
              <w:tab w:val="right" w:pos="9026" w:leader="dot"/>
            </w:tabs>
            <w:rPr/>
          </w:pPr>
          <w:hyperlink w:anchor="__RefHeading___Toc4943107_211673320">
            <w:r>
              <w:rPr>
                <w:webHidden/>
                <w:rStyle w:val="IndexLink"/>
                <w:rtl w:val="true"/>
              </w:rPr>
              <w:t>ب</w:t>
            </w:r>
            <w:r>
              <w:rPr>
                <w:rStyle w:val="IndexLink"/>
                <w:rtl w:val="true"/>
              </w:rPr>
              <w:t xml:space="preserve">: </w:t>
            </w:r>
            <w:r>
              <w:rPr>
                <w:rStyle w:val="IndexLink"/>
                <w:rtl w:val="true"/>
              </w:rPr>
              <w:t>جهر و اخفات در قرائت قرآن‌</w:t>
            </w:r>
            <w:r>
              <w:rPr>
                <w:rStyle w:val="IndexLink"/>
                <w:rtl w:val="true"/>
              </w:rPr>
              <w:tab/>
            </w:r>
            <w:r>
              <w:rPr>
                <w:rStyle w:val="IndexLink"/>
              </w:rPr>
              <w:t>405</w:t>
            </w:r>
          </w:hyperlink>
        </w:p>
        <w:p>
          <w:pPr>
            <w:pStyle w:val="Contents6"/>
            <w:tabs>
              <w:tab w:val="clear" w:pos="7609"/>
              <w:tab w:val="right" w:pos="9026" w:leader="dot"/>
            </w:tabs>
            <w:rPr/>
          </w:pPr>
          <w:hyperlink w:anchor="__RefHeading___Toc4943109_211673320">
            <w:r>
              <w:rPr>
                <w:webHidden/>
                <w:rStyle w:val="IndexLink"/>
                <w:rtl w:val="true"/>
              </w:rPr>
              <w:t>ت</w:t>
            </w:r>
            <w:r>
              <w:rPr>
                <w:rStyle w:val="IndexLink"/>
                <w:rtl w:val="true"/>
              </w:rPr>
              <w:t xml:space="preserve">: </w:t>
            </w:r>
            <w:r>
              <w:rPr>
                <w:rStyle w:val="IndexLink"/>
                <w:rtl w:val="true"/>
              </w:rPr>
              <w:t>جهر و اخفات و حال مؤمن</w:t>
            </w:r>
            <w:r>
              <w:rPr>
                <w:rStyle w:val="IndexLink"/>
                <w:rtl w:val="true"/>
              </w:rPr>
              <w:t>:</w:t>
              <w:tab/>
            </w:r>
            <w:r>
              <w:rPr>
                <w:rStyle w:val="IndexLink"/>
              </w:rPr>
              <w:t>406</w:t>
            </w:r>
          </w:hyperlink>
        </w:p>
        <w:p>
          <w:pPr>
            <w:pStyle w:val="Contents6"/>
            <w:tabs>
              <w:tab w:val="clear" w:pos="7609"/>
              <w:tab w:val="right" w:pos="9026" w:leader="dot"/>
            </w:tabs>
            <w:rPr/>
          </w:pPr>
          <w:hyperlink w:anchor="__RefHeading___Toc4943111_211673320">
            <w:r>
              <w:rPr>
                <w:webHidden/>
                <w:rStyle w:val="IndexLink"/>
                <w:rtl w:val="true"/>
              </w:rPr>
              <w:t>اشاره</w:t>
            </w:r>
            <w:r>
              <w:rPr>
                <w:rStyle w:val="IndexLink"/>
                <w:rtl w:val="true"/>
              </w:rPr>
              <w:tab/>
            </w:r>
            <w:r>
              <w:rPr>
                <w:rStyle w:val="IndexLink"/>
              </w:rPr>
              <w:t>406</w:t>
            </w:r>
          </w:hyperlink>
        </w:p>
        <w:p>
          <w:pPr>
            <w:pStyle w:val="Contents6"/>
            <w:tabs>
              <w:tab w:val="clear" w:pos="7609"/>
              <w:tab w:val="right" w:pos="9026" w:leader="dot"/>
            </w:tabs>
            <w:rPr/>
          </w:pPr>
          <w:hyperlink w:anchor="__RefHeading___Toc4943113_211673320">
            <w:r>
              <w:rPr>
                <w:webHidden/>
                <w:rStyle w:val="IndexLink"/>
              </w:rPr>
              <w:t>1</w:t>
            </w:r>
            <w:r>
              <w:rPr>
                <w:rStyle w:val="IndexLink"/>
                <w:rtl w:val="true"/>
              </w:rPr>
              <w:t xml:space="preserve">- </w:t>
            </w:r>
            <w:r>
              <w:rPr>
                <w:rStyle w:val="IndexLink"/>
                <w:rtl w:val="true"/>
              </w:rPr>
              <w:t>ترجیح قرائت و ذکر جهری</w:t>
            </w:r>
            <w:r>
              <w:rPr>
                <w:rStyle w:val="IndexLink"/>
                <w:rtl w:val="true"/>
              </w:rPr>
              <w:t>:</w:t>
              <w:tab/>
            </w:r>
            <w:r>
              <w:rPr>
                <w:rStyle w:val="IndexLink"/>
              </w:rPr>
              <w:t>408</w:t>
            </w:r>
          </w:hyperlink>
        </w:p>
        <w:p>
          <w:pPr>
            <w:pStyle w:val="Contents6"/>
            <w:tabs>
              <w:tab w:val="clear" w:pos="7609"/>
              <w:tab w:val="right" w:pos="9026" w:leader="dot"/>
            </w:tabs>
            <w:rPr/>
          </w:pPr>
          <w:hyperlink w:anchor="__RefHeading___Toc4943115_211673320">
            <w:r>
              <w:rPr>
                <w:webHidden/>
                <w:rStyle w:val="IndexLink"/>
              </w:rPr>
              <w:t>2</w:t>
            </w:r>
            <w:r>
              <w:rPr>
                <w:rStyle w:val="IndexLink"/>
                <w:rtl w:val="true"/>
              </w:rPr>
              <w:t xml:space="preserve">- </w:t>
            </w:r>
            <w:r>
              <w:rPr>
                <w:rStyle w:val="IndexLink"/>
                <w:rtl w:val="true"/>
              </w:rPr>
              <w:t>لزوم قرائت و ذکر جهری</w:t>
            </w:r>
            <w:r>
              <w:rPr>
                <w:rStyle w:val="IndexLink"/>
                <w:rtl w:val="true"/>
              </w:rPr>
              <w:t>:</w:t>
              <w:tab/>
            </w:r>
            <w:r>
              <w:rPr>
                <w:rStyle w:val="IndexLink"/>
              </w:rPr>
              <w:t>409</w:t>
            </w:r>
          </w:hyperlink>
        </w:p>
        <w:p>
          <w:pPr>
            <w:pStyle w:val="Contents6"/>
            <w:tabs>
              <w:tab w:val="clear" w:pos="7609"/>
              <w:tab w:val="right" w:pos="9026" w:leader="dot"/>
            </w:tabs>
            <w:rPr/>
          </w:pPr>
          <w:hyperlink w:anchor="__RefHeading___Toc4943117_211673320">
            <w:r>
              <w:rPr>
                <w:webHidden/>
                <w:rStyle w:val="IndexLink"/>
              </w:rPr>
              <w:t>3</w:t>
            </w:r>
            <w:r>
              <w:rPr>
                <w:rStyle w:val="IndexLink"/>
                <w:rtl w:val="true"/>
              </w:rPr>
              <w:t xml:space="preserve">- </w:t>
            </w:r>
            <w:r>
              <w:rPr>
                <w:rStyle w:val="IndexLink"/>
                <w:rtl w:val="true"/>
              </w:rPr>
              <w:t>ترجیح قرائت و ذکر اخفائی</w:t>
            </w:r>
            <w:r>
              <w:rPr>
                <w:rStyle w:val="IndexLink"/>
                <w:rtl w:val="true"/>
              </w:rPr>
              <w:t>:</w:t>
              <w:tab/>
            </w:r>
            <w:r>
              <w:rPr>
                <w:rStyle w:val="IndexLink"/>
              </w:rPr>
              <w:t>409</w:t>
            </w:r>
          </w:hyperlink>
        </w:p>
        <w:p>
          <w:pPr>
            <w:pStyle w:val="Contents6"/>
            <w:tabs>
              <w:tab w:val="clear" w:pos="7609"/>
              <w:tab w:val="right" w:pos="9026" w:leader="dot"/>
            </w:tabs>
            <w:rPr/>
          </w:pPr>
          <w:hyperlink w:anchor="__RefHeading___Toc4943119_211673320">
            <w:r>
              <w:rPr>
                <w:webHidden/>
                <w:rStyle w:val="IndexLink"/>
              </w:rPr>
              <w:t>4</w:t>
            </w:r>
            <w:r>
              <w:rPr>
                <w:rStyle w:val="IndexLink"/>
                <w:rtl w:val="true"/>
              </w:rPr>
              <w:t xml:space="preserve">- </w:t>
            </w:r>
            <w:r>
              <w:rPr>
                <w:rStyle w:val="IndexLink"/>
                <w:rtl w:val="true"/>
              </w:rPr>
              <w:t>لزوم قرائت و ذکر اخفاتی</w:t>
            </w:r>
            <w:r>
              <w:rPr>
                <w:rStyle w:val="IndexLink"/>
                <w:rtl w:val="true"/>
              </w:rPr>
              <w:t>:</w:t>
              <w:tab/>
            </w:r>
            <w:r>
              <w:rPr>
                <w:rStyle w:val="IndexLink"/>
              </w:rPr>
              <w:t>410</w:t>
            </w:r>
          </w:hyperlink>
        </w:p>
        <w:p>
          <w:pPr>
            <w:pStyle w:val="Contents5"/>
            <w:tabs>
              <w:tab w:val="clear" w:pos="7892"/>
              <w:tab w:val="right" w:pos="9026" w:leader="dot"/>
            </w:tabs>
            <w:rPr/>
          </w:pPr>
          <w:hyperlink w:anchor="__RefHeading___Toc4943121_211673320">
            <w:r>
              <w:rPr>
                <w:webHidden/>
                <w:rStyle w:val="IndexLink"/>
              </w:rPr>
              <w:t>3</w:t>
            </w:r>
            <w:r>
              <w:rPr>
                <w:rStyle w:val="IndexLink"/>
                <w:rtl w:val="true"/>
              </w:rPr>
              <w:t xml:space="preserve">- </w:t>
            </w:r>
            <w:r>
              <w:rPr>
                <w:rStyle w:val="IndexLink"/>
                <w:rtl w:val="true"/>
              </w:rPr>
              <w:t>تقطیع آیات‌</w:t>
            </w:r>
            <w:r>
              <w:rPr>
                <w:rStyle w:val="IndexLink"/>
                <w:rtl w:val="true"/>
              </w:rPr>
              <w:tab/>
            </w:r>
            <w:r>
              <w:rPr>
                <w:rStyle w:val="IndexLink"/>
              </w:rPr>
              <w:t>411</w:t>
            </w:r>
          </w:hyperlink>
        </w:p>
        <w:p>
          <w:pPr>
            <w:pStyle w:val="Contents6"/>
            <w:tabs>
              <w:tab w:val="clear" w:pos="7609"/>
              <w:tab w:val="right" w:pos="9026" w:leader="dot"/>
            </w:tabs>
            <w:rPr/>
          </w:pPr>
          <w:hyperlink w:anchor="__RefHeading___Toc4943123_211673320">
            <w:r>
              <w:rPr>
                <w:webHidden/>
                <w:rStyle w:val="IndexLink"/>
                <w:rtl w:val="true"/>
              </w:rPr>
              <w:t>اشاره</w:t>
            </w:r>
            <w:r>
              <w:rPr>
                <w:rStyle w:val="IndexLink"/>
                <w:rtl w:val="true"/>
              </w:rPr>
              <w:tab/>
            </w:r>
            <w:r>
              <w:rPr>
                <w:rStyle w:val="IndexLink"/>
              </w:rPr>
              <w:t>411</w:t>
            </w:r>
          </w:hyperlink>
        </w:p>
        <w:p>
          <w:pPr>
            <w:pStyle w:val="Contents6"/>
            <w:tabs>
              <w:tab w:val="clear" w:pos="7609"/>
              <w:tab w:val="right" w:pos="9026" w:leader="dot"/>
            </w:tabs>
            <w:rPr/>
          </w:pPr>
          <w:hyperlink w:anchor="__RefHeading___Toc4943125_211673320">
            <w:r>
              <w:rPr>
                <w:webHidden/>
                <w:rStyle w:val="IndexLink"/>
              </w:rPr>
              <w:t>1</w:t>
            </w:r>
            <w:r>
              <w:rPr>
                <w:rStyle w:val="IndexLink"/>
                <w:rtl w:val="true"/>
              </w:rPr>
              <w:t xml:space="preserve">- </w:t>
            </w:r>
            <w:r>
              <w:rPr>
                <w:rStyle w:val="IndexLink"/>
                <w:rtl w:val="true"/>
              </w:rPr>
              <w:t>ضرورت تقطیع‌</w:t>
            </w:r>
            <w:r>
              <w:rPr>
                <w:rStyle w:val="IndexLink"/>
                <w:rtl w:val="true"/>
              </w:rPr>
              <w:tab/>
            </w:r>
            <w:r>
              <w:rPr>
                <w:rStyle w:val="IndexLink"/>
              </w:rPr>
              <w:t>411</w:t>
            </w:r>
          </w:hyperlink>
        </w:p>
        <w:p>
          <w:pPr>
            <w:pStyle w:val="Contents6"/>
            <w:tabs>
              <w:tab w:val="clear" w:pos="7609"/>
              <w:tab w:val="right" w:pos="9026" w:leader="dot"/>
            </w:tabs>
            <w:rPr/>
          </w:pPr>
          <w:hyperlink w:anchor="__RefHeading___Toc4943127_211673320">
            <w:r>
              <w:rPr>
                <w:webHidden/>
                <w:rStyle w:val="IndexLink"/>
              </w:rPr>
              <w:t>2</w:t>
            </w:r>
            <w:r>
              <w:rPr>
                <w:rStyle w:val="IndexLink"/>
                <w:rtl w:val="true"/>
              </w:rPr>
              <w:t xml:space="preserve">- </w:t>
            </w:r>
            <w:r>
              <w:rPr>
                <w:rStyle w:val="IndexLink"/>
                <w:rtl w:val="true"/>
              </w:rPr>
              <w:t>معیار و عوامل تقطیع‌</w:t>
            </w:r>
            <w:r>
              <w:rPr>
                <w:rStyle w:val="IndexLink"/>
                <w:rtl w:val="true"/>
              </w:rPr>
              <w:tab/>
            </w:r>
            <w:r>
              <w:rPr>
                <w:rStyle w:val="IndexLink"/>
              </w:rPr>
              <w:t>412</w:t>
            </w:r>
          </w:hyperlink>
        </w:p>
        <w:p>
          <w:pPr>
            <w:pStyle w:val="Contents5"/>
            <w:tabs>
              <w:tab w:val="clear" w:pos="7892"/>
              <w:tab w:val="right" w:pos="9026" w:leader="dot"/>
            </w:tabs>
            <w:rPr/>
          </w:pPr>
          <w:hyperlink w:anchor="__RefHeading___Toc4943129_211673320">
            <w:r>
              <w:rPr>
                <w:webHidden/>
                <w:rStyle w:val="IndexLink"/>
              </w:rPr>
              <w:t>4</w:t>
            </w:r>
            <w:r>
              <w:rPr>
                <w:rStyle w:val="IndexLink"/>
                <w:rtl w:val="true"/>
              </w:rPr>
              <w:t xml:space="preserve">- </w:t>
            </w:r>
            <w:r>
              <w:rPr>
                <w:rStyle w:val="IndexLink"/>
                <w:rtl w:val="true"/>
              </w:rPr>
              <w:t>پرهیز از شتاب در قرائت‌</w:t>
            </w:r>
            <w:r>
              <w:rPr>
                <w:rStyle w:val="IndexLink"/>
                <w:rtl w:val="true"/>
              </w:rPr>
              <w:tab/>
            </w:r>
            <w:r>
              <w:rPr>
                <w:rStyle w:val="IndexLink"/>
              </w:rPr>
              <w:t>415</w:t>
            </w:r>
          </w:hyperlink>
        </w:p>
        <w:p>
          <w:pPr>
            <w:pStyle w:val="Contents6"/>
            <w:tabs>
              <w:tab w:val="clear" w:pos="7609"/>
              <w:tab w:val="right" w:pos="9026" w:leader="dot"/>
            </w:tabs>
            <w:rPr/>
          </w:pPr>
          <w:hyperlink w:anchor="__RefHeading___Toc4943131_211673320">
            <w:r>
              <w:rPr>
                <w:webHidden/>
                <w:rStyle w:val="IndexLink"/>
                <w:rtl w:val="true"/>
              </w:rPr>
              <w:t>اشاره</w:t>
            </w:r>
            <w:r>
              <w:rPr>
                <w:rStyle w:val="IndexLink"/>
                <w:rtl w:val="true"/>
              </w:rPr>
              <w:tab/>
            </w:r>
            <w:r>
              <w:rPr>
                <w:rStyle w:val="IndexLink"/>
              </w:rPr>
              <w:t>415</w:t>
            </w:r>
          </w:hyperlink>
        </w:p>
        <w:p>
          <w:pPr>
            <w:pStyle w:val="Contents6"/>
            <w:tabs>
              <w:tab w:val="clear" w:pos="7609"/>
              <w:tab w:val="right" w:pos="9026" w:leader="dot"/>
            </w:tabs>
            <w:rPr/>
          </w:pPr>
          <w:hyperlink w:anchor="__RefHeading___Toc4943133_211673320">
            <w:r>
              <w:rPr>
                <w:webHidden/>
                <w:rStyle w:val="IndexLink"/>
              </w:rPr>
              <w:t>1</w:t>
            </w:r>
            <w:r>
              <w:rPr>
                <w:rStyle w:val="IndexLink"/>
                <w:rtl w:val="true"/>
              </w:rPr>
              <w:t xml:space="preserve">- </w:t>
            </w:r>
            <w:r>
              <w:rPr>
                <w:rStyle w:val="IndexLink"/>
                <w:rtl w:val="true"/>
              </w:rPr>
              <w:t>ضرورت درنگ در قرائت‌</w:t>
            </w:r>
            <w:r>
              <w:rPr>
                <w:rStyle w:val="IndexLink"/>
                <w:rtl w:val="true"/>
              </w:rPr>
              <w:tab/>
            </w:r>
            <w:r>
              <w:rPr>
                <w:rStyle w:val="IndexLink"/>
              </w:rPr>
              <w:t>415</w:t>
            </w:r>
          </w:hyperlink>
        </w:p>
        <w:p>
          <w:pPr>
            <w:pStyle w:val="Contents6"/>
            <w:tabs>
              <w:tab w:val="clear" w:pos="7609"/>
              <w:tab w:val="right" w:pos="9026" w:leader="dot"/>
            </w:tabs>
            <w:rPr/>
          </w:pPr>
          <w:hyperlink w:anchor="__RefHeading___Toc4943135_211673320">
            <w:r>
              <w:rPr>
                <w:webHidden/>
                <w:rStyle w:val="IndexLink"/>
              </w:rPr>
              <w:t>2</w:t>
            </w:r>
            <w:r>
              <w:rPr>
                <w:rStyle w:val="IndexLink"/>
                <w:rtl w:val="true"/>
              </w:rPr>
              <w:t xml:space="preserve">- </w:t>
            </w:r>
            <w:r>
              <w:rPr>
                <w:rStyle w:val="IndexLink"/>
                <w:rtl w:val="true"/>
              </w:rPr>
              <w:t>مقدار سرعت و تأنی‌</w:t>
            </w:r>
            <w:r>
              <w:rPr>
                <w:rStyle w:val="IndexLink"/>
                <w:rtl w:val="true"/>
              </w:rPr>
              <w:tab/>
            </w:r>
            <w:r>
              <w:rPr>
                <w:rStyle w:val="IndexLink"/>
              </w:rPr>
              <w:t>416</w:t>
            </w:r>
          </w:hyperlink>
        </w:p>
        <w:p>
          <w:pPr>
            <w:pStyle w:val="Contents5"/>
            <w:tabs>
              <w:tab w:val="clear" w:pos="7892"/>
              <w:tab w:val="right" w:pos="9026" w:leader="dot"/>
            </w:tabs>
            <w:rPr/>
          </w:pPr>
          <w:hyperlink w:anchor="__RefHeading___Toc4943137_211673320">
            <w:r>
              <w:rPr>
                <w:webHidden/>
                <w:rStyle w:val="IndexLink"/>
              </w:rPr>
              <w:t>5</w:t>
            </w:r>
            <w:r>
              <w:rPr>
                <w:rStyle w:val="IndexLink"/>
                <w:rtl w:val="true"/>
              </w:rPr>
              <w:t xml:space="preserve">- </w:t>
            </w:r>
            <w:r>
              <w:rPr>
                <w:rStyle w:val="IndexLink"/>
                <w:rtl w:val="true"/>
              </w:rPr>
              <w:t>تداوم و پیوستگی در قرائت‌</w:t>
            </w:r>
            <w:r>
              <w:rPr>
                <w:rStyle w:val="IndexLink"/>
                <w:rtl w:val="true"/>
              </w:rPr>
              <w:tab/>
            </w:r>
            <w:r>
              <w:rPr>
                <w:rStyle w:val="IndexLink"/>
              </w:rPr>
              <w:t>421</w:t>
            </w:r>
          </w:hyperlink>
        </w:p>
        <w:p>
          <w:pPr>
            <w:pStyle w:val="Contents6"/>
            <w:tabs>
              <w:tab w:val="clear" w:pos="7609"/>
              <w:tab w:val="right" w:pos="9026" w:leader="dot"/>
            </w:tabs>
            <w:rPr/>
          </w:pPr>
          <w:hyperlink w:anchor="__RefHeading___Toc4943139_211673320">
            <w:r>
              <w:rPr>
                <w:webHidden/>
                <w:rStyle w:val="IndexLink"/>
              </w:rPr>
              <w:t>1</w:t>
            </w:r>
            <w:r>
              <w:rPr>
                <w:rStyle w:val="IndexLink"/>
                <w:rtl w:val="true"/>
              </w:rPr>
              <w:t xml:space="preserve">- </w:t>
            </w:r>
            <w:r>
              <w:rPr>
                <w:rStyle w:val="IndexLink"/>
                <w:rtl w:val="true"/>
              </w:rPr>
              <w:t>اصل تدریج و پیوستگی در جریان رشد</w:t>
            </w:r>
            <w:r>
              <w:rPr>
                <w:rStyle w:val="IndexLink"/>
                <w:rtl w:val="true"/>
              </w:rPr>
              <w:tab/>
            </w:r>
            <w:r>
              <w:rPr>
                <w:rStyle w:val="IndexLink"/>
              </w:rPr>
              <w:t>421</w:t>
            </w:r>
          </w:hyperlink>
        </w:p>
        <w:p>
          <w:pPr>
            <w:pStyle w:val="Contents6"/>
            <w:tabs>
              <w:tab w:val="clear" w:pos="7609"/>
              <w:tab w:val="right" w:pos="9026" w:leader="dot"/>
            </w:tabs>
            <w:rPr/>
          </w:pPr>
          <w:hyperlink w:anchor="__RefHeading___Toc4943141_211673320">
            <w:r>
              <w:rPr>
                <w:webHidden/>
                <w:rStyle w:val="IndexLink"/>
              </w:rPr>
              <w:t>2</w:t>
            </w:r>
            <w:r>
              <w:rPr>
                <w:rStyle w:val="IndexLink"/>
                <w:rtl w:val="true"/>
              </w:rPr>
              <w:t xml:space="preserve">- </w:t>
            </w:r>
            <w:r>
              <w:rPr>
                <w:rStyle w:val="IndexLink"/>
                <w:rtl w:val="true"/>
              </w:rPr>
              <w:t>تداوم بر قرائت‌</w:t>
            </w:r>
            <w:r>
              <w:rPr>
                <w:rStyle w:val="IndexLink"/>
                <w:rtl w:val="true"/>
              </w:rPr>
              <w:tab/>
            </w:r>
            <w:r>
              <w:rPr>
                <w:rStyle w:val="IndexLink"/>
              </w:rPr>
              <w:t>422</w:t>
            </w:r>
          </w:hyperlink>
        </w:p>
        <w:p>
          <w:pPr>
            <w:pStyle w:val="Contents6"/>
            <w:tabs>
              <w:tab w:val="clear" w:pos="7609"/>
              <w:tab w:val="right" w:pos="9026" w:leader="dot"/>
            </w:tabs>
            <w:rPr/>
          </w:pPr>
          <w:hyperlink w:anchor="__RefHeading___Toc4943143_211673320">
            <w:r>
              <w:rPr>
                <w:webHidden/>
                <w:rStyle w:val="IndexLink"/>
              </w:rPr>
              <w:t>3</w:t>
            </w:r>
            <w:r>
              <w:rPr>
                <w:rStyle w:val="IndexLink"/>
                <w:rtl w:val="true"/>
              </w:rPr>
              <w:t xml:space="preserve">- </w:t>
            </w:r>
            <w:r>
              <w:rPr>
                <w:rStyle w:val="IndexLink"/>
                <w:rtl w:val="true"/>
              </w:rPr>
              <w:t>آثار تداوم قرائت‌</w:t>
            </w:r>
            <w:r>
              <w:rPr>
                <w:rStyle w:val="IndexLink"/>
                <w:rtl w:val="true"/>
              </w:rPr>
              <w:tab/>
            </w:r>
            <w:r>
              <w:rPr>
                <w:rStyle w:val="IndexLink"/>
              </w:rPr>
              <w:t>425</w:t>
            </w:r>
          </w:hyperlink>
        </w:p>
        <w:p>
          <w:pPr>
            <w:pStyle w:val="Contents6"/>
            <w:tabs>
              <w:tab w:val="clear" w:pos="7609"/>
              <w:tab w:val="right" w:pos="9026" w:leader="dot"/>
            </w:tabs>
            <w:rPr/>
          </w:pPr>
          <w:hyperlink w:anchor="__RefHeading___Toc4943145_211673320">
            <w:r>
              <w:rPr>
                <w:webHidden/>
                <w:rStyle w:val="IndexLink"/>
                <w:rtl w:val="true"/>
              </w:rPr>
              <w:t>الف</w:t>
            </w:r>
            <w:r>
              <w:rPr>
                <w:rStyle w:val="IndexLink"/>
                <w:rtl w:val="true"/>
              </w:rPr>
              <w:t xml:space="preserve">: </w:t>
            </w:r>
            <w:r>
              <w:rPr>
                <w:rStyle w:val="IndexLink"/>
                <w:rtl w:val="true"/>
              </w:rPr>
              <w:t>استجابت دعا</w:t>
            </w:r>
            <w:r>
              <w:rPr>
                <w:rStyle w:val="IndexLink"/>
                <w:rtl w:val="true"/>
              </w:rPr>
              <w:tab/>
            </w:r>
            <w:r>
              <w:rPr>
                <w:rStyle w:val="IndexLink"/>
              </w:rPr>
              <w:t>425</w:t>
            </w:r>
          </w:hyperlink>
        </w:p>
        <w:p>
          <w:pPr>
            <w:pStyle w:val="Contents6"/>
            <w:tabs>
              <w:tab w:val="clear" w:pos="7609"/>
              <w:tab w:val="right" w:pos="9026" w:leader="dot"/>
            </w:tabs>
            <w:rPr/>
          </w:pPr>
          <w:hyperlink w:anchor="__RefHeading___Toc4943147_211673320">
            <w:r>
              <w:rPr>
                <w:webHidden/>
                <w:rStyle w:val="IndexLink"/>
                <w:rtl w:val="true"/>
              </w:rPr>
              <w:t>ب</w:t>
            </w:r>
            <w:r>
              <w:rPr>
                <w:rStyle w:val="IndexLink"/>
                <w:rtl w:val="true"/>
              </w:rPr>
              <w:t xml:space="preserve">: </w:t>
            </w:r>
            <w:r>
              <w:rPr>
                <w:rStyle w:val="IndexLink"/>
                <w:rtl w:val="true"/>
              </w:rPr>
              <w:t>نظم روحی‌</w:t>
            </w:r>
            <w:r>
              <w:rPr>
                <w:rStyle w:val="IndexLink"/>
                <w:rtl w:val="true"/>
              </w:rPr>
              <w:tab/>
            </w:r>
            <w:r>
              <w:rPr>
                <w:rStyle w:val="IndexLink"/>
              </w:rPr>
              <w:t>425</w:t>
            </w:r>
          </w:hyperlink>
        </w:p>
        <w:p>
          <w:pPr>
            <w:pStyle w:val="Contents6"/>
            <w:tabs>
              <w:tab w:val="clear" w:pos="7609"/>
              <w:tab w:val="right" w:pos="9026" w:leader="dot"/>
            </w:tabs>
            <w:rPr/>
          </w:pPr>
          <w:hyperlink w:anchor="__RefHeading___Toc4943149_211673320">
            <w:r>
              <w:rPr>
                <w:webHidden/>
                <w:rStyle w:val="IndexLink"/>
              </w:rPr>
              <w:t>4</w:t>
            </w:r>
            <w:r>
              <w:rPr>
                <w:rStyle w:val="IndexLink"/>
                <w:rtl w:val="true"/>
              </w:rPr>
              <w:t xml:space="preserve">- </w:t>
            </w:r>
            <w:r>
              <w:rPr>
                <w:rStyle w:val="IndexLink"/>
                <w:rtl w:val="true"/>
              </w:rPr>
              <w:t>مقدار قرائت</w:t>
            </w:r>
            <w:r>
              <w:rPr>
                <w:rStyle w:val="IndexLink"/>
                <w:rtl w:val="true"/>
              </w:rPr>
              <w:t>:</w:t>
              <w:tab/>
            </w:r>
            <w:r>
              <w:rPr>
                <w:rStyle w:val="IndexLink"/>
              </w:rPr>
              <w:t>428</w:t>
            </w:r>
          </w:hyperlink>
        </w:p>
        <w:p>
          <w:pPr>
            <w:pStyle w:val="Contents6"/>
            <w:tabs>
              <w:tab w:val="clear" w:pos="7609"/>
              <w:tab w:val="right" w:pos="9026" w:leader="dot"/>
            </w:tabs>
            <w:rPr/>
          </w:pPr>
          <w:hyperlink w:anchor="__RefHeading___Toc4943151_211673320">
            <w:r>
              <w:rPr>
                <w:webHidden/>
                <w:rStyle w:val="IndexLink"/>
              </w:rPr>
              <w:t>5</w:t>
            </w:r>
            <w:r>
              <w:rPr>
                <w:rStyle w:val="IndexLink"/>
                <w:rtl w:val="true"/>
              </w:rPr>
              <w:t xml:space="preserve">- </w:t>
            </w:r>
            <w:r>
              <w:rPr>
                <w:rStyle w:val="IndexLink"/>
                <w:rtl w:val="true"/>
              </w:rPr>
              <w:t>پیوستگی در قرائت‌</w:t>
            </w:r>
            <w:r>
              <w:rPr>
                <w:rStyle w:val="IndexLink"/>
                <w:rtl w:val="true"/>
              </w:rPr>
              <w:tab/>
            </w:r>
            <w:r>
              <w:rPr>
                <w:rStyle w:val="IndexLink"/>
              </w:rPr>
              <w:t>430</w:t>
            </w:r>
          </w:hyperlink>
        </w:p>
        <w:p>
          <w:pPr>
            <w:pStyle w:val="Contents4"/>
            <w:tabs>
              <w:tab w:val="clear" w:pos="8176"/>
              <w:tab w:val="right" w:pos="9026" w:leader="dot"/>
            </w:tabs>
            <w:rPr/>
          </w:pPr>
          <w:hyperlink w:anchor="__RefHeading___Toc4943153_211673320">
            <w:r>
              <w:rPr>
                <w:webHidden/>
                <w:rStyle w:val="IndexLink"/>
                <w:rtl w:val="true"/>
              </w:rPr>
              <w:t>ب</w:t>
            </w:r>
            <w:r>
              <w:rPr>
                <w:rStyle w:val="IndexLink"/>
                <w:rtl w:val="true"/>
              </w:rPr>
              <w:t xml:space="preserve">: </w:t>
            </w:r>
            <w:r>
              <w:rPr>
                <w:rStyle w:val="IndexLink"/>
                <w:rtl w:val="true"/>
              </w:rPr>
              <w:t>ترتیل در معنی</w:t>
            </w:r>
            <w:r>
              <w:rPr>
                <w:rStyle w:val="IndexLink"/>
                <w:rtl w:val="true"/>
              </w:rPr>
              <w:t>:</w:t>
              <w:tab/>
            </w:r>
            <w:r>
              <w:rPr>
                <w:rStyle w:val="IndexLink"/>
              </w:rPr>
              <w:t>432</w:t>
            </w:r>
          </w:hyperlink>
        </w:p>
        <w:p>
          <w:pPr>
            <w:pStyle w:val="Contents5"/>
            <w:tabs>
              <w:tab w:val="clear" w:pos="7892"/>
              <w:tab w:val="right" w:pos="9026" w:leader="dot"/>
            </w:tabs>
            <w:rPr/>
          </w:pPr>
          <w:hyperlink w:anchor="__RefHeading___Toc4943155_211673320">
            <w:r>
              <w:rPr>
                <w:webHidden/>
                <w:rStyle w:val="IndexLink"/>
              </w:rPr>
              <w:t>1</w:t>
            </w:r>
            <w:r>
              <w:rPr>
                <w:rStyle w:val="IndexLink"/>
                <w:rtl w:val="true"/>
              </w:rPr>
              <w:t xml:space="preserve">- </w:t>
            </w:r>
            <w:r>
              <w:rPr>
                <w:rStyle w:val="IndexLink"/>
                <w:rtl w:val="true"/>
              </w:rPr>
              <w:t>توجه به معانی و نظم و چینش آیات و طرح سؤال‌</w:t>
            </w:r>
            <w:r>
              <w:rPr>
                <w:rStyle w:val="IndexLink"/>
                <w:rtl w:val="true"/>
              </w:rPr>
              <w:tab/>
            </w:r>
            <w:r>
              <w:rPr>
                <w:rStyle w:val="IndexLink"/>
              </w:rPr>
              <w:t>432</w:t>
            </w:r>
          </w:hyperlink>
        </w:p>
        <w:p>
          <w:pPr>
            <w:pStyle w:val="Contents6"/>
            <w:tabs>
              <w:tab w:val="clear" w:pos="7609"/>
              <w:tab w:val="right" w:pos="9026" w:leader="dot"/>
            </w:tabs>
            <w:rPr/>
          </w:pPr>
          <w:hyperlink w:anchor="__RefHeading___Toc4943157_211673320">
            <w:r>
              <w:rPr>
                <w:webHidden/>
                <w:rStyle w:val="IndexLink"/>
                <w:rtl w:val="true"/>
              </w:rPr>
              <w:t>اشاره</w:t>
            </w:r>
            <w:r>
              <w:rPr>
                <w:rStyle w:val="IndexLink"/>
                <w:rtl w:val="true"/>
              </w:rPr>
              <w:tab/>
            </w:r>
            <w:r>
              <w:rPr>
                <w:rStyle w:val="IndexLink"/>
              </w:rPr>
              <w:t>432</w:t>
            </w:r>
          </w:hyperlink>
        </w:p>
        <w:p>
          <w:pPr>
            <w:pStyle w:val="Contents6"/>
            <w:tabs>
              <w:tab w:val="clear" w:pos="7609"/>
              <w:tab w:val="right" w:pos="9026" w:leader="dot"/>
            </w:tabs>
            <w:rPr/>
          </w:pPr>
          <w:hyperlink w:anchor="__RefHeading___Toc4943159_211673320">
            <w:r>
              <w:rPr>
                <w:webHidden/>
                <w:rStyle w:val="IndexLink"/>
                <w:rtl w:val="true"/>
              </w:rPr>
              <w:t>«</w:t>
            </w:r>
            <w:r>
              <w:rPr>
                <w:rStyle w:val="IndexLink"/>
                <w:rtl w:val="true"/>
              </w:rPr>
              <w:t>ترجمه</w:t>
            </w:r>
            <w:r>
              <w:rPr>
                <w:rStyle w:val="IndexLink"/>
                <w:rtl w:val="true"/>
              </w:rPr>
              <w:t xml:space="preserve">» </w:t>
            </w:r>
            <w:r>
              <w:rPr>
                <w:rStyle w:val="IndexLink"/>
                <w:rtl w:val="true"/>
              </w:rPr>
              <w:t>و مراحل آن‌</w:t>
            </w:r>
            <w:r>
              <w:rPr>
                <w:rStyle w:val="IndexLink"/>
                <w:rtl w:val="true"/>
              </w:rPr>
              <w:tab/>
            </w:r>
            <w:r>
              <w:rPr>
                <w:rStyle w:val="IndexLink"/>
              </w:rPr>
              <w:t>432</w:t>
            </w:r>
          </w:hyperlink>
        </w:p>
        <w:p>
          <w:pPr>
            <w:pStyle w:val="Contents6"/>
            <w:tabs>
              <w:tab w:val="clear" w:pos="7609"/>
              <w:tab w:val="right" w:pos="9026" w:leader="dot"/>
            </w:tabs>
            <w:rPr/>
          </w:pPr>
          <w:hyperlink w:anchor="__RefHeading___Toc4943161_211673320">
            <w:r>
              <w:rPr>
                <w:webHidden/>
                <w:rStyle w:val="IndexLink"/>
                <w:rtl w:val="true"/>
              </w:rPr>
              <w:t>تفسیر و عناوین مورد بحث در آن‌</w:t>
            </w:r>
            <w:r>
              <w:rPr>
                <w:rStyle w:val="IndexLink"/>
                <w:rtl w:val="true"/>
              </w:rPr>
              <w:tab/>
            </w:r>
            <w:r>
              <w:rPr>
                <w:rStyle w:val="IndexLink"/>
              </w:rPr>
              <w:t>438</w:t>
            </w:r>
          </w:hyperlink>
        </w:p>
        <w:p>
          <w:pPr>
            <w:pStyle w:val="Contents6"/>
            <w:tabs>
              <w:tab w:val="clear" w:pos="7609"/>
              <w:tab w:val="right" w:pos="9026" w:leader="dot"/>
            </w:tabs>
            <w:rPr/>
          </w:pPr>
          <w:hyperlink w:anchor="__RefHeading___Toc4943163_211673320">
            <w:r>
              <w:rPr>
                <w:webHidden/>
                <w:rStyle w:val="IndexLink"/>
                <w:rtl w:val="true"/>
              </w:rPr>
              <w:t>مراحل کلی تفسیر</w:t>
            </w:r>
            <w:r>
              <w:rPr>
                <w:rStyle w:val="IndexLink"/>
                <w:rtl w:val="true"/>
              </w:rPr>
              <w:tab/>
            </w:r>
            <w:r>
              <w:rPr>
                <w:rStyle w:val="IndexLink"/>
              </w:rPr>
              <w:t>443</w:t>
            </w:r>
          </w:hyperlink>
        </w:p>
        <w:p>
          <w:pPr>
            <w:pStyle w:val="Contents6"/>
            <w:tabs>
              <w:tab w:val="clear" w:pos="7609"/>
              <w:tab w:val="right" w:pos="9026" w:leader="dot"/>
            </w:tabs>
            <w:rPr/>
          </w:pPr>
          <w:hyperlink w:anchor="__RefHeading___Toc4943165_211673320">
            <w:r>
              <w:rPr>
                <w:webHidden/>
                <w:rStyle w:val="IndexLink"/>
                <w:rtl w:val="true"/>
              </w:rPr>
              <w:t>تأویل</w:t>
            </w:r>
            <w:r>
              <w:rPr>
                <w:rStyle w:val="IndexLink"/>
                <w:rtl w:val="true"/>
              </w:rPr>
              <w:tab/>
            </w:r>
            <w:r>
              <w:rPr>
                <w:rStyle w:val="IndexLink"/>
              </w:rPr>
              <w:t>444</w:t>
            </w:r>
          </w:hyperlink>
        </w:p>
        <w:p>
          <w:pPr>
            <w:pStyle w:val="Contents6"/>
            <w:tabs>
              <w:tab w:val="clear" w:pos="7609"/>
              <w:tab w:val="right" w:pos="9026" w:leader="dot"/>
            </w:tabs>
            <w:rPr/>
          </w:pPr>
          <w:hyperlink w:anchor="__RefHeading___Toc4943167_211673320">
            <w:r>
              <w:rPr>
                <w:webHidden/>
                <w:rStyle w:val="IndexLink"/>
                <w:rtl w:val="true"/>
              </w:rPr>
              <w:t>طرح سؤال در سه حوزه‌</w:t>
            </w:r>
            <w:r>
              <w:rPr>
                <w:rStyle w:val="IndexLink"/>
                <w:rtl w:val="true"/>
              </w:rPr>
              <w:tab/>
            </w:r>
            <w:r>
              <w:rPr>
                <w:rStyle w:val="IndexLink"/>
              </w:rPr>
              <w:t>448</w:t>
            </w:r>
          </w:hyperlink>
        </w:p>
        <w:p>
          <w:pPr>
            <w:pStyle w:val="Contents6"/>
            <w:tabs>
              <w:tab w:val="clear" w:pos="7609"/>
              <w:tab w:val="right" w:pos="9026" w:leader="dot"/>
            </w:tabs>
            <w:rPr/>
          </w:pPr>
          <w:hyperlink w:anchor="__RefHeading___Toc4943169_211673320">
            <w:r>
              <w:rPr>
                <w:webHidden/>
                <w:rStyle w:val="IndexLink"/>
                <w:rtl w:val="true"/>
              </w:rPr>
              <w:t>اشاره</w:t>
            </w:r>
            <w:r>
              <w:rPr>
                <w:rStyle w:val="IndexLink"/>
                <w:rtl w:val="true"/>
              </w:rPr>
              <w:tab/>
            </w:r>
            <w:r>
              <w:rPr>
                <w:rStyle w:val="IndexLink"/>
              </w:rPr>
              <w:t>448</w:t>
            </w:r>
          </w:hyperlink>
        </w:p>
        <w:p>
          <w:pPr>
            <w:pStyle w:val="Contents6"/>
            <w:tabs>
              <w:tab w:val="clear" w:pos="7609"/>
              <w:tab w:val="right" w:pos="9026" w:leader="dot"/>
            </w:tabs>
            <w:rPr/>
          </w:pPr>
          <w:hyperlink w:anchor="__RefHeading___Toc4943171_211673320">
            <w:r>
              <w:rPr>
                <w:webHidden/>
                <w:rStyle w:val="IndexLink"/>
              </w:rPr>
              <w:t>1</w:t>
            </w:r>
            <w:r>
              <w:rPr>
                <w:rStyle w:val="IndexLink"/>
                <w:rtl w:val="true"/>
              </w:rPr>
              <w:t xml:space="preserve">- </w:t>
            </w:r>
            <w:r>
              <w:rPr>
                <w:rStyle w:val="IndexLink"/>
                <w:rtl w:val="true"/>
              </w:rPr>
              <w:t>معنی دقیق کلمه</w:t>
            </w:r>
            <w:r>
              <w:rPr>
                <w:rStyle w:val="IndexLink"/>
                <w:rtl w:val="true"/>
              </w:rPr>
              <w:t>:</w:t>
              <w:tab/>
            </w:r>
            <w:r>
              <w:rPr>
                <w:rStyle w:val="IndexLink"/>
              </w:rPr>
              <w:t>449</w:t>
            </w:r>
          </w:hyperlink>
        </w:p>
        <w:p>
          <w:pPr>
            <w:pStyle w:val="Contents6"/>
            <w:tabs>
              <w:tab w:val="clear" w:pos="7609"/>
              <w:tab w:val="right" w:pos="9026" w:leader="dot"/>
            </w:tabs>
            <w:rPr/>
          </w:pPr>
          <w:hyperlink w:anchor="__RefHeading___Toc4943173_211673320">
            <w:r>
              <w:rPr>
                <w:webHidden/>
                <w:rStyle w:val="IndexLink"/>
              </w:rPr>
              <w:t>2</w:t>
            </w:r>
            <w:r>
              <w:rPr>
                <w:rStyle w:val="IndexLink"/>
                <w:rtl w:val="true"/>
              </w:rPr>
              <w:t xml:space="preserve">- </w:t>
            </w:r>
            <w:r>
              <w:rPr>
                <w:rStyle w:val="IndexLink"/>
                <w:rtl w:val="true"/>
              </w:rPr>
              <w:t>گزینش کلمه</w:t>
            </w:r>
            <w:r>
              <w:rPr>
                <w:rStyle w:val="IndexLink"/>
                <w:rtl w:val="true"/>
              </w:rPr>
              <w:t>:</w:t>
              <w:tab/>
            </w:r>
            <w:r>
              <w:rPr>
                <w:rStyle w:val="IndexLink"/>
              </w:rPr>
              <w:t>449</w:t>
            </w:r>
          </w:hyperlink>
        </w:p>
        <w:p>
          <w:pPr>
            <w:pStyle w:val="Contents6"/>
            <w:tabs>
              <w:tab w:val="clear" w:pos="7609"/>
              <w:tab w:val="right" w:pos="9026" w:leader="dot"/>
            </w:tabs>
            <w:rPr/>
          </w:pPr>
          <w:hyperlink w:anchor="__RefHeading___Toc4943175_211673320">
            <w:r>
              <w:rPr>
                <w:webHidden/>
                <w:rStyle w:val="IndexLink"/>
              </w:rPr>
              <w:t>3</w:t>
            </w:r>
            <w:r>
              <w:rPr>
                <w:rStyle w:val="IndexLink"/>
                <w:rtl w:val="true"/>
              </w:rPr>
              <w:t xml:space="preserve">- </w:t>
            </w:r>
            <w:r>
              <w:rPr>
                <w:rStyle w:val="IndexLink"/>
                <w:rtl w:val="true"/>
              </w:rPr>
              <w:t>جایگاه کلمه در جمله</w:t>
            </w:r>
            <w:r>
              <w:rPr>
                <w:rStyle w:val="IndexLink"/>
                <w:rtl w:val="true"/>
              </w:rPr>
              <w:t>:</w:t>
              <w:tab/>
            </w:r>
            <w:r>
              <w:rPr>
                <w:rStyle w:val="IndexLink"/>
              </w:rPr>
              <w:t>450</w:t>
            </w:r>
          </w:hyperlink>
        </w:p>
        <w:p>
          <w:pPr>
            <w:pStyle w:val="Contents6"/>
            <w:tabs>
              <w:tab w:val="clear" w:pos="7609"/>
              <w:tab w:val="right" w:pos="9026" w:leader="dot"/>
            </w:tabs>
            <w:rPr/>
          </w:pPr>
          <w:hyperlink w:anchor="__RefHeading___Toc4943177_211673320">
            <w:r>
              <w:rPr>
                <w:webHidden/>
                <w:rStyle w:val="IndexLink"/>
              </w:rPr>
              <w:t>4</w:t>
            </w:r>
            <w:r>
              <w:rPr>
                <w:rStyle w:val="IndexLink"/>
                <w:rtl w:val="true"/>
              </w:rPr>
              <w:t xml:space="preserve">- </w:t>
            </w:r>
            <w:r>
              <w:rPr>
                <w:rStyle w:val="IndexLink"/>
                <w:rtl w:val="true"/>
              </w:rPr>
              <w:t>ارتباط کلمات در هر جمله</w:t>
            </w:r>
            <w:r>
              <w:rPr>
                <w:rStyle w:val="IndexLink"/>
                <w:rtl w:val="true"/>
              </w:rPr>
              <w:t>:</w:t>
              <w:tab/>
            </w:r>
            <w:r>
              <w:rPr>
                <w:rStyle w:val="IndexLink"/>
              </w:rPr>
              <w:t>450</w:t>
            </w:r>
          </w:hyperlink>
        </w:p>
        <w:p>
          <w:pPr>
            <w:pStyle w:val="Contents6"/>
            <w:tabs>
              <w:tab w:val="clear" w:pos="7609"/>
              <w:tab w:val="right" w:pos="9026" w:leader="dot"/>
            </w:tabs>
            <w:rPr/>
          </w:pPr>
          <w:hyperlink w:anchor="__RefHeading___Toc4943179_211673320">
            <w:r>
              <w:rPr>
                <w:webHidden/>
                <w:rStyle w:val="IndexLink"/>
              </w:rPr>
              <w:t>5</w:t>
            </w:r>
            <w:r>
              <w:rPr>
                <w:rStyle w:val="IndexLink"/>
                <w:rtl w:val="true"/>
              </w:rPr>
              <w:t xml:space="preserve">- </w:t>
            </w:r>
            <w:r>
              <w:rPr>
                <w:rStyle w:val="IndexLink"/>
                <w:rtl w:val="true"/>
              </w:rPr>
              <w:t xml:space="preserve">ارتباط جملات هر آیه با هم و ارتباط آیات با یکدیگر </w:t>
            </w:r>
            <w:r>
              <w:rPr>
                <w:rStyle w:val="IndexLink"/>
                <w:rtl w:val="true"/>
              </w:rPr>
              <w:t>(</w:t>
            </w:r>
            <w:r>
              <w:rPr>
                <w:rStyle w:val="IndexLink"/>
                <w:rtl w:val="true"/>
              </w:rPr>
              <w:t>سؤالات ادبی</w:t>
            </w:r>
            <w:r>
              <w:rPr>
                <w:rStyle w:val="IndexLink"/>
                <w:rtl w:val="true"/>
              </w:rPr>
              <w:t>):</w:t>
              <w:tab/>
            </w:r>
            <w:r>
              <w:rPr>
                <w:rStyle w:val="IndexLink"/>
              </w:rPr>
              <w:t>450</w:t>
            </w:r>
          </w:hyperlink>
        </w:p>
        <w:p>
          <w:pPr>
            <w:pStyle w:val="Contents6"/>
            <w:tabs>
              <w:tab w:val="clear" w:pos="7609"/>
              <w:tab w:val="right" w:pos="9026" w:leader="dot"/>
            </w:tabs>
            <w:rPr/>
          </w:pPr>
          <w:hyperlink w:anchor="__RefHeading___Toc4943181_211673320">
            <w:r>
              <w:rPr>
                <w:webHidden/>
                <w:rStyle w:val="IndexLink"/>
              </w:rPr>
              <w:t>6</w:t>
            </w:r>
            <w:r>
              <w:rPr>
                <w:rStyle w:val="IndexLink"/>
                <w:rtl w:val="true"/>
              </w:rPr>
              <w:t xml:space="preserve">- </w:t>
            </w:r>
            <w:r>
              <w:rPr>
                <w:rStyle w:val="IndexLink"/>
                <w:rtl w:val="true"/>
              </w:rPr>
              <w:t>سؤالات اساسی در حوزه ارتباط آیات یک سوره</w:t>
            </w:r>
            <w:r>
              <w:rPr>
                <w:rStyle w:val="IndexLink"/>
                <w:rtl w:val="true"/>
              </w:rPr>
              <w:t>:</w:t>
              <w:tab/>
            </w:r>
            <w:r>
              <w:rPr>
                <w:rStyle w:val="IndexLink"/>
              </w:rPr>
              <w:t>451</w:t>
            </w:r>
          </w:hyperlink>
        </w:p>
        <w:p>
          <w:pPr>
            <w:pStyle w:val="Contents6"/>
            <w:tabs>
              <w:tab w:val="clear" w:pos="7609"/>
              <w:tab w:val="right" w:pos="9026" w:leader="dot"/>
            </w:tabs>
            <w:rPr/>
          </w:pPr>
          <w:hyperlink w:anchor="__RefHeading___Toc4943183_211673320">
            <w:r>
              <w:rPr>
                <w:webHidden/>
                <w:rStyle w:val="IndexLink"/>
              </w:rPr>
              <w:t>7</w:t>
            </w:r>
            <w:r>
              <w:rPr>
                <w:rStyle w:val="IndexLink"/>
                <w:rtl w:val="true"/>
              </w:rPr>
              <w:t xml:space="preserve">- </w:t>
            </w:r>
            <w:r>
              <w:rPr>
                <w:rStyle w:val="IndexLink"/>
                <w:rtl w:val="true"/>
              </w:rPr>
              <w:t>ارتباط آیات سوره با آیات سور دیگر</w:t>
            </w:r>
            <w:r>
              <w:rPr>
                <w:rStyle w:val="IndexLink"/>
                <w:rtl w:val="true"/>
              </w:rPr>
              <w:t>:</w:t>
              <w:tab/>
            </w:r>
            <w:r>
              <w:rPr>
                <w:rStyle w:val="IndexLink"/>
              </w:rPr>
              <w:t>451</w:t>
            </w:r>
          </w:hyperlink>
        </w:p>
        <w:p>
          <w:pPr>
            <w:pStyle w:val="Contents6"/>
            <w:tabs>
              <w:tab w:val="clear" w:pos="7609"/>
              <w:tab w:val="right" w:pos="9026" w:leader="dot"/>
            </w:tabs>
            <w:rPr/>
          </w:pPr>
          <w:hyperlink w:anchor="__RefHeading___Toc4943185_211673320">
            <w:r>
              <w:rPr>
                <w:webHidden/>
                <w:rStyle w:val="IndexLink"/>
              </w:rPr>
              <w:t>8</w:t>
            </w:r>
            <w:r>
              <w:rPr>
                <w:rStyle w:val="IndexLink"/>
                <w:rtl w:val="true"/>
              </w:rPr>
              <w:t xml:space="preserve">- </w:t>
            </w:r>
            <w:r>
              <w:rPr>
                <w:rStyle w:val="IndexLink"/>
                <w:rtl w:val="true"/>
              </w:rPr>
              <w:t>ارتباط قرآن با احادیث</w:t>
            </w:r>
            <w:r>
              <w:rPr>
                <w:rStyle w:val="IndexLink"/>
                <w:rtl w:val="true"/>
              </w:rPr>
              <w:t>:</w:t>
              <w:tab/>
            </w:r>
            <w:r>
              <w:rPr>
                <w:rStyle w:val="IndexLink"/>
              </w:rPr>
              <w:t>452</w:t>
            </w:r>
          </w:hyperlink>
        </w:p>
        <w:p>
          <w:pPr>
            <w:pStyle w:val="Contents6"/>
            <w:tabs>
              <w:tab w:val="clear" w:pos="7609"/>
              <w:tab w:val="right" w:pos="9026" w:leader="dot"/>
            </w:tabs>
            <w:rPr/>
          </w:pPr>
          <w:hyperlink w:anchor="__RefHeading___Toc4943187_211673320">
            <w:r>
              <w:rPr>
                <w:webHidden/>
                <w:rStyle w:val="IndexLink"/>
              </w:rPr>
              <w:t>9</w:t>
            </w:r>
            <w:r>
              <w:rPr>
                <w:rStyle w:val="IndexLink"/>
                <w:rtl w:val="true"/>
              </w:rPr>
              <w:t xml:space="preserve">- </w:t>
            </w:r>
            <w:r>
              <w:rPr>
                <w:rStyle w:val="IndexLink"/>
                <w:rtl w:val="true"/>
              </w:rPr>
              <w:t>ارتباط قرآن با حکم عقل و علم</w:t>
            </w:r>
            <w:r>
              <w:rPr>
                <w:rStyle w:val="IndexLink"/>
                <w:rtl w:val="true"/>
              </w:rPr>
              <w:t>:</w:t>
              <w:tab/>
            </w:r>
            <w:r>
              <w:rPr>
                <w:rStyle w:val="IndexLink"/>
              </w:rPr>
              <w:t>452</w:t>
            </w:r>
          </w:hyperlink>
        </w:p>
        <w:p>
          <w:pPr>
            <w:pStyle w:val="Contents6"/>
            <w:tabs>
              <w:tab w:val="clear" w:pos="7609"/>
              <w:tab w:val="right" w:pos="9026" w:leader="dot"/>
            </w:tabs>
            <w:rPr/>
          </w:pPr>
          <w:hyperlink w:anchor="__RefHeading___Toc4943189_211673320">
            <w:r>
              <w:rPr>
                <w:webHidden/>
                <w:rStyle w:val="IndexLink"/>
              </w:rPr>
              <w:t>10</w:t>
            </w:r>
            <w:r>
              <w:rPr>
                <w:rStyle w:val="IndexLink"/>
                <w:rtl w:val="true"/>
              </w:rPr>
              <w:t xml:space="preserve">- </w:t>
            </w:r>
            <w:r>
              <w:rPr>
                <w:rStyle w:val="IndexLink"/>
                <w:rtl w:val="true"/>
              </w:rPr>
              <w:t xml:space="preserve">ارتباط آیات با زمان حاضر </w:t>
            </w:r>
            <w:r>
              <w:rPr>
                <w:rStyle w:val="IndexLink"/>
                <w:rtl w:val="true"/>
              </w:rPr>
              <w:t>(</w:t>
            </w:r>
            <w:r>
              <w:rPr>
                <w:rStyle w:val="IndexLink"/>
                <w:rtl w:val="true"/>
              </w:rPr>
              <w:t>تأویل</w:t>
            </w:r>
            <w:r>
              <w:rPr>
                <w:rStyle w:val="IndexLink"/>
                <w:rtl w:val="true"/>
              </w:rPr>
              <w:t>):</w:t>
              <w:tab/>
            </w:r>
            <w:r>
              <w:rPr>
                <w:rStyle w:val="IndexLink"/>
              </w:rPr>
              <w:t>452</w:t>
            </w:r>
          </w:hyperlink>
        </w:p>
        <w:p>
          <w:pPr>
            <w:pStyle w:val="Contents5"/>
            <w:tabs>
              <w:tab w:val="clear" w:pos="7892"/>
              <w:tab w:val="right" w:pos="9026" w:leader="dot"/>
            </w:tabs>
            <w:rPr/>
          </w:pPr>
          <w:hyperlink w:anchor="__RefHeading___Toc4943191_211673320">
            <w:r>
              <w:rPr>
                <w:webHidden/>
                <w:rStyle w:val="IndexLink"/>
              </w:rPr>
              <w:t>2</w:t>
            </w:r>
            <w:r>
              <w:rPr>
                <w:rStyle w:val="IndexLink"/>
                <w:rtl w:val="true"/>
              </w:rPr>
              <w:t xml:space="preserve">- </w:t>
            </w:r>
            <w:r>
              <w:rPr>
                <w:rStyle w:val="IndexLink"/>
                <w:rtl w:val="true"/>
              </w:rPr>
              <w:t>تأنی در آیات‌</w:t>
            </w:r>
            <w:r>
              <w:rPr>
                <w:rStyle w:val="IndexLink"/>
                <w:rtl w:val="true"/>
              </w:rPr>
              <w:tab/>
            </w:r>
            <w:r>
              <w:rPr>
                <w:rStyle w:val="IndexLink"/>
              </w:rPr>
              <w:t>453</w:t>
            </w:r>
          </w:hyperlink>
        </w:p>
        <w:p>
          <w:pPr>
            <w:pStyle w:val="Contents5"/>
            <w:tabs>
              <w:tab w:val="clear" w:pos="7892"/>
              <w:tab w:val="right" w:pos="9026" w:leader="dot"/>
            </w:tabs>
            <w:rPr/>
          </w:pPr>
          <w:hyperlink w:anchor="__RefHeading___Toc4943193_211673320">
            <w:r>
              <w:rPr>
                <w:webHidden/>
                <w:rStyle w:val="IndexLink"/>
              </w:rPr>
              <w:t>3</w:t>
            </w:r>
            <w:r>
              <w:rPr>
                <w:rStyle w:val="IndexLink"/>
                <w:rtl w:val="true"/>
              </w:rPr>
              <w:t xml:space="preserve">- </w:t>
            </w:r>
            <w:r>
              <w:rPr>
                <w:rStyle w:val="IndexLink"/>
                <w:rtl w:val="true"/>
              </w:rPr>
              <w:t>تدبر در آیات‌</w:t>
            </w:r>
            <w:r>
              <w:rPr>
                <w:rStyle w:val="IndexLink"/>
                <w:rtl w:val="true"/>
              </w:rPr>
              <w:tab/>
            </w:r>
            <w:r>
              <w:rPr>
                <w:rStyle w:val="IndexLink"/>
              </w:rPr>
              <w:t>458</w:t>
            </w:r>
          </w:hyperlink>
        </w:p>
        <w:p>
          <w:pPr>
            <w:pStyle w:val="Contents6"/>
            <w:tabs>
              <w:tab w:val="clear" w:pos="7609"/>
              <w:tab w:val="right" w:pos="9026" w:leader="dot"/>
            </w:tabs>
            <w:rPr/>
          </w:pPr>
          <w:hyperlink w:anchor="__RefHeading___Toc4943195_211673320">
            <w:r>
              <w:rPr>
                <w:webHidden/>
                <w:rStyle w:val="IndexLink"/>
                <w:rtl w:val="true"/>
              </w:rPr>
              <w:t>اشاره</w:t>
            </w:r>
            <w:r>
              <w:rPr>
                <w:rStyle w:val="IndexLink"/>
                <w:rtl w:val="true"/>
              </w:rPr>
              <w:tab/>
            </w:r>
            <w:r>
              <w:rPr>
                <w:rStyle w:val="IndexLink"/>
              </w:rPr>
              <w:t>458</w:t>
            </w:r>
          </w:hyperlink>
        </w:p>
        <w:p>
          <w:pPr>
            <w:pStyle w:val="Contents6"/>
            <w:tabs>
              <w:tab w:val="clear" w:pos="7609"/>
              <w:tab w:val="right" w:pos="9026" w:leader="dot"/>
            </w:tabs>
            <w:rPr/>
          </w:pPr>
          <w:hyperlink w:anchor="__RefHeading___Toc4943197_211673320">
            <w:r>
              <w:rPr>
                <w:webHidden/>
                <w:rStyle w:val="IndexLink"/>
                <w:rtl w:val="true"/>
              </w:rPr>
              <w:t>مرور مکرر آیات‌</w:t>
            </w:r>
            <w:r>
              <w:rPr>
                <w:rStyle w:val="IndexLink"/>
                <w:rtl w:val="true"/>
              </w:rPr>
              <w:tab/>
            </w:r>
            <w:r>
              <w:rPr>
                <w:rStyle w:val="IndexLink"/>
              </w:rPr>
              <w:t>462</w:t>
            </w:r>
          </w:hyperlink>
        </w:p>
        <w:p>
          <w:pPr>
            <w:pStyle w:val="Contents6"/>
            <w:tabs>
              <w:tab w:val="clear" w:pos="7609"/>
              <w:tab w:val="right" w:pos="9026" w:leader="dot"/>
            </w:tabs>
            <w:rPr/>
          </w:pPr>
          <w:hyperlink w:anchor="__RefHeading___Toc4943199_211673320">
            <w:r>
              <w:rPr>
                <w:webHidden/>
                <w:rStyle w:val="IndexLink"/>
                <w:rtl w:val="true"/>
              </w:rPr>
              <w:t>مراتب تدبر</w:t>
            </w:r>
            <w:r>
              <w:rPr>
                <w:rStyle w:val="IndexLink"/>
                <w:rtl w:val="true"/>
              </w:rPr>
              <w:tab/>
            </w:r>
            <w:r>
              <w:rPr>
                <w:rStyle w:val="IndexLink"/>
              </w:rPr>
              <w:t>463</w:t>
            </w:r>
          </w:hyperlink>
        </w:p>
        <w:p>
          <w:pPr>
            <w:pStyle w:val="Contents6"/>
            <w:tabs>
              <w:tab w:val="clear" w:pos="7609"/>
              <w:tab w:val="right" w:pos="9026" w:leader="dot"/>
            </w:tabs>
            <w:rPr/>
          </w:pPr>
          <w:hyperlink w:anchor="__RefHeading___Toc4943201_211673320">
            <w:r>
              <w:rPr>
                <w:webHidden/>
                <w:rStyle w:val="IndexLink"/>
                <w:rtl w:val="true"/>
              </w:rPr>
              <w:t>شواهد مراتب فهم و تدبر در قرآن‌</w:t>
            </w:r>
            <w:r>
              <w:rPr>
                <w:rStyle w:val="IndexLink"/>
                <w:rtl w:val="true"/>
              </w:rPr>
              <w:tab/>
            </w:r>
            <w:r>
              <w:rPr>
                <w:rStyle w:val="IndexLink"/>
              </w:rPr>
              <w:t>466</w:t>
            </w:r>
          </w:hyperlink>
        </w:p>
        <w:p>
          <w:pPr>
            <w:pStyle w:val="Contents5"/>
            <w:tabs>
              <w:tab w:val="clear" w:pos="7892"/>
              <w:tab w:val="right" w:pos="9026" w:leader="dot"/>
            </w:tabs>
            <w:rPr/>
          </w:pPr>
          <w:hyperlink w:anchor="__RefHeading___Toc4943203_211673320">
            <w:r>
              <w:rPr>
                <w:webHidden/>
                <w:rStyle w:val="IndexLink"/>
              </w:rPr>
              <w:t>4</w:t>
            </w:r>
            <w:r>
              <w:rPr>
                <w:rStyle w:val="IndexLink"/>
                <w:rtl w:val="true"/>
              </w:rPr>
              <w:t xml:space="preserve">- </w:t>
            </w:r>
            <w:r>
              <w:rPr>
                <w:rStyle w:val="IndexLink"/>
                <w:rtl w:val="true"/>
              </w:rPr>
              <w:t>خود را مخاطب قرآن دیدن‌</w:t>
            </w:r>
            <w:r>
              <w:rPr>
                <w:rStyle w:val="IndexLink"/>
                <w:rtl w:val="true"/>
              </w:rPr>
              <w:tab/>
            </w:r>
            <w:r>
              <w:rPr>
                <w:rStyle w:val="IndexLink"/>
              </w:rPr>
              <w:t>468</w:t>
            </w:r>
          </w:hyperlink>
        </w:p>
        <w:p>
          <w:pPr>
            <w:pStyle w:val="Contents6"/>
            <w:tabs>
              <w:tab w:val="clear" w:pos="7609"/>
              <w:tab w:val="right" w:pos="9026" w:leader="dot"/>
            </w:tabs>
            <w:rPr/>
          </w:pPr>
          <w:hyperlink w:anchor="__RefHeading___Toc4943205_211673320">
            <w:r>
              <w:rPr>
                <w:webHidden/>
                <w:rStyle w:val="IndexLink"/>
                <w:rtl w:val="true"/>
              </w:rPr>
              <w:t>اشاره</w:t>
            </w:r>
            <w:r>
              <w:rPr>
                <w:rStyle w:val="IndexLink"/>
                <w:rtl w:val="true"/>
              </w:rPr>
              <w:tab/>
            </w:r>
            <w:r>
              <w:rPr>
                <w:rStyle w:val="IndexLink"/>
              </w:rPr>
              <w:t>468</w:t>
            </w:r>
          </w:hyperlink>
        </w:p>
        <w:p>
          <w:pPr>
            <w:pStyle w:val="Contents6"/>
            <w:tabs>
              <w:tab w:val="clear" w:pos="7609"/>
              <w:tab w:val="right" w:pos="9026" w:leader="dot"/>
            </w:tabs>
            <w:rPr/>
          </w:pPr>
          <w:hyperlink w:anchor="__RefHeading___Toc4943207_211673320">
            <w:r>
              <w:rPr>
                <w:webHidden/>
                <w:rStyle w:val="IndexLink"/>
                <w:rtl w:val="true"/>
              </w:rPr>
              <w:t>الف</w:t>
            </w:r>
            <w:r>
              <w:rPr>
                <w:rStyle w:val="IndexLink"/>
                <w:rtl w:val="true"/>
              </w:rPr>
              <w:t xml:space="preserve">: </w:t>
            </w:r>
            <w:r>
              <w:rPr>
                <w:rStyle w:val="IndexLink"/>
                <w:rtl w:val="true"/>
              </w:rPr>
              <w:t>موسی علیه السلام با فرعون</w:t>
            </w:r>
            <w:r>
              <w:rPr>
                <w:rStyle w:val="IndexLink"/>
                <w:rtl w:val="true"/>
              </w:rPr>
              <w:t>:</w:t>
              <w:tab/>
            </w:r>
            <w:r>
              <w:rPr>
                <w:rStyle w:val="IndexLink"/>
              </w:rPr>
              <w:t>469</w:t>
            </w:r>
          </w:hyperlink>
        </w:p>
        <w:p>
          <w:pPr>
            <w:pStyle w:val="Contents6"/>
            <w:tabs>
              <w:tab w:val="clear" w:pos="7609"/>
              <w:tab w:val="right" w:pos="9026" w:leader="dot"/>
            </w:tabs>
            <w:rPr/>
          </w:pPr>
          <w:hyperlink w:anchor="__RefHeading___Toc4943209_211673320">
            <w:r>
              <w:rPr>
                <w:webHidden/>
                <w:rStyle w:val="IndexLink"/>
                <w:rtl w:val="true"/>
              </w:rPr>
              <w:t>ب</w:t>
            </w:r>
            <w:r>
              <w:rPr>
                <w:rStyle w:val="IndexLink"/>
                <w:rtl w:val="true"/>
              </w:rPr>
              <w:t xml:space="preserve">: </w:t>
            </w:r>
            <w:r>
              <w:rPr>
                <w:rStyle w:val="IndexLink"/>
                <w:rtl w:val="true"/>
              </w:rPr>
              <w:t>موسی علیه السلام با بنی اسرائیل</w:t>
            </w:r>
            <w:r>
              <w:rPr>
                <w:rStyle w:val="IndexLink"/>
                <w:rtl w:val="true"/>
              </w:rPr>
              <w:t>:</w:t>
              <w:tab/>
            </w:r>
            <w:r>
              <w:rPr>
                <w:rStyle w:val="IndexLink"/>
              </w:rPr>
              <w:t>471</w:t>
            </w:r>
          </w:hyperlink>
        </w:p>
        <w:p>
          <w:pPr>
            <w:pStyle w:val="Contents6"/>
            <w:tabs>
              <w:tab w:val="clear" w:pos="7609"/>
              <w:tab w:val="right" w:pos="9026" w:leader="dot"/>
            </w:tabs>
            <w:rPr/>
          </w:pPr>
          <w:hyperlink w:anchor="__RefHeading___Toc4943211_211673320">
            <w:r>
              <w:rPr>
                <w:webHidden/>
                <w:rStyle w:val="IndexLink"/>
                <w:rtl w:val="true"/>
              </w:rPr>
              <w:t>مراتب خطاب‌</w:t>
            </w:r>
            <w:r>
              <w:rPr>
                <w:rStyle w:val="IndexLink"/>
                <w:rtl w:val="true"/>
              </w:rPr>
              <w:tab/>
            </w:r>
            <w:r>
              <w:rPr>
                <w:rStyle w:val="IndexLink"/>
              </w:rPr>
              <w:t>474</w:t>
            </w:r>
          </w:hyperlink>
        </w:p>
        <w:p>
          <w:pPr>
            <w:pStyle w:val="Contents5"/>
            <w:tabs>
              <w:tab w:val="clear" w:pos="7892"/>
              <w:tab w:val="right" w:pos="9026" w:leader="dot"/>
            </w:tabs>
            <w:rPr/>
          </w:pPr>
          <w:hyperlink w:anchor="__RefHeading___Toc4943213_211673320">
            <w:r>
              <w:rPr>
                <w:webHidden/>
                <w:rStyle w:val="IndexLink"/>
              </w:rPr>
              <w:t>5</w:t>
            </w:r>
            <w:r>
              <w:rPr>
                <w:rStyle w:val="IndexLink"/>
                <w:rtl w:val="true"/>
              </w:rPr>
              <w:t xml:space="preserve">- </w:t>
            </w:r>
            <w:r>
              <w:rPr>
                <w:rStyle w:val="IndexLink"/>
                <w:rtl w:val="true"/>
              </w:rPr>
              <w:t>محزون کردن خویش</w:t>
            </w:r>
            <w:r>
              <w:rPr>
                <w:rStyle w:val="IndexLink"/>
                <w:rtl w:val="true"/>
              </w:rPr>
              <w:t>:</w:t>
              <w:tab/>
            </w:r>
            <w:r>
              <w:rPr>
                <w:rStyle w:val="IndexLink"/>
              </w:rPr>
              <w:t>479</w:t>
            </w:r>
          </w:hyperlink>
        </w:p>
        <w:p>
          <w:pPr>
            <w:pStyle w:val="Contents5"/>
            <w:tabs>
              <w:tab w:val="clear" w:pos="7892"/>
              <w:tab w:val="right" w:pos="9026" w:leader="dot"/>
            </w:tabs>
            <w:rPr/>
          </w:pPr>
          <w:hyperlink w:anchor="__RefHeading___Toc4943215_211673320">
            <w:r>
              <w:rPr>
                <w:webHidden/>
                <w:rStyle w:val="IndexLink"/>
              </w:rPr>
              <w:t>6</w:t>
            </w:r>
            <w:r>
              <w:rPr>
                <w:rStyle w:val="IndexLink"/>
                <w:rtl w:val="true"/>
              </w:rPr>
              <w:t xml:space="preserve">- </w:t>
            </w:r>
            <w:r>
              <w:rPr>
                <w:rStyle w:val="IndexLink"/>
                <w:rtl w:val="true"/>
              </w:rPr>
              <w:t>کاوش در آیات برای درمان خویش</w:t>
            </w:r>
            <w:r>
              <w:rPr>
                <w:rStyle w:val="IndexLink"/>
                <w:rtl w:val="true"/>
              </w:rPr>
              <w:tab/>
            </w:r>
            <w:r>
              <w:rPr>
                <w:rStyle w:val="IndexLink"/>
              </w:rPr>
              <w:t>480</w:t>
            </w:r>
          </w:hyperlink>
        </w:p>
        <w:p>
          <w:pPr>
            <w:pStyle w:val="Contents5"/>
            <w:tabs>
              <w:tab w:val="clear" w:pos="7892"/>
              <w:tab w:val="right" w:pos="9026" w:leader="dot"/>
            </w:tabs>
            <w:rPr/>
          </w:pPr>
          <w:hyperlink w:anchor="__RefHeading___Toc4943217_211673320">
            <w:r>
              <w:rPr>
                <w:webHidden/>
                <w:rStyle w:val="IndexLink"/>
              </w:rPr>
              <w:t>7</w:t>
            </w:r>
            <w:r>
              <w:rPr>
                <w:rStyle w:val="IndexLink"/>
                <w:rtl w:val="true"/>
              </w:rPr>
              <w:t xml:space="preserve">- </w:t>
            </w:r>
            <w:r>
              <w:rPr>
                <w:rStyle w:val="IndexLink"/>
                <w:rtl w:val="true"/>
              </w:rPr>
              <w:t>الگوهای شیوه ترتیل‌</w:t>
            </w:r>
            <w:r>
              <w:rPr>
                <w:rStyle w:val="IndexLink"/>
                <w:rtl w:val="true"/>
              </w:rPr>
              <w:tab/>
            </w:r>
            <w:r>
              <w:rPr>
                <w:rStyle w:val="IndexLink"/>
              </w:rPr>
              <w:t>487</w:t>
            </w:r>
          </w:hyperlink>
        </w:p>
        <w:p>
          <w:pPr>
            <w:pStyle w:val="Contents6"/>
            <w:tabs>
              <w:tab w:val="clear" w:pos="7609"/>
              <w:tab w:val="right" w:pos="9026" w:leader="dot"/>
            </w:tabs>
            <w:rPr/>
          </w:pPr>
          <w:hyperlink w:anchor="__RefHeading___Toc4943219_211673320">
            <w:r>
              <w:rPr>
                <w:webHidden/>
                <w:rStyle w:val="IndexLink"/>
                <w:rtl w:val="true"/>
              </w:rPr>
              <w:t>اشاره</w:t>
            </w:r>
            <w:r>
              <w:rPr>
                <w:rStyle w:val="IndexLink"/>
                <w:rtl w:val="true"/>
              </w:rPr>
              <w:tab/>
            </w:r>
            <w:r>
              <w:rPr>
                <w:rStyle w:val="IndexLink"/>
              </w:rPr>
              <w:t>487</w:t>
            </w:r>
          </w:hyperlink>
        </w:p>
        <w:p>
          <w:pPr>
            <w:pStyle w:val="Contents6"/>
            <w:tabs>
              <w:tab w:val="clear" w:pos="7609"/>
              <w:tab w:val="right" w:pos="9026" w:leader="dot"/>
            </w:tabs>
            <w:rPr/>
          </w:pPr>
          <w:hyperlink w:anchor="__RefHeading___Toc4943221_211673320">
            <w:r>
              <w:rPr>
                <w:webHidden/>
                <w:rStyle w:val="IndexLink"/>
                <w:rtl w:val="true"/>
              </w:rPr>
              <w:t>الف</w:t>
            </w:r>
            <w:r>
              <w:rPr>
                <w:rStyle w:val="IndexLink"/>
                <w:rtl w:val="true"/>
              </w:rPr>
              <w:t xml:space="preserve">: </w:t>
            </w:r>
            <w:r>
              <w:rPr>
                <w:rStyle w:val="IndexLink"/>
                <w:rtl w:val="true"/>
              </w:rPr>
              <w:t>اصحاب رسول خدا</w:t>
            </w:r>
            <w:r>
              <w:rPr>
                <w:rStyle w:val="IndexLink"/>
                <w:rtl w:val="true"/>
              </w:rPr>
              <w:tab/>
            </w:r>
            <w:r>
              <w:rPr>
                <w:rStyle w:val="IndexLink"/>
              </w:rPr>
              <w:t>487</w:t>
            </w:r>
          </w:hyperlink>
        </w:p>
        <w:p>
          <w:pPr>
            <w:pStyle w:val="Contents6"/>
            <w:tabs>
              <w:tab w:val="clear" w:pos="7609"/>
              <w:tab w:val="right" w:pos="9026" w:leader="dot"/>
            </w:tabs>
            <w:rPr/>
          </w:pPr>
          <w:hyperlink w:anchor="__RefHeading___Toc4943223_211673320">
            <w:r>
              <w:rPr>
                <w:webHidden/>
                <w:rStyle w:val="IndexLink"/>
                <w:rtl w:val="true"/>
              </w:rPr>
              <w:t>ب</w:t>
            </w:r>
            <w:r>
              <w:rPr>
                <w:rStyle w:val="IndexLink"/>
                <w:rtl w:val="true"/>
              </w:rPr>
              <w:t xml:space="preserve">: </w:t>
            </w:r>
            <w:r>
              <w:rPr>
                <w:rStyle w:val="IndexLink"/>
                <w:rtl w:val="true"/>
              </w:rPr>
              <w:t>متقین‌</w:t>
            </w:r>
            <w:r>
              <w:rPr>
                <w:rStyle w:val="IndexLink"/>
                <w:rtl w:val="true"/>
              </w:rPr>
              <w:tab/>
            </w:r>
            <w:r>
              <w:rPr>
                <w:rStyle w:val="IndexLink"/>
              </w:rPr>
              <w:t>488</w:t>
            </w:r>
          </w:hyperlink>
        </w:p>
        <w:p>
          <w:pPr>
            <w:pStyle w:val="Contents6"/>
            <w:tabs>
              <w:tab w:val="clear" w:pos="7609"/>
              <w:tab w:val="right" w:pos="9026" w:leader="dot"/>
            </w:tabs>
            <w:rPr/>
          </w:pPr>
          <w:hyperlink w:anchor="__RefHeading___Toc4943225_211673320">
            <w:r>
              <w:rPr>
                <w:webHidden/>
                <w:rStyle w:val="IndexLink"/>
                <w:rtl w:val="true"/>
              </w:rPr>
              <w:t>ت</w:t>
            </w:r>
            <w:r>
              <w:rPr>
                <w:rStyle w:val="IndexLink"/>
                <w:rtl w:val="true"/>
              </w:rPr>
              <w:t xml:space="preserve">: </w:t>
            </w:r>
            <w:r>
              <w:rPr>
                <w:rStyle w:val="IndexLink"/>
                <w:rtl w:val="true"/>
              </w:rPr>
              <w:t>قاری قرآن‌</w:t>
            </w:r>
            <w:r>
              <w:rPr>
                <w:rStyle w:val="IndexLink"/>
                <w:rtl w:val="true"/>
              </w:rPr>
              <w:tab/>
            </w:r>
            <w:r>
              <w:rPr>
                <w:rStyle w:val="IndexLink"/>
              </w:rPr>
              <w:t>489</w:t>
            </w:r>
          </w:hyperlink>
        </w:p>
        <w:p>
          <w:pPr>
            <w:pStyle w:val="Contents3"/>
            <w:tabs>
              <w:tab w:val="clear" w:pos="8459"/>
              <w:tab w:val="right" w:pos="9026" w:leader="dot"/>
            </w:tabs>
            <w:rPr/>
          </w:pPr>
          <w:hyperlink w:anchor="__RefHeading___Toc4943227_211673320">
            <w:r>
              <w:rPr>
                <w:webHidden/>
                <w:rStyle w:val="IndexLink"/>
                <w:rtl w:val="true"/>
              </w:rPr>
              <w:t>بخش دوم</w:t>
            </w:r>
            <w:r>
              <w:rPr>
                <w:rStyle w:val="IndexLink"/>
                <w:rtl w:val="true"/>
              </w:rPr>
              <w:t xml:space="preserve">: </w:t>
            </w:r>
            <w:r>
              <w:rPr>
                <w:rStyle w:val="IndexLink"/>
                <w:rtl w:val="true"/>
              </w:rPr>
              <w:t>شیوه استماع و انصات‌</w:t>
            </w:r>
            <w:r>
              <w:rPr>
                <w:rStyle w:val="IndexLink"/>
                <w:rtl w:val="true"/>
              </w:rPr>
              <w:tab/>
            </w:r>
            <w:r>
              <w:rPr>
                <w:rStyle w:val="IndexLink"/>
              </w:rPr>
              <w:t>492</w:t>
            </w:r>
          </w:hyperlink>
        </w:p>
        <w:p>
          <w:pPr>
            <w:pStyle w:val="Contents4"/>
            <w:tabs>
              <w:tab w:val="clear" w:pos="8176"/>
              <w:tab w:val="right" w:pos="9026" w:leader="dot"/>
            </w:tabs>
            <w:rPr/>
          </w:pPr>
          <w:hyperlink w:anchor="__RefHeading___Toc4943229_211673320">
            <w:r>
              <w:rPr>
                <w:webHidden/>
                <w:rStyle w:val="IndexLink"/>
                <w:rtl w:val="true"/>
              </w:rPr>
              <w:t>اشاره</w:t>
            </w:r>
            <w:r>
              <w:rPr>
                <w:rStyle w:val="IndexLink"/>
                <w:rtl w:val="true"/>
              </w:rPr>
              <w:tab/>
            </w:r>
            <w:r>
              <w:rPr>
                <w:rStyle w:val="IndexLink"/>
              </w:rPr>
              <w:t>492</w:t>
            </w:r>
          </w:hyperlink>
        </w:p>
        <w:p>
          <w:pPr>
            <w:pStyle w:val="Contents4"/>
            <w:tabs>
              <w:tab w:val="clear" w:pos="8176"/>
              <w:tab w:val="right" w:pos="9026" w:leader="dot"/>
            </w:tabs>
            <w:rPr/>
          </w:pPr>
          <w:hyperlink w:anchor="__RefHeading___Toc4943231_211673320">
            <w:r>
              <w:rPr>
                <w:webHidden/>
                <w:rStyle w:val="IndexLink"/>
                <w:rtl w:val="true"/>
              </w:rPr>
              <w:t>مقدمه</w:t>
            </w:r>
            <w:r>
              <w:rPr>
                <w:rStyle w:val="IndexLink"/>
                <w:rtl w:val="true"/>
              </w:rPr>
              <w:t>:</w:t>
              <w:tab/>
            </w:r>
            <w:r>
              <w:rPr>
                <w:rStyle w:val="IndexLink"/>
              </w:rPr>
              <w:t>492</w:t>
            </w:r>
          </w:hyperlink>
        </w:p>
        <w:p>
          <w:pPr>
            <w:pStyle w:val="Contents4"/>
            <w:tabs>
              <w:tab w:val="clear" w:pos="8176"/>
              <w:tab w:val="right" w:pos="9026" w:leader="dot"/>
            </w:tabs>
            <w:rPr/>
          </w:pPr>
          <w:hyperlink w:anchor="__RefHeading___Toc4943233_211673320">
            <w:r>
              <w:rPr>
                <w:webHidden/>
                <w:rStyle w:val="IndexLink"/>
              </w:rPr>
              <w:t>1</w:t>
            </w:r>
            <w:r>
              <w:rPr>
                <w:rStyle w:val="IndexLink"/>
                <w:rtl w:val="true"/>
              </w:rPr>
              <w:t xml:space="preserve">) </w:t>
            </w:r>
            <w:r>
              <w:rPr>
                <w:rStyle w:val="IndexLink"/>
                <w:rtl w:val="true"/>
              </w:rPr>
              <w:t>استماع و انصات‌</w:t>
            </w:r>
            <w:r>
              <w:rPr>
                <w:rStyle w:val="IndexLink"/>
                <w:rtl w:val="true"/>
              </w:rPr>
              <w:tab/>
            </w:r>
            <w:r>
              <w:rPr>
                <w:rStyle w:val="IndexLink"/>
              </w:rPr>
              <w:t>492</w:t>
            </w:r>
          </w:hyperlink>
        </w:p>
        <w:p>
          <w:pPr>
            <w:pStyle w:val="Contents4"/>
            <w:tabs>
              <w:tab w:val="clear" w:pos="8176"/>
              <w:tab w:val="right" w:pos="9026" w:leader="dot"/>
            </w:tabs>
            <w:rPr/>
          </w:pPr>
          <w:hyperlink w:anchor="__RefHeading___Toc4943235_211673320">
            <w:r>
              <w:rPr>
                <w:webHidden/>
                <w:rStyle w:val="IndexLink"/>
              </w:rPr>
              <w:t>2</w:t>
            </w:r>
            <w:r>
              <w:rPr>
                <w:rStyle w:val="IndexLink"/>
                <w:rtl w:val="true"/>
              </w:rPr>
              <w:t xml:space="preserve">) </w:t>
            </w:r>
            <w:r>
              <w:rPr>
                <w:rStyle w:val="IndexLink"/>
                <w:rtl w:val="true"/>
              </w:rPr>
              <w:t>جریان معنوی تأثیر قرآن‌</w:t>
            </w:r>
            <w:r>
              <w:rPr>
                <w:rStyle w:val="IndexLink"/>
                <w:rtl w:val="true"/>
              </w:rPr>
              <w:tab/>
            </w:r>
            <w:r>
              <w:rPr>
                <w:rStyle w:val="IndexLink"/>
              </w:rPr>
              <w:t>493</w:t>
            </w:r>
          </w:hyperlink>
        </w:p>
        <w:p>
          <w:pPr>
            <w:pStyle w:val="Contents4"/>
            <w:tabs>
              <w:tab w:val="clear" w:pos="8176"/>
              <w:tab w:val="right" w:pos="9026" w:leader="dot"/>
            </w:tabs>
            <w:rPr/>
          </w:pPr>
          <w:hyperlink w:anchor="__RefHeading___Toc4943237_211673320">
            <w:r>
              <w:rPr>
                <w:webHidden/>
                <w:rStyle w:val="IndexLink"/>
              </w:rPr>
              <w:t>3</w:t>
            </w:r>
            <w:r>
              <w:rPr>
                <w:rStyle w:val="IndexLink"/>
                <w:rtl w:val="true"/>
              </w:rPr>
              <w:t xml:space="preserve">) </w:t>
            </w:r>
            <w:r>
              <w:rPr>
                <w:rStyle w:val="IndexLink"/>
                <w:rtl w:val="true"/>
              </w:rPr>
              <w:t>الگوهای استماع و انصات‌</w:t>
            </w:r>
            <w:r>
              <w:rPr>
                <w:rStyle w:val="IndexLink"/>
                <w:rtl w:val="true"/>
              </w:rPr>
              <w:tab/>
            </w:r>
            <w:r>
              <w:rPr>
                <w:rStyle w:val="IndexLink"/>
              </w:rPr>
              <w:t>494</w:t>
            </w:r>
          </w:hyperlink>
        </w:p>
        <w:p>
          <w:pPr>
            <w:pStyle w:val="Contents5"/>
            <w:tabs>
              <w:tab w:val="clear" w:pos="7892"/>
              <w:tab w:val="right" w:pos="9026" w:leader="dot"/>
            </w:tabs>
            <w:rPr/>
          </w:pPr>
          <w:hyperlink w:anchor="__RefHeading___Toc4943239_211673320">
            <w:r>
              <w:rPr>
                <w:webHidden/>
                <w:rStyle w:val="IndexLink"/>
                <w:rtl w:val="true"/>
              </w:rPr>
              <w:t>اشاره</w:t>
            </w:r>
            <w:r>
              <w:rPr>
                <w:rStyle w:val="IndexLink"/>
                <w:rtl w:val="true"/>
              </w:rPr>
              <w:tab/>
            </w:r>
            <w:r>
              <w:rPr>
                <w:rStyle w:val="IndexLink"/>
              </w:rPr>
              <w:t>494</w:t>
            </w:r>
          </w:hyperlink>
        </w:p>
        <w:p>
          <w:pPr>
            <w:pStyle w:val="Contents5"/>
            <w:tabs>
              <w:tab w:val="clear" w:pos="7892"/>
              <w:tab w:val="right" w:pos="9026" w:leader="dot"/>
            </w:tabs>
            <w:rPr/>
          </w:pPr>
          <w:hyperlink w:anchor="__RefHeading___Toc4943241_211673320">
            <w:r>
              <w:rPr>
                <w:webHidden/>
                <w:rStyle w:val="IndexLink"/>
                <w:rtl w:val="true"/>
              </w:rPr>
              <w:t>الف</w:t>
            </w:r>
            <w:r>
              <w:rPr>
                <w:rStyle w:val="IndexLink"/>
                <w:rtl w:val="true"/>
              </w:rPr>
              <w:t xml:space="preserve">: </w:t>
            </w:r>
            <w:r>
              <w:rPr>
                <w:rStyle w:val="IndexLink"/>
                <w:rtl w:val="true"/>
              </w:rPr>
              <w:t>قسّیسین و راهبان طالب حقیقت‌</w:t>
            </w:r>
            <w:r>
              <w:rPr>
                <w:rStyle w:val="IndexLink"/>
                <w:rtl w:val="true"/>
              </w:rPr>
              <w:tab/>
            </w:r>
            <w:r>
              <w:rPr>
                <w:rStyle w:val="IndexLink"/>
              </w:rPr>
              <w:t>494</w:t>
            </w:r>
          </w:hyperlink>
        </w:p>
        <w:p>
          <w:pPr>
            <w:pStyle w:val="Contents5"/>
            <w:tabs>
              <w:tab w:val="clear" w:pos="7892"/>
              <w:tab w:val="right" w:pos="9026" w:leader="dot"/>
            </w:tabs>
            <w:rPr/>
          </w:pPr>
          <w:hyperlink w:anchor="__RefHeading___Toc4943243_211673320">
            <w:r>
              <w:rPr>
                <w:webHidden/>
                <w:rStyle w:val="IndexLink"/>
                <w:rtl w:val="true"/>
              </w:rPr>
              <w:t>ب</w:t>
            </w:r>
            <w:r>
              <w:rPr>
                <w:rStyle w:val="IndexLink"/>
                <w:rtl w:val="true"/>
              </w:rPr>
              <w:t xml:space="preserve">: </w:t>
            </w:r>
            <w:r>
              <w:rPr>
                <w:rStyle w:val="IndexLink"/>
                <w:rtl w:val="true"/>
              </w:rPr>
              <w:t>علمای ادیان‌</w:t>
            </w:r>
            <w:r>
              <w:rPr>
                <w:rStyle w:val="IndexLink"/>
                <w:rtl w:val="true"/>
              </w:rPr>
              <w:tab/>
            </w:r>
            <w:r>
              <w:rPr>
                <w:rStyle w:val="IndexLink"/>
              </w:rPr>
              <w:t>495</w:t>
            </w:r>
          </w:hyperlink>
        </w:p>
        <w:p>
          <w:pPr>
            <w:pStyle w:val="Contents5"/>
            <w:tabs>
              <w:tab w:val="clear" w:pos="7892"/>
              <w:tab w:val="right" w:pos="9026" w:leader="dot"/>
            </w:tabs>
            <w:rPr/>
          </w:pPr>
          <w:hyperlink w:anchor="__RefHeading___Toc4943245_211673320">
            <w:r>
              <w:rPr>
                <w:webHidden/>
                <w:rStyle w:val="IndexLink"/>
                <w:rtl w:val="true"/>
              </w:rPr>
              <w:t>ت</w:t>
            </w:r>
            <w:r>
              <w:rPr>
                <w:rStyle w:val="IndexLink"/>
                <w:rtl w:val="true"/>
              </w:rPr>
              <w:t xml:space="preserve">: </w:t>
            </w:r>
            <w:r>
              <w:rPr>
                <w:rStyle w:val="IndexLink"/>
                <w:rtl w:val="true"/>
              </w:rPr>
              <w:t>انبیای الهی‌</w:t>
            </w:r>
            <w:r>
              <w:rPr>
                <w:rStyle w:val="IndexLink"/>
                <w:rtl w:val="true"/>
              </w:rPr>
              <w:tab/>
            </w:r>
            <w:r>
              <w:rPr>
                <w:rStyle w:val="IndexLink"/>
              </w:rPr>
              <w:t>496</w:t>
            </w:r>
          </w:hyperlink>
        </w:p>
        <w:p>
          <w:pPr>
            <w:pStyle w:val="Contents5"/>
            <w:tabs>
              <w:tab w:val="clear" w:pos="7892"/>
              <w:tab w:val="right" w:pos="9026" w:leader="dot"/>
            </w:tabs>
            <w:rPr/>
          </w:pPr>
          <w:hyperlink w:anchor="__RefHeading___Toc4943247_211673320">
            <w:r>
              <w:rPr>
                <w:webHidden/>
                <w:rStyle w:val="IndexLink"/>
                <w:rtl w:val="true"/>
              </w:rPr>
              <w:t>ث</w:t>
            </w:r>
            <w:r>
              <w:rPr>
                <w:rStyle w:val="IndexLink"/>
                <w:rtl w:val="true"/>
              </w:rPr>
              <w:t xml:space="preserve">: </w:t>
            </w:r>
            <w:r>
              <w:rPr>
                <w:rStyle w:val="IndexLink"/>
                <w:rtl w:val="true"/>
              </w:rPr>
              <w:t>مؤمنان حقیقی‌</w:t>
            </w:r>
            <w:r>
              <w:rPr>
                <w:rStyle w:val="IndexLink"/>
                <w:rtl w:val="true"/>
              </w:rPr>
              <w:tab/>
            </w:r>
            <w:r>
              <w:rPr>
                <w:rStyle w:val="IndexLink"/>
              </w:rPr>
              <w:t>496</w:t>
            </w:r>
          </w:hyperlink>
        </w:p>
        <w:p>
          <w:pPr>
            <w:pStyle w:val="Contents4"/>
            <w:tabs>
              <w:tab w:val="clear" w:pos="8176"/>
              <w:tab w:val="right" w:pos="9026" w:leader="dot"/>
            </w:tabs>
            <w:rPr/>
          </w:pPr>
          <w:hyperlink w:anchor="__RefHeading___Toc4943249_211673320">
            <w:r>
              <w:rPr>
                <w:webHidden/>
                <w:rStyle w:val="IndexLink"/>
              </w:rPr>
              <w:t>4</w:t>
            </w:r>
            <w:r>
              <w:rPr>
                <w:rStyle w:val="IndexLink"/>
                <w:rtl w:val="true"/>
              </w:rPr>
              <w:t xml:space="preserve">) </w:t>
            </w:r>
            <w:r>
              <w:rPr>
                <w:rStyle w:val="IndexLink"/>
                <w:rtl w:val="true"/>
              </w:rPr>
              <w:t>افراط و تفریط در شیوه استماع و انصات‌</w:t>
            </w:r>
            <w:r>
              <w:rPr>
                <w:rStyle w:val="IndexLink"/>
                <w:rtl w:val="true"/>
              </w:rPr>
              <w:tab/>
            </w:r>
            <w:r>
              <w:rPr>
                <w:rStyle w:val="IndexLink"/>
              </w:rPr>
              <w:t>498</w:t>
            </w:r>
          </w:hyperlink>
        </w:p>
        <w:p>
          <w:pPr>
            <w:pStyle w:val="Contents5"/>
            <w:tabs>
              <w:tab w:val="clear" w:pos="7892"/>
              <w:tab w:val="right" w:pos="9026" w:leader="dot"/>
            </w:tabs>
            <w:rPr/>
          </w:pPr>
          <w:hyperlink w:anchor="__RefHeading___Toc4943251_211673320">
            <w:r>
              <w:rPr>
                <w:webHidden/>
                <w:rStyle w:val="IndexLink"/>
                <w:rtl w:val="true"/>
              </w:rPr>
              <w:t>الف</w:t>
            </w:r>
            <w:r>
              <w:rPr>
                <w:rStyle w:val="IndexLink"/>
                <w:rtl w:val="true"/>
              </w:rPr>
              <w:t xml:space="preserve">: </w:t>
            </w:r>
            <w:r>
              <w:rPr>
                <w:rStyle w:val="IndexLink"/>
                <w:rtl w:val="true"/>
              </w:rPr>
              <w:t>افراط در شیوه استماع و انصات‌</w:t>
            </w:r>
            <w:r>
              <w:rPr>
                <w:rStyle w:val="IndexLink"/>
                <w:rtl w:val="true"/>
              </w:rPr>
              <w:tab/>
            </w:r>
            <w:r>
              <w:rPr>
                <w:rStyle w:val="IndexLink"/>
              </w:rPr>
              <w:t>498</w:t>
            </w:r>
          </w:hyperlink>
        </w:p>
        <w:p>
          <w:pPr>
            <w:pStyle w:val="Contents5"/>
            <w:tabs>
              <w:tab w:val="clear" w:pos="7892"/>
              <w:tab w:val="right" w:pos="9026" w:leader="dot"/>
            </w:tabs>
            <w:rPr/>
          </w:pPr>
          <w:hyperlink w:anchor="__RefHeading___Toc4943253_211673320">
            <w:r>
              <w:rPr>
                <w:webHidden/>
                <w:rStyle w:val="IndexLink"/>
                <w:rtl w:val="true"/>
              </w:rPr>
              <w:t>ب</w:t>
            </w:r>
            <w:r>
              <w:rPr>
                <w:rStyle w:val="IndexLink"/>
                <w:rtl w:val="true"/>
              </w:rPr>
              <w:t xml:space="preserve">: </w:t>
            </w:r>
            <w:r>
              <w:rPr>
                <w:rStyle w:val="IndexLink"/>
                <w:rtl w:val="true"/>
              </w:rPr>
              <w:t>تفریط در شیوه استماع و انصات‌</w:t>
            </w:r>
            <w:r>
              <w:rPr>
                <w:rStyle w:val="IndexLink"/>
                <w:rtl w:val="true"/>
              </w:rPr>
              <w:tab/>
            </w:r>
            <w:r>
              <w:rPr>
                <w:rStyle w:val="IndexLink"/>
              </w:rPr>
              <w:t>502</w:t>
            </w:r>
          </w:hyperlink>
        </w:p>
        <w:p>
          <w:pPr>
            <w:pStyle w:val="Contents6"/>
            <w:tabs>
              <w:tab w:val="clear" w:pos="7609"/>
              <w:tab w:val="right" w:pos="9026" w:leader="dot"/>
            </w:tabs>
            <w:rPr/>
          </w:pPr>
          <w:hyperlink w:anchor="__RefHeading___Toc4943255_211673320">
            <w:r>
              <w:rPr>
                <w:webHidden/>
                <w:rStyle w:val="IndexLink"/>
                <w:rtl w:val="true"/>
              </w:rPr>
              <w:t>اشاره</w:t>
            </w:r>
            <w:r>
              <w:rPr>
                <w:rStyle w:val="IndexLink"/>
                <w:rtl w:val="true"/>
              </w:rPr>
              <w:tab/>
            </w:r>
            <w:r>
              <w:rPr>
                <w:rStyle w:val="IndexLink"/>
              </w:rPr>
              <w:t>502</w:t>
            </w:r>
          </w:hyperlink>
        </w:p>
        <w:p>
          <w:pPr>
            <w:pStyle w:val="Contents6"/>
            <w:tabs>
              <w:tab w:val="clear" w:pos="7609"/>
              <w:tab w:val="right" w:pos="9026" w:leader="dot"/>
            </w:tabs>
            <w:rPr/>
          </w:pPr>
          <w:hyperlink w:anchor="__RefHeading___Toc4943257_211673320">
            <w:r>
              <w:rPr>
                <w:webHidden/>
                <w:rStyle w:val="IndexLink"/>
                <w:rtl w:val="true"/>
              </w:rPr>
              <w:t>دلائل تفریط</w:t>
            </w:r>
            <w:r>
              <w:rPr>
                <w:rStyle w:val="IndexLink"/>
                <w:rtl w:val="true"/>
              </w:rPr>
              <w:tab/>
            </w:r>
            <w:r>
              <w:rPr>
                <w:rStyle w:val="IndexLink"/>
              </w:rPr>
              <w:t>502</w:t>
            </w:r>
          </w:hyperlink>
        </w:p>
        <w:p>
          <w:pPr>
            <w:pStyle w:val="Contents3"/>
            <w:tabs>
              <w:tab w:val="clear" w:pos="8459"/>
              <w:tab w:val="right" w:pos="9026" w:leader="dot"/>
            </w:tabs>
            <w:rPr/>
          </w:pPr>
          <w:hyperlink w:anchor="__RefHeading___Toc4943259_211673320">
            <w:r>
              <w:rPr>
                <w:webHidden/>
                <w:rStyle w:val="IndexLink"/>
                <w:rtl w:val="true"/>
              </w:rPr>
              <w:t>بخش سوم</w:t>
            </w:r>
            <w:r>
              <w:rPr>
                <w:rStyle w:val="IndexLink"/>
                <w:rtl w:val="true"/>
              </w:rPr>
              <w:t xml:space="preserve">: </w:t>
            </w:r>
            <w:r>
              <w:rPr>
                <w:rStyle w:val="IndexLink"/>
                <w:rtl w:val="true"/>
              </w:rPr>
              <w:t>نمونه‌های تدبر</w:t>
            </w:r>
            <w:r>
              <w:rPr>
                <w:rStyle w:val="IndexLink"/>
                <w:rtl w:val="true"/>
              </w:rPr>
              <w:tab/>
            </w:r>
            <w:r>
              <w:rPr>
                <w:rStyle w:val="IndexLink"/>
              </w:rPr>
              <w:t>509</w:t>
            </w:r>
          </w:hyperlink>
        </w:p>
        <w:p>
          <w:pPr>
            <w:pStyle w:val="Contents4"/>
            <w:tabs>
              <w:tab w:val="clear" w:pos="8176"/>
              <w:tab w:val="right" w:pos="9026" w:leader="dot"/>
            </w:tabs>
            <w:rPr/>
          </w:pPr>
          <w:hyperlink w:anchor="__RefHeading___Toc4943261_211673320">
            <w:r>
              <w:rPr>
                <w:webHidden/>
                <w:rStyle w:val="IndexLink"/>
                <w:rtl w:val="true"/>
              </w:rPr>
              <w:t>اشاره</w:t>
            </w:r>
            <w:r>
              <w:rPr>
                <w:rStyle w:val="IndexLink"/>
                <w:rtl w:val="true"/>
              </w:rPr>
              <w:tab/>
            </w:r>
            <w:r>
              <w:rPr>
                <w:rStyle w:val="IndexLink"/>
              </w:rPr>
              <w:t>509</w:t>
            </w:r>
          </w:hyperlink>
        </w:p>
        <w:p>
          <w:pPr>
            <w:pStyle w:val="Contents4"/>
            <w:tabs>
              <w:tab w:val="clear" w:pos="8176"/>
              <w:tab w:val="right" w:pos="9026" w:leader="dot"/>
            </w:tabs>
            <w:rPr/>
          </w:pPr>
          <w:hyperlink w:anchor="__RefHeading___Toc4943263_211673320">
            <w:r>
              <w:rPr>
                <w:webHidden/>
                <w:rStyle w:val="IndexLink"/>
                <w:rtl w:val="true"/>
              </w:rPr>
              <w:t>الف</w:t>
            </w:r>
            <w:r>
              <w:rPr>
                <w:rStyle w:val="IndexLink"/>
                <w:rtl w:val="true"/>
              </w:rPr>
              <w:t xml:space="preserve">- </w:t>
            </w:r>
            <w:r>
              <w:rPr>
                <w:rStyle w:val="IndexLink"/>
                <w:rtl w:val="true"/>
              </w:rPr>
              <w:t>نمونه‌های تدبر در مرتبه عبارات و اشارات قرآن‌</w:t>
            </w:r>
            <w:r>
              <w:rPr>
                <w:rStyle w:val="IndexLink"/>
                <w:rtl w:val="true"/>
              </w:rPr>
              <w:tab/>
            </w:r>
            <w:r>
              <w:rPr>
                <w:rStyle w:val="IndexLink"/>
              </w:rPr>
              <w:t>510</w:t>
            </w:r>
          </w:hyperlink>
        </w:p>
        <w:p>
          <w:pPr>
            <w:pStyle w:val="Contents5"/>
            <w:tabs>
              <w:tab w:val="clear" w:pos="7892"/>
              <w:tab w:val="right" w:pos="9026" w:leader="dot"/>
            </w:tabs>
            <w:rPr/>
          </w:pPr>
          <w:hyperlink w:anchor="__RefHeading___Toc4943265_211673320">
            <w:r>
              <w:rPr>
                <w:webHidden/>
                <w:rStyle w:val="IndexLink"/>
                <w:rtl w:val="true"/>
              </w:rPr>
              <w:t>اشاره</w:t>
            </w:r>
            <w:r>
              <w:rPr>
                <w:rStyle w:val="IndexLink"/>
                <w:rtl w:val="true"/>
              </w:rPr>
              <w:tab/>
            </w:r>
            <w:r>
              <w:rPr>
                <w:rStyle w:val="IndexLink"/>
              </w:rPr>
              <w:t>510</w:t>
            </w:r>
          </w:hyperlink>
        </w:p>
        <w:p>
          <w:pPr>
            <w:pStyle w:val="Contents5"/>
            <w:tabs>
              <w:tab w:val="clear" w:pos="7892"/>
              <w:tab w:val="right" w:pos="9026" w:leader="dot"/>
            </w:tabs>
            <w:rPr/>
          </w:pPr>
          <w:hyperlink w:anchor="__RefHeading___Toc4943267_211673320">
            <w:r>
              <w:rPr>
                <w:webHidden/>
                <w:rStyle w:val="IndexLink"/>
                <w:rtl w:val="true"/>
              </w:rPr>
              <w:t>طرح بعضی از سؤالات در مورد سوره حمد</w:t>
            </w:r>
            <w:r>
              <w:rPr>
                <w:rStyle w:val="IndexLink"/>
                <w:rtl w:val="true"/>
              </w:rPr>
              <w:tab/>
            </w:r>
            <w:r>
              <w:rPr>
                <w:rStyle w:val="IndexLink"/>
              </w:rPr>
              <w:t>510</w:t>
            </w:r>
          </w:hyperlink>
        </w:p>
        <w:p>
          <w:pPr>
            <w:pStyle w:val="Contents5"/>
            <w:tabs>
              <w:tab w:val="clear" w:pos="7892"/>
              <w:tab w:val="right" w:pos="9026" w:leader="dot"/>
            </w:tabs>
            <w:rPr/>
          </w:pPr>
          <w:hyperlink w:anchor="__RefHeading___Toc4943269_211673320">
            <w:r>
              <w:rPr>
                <w:webHidden/>
                <w:rStyle w:val="IndexLink"/>
                <w:rtl w:val="true"/>
              </w:rPr>
              <w:t>پاسخها</w:t>
            </w:r>
            <w:r>
              <w:rPr>
                <w:rStyle w:val="IndexLink"/>
                <w:rtl w:val="true"/>
              </w:rPr>
              <w:t>:</w:t>
              <w:tab/>
            </w:r>
            <w:r>
              <w:rPr>
                <w:rStyle w:val="IndexLink"/>
              </w:rPr>
              <w:t>511</w:t>
            </w:r>
          </w:hyperlink>
        </w:p>
        <w:p>
          <w:pPr>
            <w:pStyle w:val="Contents5"/>
            <w:tabs>
              <w:tab w:val="clear" w:pos="7892"/>
              <w:tab w:val="right" w:pos="9026" w:leader="dot"/>
            </w:tabs>
            <w:rPr/>
          </w:pPr>
          <w:hyperlink w:anchor="__RefHeading___Toc4943271_211673320">
            <w:r>
              <w:rPr>
                <w:webHidden/>
                <w:rStyle w:val="IndexLink"/>
                <w:rtl w:val="true"/>
              </w:rPr>
              <w:t>نمونه‌هایی دیگر</w:t>
            </w:r>
            <w:r>
              <w:rPr>
                <w:rStyle w:val="IndexLink"/>
                <w:rtl w:val="true"/>
              </w:rPr>
              <w:t>:</w:t>
              <w:tab/>
            </w:r>
            <w:r>
              <w:rPr>
                <w:rStyle w:val="IndexLink"/>
              </w:rPr>
              <w:t>533</w:t>
            </w:r>
          </w:hyperlink>
        </w:p>
        <w:p>
          <w:pPr>
            <w:pStyle w:val="Contents4"/>
            <w:tabs>
              <w:tab w:val="clear" w:pos="8176"/>
              <w:tab w:val="right" w:pos="9026" w:leader="dot"/>
            </w:tabs>
            <w:rPr/>
          </w:pPr>
          <w:hyperlink w:anchor="__RefHeading___Toc4943273_211673320">
            <w:r>
              <w:rPr>
                <w:webHidden/>
                <w:rStyle w:val="IndexLink"/>
                <w:rtl w:val="true"/>
              </w:rPr>
              <w:t>ب</w:t>
            </w:r>
            <w:r>
              <w:rPr>
                <w:rStyle w:val="IndexLink"/>
                <w:rtl w:val="true"/>
              </w:rPr>
              <w:t xml:space="preserve">: </w:t>
            </w:r>
            <w:r>
              <w:rPr>
                <w:rStyle w:val="IndexLink"/>
                <w:rtl w:val="true"/>
              </w:rPr>
              <w:t>نمونه‌های تدبر در مرتبه لطائف قرآن‌</w:t>
            </w:r>
            <w:r>
              <w:rPr>
                <w:rStyle w:val="IndexLink"/>
                <w:rtl w:val="true"/>
              </w:rPr>
              <w:tab/>
            </w:r>
            <w:r>
              <w:rPr>
                <w:rStyle w:val="IndexLink"/>
              </w:rPr>
              <w:t>541</w:t>
            </w:r>
          </w:hyperlink>
        </w:p>
        <w:p>
          <w:pPr>
            <w:pStyle w:val="Contents4"/>
            <w:tabs>
              <w:tab w:val="clear" w:pos="8176"/>
              <w:tab w:val="right" w:pos="9026" w:leader="dot"/>
            </w:tabs>
            <w:rPr/>
          </w:pPr>
          <w:hyperlink w:anchor="__RefHeading___Toc4943275_211673320">
            <w:r>
              <w:rPr>
                <w:webHidden/>
                <w:rStyle w:val="IndexLink"/>
                <w:rtl w:val="true"/>
              </w:rPr>
              <w:t>ت</w:t>
            </w:r>
            <w:r>
              <w:rPr>
                <w:rStyle w:val="IndexLink"/>
                <w:rtl w:val="true"/>
              </w:rPr>
              <w:t xml:space="preserve">: </w:t>
            </w:r>
            <w:r>
              <w:rPr>
                <w:rStyle w:val="IndexLink"/>
                <w:rtl w:val="true"/>
              </w:rPr>
              <w:t>نمونه تدبر در مرتبه حقیقت قرآن‌</w:t>
            </w:r>
            <w:r>
              <w:rPr>
                <w:rStyle w:val="IndexLink"/>
                <w:rtl w:val="true"/>
              </w:rPr>
              <w:tab/>
            </w:r>
            <w:r>
              <w:rPr>
                <w:rStyle w:val="IndexLink"/>
              </w:rPr>
              <w:t>551</w:t>
            </w:r>
          </w:hyperlink>
        </w:p>
        <w:p>
          <w:pPr>
            <w:pStyle w:val="Contents2"/>
            <w:tabs>
              <w:tab w:val="clear" w:pos="8743"/>
              <w:tab w:val="right" w:pos="9026" w:leader="dot"/>
            </w:tabs>
            <w:rPr/>
          </w:pPr>
          <w:hyperlink w:anchor="__RefHeading___Toc4943277_211673320">
            <w:r>
              <w:rPr>
                <w:webHidden/>
                <w:rStyle w:val="IndexLink"/>
                <w:rtl w:val="true"/>
              </w:rPr>
              <w:t>منابع مورد مطالعه و مورد استناد قرآن</w:t>
            </w:r>
            <w:r>
              <w:rPr>
                <w:rStyle w:val="IndexLink"/>
                <w:rtl w:val="true"/>
              </w:rPr>
              <w:tab/>
            </w:r>
            <w:r>
              <w:rPr>
                <w:rStyle w:val="IndexLink"/>
              </w:rPr>
              <w:t>553</w:t>
            </w:r>
          </w:hyperlink>
        </w:p>
        <w:p>
          <w:pPr>
            <w:pStyle w:val="Contents3"/>
            <w:tabs>
              <w:tab w:val="clear" w:pos="8459"/>
              <w:tab w:val="right" w:pos="9026" w:leader="dot"/>
            </w:tabs>
            <w:rPr/>
          </w:pPr>
          <w:hyperlink w:anchor="__RefHeading___Toc4943279_211673320">
            <w:r>
              <w:rPr>
                <w:webHidden/>
                <w:rStyle w:val="IndexLink"/>
              </w:rPr>
              <w:t>1</w:t>
            </w:r>
            <w:r>
              <w:rPr>
                <w:rStyle w:val="IndexLink"/>
                <w:rtl w:val="true"/>
              </w:rPr>
              <w:t xml:space="preserve">- </w:t>
            </w:r>
            <w:r>
              <w:rPr>
                <w:rStyle w:val="IndexLink"/>
                <w:rtl w:val="true"/>
              </w:rPr>
              <w:t>کتب حدیث‌</w:t>
            </w:r>
            <w:r>
              <w:rPr>
                <w:rStyle w:val="IndexLink"/>
                <w:rtl w:val="true"/>
              </w:rPr>
              <w:tab/>
            </w:r>
            <w:r>
              <w:rPr>
                <w:rStyle w:val="IndexLink"/>
              </w:rPr>
              <w:t>553</w:t>
            </w:r>
          </w:hyperlink>
        </w:p>
        <w:p>
          <w:pPr>
            <w:pStyle w:val="Contents3"/>
            <w:tabs>
              <w:tab w:val="clear" w:pos="8459"/>
              <w:tab w:val="right" w:pos="9026" w:leader="dot"/>
            </w:tabs>
            <w:rPr/>
          </w:pPr>
          <w:hyperlink w:anchor="__RefHeading___Toc4943281_211673320">
            <w:r>
              <w:rPr>
                <w:webHidden/>
                <w:rStyle w:val="IndexLink"/>
              </w:rPr>
              <w:t>2</w:t>
            </w:r>
            <w:r>
              <w:rPr>
                <w:rStyle w:val="IndexLink"/>
                <w:rtl w:val="true"/>
              </w:rPr>
              <w:t xml:space="preserve">- </w:t>
            </w:r>
            <w:r>
              <w:rPr>
                <w:rStyle w:val="IndexLink"/>
                <w:rtl w:val="true"/>
              </w:rPr>
              <w:t>کتب تفسیر</w:t>
            </w:r>
            <w:r>
              <w:rPr>
                <w:rStyle w:val="IndexLink"/>
                <w:rtl w:val="true"/>
              </w:rPr>
              <w:tab/>
            </w:r>
            <w:r>
              <w:rPr>
                <w:rStyle w:val="IndexLink"/>
              </w:rPr>
              <w:t>554</w:t>
            </w:r>
          </w:hyperlink>
        </w:p>
        <w:p>
          <w:pPr>
            <w:pStyle w:val="Contents3"/>
            <w:tabs>
              <w:tab w:val="clear" w:pos="8459"/>
              <w:tab w:val="right" w:pos="9026" w:leader="dot"/>
            </w:tabs>
            <w:rPr/>
          </w:pPr>
          <w:hyperlink w:anchor="__RefHeading___Toc4943283_211673320">
            <w:r>
              <w:rPr>
                <w:webHidden/>
                <w:rStyle w:val="IndexLink"/>
              </w:rPr>
              <w:t>3</w:t>
            </w:r>
            <w:r>
              <w:rPr>
                <w:rStyle w:val="IndexLink"/>
                <w:rtl w:val="true"/>
              </w:rPr>
              <w:t xml:space="preserve">- </w:t>
            </w:r>
            <w:r>
              <w:rPr>
                <w:rStyle w:val="IndexLink"/>
                <w:rtl w:val="true"/>
              </w:rPr>
              <w:t>کتب لغت و ادب‌</w:t>
            </w:r>
            <w:r>
              <w:rPr>
                <w:rStyle w:val="IndexLink"/>
                <w:rtl w:val="true"/>
              </w:rPr>
              <w:tab/>
            </w:r>
            <w:r>
              <w:rPr>
                <w:rStyle w:val="IndexLink"/>
              </w:rPr>
              <w:t>555</w:t>
            </w:r>
          </w:hyperlink>
        </w:p>
        <w:p>
          <w:pPr>
            <w:pStyle w:val="Contents3"/>
            <w:tabs>
              <w:tab w:val="clear" w:pos="8459"/>
              <w:tab w:val="right" w:pos="9026" w:leader="dot"/>
            </w:tabs>
            <w:rPr/>
          </w:pPr>
          <w:hyperlink w:anchor="__RefHeading___Toc4943285_211673320">
            <w:r>
              <w:rPr>
                <w:webHidden/>
                <w:rStyle w:val="IndexLink"/>
              </w:rPr>
              <w:t>4</w:t>
            </w:r>
            <w:r>
              <w:rPr>
                <w:rStyle w:val="IndexLink"/>
                <w:rtl w:val="true"/>
              </w:rPr>
              <w:t xml:space="preserve">- </w:t>
            </w:r>
            <w:r>
              <w:rPr>
                <w:rStyle w:val="IndexLink"/>
                <w:rtl w:val="true"/>
              </w:rPr>
              <w:t>کتب علوم قرآن‌</w:t>
            </w:r>
            <w:r>
              <w:rPr>
                <w:rStyle w:val="IndexLink"/>
                <w:rtl w:val="true"/>
              </w:rPr>
              <w:tab/>
            </w:r>
            <w:r>
              <w:rPr>
                <w:rStyle w:val="IndexLink"/>
              </w:rPr>
              <w:t>557</w:t>
            </w:r>
          </w:hyperlink>
        </w:p>
        <w:p>
          <w:pPr>
            <w:pStyle w:val="Contents3"/>
            <w:tabs>
              <w:tab w:val="clear" w:pos="8459"/>
              <w:tab w:val="right" w:pos="9026" w:leader="dot"/>
            </w:tabs>
            <w:rPr/>
          </w:pPr>
          <w:hyperlink w:anchor="__RefHeading___Toc4943287_211673320">
            <w:r>
              <w:rPr>
                <w:webHidden/>
                <w:rStyle w:val="IndexLink"/>
              </w:rPr>
              <w:t>5</w:t>
            </w:r>
            <w:r>
              <w:rPr>
                <w:rStyle w:val="IndexLink"/>
                <w:rtl w:val="true"/>
              </w:rPr>
              <w:t xml:space="preserve">- </w:t>
            </w:r>
            <w:r>
              <w:rPr>
                <w:rStyle w:val="IndexLink"/>
                <w:rtl w:val="true"/>
              </w:rPr>
              <w:t>کتب فقهی و اصولی‌</w:t>
            </w:r>
            <w:r>
              <w:rPr>
                <w:rStyle w:val="IndexLink"/>
                <w:rtl w:val="true"/>
              </w:rPr>
              <w:tab/>
            </w:r>
            <w:r>
              <w:rPr>
                <w:rStyle w:val="IndexLink"/>
              </w:rPr>
              <w:t>559</w:t>
            </w:r>
          </w:hyperlink>
        </w:p>
        <w:p>
          <w:pPr>
            <w:pStyle w:val="Contents3"/>
            <w:tabs>
              <w:tab w:val="clear" w:pos="8459"/>
              <w:tab w:val="right" w:pos="9026" w:leader="dot"/>
            </w:tabs>
            <w:rPr/>
          </w:pPr>
          <w:hyperlink w:anchor="__RefHeading___Toc4943289_211673320">
            <w:r>
              <w:rPr>
                <w:webHidden/>
                <w:rStyle w:val="IndexLink"/>
              </w:rPr>
              <w:t>6</w:t>
            </w:r>
            <w:r>
              <w:rPr>
                <w:rStyle w:val="IndexLink"/>
                <w:rtl w:val="true"/>
              </w:rPr>
              <w:t xml:space="preserve">- </w:t>
            </w:r>
            <w:r>
              <w:rPr>
                <w:rStyle w:val="IndexLink"/>
                <w:rtl w:val="true"/>
              </w:rPr>
              <w:t>منابع دیگر</w:t>
            </w:r>
            <w:r>
              <w:rPr>
                <w:rStyle w:val="IndexLink"/>
                <w:rtl w:val="true"/>
              </w:rPr>
              <w:tab/>
            </w:r>
            <w:r>
              <w:rPr>
                <w:rStyle w:val="IndexLink"/>
              </w:rPr>
              <w:t>561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9_4849"/>
      <w:bookmarkStart w:id="1" w:name="pg579_4849"/>
      <w:bookmarkEnd w:id="1"/>
    </w:p>
    <w:p>
      <w:pPr>
        <w:pStyle w:val="Heading2"/>
        <w:numPr>
          <w:ilvl w:val="1"/>
          <w:numId w:val="1"/>
        </w:numPr>
        <w:rPr/>
      </w:pPr>
      <w:bookmarkStart w:id="2" w:name="pg579_4849"/>
      <w:bookmarkStart w:id="3" w:name="__RefHeading___Toc4942571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پیرامون 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 کلیدها، اصول، شیوه‌ها، مراحل، نمونه‌ها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ولی‌الله نقی پورفر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انتشارات اسوه،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پیرامون تدبر در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۵۷۵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۵۸۴</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پیرامون تدبر در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6066</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نقی‌پور، ولی‌الله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۱۶۸۱۱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42573_211673320"/>
      <w:bookmarkStart w:id="6" w:name="_Toc2"/>
      <w:bookmarkEnd w:id="5"/>
      <w:r>
        <w:rPr>
          <w:rtl w:val="true"/>
        </w:rPr>
        <w:t>اشاره</w:t>
      </w:r>
      <w:bookmarkStart w:id="7" w:name="pg579_4867"/>
      <w:bookmarkEnd w:id="6"/>
    </w:p>
    <w:p>
      <w:pPr>
        <w:pStyle w:val="Heading2"/>
        <w:numPr>
          <w:ilvl w:val="1"/>
          <w:numId w:val="1"/>
        </w:numPr>
        <w:rPr/>
      </w:pPr>
      <w:bookmarkStart w:id="8" w:name="__RefHeading___Toc4942575_211673320"/>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کتاب حاضر، حاصل بحثهایی است که در دانشکده تربیت معلّم قرآن تدریس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بحثها به ضرورت، به عنوان مقدمه‌ای بر مباحث تفسیر موضوعی و سوره‌ای که بر عهده اینجانب قرار داشت در فرصت یک ترم مطرح گردید، سپس بهمّت تنی چند از دانش جویان گرانقدر، جمع آوری گشته در اختیار نگارنده قرار گرفت و در طی سه دوره تدریس در دانشکده و یک دوره در قم برای عده‌ای از طلاب، مطالب بسیاری بر آنها افزوده گشت، سپس طرح کلّی مباحث و مطالب آن، بعضا یا کلّا، در اختیار بعضی از اساتید بزرگوار قرار گرفت که ضمن راهنمایی‌های سودمند روند مباحث و محتوای آن را مورد لطف و عنایت خویش قرار دادند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مباحث، در ابتدا، جهت معلّمان و مربیّان قرآن فراهم گشته است، تا که با فراگیری آن، به زبان ساده‌تر برای دانش‌آموزان و طالبین</w:t>
      </w:r>
    </w:p>
    <w:p>
      <w:pPr>
        <w:pStyle w:val="BookText"/>
        <w:rPr/>
      </w:pPr>
      <w:r>
        <w:rPr>
          <w:rFonts w:ascii="IRNazanin" w:hAnsi="IRNazanin" w:eastAsia="IRNazanin"/>
          <w:color w:val="111111"/>
          <w:sz w:val="28"/>
          <w:sz w:val="28"/>
          <w:szCs w:val="28"/>
          <w:rtl w:val="true"/>
          <w:lang w:bidi="fa-IR"/>
        </w:rPr>
        <w:t>فرهنگ قرآن مطرح گردد، از این رو فهم بعضی از مطالب آن، نیازمند آگاهی از اصول فقه، فقه احکام و ادبیات عرب می‌باشد؛ لیکن بهرحال عمده مطالب آن می‌تواند مورد استفاده عموم اقشار تحصیل کرده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مجموعه و مجموعه‌های دیگری که به عنایت الهی در دست اقدام است به سهم خویش، قدم مؤثری در گسترش فرهنگ قرآن و انس توده‌های مسلمان با آن،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دانشجویان محترمی که در تهیه این مجموعه زحمات بی‌شائبه‌ای را تقبّل فرمودند و از اساتید بزرگواری که هر یک به سهم خویش، در طرح مباحث یا محتوای آن ارشاداتی فرمودند، من جمله، از استاد بزرگوار حضرت آیت اللّه جوادی آملی و استاد دکتر سید محمد باقر حجتی و دکتر احمد بهشتی کمال تشکر را دارم، و در ضمن از صاحب نظران عزیزی که مطالب این نوشته را مورد عنایت قرار داده، تذکّرات خویش را به اینجانب ابلاغ نمایند، پیشاپیش سپاسگزاری می‌نمایم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تَقَبَّلْ مِنَّا إِنَّکَ أَنْتَ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اللّه نقی‌پورفر قم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bookmarkStart w:id="10" w:name="pg579_4869"/>
    </w:p>
    <w:p>
      <w:pPr>
        <w:pStyle w:val="Heading2"/>
        <w:numPr>
          <w:ilvl w:val="1"/>
          <w:numId w:val="1"/>
        </w:numPr>
        <w:rPr/>
      </w:pPr>
      <w:bookmarkStart w:id="11" w:name="__RefHeading___Toc4942577_211673320"/>
      <w:bookmarkStart w:id="12" w:name="_Toc4"/>
      <w:bookmarkEnd w:id="10"/>
      <w:bookmarkEnd w:id="11"/>
      <w:r>
        <w:rPr>
          <w:rtl w:val="true"/>
        </w:rPr>
        <w:t>مقدمه‌</w:t>
      </w:r>
      <w:bookmarkEnd w:id="12"/>
    </w:p>
    <w:p>
      <w:pPr>
        <w:pStyle w:val="Heading3"/>
        <w:numPr>
          <w:ilvl w:val="2"/>
          <w:numId w:val="1"/>
        </w:numPr>
        <w:rPr/>
      </w:pPr>
      <w:bookmarkStart w:id="13" w:name="__RefHeading___Toc4942579_211673320"/>
      <w:bookmarkStart w:id="14" w:name="_Toc5"/>
      <w:bookmarkEnd w:id="13"/>
      <w:r>
        <w:rPr>
          <w:rtl w:val="true"/>
        </w:rPr>
        <w:t>اشاره</w:t>
      </w:r>
      <w:bookmarkEnd w:id="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مقام 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تعلیم و تعلّم قرآن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تدبّر در قرآن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 و شرایط تدبّر در قرآن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اساسی تدبّر در قرآن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تدبّر در قرآن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و منابع بحث</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کلّی بحث</w:t>
      </w:r>
      <w:bookmarkStart w:id="15" w:name="pg579_4871"/>
    </w:p>
    <w:p>
      <w:pPr>
        <w:pStyle w:val="Heading3"/>
        <w:numPr>
          <w:ilvl w:val="2"/>
          <w:numId w:val="1"/>
        </w:numPr>
        <w:rPr/>
      </w:pPr>
      <w:bookmarkStart w:id="16" w:name="__RefHeading___Toc4942581_211673320"/>
      <w:bookmarkStart w:id="17" w:name="_Toc6"/>
      <w:bookmarkEnd w:id="15"/>
      <w:bookmarkEnd w:id="16"/>
      <w:r>
        <w:rPr/>
        <w:t>1</w:t>
      </w:r>
      <w:r>
        <w:rPr>
          <w:rtl w:val="true"/>
        </w:rPr>
        <w:t xml:space="preserve">- </w:t>
      </w:r>
      <w:r>
        <w:rPr>
          <w:rtl w:val="true"/>
        </w:rPr>
        <w:t>شأن و مقام قرآن‌</w:t>
      </w:r>
      <w:bookmarkEnd w:id="17"/>
    </w:p>
    <w:p>
      <w:pPr>
        <w:pStyle w:val="BookText"/>
        <w:rPr/>
      </w:pPr>
      <w:r>
        <w:rPr>
          <w:rFonts w:ascii="IRNazanin" w:hAnsi="IRNazanin" w:eastAsia="IRNazanin"/>
          <w:color w:val="111111"/>
          <w:sz w:val="28"/>
          <w:sz w:val="28"/>
          <w:szCs w:val="28"/>
          <w:rtl w:val="true"/>
          <w:lang w:bidi="fa-IR"/>
        </w:rPr>
        <w:t>قرآن را بر دیگر سخنان رفعتی است که در وصف نمی‌گنجد و آنها را قیاس با قرآن نتوان نمود همچنانکه نه مخلوق را با خالق می‌توان سنجید و نه افعال آنان را با فعل خدا می‌توان مقایسه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القرآن علی سائر الکلام کفضل اللّه علی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کلام الباری سبحانه لا یشبه کلام الخلق کما لا یشبه أفعاله أفعالهم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ط بیروت، 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قرآن تجلّی خاص خداوند سبحان می‌باشد بی‌آنکه به چشم بصر بتوان مشاهده کرد، و به چشم بصیرت به کنه ذاتش پی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فتجلّی لهم سبحانه فی کتابه من غیر ان یکونوا رأوه بما أراهم من قدرته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اعظمی که ملموس‌ترین و مشهودترین شهود و حضور را جلوه‌گر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أسئلک بالتّجلّی الأعظم فی هذه اللّیلة من الشهر المعظّم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دعای شب مبعث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آنکه شوق دیدار معشوق بسر می‌پروراند و در هوای وصالش، شب را به صبح می‌رساند و از درد هجران و لذت حضور به سجده در آمده، مهر از راز دل بر گرفته، عقده‌ها را گشوده، در خلوت انس محبوب به نجوا درآمده است و گریان و نالان درمان درد می‌جوید و سکونت در جوارش را مسئلت می‌نماید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آنکه در بازار پر غوغای زندگی، بهشت برین را بر متاع فانی ترجیح داده، چشم امید به نعمت ابدی دوخته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آنکه از خوف غضب الهی، از لذت حرام، دست شسته، به انتظار عفو و مغفرت الهی نشسته است، </w:t>
      </w:r>
      <w:r>
        <w:rPr>
          <w:rStyle w:val="FootnoteAnchor"/>
          <w:rtl w:val="true"/>
        </w:rPr>
        <w:footnoteReference w:id="3"/>
      </w:r>
      <w:r>
        <w:rPr>
          <w:rFonts w:ascii="IRNazanin" w:hAnsi="IRNazanin" w:eastAsia="IRNazanin"/>
          <w:color w:val="111111"/>
          <w:sz w:val="28"/>
          <w:sz w:val="28"/>
          <w:szCs w:val="28"/>
          <w:rtl w:val="true"/>
          <w:lang w:bidi="fa-IR"/>
        </w:rPr>
        <w:t>همه و همه باید بسوی قرآن شتاب گیرند تا بقدر توان از سفره گسترده الهی بهره‌مند گشته، مطلوب خویش را بدست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اشتاق الی اللّه فلیستمع کلام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خ </w:t>
      </w:r>
      <w:r>
        <w:rPr>
          <w:rFonts w:eastAsia="IRNazanin" w:cs="IRNazanin"/>
          <w:color w:val="111111"/>
          <w:sz w:val="28"/>
          <w:szCs w:val="28"/>
          <w:lang w:bidi="fa-IR"/>
        </w:rPr>
        <w:t>2472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بهوش باشید هر که شوق دیدار خدا دارد پس به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أحبّ أحدکم ان یحدّث ربّه فلیقرء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خ </w:t>
      </w:r>
      <w:r>
        <w:rPr>
          <w:rFonts w:eastAsia="IRNazanin" w:cs="IRNazanin"/>
          <w:color w:val="111111"/>
          <w:sz w:val="28"/>
          <w:szCs w:val="28"/>
          <w:lang w:bidi="fa-IR"/>
        </w:rPr>
        <w:t>2258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یکی از شما عشق و علاقه داشت که با پروردگارش سخن تازه کند پس قرآن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مأدبة اللّه فتعلّموا من مأدبته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خ </w:t>
      </w:r>
      <w:r>
        <w:rPr>
          <w:rFonts w:eastAsia="IRNazanin" w:cs="IRNazanin"/>
          <w:color w:val="111111"/>
          <w:sz w:val="28"/>
          <w:szCs w:val="28"/>
          <w:lang w:bidi="fa-IR"/>
        </w:rPr>
        <w:t>2356</w:t>
      </w:r>
      <w:r>
        <w:rPr>
          <w:rFonts w:ascii="IRNazanin" w:hAnsi="IRNazanin" w:eastAsia="IRNazanin"/>
          <w:color w:val="111111"/>
          <w:sz w:val="28"/>
          <w:sz w:val="28"/>
          <w:szCs w:val="28"/>
          <w:rtl w:val="true"/>
          <w:lang w:bidi="fa-IR"/>
        </w:rPr>
        <w:t xml:space="preserve">، ان هذا القرآن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سفره گسترده الهی است پس به تعلیم از سفره گسترده‌اش بقدر توان برگیرید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 ملکوتی قرآن ناطق، علی علیه السلام ، گوش فرا دهیم که چه زیبا از عظمت قرآن و ضرورت أنس و تدبر در آن،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أعلموا أنّ هذا القرآن هو النّاصح الذّی لا یغشّ و الهادی الذّی لا یضّل و المحدّث الذی لا یکذب و ما جالس هذا القرآن أحد الّا قام عنه بزیادة او نقصان؛ زیادة فی هدی او نقصان فی عمی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این قرآن یگانه خیرخواهی است که تقلب و خیانت نمی‌کند و هدایتگری است که گمراه نمی‌نماید و سخنگویی است که دروغ نمی‌گوید، هیچ کس هم‌نشین با این قرآن نگشت مگر اینکه از کنار قرآن با افزایشی و یا کاهشی برخاست، افزایشی در هدایت و یا کاهشی از کوری و ضلالت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أنّه لیس علی أحد بعد القرآن من فاقة، و لا لأحد قبل القرآن من غنی، فاستشفوا من أدوائکم، و استعینوا به علی لأوائکم فإنّ فیه شفاء من أکبر الداء و هو الکفر و النفاق و الغیّ و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فاسألوا اللّه به و توجّهوا إلیه بحبّه، و لا تسألوا به، إنّه ما توجّه العباد إلی اللّه بمثله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آگاه باشید که بر کسی از پس قرآن فقری نخواهد بود و نه برای کسی قبل از قرآن غنایی حاصل است پس بجهت دردهایتان، از قرآن بهبودی طلب نمایید و بواسطه قرآن بر سختیها یاری جویید، چرا که در آن، شفایی است از بزرگترین دردها، و آن کفر است و نفاق و تباهی است و ضلالت، پس بواسطه قرآن از خدا درخواست کنید و با عشق به قرآن بسویش روی آورید و با آن از خلقش چیزی نخواهید چرا که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چیزی همانند قرآن بسوی خدا روی نیاورده‌اند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أنّه شافع مشفّع، و قائل مصدّق، و أنّه من شفع له القرآن یوم القیمة شفّع فیه، و من محل به القرآن یوم القیمة صدّق علیه، فإنّه ینادی مناد یوم</w:t>
      </w:r>
    </w:p>
    <w:p>
      <w:pPr>
        <w:pStyle w:val="BookText"/>
        <w:rPr/>
      </w:pPr>
      <w:r>
        <w:rPr>
          <w:rFonts w:ascii="IRNazanin" w:hAnsi="IRNazanin" w:eastAsia="IRNazanin"/>
          <w:color w:val="111111"/>
          <w:sz w:val="28"/>
          <w:sz w:val="28"/>
          <w:szCs w:val="28"/>
          <w:rtl w:val="true"/>
          <w:lang w:bidi="fa-IR"/>
        </w:rPr>
        <w:t>القیمة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کلّ حارث مبتلی فی حرثه و عاقبة عمله غیر حرثة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 باشید که او شفاعتگری است مورد قبول و گوینده‌ای است مورد تصدیق، و بی‌شک هر که را قرآن در روز قیامت شفاعت کند بی‌درنگ پذیرفته خواهد شد و از هر که قرآن شکایتی نماید بلافاصله تأیید خواهد گشت چرا که فریادگری در روز قیامت ندا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بهوش باشید هر کشتکاری در کشته خود و عاقبت عملش گرفتار است مگر کشتکاران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فکونوا من حرثته و أتباعه و استدلّوه علی ربّکم و استنصحوه علی أنفسکم و اتّهموا علیه آرائکم و استغشّوا فیه أهواءکم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 </w:t>
      </w:r>
      <w:r>
        <w:rPr>
          <w:rFonts w:eastAsia="IRNazanin" w:cs="IRNazanin"/>
          <w:color w:val="111111"/>
          <w:sz w:val="28"/>
          <w:szCs w:val="28"/>
          <w:lang w:bidi="fa-IR"/>
        </w:rPr>
        <w:t>176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کشتکاران و پیروان قرآن باشید و از آن بسوی پروردگارتان رهنمایی طلب کنید و از آن بر جانتان خیرخواهی جویید و در برابرش نظراتتان را متّهم نمایید و در حوزه قرآن امیالتان را خیانتکار تلقی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خطبه‌ای جامع، حقیقت دنیا و جایگاه قرآن و شأن و مقامش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إنّکم فی دار هدنة و أنتم علی ظهر سفر و السّیر بکم سریع و قد رأیتم اللّیل و النهار و الشمس و القمر یبلیان کلّ جدید و یقّربان کلّ بعید و یأتیان بکلّ موعود فأعدوا الجهاز لبعد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مقداد بن الأسود فقال یا رسول اللّه، و ما دارالهدنة؟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بلاغ و انقطاع، فإذا التبست علیکم الفتن کقطع اللّیل المظلم فعلیکم بالقرآن فإنّه شافع مشفّع و ماحل مصدّق، و من جعله أمامه قاده إلی الجنّة و من جعله خلفه ساقه إلی النار و هو الدلیل یدلّ علی خیر سبیل و هو کتاب فیه تفصیل و بیان و تحصیل و هو الفصل لیس بالهزل، و له ظهر و بطن فظاهره حکم و باطنه علم، ظاهره انیق و باطنه عمیق، له تخوم و علی تخومه</w:t>
      </w:r>
    </w:p>
    <w:p>
      <w:pPr>
        <w:pStyle w:val="BookText"/>
        <w:rPr/>
      </w:pPr>
      <w:r>
        <w:rPr>
          <w:rFonts w:ascii="IRNazanin" w:hAnsi="IRNazanin" w:eastAsia="IRNazanin"/>
          <w:color w:val="111111"/>
          <w:sz w:val="28"/>
          <w:sz w:val="28"/>
          <w:szCs w:val="28"/>
          <w:rtl w:val="true"/>
          <w:lang w:bidi="fa-IR"/>
        </w:rPr>
        <w:t>تخوم، لا تحصی عجائبه و لا تبلی غرائبه، فیه مصابیح الهدی و منار الحکمة و دلیل علی المعرفة لمن عرف الصّفة فلیجل جال بصره و لیبلغ الصّفة نظره، ینج من عطب و یتخلّص من نشب فإنّ التّفکر حیاة قلب البصیر، کما یمشی المستنیر فی الظلمات بالنور، فعلیکم بحسن التّخلّص و قلّة التّربّص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شما در خانه صلح و آرامش بسر می‌برید در حالیکه بر پشت مرکب سفر قرار گرفته‌اید و حرکت دادن شما با سرعت انجام می‌پذیرد و بی‌شک شب و روز و خورشید و ماه را دیده‌اید که هر تازه‌ای را کهنه و هر دوری را نزدیک و هر موعودی را محقق می‌گردانند؛ پس وسایل سفر را جهت دوری مسیر گذر مهیّا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مقداد بن أسود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خانه صلح و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هدنة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کسب توشه برای رسیدن به مقصد و منقطع شدن از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فتنه‌ها همچون پاره‌های شب ظلمت افزا شما را فرا گرفت و به شبهه انداخت پس بر شما باد مصاحبت با قرآن، چرا که آن شفاعتگری مورد پذیرش و شکایت کننده‌ای مورد تصدیق می‌باشد؛ و هر که او را در پیش رویش قرار دهد، او را به سوی بهشت خواهد کشانید و هر که او را در پشت خود قرار دهد او را به سوی آتش به پیش خواهد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یگانه راهنماست که بر بهترین راه راهنمایی می‌کند و او کتابی است که در آن تفصیل و توضیح و برگرداندن به حاصل کلام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یگانه سخن قاطع و جدی است که با شوخی همراه نیست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ظهر و بطنی است، پس ظاهرش حکم و باطنش علم می‌باشد، ظاهرش</w:t>
      </w:r>
      <w:bookmarkStart w:id="18" w:name="pg579_4876"/>
    </w:p>
    <w:p>
      <w:pPr>
        <w:pStyle w:val="BookText"/>
        <w:rPr/>
      </w:pPr>
      <w:bookmarkEnd w:id="18"/>
      <w:r>
        <w:rPr>
          <w:rFonts w:ascii="IRNazanin" w:hAnsi="IRNazanin" w:eastAsia="IRNazanin"/>
          <w:color w:val="111111"/>
          <w:sz w:val="28"/>
          <w:sz w:val="28"/>
          <w:szCs w:val="28"/>
          <w:rtl w:val="true"/>
          <w:lang w:bidi="fa-IR"/>
        </w:rPr>
        <w:t xml:space="preserve">بسیار جذّاب و دلربا و باطنش ناپیداست، او را نهایتها و ریشه‌هایی است و بر نهایتهایش، نهایتهایی است که شگفتیهای آن به شمارش در نمی‌آید و عجایب نامأنوسش کهنه نمی‌گردد، در آن چراغهای هدایت و منار حکمت قرار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برشناخت حقیقت است برای آنکه صفت قرآن را بشناسد پس باید هر محققی دیده‌اش را به گردش درآورد و نگاه دقیقش را به نهایت صفت قرآن رساند که در نتیجه از هلاکت نجات و از گرفتاری رهایی می‌یابد، چرا که تفکر در قرآن موجب حیات دل فرد بیناست همانگونه که شخص در تاریکیها با استمداد از نور گام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التزام به زیبا رها شدن و کمی انتظار کشیدن و معطل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را حقیقتی است ماوراء الفاظ آن که در قیامت، در زیباترین صورت، جلوه‌گر می‌شود و از نظر زیبایی و عظمت بر همه مسلمین و شهدا و أنبیا و فرشتگان مقرّب، پیشی جسته در صفّ مقدّم مقام قرب الهی قرار می‌گیرد و به شفاعت از اهل قرآن می‌پردازد </w:t>
      </w:r>
      <w:r>
        <w:rPr>
          <w:rStyle w:val="FootnoteAnchor"/>
          <w:rtl w:val="true"/>
        </w:rPr>
        <w:footnoteReference w:id="4"/>
      </w:r>
      <w:r>
        <w:rPr>
          <w:rFonts w:ascii="IRNazanin" w:hAnsi="IRNazanin" w:eastAsia="IRNazanin"/>
          <w:color w:val="111111"/>
          <w:sz w:val="28"/>
          <w:sz w:val="28"/>
          <w:szCs w:val="28"/>
          <w:rtl w:val="true"/>
          <w:lang w:bidi="fa-IR"/>
        </w:rPr>
        <w:t>و هر مؤمنی را به اندازه أنس و عمل به قرآن به درجه‌ای از درجات بهشت هدایت می‌کند</w:t>
      </w:r>
      <w:r>
        <w:rPr>
          <w:rFonts w:eastAsia="IRNazanin" w:cs="IRNazanin"/>
          <w:color w:val="111111"/>
          <w:sz w:val="28"/>
          <w:szCs w:val="28"/>
          <w:rtl w:val="true"/>
          <w:lang w:bidi="fa-IR"/>
        </w:rPr>
        <w:t xml:space="preserve">. </w:t>
      </w:r>
      <w:r>
        <w:rPr>
          <w:rStyle w:val="FootnoteAnchor"/>
          <w:rtl w:val="true"/>
        </w:rPr>
        <w:footnoteReference w:id="5"/>
      </w:r>
    </w:p>
    <w:p>
      <w:pPr>
        <w:pStyle w:val="Heading3"/>
        <w:numPr>
          <w:ilvl w:val="2"/>
          <w:numId w:val="1"/>
        </w:numPr>
        <w:rPr/>
      </w:pPr>
      <w:bookmarkStart w:id="19" w:name="__RefHeading___Toc4942583_211673320"/>
      <w:bookmarkStart w:id="20" w:name="_Toc7"/>
      <w:bookmarkEnd w:id="19"/>
      <w:r>
        <w:rPr/>
        <w:t>2</w:t>
      </w:r>
      <w:r>
        <w:rPr>
          <w:rtl w:val="true"/>
        </w:rPr>
        <w:t xml:space="preserve">- </w:t>
      </w:r>
      <w:r>
        <w:rPr>
          <w:rtl w:val="true"/>
        </w:rPr>
        <w:t>ضرورت تعلیم و تعلم قرآن</w:t>
      </w:r>
      <w:bookmarkEnd w:id="20"/>
    </w:p>
    <w:p>
      <w:pPr>
        <w:pStyle w:val="Heading4"/>
        <w:numPr>
          <w:ilvl w:val="3"/>
          <w:numId w:val="1"/>
        </w:numPr>
        <w:rPr/>
      </w:pPr>
      <w:bookmarkStart w:id="21" w:name="__RefHeading___Toc4942585_211673320"/>
      <w:bookmarkStart w:id="22" w:name="_Toc8"/>
      <w:bookmarkEnd w:id="21"/>
      <w:r>
        <w:rPr>
          <w:rtl w:val="true"/>
        </w:rPr>
        <w:t>اشاره</w:t>
      </w:r>
      <w:bookmarkEnd w:id="2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غذای روح است و فکر، و سفره‌ای است گسترده و متنوع، متناسب با گستردگی و تنوّع نیاز انسان، پس تناولش بر کودک، ضروری است و حیاتی، و همچون غذای جسمش، تأمین آن بر پدر واجب است و قطعی، نه تنها کودک که مادر و پدر خود نیز به</w:t>
      </w:r>
    </w:p>
    <w:p>
      <w:pPr>
        <w:pStyle w:val="BookText"/>
        <w:rPr/>
      </w:pPr>
      <w:r>
        <w:rPr>
          <w:rFonts w:ascii="IRNazanin" w:hAnsi="IRNazanin" w:eastAsia="IRNazanin"/>
          <w:color w:val="111111"/>
          <w:sz w:val="28"/>
          <w:sz w:val="28"/>
          <w:szCs w:val="28"/>
          <w:rtl w:val="true"/>
          <w:lang w:bidi="fa-IR"/>
        </w:rPr>
        <w:t>آن محتاج و نیازمند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الولد علی الوالد، ان یحسّن إسمه و یحسّن أدبه و یعلّمه القرآن و یزّوّجه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کلمه </w:t>
      </w:r>
      <w:r>
        <w:rPr>
          <w:rFonts w:eastAsia="IRNazanin" w:cs="IRNazanin"/>
          <w:color w:val="111111"/>
          <w:sz w:val="28"/>
          <w:szCs w:val="28"/>
          <w:lang w:bidi="fa-IR"/>
        </w:rPr>
        <w:t>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فرزند بر پدر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فرزند را زیبا قرار دهد و زیبا تربیتش کند و قرآن را به او بیاموزد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همسری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معاذ، إن أردت عیش السعداء و میتة الشهداء و النّجاة یوم الحشر و الأمن یوم الخوف و النّور یوم الظلمات و الظّل یوم الحرور و الرّیّ یوم العطش و الوزن یوم الخفّة و الهدی یوم الضلالة، فأدرس القرآن فإنّه ذکر الرحمان و حرز من الشیطان و رجحان فی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کنز، خ </w:t>
      </w:r>
      <w:r>
        <w:rPr>
          <w:rFonts w:eastAsia="IRNazanin" w:cs="IRNazanin"/>
          <w:color w:val="111111"/>
          <w:sz w:val="28"/>
          <w:szCs w:val="28"/>
          <w:lang w:bidi="fa-IR"/>
        </w:rPr>
        <w:t>2439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معاذ اگر زندگی سعادتمندان و مرگ شهدا و نجات در روز جزا و امنیت در روز هراس و نور در روز ظلمت، و سایبان در روز حرارت شدید، و سیری در روز عطش، و ارزش و سنگینی در روز سبکی، و هدایت در روز گمراهی را با تلاش جویا هستی، پس قرآن را مطالعه کن چرا که آن یاد آور خدای رحمان و حافظ از شیطان و عامل برتری در ترازوی اعمال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خیارکم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القرآن و علّمه</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کنز، خ </w:t>
      </w:r>
      <w:r>
        <w:rPr>
          <w:rFonts w:eastAsia="IRNazanin" w:cs="IRNazanin"/>
          <w:color w:val="111111"/>
          <w:sz w:val="28"/>
          <w:szCs w:val="28"/>
          <w:lang w:bidi="fa-IR"/>
        </w:rPr>
        <w:t>2351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برگزیده‌ترین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کسی است که قرآن را یاد بگیرد و یاد دهد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القرآن قبل أن یحلم فقد أوتی الحکم صبیّا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خ </w:t>
      </w:r>
      <w:r>
        <w:rPr>
          <w:rFonts w:eastAsia="IRNazanin" w:cs="IRNazanin"/>
          <w:color w:val="111111"/>
          <w:sz w:val="28"/>
          <w:szCs w:val="28"/>
          <w:lang w:bidi="fa-IR"/>
        </w:rPr>
        <w:t>2452</w:t>
      </w:r>
      <w:r>
        <w:rPr>
          <w:rFonts w:eastAsia="IRNazanin" w:cs="IRNazanin"/>
          <w:color w:val="111111"/>
          <w:sz w:val="28"/>
          <w:szCs w:val="28"/>
          <w:rtl w:val="true"/>
          <w:lang w:bidi="fa-IR"/>
        </w:rPr>
        <w:t>)</w:t>
      </w:r>
      <w:bookmarkStart w:id="23" w:name="pg579_4878"/>
    </w:p>
    <w:p>
      <w:pPr>
        <w:pStyle w:val="BookText"/>
        <w:rPr/>
      </w:pPr>
      <w:bookmarkEnd w:id="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قرآن را بخواند، قبل از اینکه به بلوغ رسد، پس بواقع در کودکی به او حکمت عطا گشته است</w:t>
      </w:r>
      <w:r>
        <w:rPr>
          <w:rFonts w:eastAsia="IRNazanin" w:cs="IRNazanin"/>
          <w:color w:val="111111"/>
          <w:sz w:val="28"/>
          <w:szCs w:val="28"/>
          <w:rtl w:val="true"/>
          <w:lang w:bidi="fa-IR"/>
        </w:rPr>
        <w:t>!).</w:t>
      </w:r>
    </w:p>
    <w:p>
      <w:pPr>
        <w:pStyle w:val="Heading4"/>
        <w:numPr>
          <w:ilvl w:val="3"/>
          <w:numId w:val="1"/>
        </w:numPr>
        <w:rPr/>
      </w:pPr>
      <w:bookmarkStart w:id="24" w:name="__RefHeading___Toc4942587_211673320"/>
      <w:bookmarkStart w:id="25" w:name="_Toc9"/>
      <w:bookmarkEnd w:id="24"/>
      <w:r>
        <w:rPr>
          <w:rtl w:val="true"/>
        </w:rPr>
        <w:t>پاداش رنج در قرائت و تعلّم قرآن</w:t>
      </w:r>
      <w:r>
        <w:rPr>
          <w:rtl w:val="true"/>
        </w:rPr>
        <w:t>:</w:t>
      </w:r>
      <w:bookmarkEnd w:id="25"/>
    </w:p>
    <w:p>
      <w:pPr>
        <w:pStyle w:val="BookText"/>
        <w:rPr/>
      </w:pPr>
      <w:r>
        <w:rPr>
          <w:rFonts w:ascii="IRNazanin" w:hAnsi="IRNazanin" w:eastAsia="IRNazanin"/>
          <w:color w:val="111111"/>
          <w:sz w:val="28"/>
          <w:sz w:val="28"/>
          <w:szCs w:val="28"/>
          <w:rtl w:val="true"/>
          <w:lang w:bidi="fa-IR"/>
        </w:rPr>
        <w:t>برای سختی تعلّم و رنج و دشواری آن، پاداشی است همتراز أمر تعلّم، چرا که در راه خدا، نتایج با سعی و تلاشها و میزان امکانات سنجیده می‌شود</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یعالج القرآن و یحفظه بمشقّة منه و قلّة حفظ له أجران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قرآن را با سختی و مشقت و کندی حافظه یاد می‌گیرد و حفظ می‌کند، برایش دو أجر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شدّد علیه القرآن کان له أجران و من یسّر علیه کان مع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قرآن برای او دشوار آید دو اجر دارد و هر که برایش آسان باشد با 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ولدا له القرآن قلّده قلادة یعجب منها الأوّلون و الآخرون یوم القیمة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خ </w:t>
      </w:r>
      <w:r>
        <w:rPr>
          <w:rFonts w:eastAsia="IRNazanin" w:cs="IRNazanin"/>
          <w:color w:val="111111"/>
          <w:sz w:val="28"/>
          <w:szCs w:val="28"/>
          <w:lang w:bidi="fa-IR"/>
        </w:rPr>
        <w:t>2386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فرزند خویش را قرآن بیاموزد به گردن او گردبندی می‌آویزد که از آن، اولین و آخرین در روز قیامت به شگفتی در می‌آیند</w:t>
      </w:r>
      <w:r>
        <w:rPr>
          <w:rFonts w:eastAsia="IRNazanin" w:cs="IRNazanin"/>
          <w:color w:val="111111"/>
          <w:sz w:val="28"/>
          <w:szCs w:val="28"/>
          <w:rtl w:val="true"/>
          <w:lang w:bidi="fa-IR"/>
        </w:rPr>
        <w:t>).</w:t>
      </w:r>
      <w:bookmarkStart w:id="26" w:name="pg579_4879"/>
    </w:p>
    <w:p>
      <w:pPr>
        <w:pStyle w:val="Heading4"/>
        <w:numPr>
          <w:ilvl w:val="3"/>
          <w:numId w:val="1"/>
        </w:numPr>
        <w:rPr/>
      </w:pPr>
      <w:bookmarkStart w:id="27" w:name="__RefHeading___Toc4942589_211673320"/>
      <w:bookmarkStart w:id="28" w:name="_Toc10"/>
      <w:bookmarkEnd w:id="26"/>
      <w:bookmarkEnd w:id="27"/>
      <w:r>
        <w:rPr>
          <w:rtl w:val="true"/>
        </w:rPr>
        <w:t>شأن معلم قرآن و پاداش او</w:t>
      </w:r>
      <w:bookmarkEnd w:id="28"/>
    </w:p>
    <w:p>
      <w:pPr>
        <w:pStyle w:val="BookText"/>
        <w:rPr/>
      </w:pPr>
      <w:r>
        <w:rPr>
          <w:rFonts w:ascii="IRNazanin" w:hAnsi="IRNazanin" w:eastAsia="IRNazanin"/>
          <w:color w:val="111111"/>
          <w:sz w:val="28"/>
          <w:sz w:val="28"/>
          <w:szCs w:val="28"/>
          <w:rtl w:val="true"/>
          <w:lang w:bidi="fa-IR"/>
        </w:rPr>
        <w:t>معلم قرآن شأن بسیار والایی در میان مردم دارد؛ در احادیث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عبدا آیة من کتاب اللّه فهو مولاه، لا ینبغی له ان یخذ له و لا یستأثر علیه فان هو فعله قصم عروة من عری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خ </w:t>
      </w:r>
      <w:r>
        <w:rPr>
          <w:rFonts w:eastAsia="IRNazanin" w:cs="IRNazanin"/>
          <w:color w:val="111111"/>
          <w:sz w:val="28"/>
          <w:szCs w:val="28"/>
          <w:lang w:bidi="fa-IR"/>
        </w:rPr>
        <w:t>2384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بنده‌ای را آیه‌ای از کتاب خدا بیاموزد پس او مولای او خواهد بود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سزاوار نیست که در نیمه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کند و نه اینکه بر او مقدم شود، پس اگر او این کار را کرد، دستگیره‌ای از دستگیره‌های اسلام را شکسته و بریده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تعلّم القرآن و علّمه و عمل بما فیه، فأنا له سائق إلی الجنّة و دلیل إلی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خ </w:t>
      </w:r>
      <w:r>
        <w:rPr>
          <w:rFonts w:eastAsia="IRNazanin" w:cs="IRNazanin"/>
          <w:color w:val="111111"/>
          <w:sz w:val="28"/>
          <w:szCs w:val="28"/>
          <w:lang w:bidi="fa-IR"/>
        </w:rPr>
        <w:t>2375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قرآن را فرا گیرد و بیاموزد و به محتوایش عمل نماید پس من سوق دهنده و راهنمای او سوی بهشت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تعلّم للّه و عمل للّه و علّم للّه دعی فی ملکوت السّموات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بخاطر خدا فرا گیرد و بخاطر خدا عمل نماید و بخاطر خدا بیاموزد در ملکوت آسمانها شخص با عظمتی خوانده می‌شود</w:t>
      </w:r>
      <w:r>
        <w:rPr>
          <w:rFonts w:eastAsia="IRNazanin" w:cs="IRNazanin"/>
          <w:color w:val="111111"/>
          <w:sz w:val="28"/>
          <w:szCs w:val="28"/>
          <w:rtl w:val="true"/>
          <w:lang w:bidi="fa-IR"/>
        </w:rPr>
        <w:t>).</w:t>
      </w:r>
    </w:p>
    <w:p>
      <w:pPr>
        <w:pStyle w:val="Heading3"/>
        <w:numPr>
          <w:ilvl w:val="2"/>
          <w:numId w:val="1"/>
        </w:numPr>
        <w:rPr/>
      </w:pPr>
      <w:bookmarkStart w:id="29" w:name="__RefHeading___Toc4942591_211673320"/>
      <w:bookmarkStart w:id="30" w:name="_Toc11"/>
      <w:bookmarkEnd w:id="29"/>
      <w:r>
        <w:rPr/>
        <w:t>3</w:t>
      </w:r>
      <w:r>
        <w:rPr>
          <w:rtl w:val="true"/>
        </w:rPr>
        <w:t xml:space="preserve">- </w:t>
      </w:r>
      <w:r>
        <w:rPr>
          <w:rtl w:val="true"/>
        </w:rPr>
        <w:t>تدبّر در قرآن‌</w:t>
      </w:r>
      <w:bookmarkEnd w:id="30"/>
    </w:p>
    <w:p>
      <w:pPr>
        <w:pStyle w:val="Heading4"/>
        <w:numPr>
          <w:ilvl w:val="3"/>
          <w:numId w:val="1"/>
        </w:numPr>
        <w:rPr/>
      </w:pPr>
      <w:bookmarkStart w:id="31" w:name="__RefHeading___Toc4942593_211673320"/>
      <w:bookmarkStart w:id="32" w:name="_Toc12"/>
      <w:bookmarkEnd w:id="31"/>
      <w:r>
        <w:rPr>
          <w:rtl w:val="true"/>
        </w:rPr>
        <w:t>الف</w:t>
      </w:r>
      <w:r>
        <w:rPr>
          <w:rtl w:val="true"/>
        </w:rPr>
        <w:t xml:space="preserve">: </w:t>
      </w:r>
      <w:r>
        <w:rPr>
          <w:rtl w:val="true"/>
        </w:rPr>
        <w:t>تدبّر و اهمیّت آن</w:t>
      </w:r>
      <w:r>
        <w:rPr>
          <w:rtl w:val="true"/>
        </w:rPr>
        <w:t>:</w:t>
      </w:r>
      <w:bookmarkEnd w:id="3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 اندیشی و عاقبت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Style w:val="FootnoteAnchor"/>
          <w:rtl w:val="true"/>
        </w:rPr>
        <w:footnoteReference w:id="9"/>
      </w:r>
      <w:r>
        <w:rPr>
          <w:rFonts w:ascii="IRNazanin" w:hAnsi="IRNazanin" w:eastAsia="IRNazanin"/>
          <w:color w:val="111111"/>
          <w:sz w:val="28"/>
          <w:sz w:val="28"/>
          <w:szCs w:val="28"/>
          <w:rtl w:val="true"/>
          <w:lang w:bidi="fa-IR"/>
        </w:rPr>
        <w:t>این واژه چهار بار</w:t>
      </w:r>
    </w:p>
    <w:p>
      <w:pPr>
        <w:pStyle w:val="BookText"/>
        <w:rPr/>
      </w:pPr>
      <w:r>
        <w:rPr>
          <w:rFonts w:ascii="IRNazanin" w:hAnsi="IRNazanin" w:eastAsia="IRNazanin"/>
          <w:color w:val="111111"/>
          <w:sz w:val="28"/>
          <w:sz w:val="28"/>
          <w:szCs w:val="28"/>
          <w:rtl w:val="true"/>
          <w:lang w:bidi="fa-IR"/>
        </w:rPr>
        <w:t>در قرآن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آیه، قرآن کریم مخاطبین خود را به تدبّر در اعماق و مقاصد پیام خویش دعوت نموده است؛ آهنگ و سیاق این آیات نوعی توبیخ و اعتراض را بهمراه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فَلَمْ یَدَّبَّرُوا الْقَوْلَ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چرا در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ژرف نیندیشیدند؟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یَتَدَبَّرُونَ الْقُرْآنَ أَمْ عَلی قُلُوبٍ أَقْفالُها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در قرآن ژرف نمی‌اندیشند؟ مگر بر دلهایی قفلهای آن چیره 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در این قرآن ژرف نمی‌اندیشند؟ و اگر از نزد غیر خدا می‌بود، در آن ناهماهنگی و تضاد بسیاری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مخاطبین این آیات کسانی هستند که به حقانیّت الهی این کتاب به دیده تردید نگریسته و یا منکر آن می‌باشند و نیز کسانی هستند که به تقلید و بدون معرفت، به آن ایمان آورده‌اند، و در حقایقش اندیشه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چهارم، محتوای پر خیر و برکت قرآن را بیان می‌کند تا بواسطه تدبّر در آن، از برکات عظیم آن بهره‌مند گردند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أَنْزَلْناهُ إِلَیْکَ مُبارَکٌ لِیَدَّبَّرُوا آیاتِهِ وَ لِیَتَذَکَّرَ أُولُوا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و تأمل در این آیات و سیاق آن می‌یابیم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نخواهد گشت، و نیز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از ذخائر بیکران و پر خیر و برکت کلام خدا بهره‌ای جست؛ و هم چنین نمی‌توان از ظلمت شک و تردید و حیرت و سرگردانی نفاق، خود را رهانید و به ایمانی راسخ و یقینی استوار، دست یافت</w:t>
      </w:r>
      <w:r>
        <w:rPr>
          <w:rFonts w:eastAsia="IRNazanin" w:cs="IRNazanin"/>
          <w:color w:val="111111"/>
          <w:sz w:val="28"/>
          <w:szCs w:val="28"/>
          <w:rtl w:val="true"/>
          <w:lang w:bidi="fa-IR"/>
        </w:rPr>
        <w:t>.</w:t>
      </w:r>
      <w:bookmarkStart w:id="33" w:name="pg579_4881"/>
    </w:p>
    <w:p>
      <w:pPr>
        <w:pStyle w:val="BookText"/>
        <w:rPr/>
      </w:pPr>
      <w:bookmarkEnd w:id="33"/>
      <w:r>
        <w:rPr>
          <w:rFonts w:ascii="IRNazanin" w:hAnsi="IRNazanin" w:eastAsia="IRNazanin"/>
          <w:color w:val="111111"/>
          <w:sz w:val="28"/>
          <w:sz w:val="28"/>
          <w:szCs w:val="28"/>
          <w:rtl w:val="true"/>
          <w:lang w:bidi="fa-IR"/>
        </w:rPr>
        <w:t xml:space="preserve">و نیز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و مغز آیات را نمی‌توان دریافت و به حقایق شگفت و حیرت آورش پی برد؛ آنکه در آیات به تدبّر می‌نشیند، می‌تواند با تمام وجود و با تمام مشاعرش، در جای جای قرآن، حضور خدا را حس کند و دل و جانش را از نور خدا سرشار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بخوبی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بیان حضرت امیر علیه السلام است که مغز و حقیقت ناب و خالص اسلام را شخص متدبّر در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أمنا لمن علقه،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فهما لمن عقل و لبّا لمن تدبّر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خ </w:t>
      </w:r>
      <w:r>
        <w:rPr>
          <w:rFonts w:eastAsia="IRNazanin" w:cs="IRNazanin"/>
          <w:color w:val="111111"/>
          <w:sz w:val="28"/>
          <w:szCs w:val="28"/>
          <w:lang w:bidi="fa-IR"/>
        </w:rPr>
        <w:t>106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خداوند اسلام را امنیت قرار داد برای آنکه بدان متصل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قرار داد برای آنکه تعقل کند و مغز قرار داد برای آنکه تدبّر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اساسی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وصول به حقیقت قرآن و اسلام به ما نشان می‌دهد</w:t>
      </w:r>
      <w:r>
        <w:rPr>
          <w:rFonts w:eastAsia="IRNazanin" w:cs="IRNazanin"/>
          <w:color w:val="111111"/>
          <w:sz w:val="28"/>
          <w:szCs w:val="28"/>
          <w:rtl w:val="true"/>
          <w:lang w:bidi="fa-IR"/>
        </w:rPr>
        <w:t>.</w:t>
      </w:r>
    </w:p>
    <w:p>
      <w:pPr>
        <w:pStyle w:val="Heading4"/>
        <w:numPr>
          <w:ilvl w:val="3"/>
          <w:numId w:val="1"/>
        </w:numPr>
        <w:rPr/>
      </w:pPr>
      <w:bookmarkStart w:id="34" w:name="__RefHeading___Toc4942595_211673320"/>
      <w:bookmarkStart w:id="35" w:name="_Toc13"/>
      <w:bookmarkEnd w:id="34"/>
      <w:r>
        <w:rPr>
          <w:rtl w:val="true"/>
        </w:rPr>
        <w:t>ب</w:t>
      </w:r>
      <w:r>
        <w:rPr>
          <w:rtl w:val="true"/>
        </w:rPr>
        <w:t xml:space="preserve">: </w:t>
      </w:r>
      <w:r>
        <w:rPr>
          <w:rtl w:val="true"/>
        </w:rPr>
        <w:t>تدبّر و تلاوت راستین قرآن</w:t>
      </w:r>
      <w:r>
        <w:rPr>
          <w:rtl w:val="true"/>
        </w:rPr>
        <w:t>:</w:t>
      </w:r>
      <w:bookmarkEnd w:id="35"/>
    </w:p>
    <w:p>
      <w:pPr>
        <w:pStyle w:val="BookText"/>
        <w:rPr/>
      </w:pPr>
      <w:r>
        <w:rPr>
          <w:rFonts w:ascii="IRNazanin" w:hAnsi="IRNazanin" w:eastAsia="IRNazanin"/>
          <w:color w:val="111111"/>
          <w:sz w:val="28"/>
          <w:sz w:val="28"/>
          <w:szCs w:val="28"/>
          <w:rtl w:val="true"/>
          <w:lang w:bidi="fa-IR"/>
        </w:rPr>
        <w:t>کسانی حقیقتا به اسلام و قرآن ایمان دارند که، کتاب خدا را آنگونه که شایسته است تلاوت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آتَیْناهُمُ الْکِتابَ یَتْلُونَهُ حَقَّ تِلاوَتِهِ أُولئِکَ یُؤْمِنُونَ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آنکه این تلاوت راستین و پیروی از قرآن را نداشته باشد از ایمان تهی و در زمره سرمایه باختگان خواهد 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یَکْفُرْ بِهِ فَأُولئِکَ هُمُ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مقایسه این آیه شریفه با آیه سوره ص که هدف از نزول و وسیله بهره‌مندی از قرآن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تدبر در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معرفی می‌نماید؛ در می‌یابیم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تلاوت راستین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جریان تدبر در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bookmarkStart w:id="36" w:name="pg579_4882"/>
    </w:p>
    <w:p>
      <w:pPr>
        <w:pStyle w:val="BookText"/>
        <w:rPr/>
      </w:pPr>
      <w:bookmarkEnd w:id="36"/>
      <w:r>
        <w:rPr>
          <w:rFonts w:ascii="IRNazanin" w:hAnsi="IRNazanin" w:eastAsia="IRNazanin"/>
          <w:color w:val="111111"/>
          <w:sz w:val="28"/>
          <w:sz w:val="28"/>
          <w:szCs w:val="28"/>
          <w:rtl w:val="true"/>
          <w:lang w:bidi="fa-IR"/>
        </w:rPr>
        <w:t>مؤید این برداشت روایت پرباری است که در بخش بعدی بیان می‌کنیم</w:t>
      </w:r>
      <w:r>
        <w:rPr>
          <w:rFonts w:eastAsia="IRNazanin" w:cs="IRNazanin"/>
          <w:color w:val="111111"/>
          <w:sz w:val="28"/>
          <w:szCs w:val="28"/>
          <w:rtl w:val="true"/>
          <w:lang w:bidi="fa-IR"/>
        </w:rPr>
        <w:t>.</w:t>
      </w:r>
    </w:p>
    <w:p>
      <w:pPr>
        <w:pStyle w:val="Heading3"/>
        <w:numPr>
          <w:ilvl w:val="2"/>
          <w:numId w:val="1"/>
        </w:numPr>
        <w:rPr/>
      </w:pPr>
      <w:bookmarkStart w:id="37" w:name="__RefHeading___Toc4942597_211673320"/>
      <w:bookmarkStart w:id="38" w:name="_Toc14"/>
      <w:bookmarkEnd w:id="37"/>
      <w:r>
        <w:rPr/>
        <w:t>4</w:t>
      </w:r>
      <w:r>
        <w:rPr>
          <w:rtl w:val="true"/>
        </w:rPr>
        <w:t xml:space="preserve">- </w:t>
      </w:r>
      <w:r>
        <w:rPr>
          <w:rtl w:val="true"/>
        </w:rPr>
        <w:t>شیوه‌های تدبّر در قرآن‌</w:t>
      </w:r>
      <w:bookmarkEnd w:id="38"/>
    </w:p>
    <w:p>
      <w:pPr>
        <w:pStyle w:val="BookText"/>
        <w:rPr/>
      </w:pPr>
      <w:r>
        <w:rPr>
          <w:rFonts w:ascii="IRNazanin" w:hAnsi="IRNazanin" w:eastAsia="IRNazanin"/>
          <w:color w:val="111111"/>
          <w:sz w:val="28"/>
          <w:sz w:val="28"/>
          <w:szCs w:val="28"/>
          <w:rtl w:val="true"/>
          <w:lang w:bidi="fa-IR"/>
        </w:rPr>
        <w:t xml:space="preserve">از آنجا که قرآن طبیب است و ما بیمار و از آنجا که قرآن طعام روح است و ما نیازمند آن؛ و از آنجا که حالات و اوضاع روحی در شرایط مختلف و اوقات شب و روز متفاوت می‌باشد؛ در برخورد با قرآن و تدبّر در آن، گاه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یا 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تدبّر از طریق سماع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استماع و 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طریق قرائت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قُرِئَ الْقُرْآنُ فَاسْتَمِعُوا لَهُ وَ أَنْصِتُوا لَعَلَّکُمْ تُرْحَمُونَ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قرآن خوانده شود پس به آن گوش فرا دهید و ساکت باشید شاید که مورد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رَتِّلِ الْقُرْآنَ تَرْتِیلًا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قرآن را به شیوه ترتیلی مخصوص، تلاوت نما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 دادن بهمراه پذیرش،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توأم با تمرکز فکر و آرامش باطنی،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پیروی و تبعیّت لفظی و معنوی از چینش خاص آیات و سیر فکری و روحی در فضای آن، می‌باشد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شیوه مستمر و عمده در امر تدبر،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رأس برنامه‌های خودسازی پیامبر و یارانش در سوره مزّمل مطرح گشته است که هم مقام خلوت و أنس فردی را نظر دارد و هم در حضور مؤمنین می‌تواند مطرح باشد، لیکن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و 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حضور در جمع مؤمنین را نظر دارد که با قرائت آیات توسط یکفرد، دیگران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و 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اوضاع و حالات روحی، گاه اقتضاء می‌کند که انسان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ترتیل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استماع و 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برگزیند؛ همانگونه که این روش را در عملکرد رسول خدا صلی الله علیه و آله مشاهده می‌کنیم که گاه به یکی از أصحاب می‌فرمودند قرآن بخواند تا او استماع کند </w:t>
      </w:r>
      <w:r>
        <w:rPr>
          <w:rStyle w:val="FootnoteAnchor"/>
          <w:rtl w:val="true"/>
        </w:rPr>
        <w:footnoteReference w:id="12"/>
      </w:r>
      <w:r>
        <w:rPr>
          <w:rFonts w:ascii="IRNazanin" w:hAnsi="IRNazanin" w:eastAsia="IRNazanin"/>
          <w:color w:val="111111"/>
          <w:sz w:val="28"/>
          <w:sz w:val="28"/>
          <w:szCs w:val="28"/>
          <w:rtl w:val="true"/>
          <w:lang w:bidi="fa-IR"/>
        </w:rPr>
        <w:t xml:space="preserve">چرا که در آن شرایط،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و 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حتی گاه شرایط روحی بگونه‌ای است که انسان صرفا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گاه بر عکس،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از این‌رو، باید با توجّه به اوضاع نفسانی خود و با توجّه شرایط خارجی یکی از آن دو شیوه را برگزید؛ البته گاه فقط شیوه‌ای خاص ضرورت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تنهایی بسر می‌بریم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جمع قرار گرفته‌ایم و کسی قرآن را قرائت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استماع و 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خواهد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این نکته توجه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استماع و 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 چرا که در واقع قاری دو کار را با هم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قرائت قرآن و شنواندن آن به دیگری، دو دیگر اینکه، آیات را با تمرکز باطنی به گوش دل خود می‌رساند، و سرزمین وجود خویش را قبل از تأثیر بر دیگران، تحت تشعشعات قرآن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توضیح فوق روایتی جامع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یَتْلُونَهُ حَقَّ تِلاوَتِهِ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تلاوت راستین را همان تلاوت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ترتیل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همان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می‌نماید</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یَتْلُونَهُ حَقَّ تِلاوَتِهِ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یرتّلون آیاته و یتفهّون معانیه و یعملون بأحکامه و یرجون وعده و یخشون عذابه و یتمثّلون قصصه و یعتبرون أمثاله و یأتون أوامره و یجتنبون نواهیه؛ و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بحفظ آیاته و سرد حروفه و تلاوة سوره و درس أعشاره و أخماسه، حفظوا حروفه و أضاعوا حدوده، و إنّما هو تدبّر آیاته یقول اللّه تعالی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أَنْزَلْناهُ إِلَیْکَ مُبارَکٌ لِیَدَّبَّرُوا آیاتِهِ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سخن خداوند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یَتْلُونَهُ حَقَّ تِلاوَتِهِ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شیوه ترتیل آیاتش را می‌خوانند و معانیش را فهم می‌کنند و به احکام آن عمل می‌نمایند و امید به وعده الهی دارند و از عذابش در خوف و هراس بسر می‌برند و قصص آن را مجسم می‌بینند و از مثلهایش عبرت می‌گیرند، اوامرش را اجرا می‌کنند و از محرماتش دوری می‌گزینند؛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با حفظ آیات و چینش منظم حروف و تلاوت سوره‌ها و تحقیق یک دهم و یک پنجم قرآن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حروفش را حفظ و حدودش را تباه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جز این نیست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تدبر در آیاتش می‌باشد؛ چرا که خداوند</w:t>
      </w:r>
      <w:bookmarkStart w:id="39" w:name="pg579_4885"/>
    </w:p>
    <w:p>
      <w:pPr>
        <w:pStyle w:val="BookText"/>
        <w:rPr/>
      </w:pPr>
      <w:bookmarkEnd w:id="39"/>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کتابی بسیار 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بسویت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پر خیر و برکت است تا که در آیاتش تدبر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امام از آیه شریفه می‌بینیم، تلاوت بحق، به ترتیل در آیات، معنی شده است؛ بیانات بعدی شرح و بسط ترتیل و آثار آن می‌باشد، در انتهای روایت صریحا تلاوت بحق، همان تدبر در آیات معرفی شده است، بنابراین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تلاوت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به شیوه 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40" w:name="__RefHeading___Toc4942599_211673320"/>
      <w:bookmarkStart w:id="41" w:name="_Toc15"/>
      <w:bookmarkEnd w:id="40"/>
      <w:r>
        <w:rPr/>
        <w:t>5</w:t>
      </w:r>
      <w:r>
        <w:rPr>
          <w:rtl w:val="true"/>
        </w:rPr>
        <w:t xml:space="preserve">- </w:t>
      </w:r>
      <w:r>
        <w:rPr>
          <w:rtl w:val="true"/>
        </w:rPr>
        <w:t xml:space="preserve">زمینه‌ها و کلیدهای </w:t>
      </w:r>
      <w:r>
        <w:rPr>
          <w:rtl w:val="true"/>
        </w:rPr>
        <w:t>(</w:t>
      </w:r>
      <w:r>
        <w:rPr>
          <w:rtl w:val="true"/>
        </w:rPr>
        <w:t>شرایط</w:t>
      </w:r>
      <w:r>
        <w:rPr>
          <w:rtl w:val="true"/>
        </w:rPr>
        <w:t xml:space="preserve">) </w:t>
      </w:r>
      <w:r>
        <w:rPr>
          <w:rtl w:val="true"/>
        </w:rPr>
        <w:t>تدبّر در قرآن‌</w:t>
      </w:r>
      <w:bookmarkEnd w:id="41"/>
    </w:p>
    <w:p>
      <w:pPr>
        <w:pStyle w:val="Heading4"/>
        <w:numPr>
          <w:ilvl w:val="3"/>
          <w:numId w:val="1"/>
        </w:numPr>
        <w:rPr/>
      </w:pPr>
      <w:bookmarkStart w:id="42" w:name="__RefHeading___Toc4942601_211673320"/>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 xml:space="preserve">تدبّر در آیات نیازمند زمینه‌های مناسبی می‌باشد تا در بستر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 اعتراف به شأن قرآن و موقعیت خود در برابر قرآن، قدم اوّل در پیدایش زمینه مناسب می‌باشد، قدم بعدی در زمینه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زمانها و جایگاههای مناسب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زمینه سازی، نوبت به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که این شرایط،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سه جنبه علمی، روحی و عملی را دربرمی‌گیرند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شرایط و کلیدها در دو مرتبه مطرح می‌باشند</w:t>
      </w:r>
      <w:r>
        <w:rPr>
          <w:rFonts w:eastAsia="IRNazanin" w:cs="IRNazanin"/>
          <w:color w:val="111111"/>
          <w:sz w:val="28"/>
          <w:szCs w:val="28"/>
          <w:rtl w:val="true"/>
          <w:lang w:bidi="fa-IR"/>
        </w:rPr>
        <w:t>:</w:t>
      </w:r>
    </w:p>
    <w:p>
      <w:pPr>
        <w:pStyle w:val="Heading4"/>
        <w:numPr>
          <w:ilvl w:val="3"/>
          <w:numId w:val="1"/>
        </w:numPr>
        <w:rPr/>
      </w:pPr>
      <w:bookmarkStart w:id="44" w:name="__RefHeading___Toc4942603_211673320"/>
      <w:bookmarkStart w:id="45" w:name="_Toc17"/>
      <w:bookmarkEnd w:id="44"/>
      <w:r>
        <w:rPr>
          <w:rtl w:val="true"/>
        </w:rPr>
        <w:t>الف</w:t>
      </w:r>
      <w:r>
        <w:rPr>
          <w:rtl w:val="true"/>
        </w:rPr>
        <w:t xml:space="preserve">- </w:t>
      </w:r>
      <w:r>
        <w:rPr>
          <w:rtl w:val="true"/>
        </w:rPr>
        <w:t>کلیدها و شرایط عامّ تدبّر</w:t>
      </w:r>
      <w:r>
        <w:rPr>
          <w:rtl w:val="true"/>
        </w:rPr>
        <w:t>:</w:t>
      </w:r>
      <w:bookmarkEnd w:id="4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نیازی به تحصیل ابزار و کلیدهای خاص تدبّر نیست، بلکه صرف ترجمه آیات بهمراه شرایط عام،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می‌کند و این حداقل شرایطی است که اجازه می‌دهد همه اقشار مردم در این سطح، بتوانند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نمایند</w:t>
      </w:r>
      <w:r>
        <w:rPr>
          <w:rFonts w:eastAsia="IRNazanin" w:cs="IRNazanin"/>
          <w:color w:val="111111"/>
          <w:sz w:val="28"/>
          <w:szCs w:val="28"/>
          <w:rtl w:val="true"/>
          <w:lang w:bidi="fa-IR"/>
        </w:rPr>
        <w:t>.</w:t>
      </w:r>
      <w:bookmarkStart w:id="46" w:name="pg579_4886"/>
    </w:p>
    <w:p>
      <w:pPr>
        <w:pStyle w:val="Heading4"/>
        <w:numPr>
          <w:ilvl w:val="3"/>
          <w:numId w:val="1"/>
        </w:numPr>
        <w:rPr/>
      </w:pPr>
      <w:bookmarkStart w:id="47" w:name="__RefHeading___Toc4942605_211673320"/>
      <w:bookmarkStart w:id="48" w:name="_Toc18"/>
      <w:bookmarkEnd w:id="46"/>
      <w:bookmarkEnd w:id="47"/>
      <w:r>
        <w:rPr>
          <w:rtl w:val="true"/>
        </w:rPr>
        <w:t>ب</w:t>
      </w:r>
      <w:r>
        <w:rPr>
          <w:rtl w:val="true"/>
        </w:rPr>
        <w:t xml:space="preserve">- </w:t>
      </w:r>
      <w:r>
        <w:rPr>
          <w:rtl w:val="true"/>
        </w:rPr>
        <w:t>شرایط و کلیدهای خاص تدبّر</w:t>
      </w:r>
      <w:r>
        <w:rPr>
          <w:rtl w:val="true"/>
        </w:rPr>
        <w:t>:</w:t>
      </w:r>
      <w:bookmarkEnd w:id="48"/>
    </w:p>
    <w:p>
      <w:pPr>
        <w:pStyle w:val="BookText"/>
        <w:rPr/>
      </w:pPr>
      <w:r>
        <w:rPr>
          <w:rFonts w:ascii="IRNazanin" w:hAnsi="IRNazanin" w:eastAsia="IRNazanin"/>
          <w:color w:val="111111"/>
          <w:sz w:val="28"/>
          <w:sz w:val="28"/>
          <w:szCs w:val="28"/>
          <w:rtl w:val="true"/>
          <w:lang w:bidi="fa-IR"/>
        </w:rPr>
        <w:t>که مرتبه فقه و تفسیر آیات را نظر دارد و طبعا علاوه بر شرایط عام، شرایطی خاص را طلب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مرتبه از سطح توده‌های مردمی بالاتر بوده جنبه تخصصّی بخود می‌گیرد، و به تناسب، هر سه گروه علماء، اولیاء و معصومین را شامل می‌شود که خود مراتبی را در میان خود، دارا می‌باشند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این شرایط و کلیدها بطور ضمنی،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آفتهای 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مطرح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نقصان در تحصیل شرایط عام یا خاص، ما را از تدبّر لازم در سطح مطلوب، محروم خواهد نمود</w:t>
      </w:r>
      <w:r>
        <w:rPr>
          <w:rFonts w:eastAsia="IRNazanin" w:cs="IRNazanin"/>
          <w:color w:val="111111"/>
          <w:sz w:val="28"/>
          <w:szCs w:val="28"/>
          <w:rtl w:val="true"/>
          <w:lang w:bidi="fa-IR"/>
        </w:rPr>
        <w:t>.</w:t>
      </w:r>
    </w:p>
    <w:p>
      <w:pPr>
        <w:pStyle w:val="Heading3"/>
        <w:numPr>
          <w:ilvl w:val="2"/>
          <w:numId w:val="1"/>
        </w:numPr>
        <w:rPr/>
      </w:pPr>
      <w:bookmarkStart w:id="49" w:name="__RefHeading___Toc4942607_211673320"/>
      <w:bookmarkStart w:id="50" w:name="_Toc19"/>
      <w:bookmarkEnd w:id="49"/>
      <w:r>
        <w:rPr/>
        <w:t>6</w:t>
      </w:r>
      <w:r>
        <w:rPr>
          <w:rtl w:val="true"/>
        </w:rPr>
        <w:t xml:space="preserve">- </w:t>
      </w:r>
      <w:r>
        <w:rPr>
          <w:rtl w:val="true"/>
        </w:rPr>
        <w:t>اصول اساسی تدبر در قرآن‌</w:t>
      </w:r>
      <w:bookmarkEnd w:id="50"/>
    </w:p>
    <w:p>
      <w:pPr>
        <w:pStyle w:val="BookText"/>
        <w:rPr/>
      </w:pPr>
      <w:r>
        <w:rPr>
          <w:rFonts w:ascii="IRNazanin" w:hAnsi="IRNazanin" w:eastAsia="IRNazanin"/>
          <w:color w:val="111111"/>
          <w:sz w:val="28"/>
          <w:sz w:val="28"/>
          <w:szCs w:val="28"/>
          <w:rtl w:val="true"/>
          <w:lang w:bidi="fa-IR"/>
        </w:rPr>
        <w:t>علاوه بر فراگیری زمینه‌ها و کلیدهای تدبر، قبل از آشنایی با شیوه‌های تدبر، شخص متدبر به اصولی نیازمند است که در پرتو آن با دیدی روشن نه مشوب به قرآن بنگرد تا مسیر کاربرد شیوه‌ها در آیات برایش هموار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اصول اساسی، برگرفته از هدایتها و آموزشهای معصوم علیه السلام می‌باشد که بدون آموزش آن، خطر فرو غلطیدن در ورطه تفسیر به رأی و انحراف در برداشتها، متدبر در قرآن را تهدید می‌کند؛ این اصول اساسی،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که تحت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حاکم بر محتوای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حاکم بر متدبر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گشته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این اصول اساسی، هفده اصل می‌باشد که هر یک را دارای اصولی فرعی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جمعا به حدود پنجاه اصل می‌رسد</w:t>
      </w:r>
      <w:r>
        <w:rPr>
          <w:rFonts w:eastAsia="IRNazanin" w:cs="IRNazanin"/>
          <w:color w:val="111111"/>
          <w:sz w:val="28"/>
          <w:szCs w:val="28"/>
          <w:rtl w:val="true"/>
          <w:lang w:bidi="fa-IR"/>
        </w:rPr>
        <w:t>.</w:t>
      </w:r>
      <w:bookmarkStart w:id="51" w:name="pg579_4887"/>
    </w:p>
    <w:p>
      <w:pPr>
        <w:pStyle w:val="BookText"/>
        <w:rPr/>
      </w:pPr>
      <w:bookmarkEnd w:id="51"/>
      <w:r>
        <w:rPr>
          <w:rFonts w:ascii="IRNazanin" w:hAnsi="IRNazanin" w:eastAsia="IRNazanin"/>
          <w:color w:val="111111"/>
          <w:sz w:val="28"/>
          <w:sz w:val="28"/>
          <w:szCs w:val="28"/>
          <w:rtl w:val="true"/>
          <w:lang w:bidi="fa-IR"/>
        </w:rPr>
        <w:t>علاوه بر این اصول، اصلهای دیگری نیز مطرح است که عمدتا جزء فروعات این هفده اصل اساسی خواهد بود</w:t>
      </w:r>
      <w:r>
        <w:rPr>
          <w:rFonts w:eastAsia="IRNazanin" w:cs="IRNazanin"/>
          <w:color w:val="111111"/>
          <w:sz w:val="28"/>
          <w:szCs w:val="28"/>
          <w:rtl w:val="true"/>
          <w:lang w:bidi="fa-IR"/>
        </w:rPr>
        <w:t>.</w:t>
      </w:r>
    </w:p>
    <w:p>
      <w:pPr>
        <w:pStyle w:val="Heading3"/>
        <w:numPr>
          <w:ilvl w:val="2"/>
          <w:numId w:val="1"/>
        </w:numPr>
        <w:rPr/>
      </w:pPr>
      <w:bookmarkStart w:id="52" w:name="__RefHeading___Toc4942609_211673320"/>
      <w:bookmarkStart w:id="53" w:name="_Toc20"/>
      <w:bookmarkEnd w:id="52"/>
      <w:r>
        <w:rPr/>
        <w:t>7</w:t>
      </w:r>
      <w:r>
        <w:rPr>
          <w:rtl w:val="true"/>
        </w:rPr>
        <w:t xml:space="preserve">- </w:t>
      </w:r>
      <w:r>
        <w:rPr>
          <w:rtl w:val="true"/>
        </w:rPr>
        <w:t>تاریخچه اجمالی تدبّر در قرآن</w:t>
      </w:r>
      <w:bookmarkEnd w:id="53"/>
    </w:p>
    <w:p>
      <w:pPr>
        <w:pStyle w:val="BookText"/>
        <w:rPr/>
      </w:pP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صلی الله علیه و آله ، اصحاب راستین حضرت با درک شأن قرآن که نسخه درمان فردی و اجتماعی است نه کتاب قرائت؛ شب و روزشان را با قرآن سپری می‌کردند و آیات را همچون مرهمی بر زخمهای جان خود نهاده، از شفایش بهره جسته، بنور قرآن جانشان را منوّر می‌گرداندند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فکری و روحی ملکوتی به رهبری و ارشاد رسول خدا صلی الله علیه و آله و تبیین و توضیح حضرت، بهمراه ارائه الگوی عملی آیات به پیش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آیات و حفظ آن، تدبر در آیات و عمل به آن، جریانی عمومی گشته، وجودهایی عاشق ارزشهای الهی و پاکباخته و جانباز در راه خدا می‌پرورید، بگونه‌ای که بسیاری، حافظ قرآن و عامل به آن گشته، تعلیم تازه مسلمانان را بر عهده گرفتند و به هنگام جنگ سر از پا نشناخته لباس رزم، پوشیده پا در رکاب، عازم جبهه جنگ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بموازات پیشرفت انقلاب اسلامی پیامبر صلی الله علیه و آله و نزدیک شدن به اواخر عمر شریف حضرت، بعلت غزوات و سریّه‌های بی‌شمار، بتدریج شمار بسیاری از این پاکباختگان، شربت شهادت نوشیدند و به دیدار خدا شتافتند؛ کار بجایی رسید که برای حفظ هسته‌های فرهنگی و اعتقادی انقلاب، آیه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الْمُؤْمِنُونَ لِیَنْفِرُوا کَافَّةً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نبایستی همگی عازم جبهات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این دستور اکید، رسالت عظیم هجرت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انذار مردم، با لحنی سرزنش آمیز توأم با تشویق، اعلام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نَفَرَ مِنْ کُلِّ فِرْقَةٍ مِنْهُمْ طائِفَةٌ لِیَتَفَقَّهُوا فِی الدِّینِ وَ لِیُنْذِرُوا قَوْمَهُمْ إِذا رَجَعُوا إِلَیْهِمْ لَعَلَّهُمْ یَحْذَرُونَ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از هر گروه از مؤمنین، دسته‌ای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سفر نمی‌بندند تا که در امر دین به درک گسترده و عمیق دست یابند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بسوی قومشان بازگشتند آنان را آگاهی بخشند و از عواقب انحراف از مسیر، هشدارشان دهند، و شاید که متوجه شوند و احساس خطر کرده، مراقبت لازم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و روح و خانه و جامعه‌شان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دستور اکید، ضرورتهای زمان و طبیعت انقلاب عظیم اسلامی، بهمراه شوق فراوان به شهادت، بسیاری از اصحاب راستین را به جبهه کشاند و سردارانی فقیه همچون حمزه سید الشهداء، جعفر طیّار، زید بن حارثه و بسیاری دیگر شربت شهادت نوشیدند و عده‌ای هم در جریان کوچهای تبلیغی به شهادت رسیدند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انقلاب به پیش می‌رفت که رحلت پیامبر عظیم الشأن اسلام فرا رسید و جریان سقیفه پیش آمد؛ جریان سقیفه با قطع ارتباط بین مقام عصمت و قرآن در سطح جامعه اسلامی و اعلان بی‌نیازی به تفسیر و تبیین قرآن، توسط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سردادن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ضربه سنگین و هولناکی بر پیکر جامعه نوپای اسلامی وارد کرد و جریان انس با قرآن و تدبّر در آن را به انحراف کشاند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دستور أکید منع نقل و کتابت حدیث پیامبر صلی الله علیه و آله </w:t>
      </w:r>
      <w:r>
        <w:rPr>
          <w:rStyle w:val="FootnoteAnchor"/>
          <w:rtl w:val="true"/>
        </w:rPr>
        <w:footnoteReference w:id="18"/>
      </w:r>
      <w:r>
        <w:rPr>
          <w:rFonts w:ascii="IRNazanin" w:hAnsi="IRNazanin" w:eastAsia="IRNazanin"/>
          <w:color w:val="111111"/>
          <w:sz w:val="28"/>
          <w:sz w:val="28"/>
          <w:szCs w:val="28"/>
          <w:rtl w:val="true"/>
          <w:lang w:bidi="fa-IR"/>
        </w:rPr>
        <w:t>، زاویه مسیر انحرافی، بیشتر</w:t>
      </w:r>
    </w:p>
    <w:p>
      <w:pPr>
        <w:pStyle w:val="BookText"/>
        <w:rPr/>
      </w:pPr>
      <w:r>
        <w:rPr>
          <w:rFonts w:ascii="IRNazanin" w:hAnsi="IRNazanin" w:eastAsia="IRNazanin"/>
          <w:color w:val="111111"/>
          <w:sz w:val="28"/>
          <w:sz w:val="28"/>
          <w:szCs w:val="28"/>
          <w:rtl w:val="true"/>
          <w:lang w:bidi="fa-IR"/>
        </w:rPr>
        <w:t xml:space="preserve">گشته به سرعت آن افزوده شد؛ کار بجایی رسید که به جهت پیش آمدن مشکلات فراوان اعتقادی و اجرایی و لزوم تفسیر قرآن برای حلّ معضلات حکومت پهناور اسلامی، علمای یهودی و مسیحی بظاهر مسلمان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کرسی تبیین و تفسیر قرآن تکیه زدند و در مساجد و در تریبونهای قبل از خطب نماز جمعه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و انجیل و تلمود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عظیم تورات 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و توضیح آیات پرداختند و با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انحرافی تفسیر قرآن را براه انداختند، </w:t>
      </w:r>
      <w:r>
        <w:rPr>
          <w:rStyle w:val="FootnoteAnchor"/>
          <w:rtl w:val="true"/>
        </w:rPr>
        <w:footnoteReference w:id="19"/>
      </w:r>
      <w:r>
        <w:rPr>
          <w:rFonts w:ascii="IRNazanin" w:hAnsi="IRNazanin" w:eastAsia="IRNazanin"/>
          <w:color w:val="111111"/>
          <w:sz w:val="28"/>
          <w:sz w:val="28"/>
          <w:szCs w:val="28"/>
          <w:rtl w:val="true"/>
          <w:lang w:bidi="fa-IR"/>
        </w:rPr>
        <w:t>قرآنی که دیگر ارتباطش را با معصوم، در سطح جامعه قطع کرده بودند، ارتباطی که بارها و بارها خصوصا در اواخر عمر، پیامبر عظیم الشأن بر لزوم آن تأکید کرده، ضامن هدایت شمرده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ما إن تمسّکتم بهما لن تضّلوا أبدا و لن یفترقا حتّی یردا علیّ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بدعتها و پیروی از هواهای نفسانی و دنیا طلبی روز افزون، فتنه‌های عظیمی را بوجود آورد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محراب عبادت به شهادت رسید، امام حسن علیه السلام از حکومت بر کنار و سپس مسموم گردید و فاجعه عظیم کربلا پیش آمد؛ حادثه کربلا در حقیقت حرکتی الهی بود تا که از مسخ یکباره حقیقت اسلام توسط خلفاء جلوگیری کند و جریانی اصیل را در برابر جریان انحرافی در میان مردم پدید آورد؛ این هدف بزرگ با شهادت امام حسین علیه السلام و یاران پاکباخته و فداکاری زینب کبری علیها السلام و پیگیری آن</w:t>
      </w:r>
    </w:p>
    <w:p>
      <w:pPr>
        <w:pStyle w:val="BookText"/>
        <w:rPr/>
      </w:pPr>
      <w:r>
        <w:rPr>
          <w:rFonts w:ascii="IRNazanin" w:hAnsi="IRNazanin" w:eastAsia="IRNazanin"/>
          <w:color w:val="111111"/>
          <w:sz w:val="28"/>
          <w:sz w:val="28"/>
          <w:szCs w:val="28"/>
          <w:rtl w:val="true"/>
          <w:lang w:bidi="fa-IR"/>
        </w:rPr>
        <w:t>توسط ائمه معصومین خصوصا امام باقر علیه السلام و امام صادق علیه السلام محقق گشت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لکن این جریان نسبت به وسعت کشورهای اسلامی و مبارزه مستمر خلفاء با آن نمی‌توانست همه توده‌ها را زیر پوشش خود قرار دهد، از این رو توده‌هایی عظیم از مردم، از مکتب وحی و أهل بیت بی‌خبر مانده در مسیر انحرافی بریده از معصوم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ائمه معصومین، در دوره غیبت حضرت مهدی علیه السلام علمای راستین، پرچم هدایت مردم را به نیابت از معصوم علیه السلام بر دوش گرفتند و به حفظ و تحقیق در آثار اهل بیت و نشر آن پرداختند؛ لیکن بواسطه ضیق و فشار سلاطین و خلفای جور، عمده وجهه همّتشان به توجه و پرداختن به احکام عملی و توضیح و تفسیر آیات الأحکام محدود گشت و بعد از شیخ طوسی و شاگردش شیخ طبرسی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و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مهّمی تا قرون أخیر عرضه نشد و جریان انس و تدبّر در قرآن به رکود جدّی کشیده شد و فقاهت و اجتهاد در دایره محدودی ادامه یافت؛ در جریان نهضت اخباریگری روایات ذیل آیات در سه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علی 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یوسف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محسن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جمع‌آوری شد، لیکن کاری جدی در حوزه تدبّر در آیات صورت نگرفت، تا آنکه دست تقدیر الهی بزرگمردی از سلاله پاک پیامبر را برانگیخت تا نهضت عظیمی را در فهم و تدبّر در قرآن، براه اندازد این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سید محمد حسین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چینی این نهضت را مجاهد مصلح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 الدین اسد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w:t>
      </w:r>
    </w:p>
    <w:p>
      <w:pPr>
        <w:pStyle w:val="BookText"/>
        <w:rPr/>
      </w:pPr>
      <w:r>
        <w:rPr>
          <w:rFonts w:ascii="IRNazanin" w:hAnsi="IRNazanin" w:eastAsia="IRNazanin"/>
          <w:color w:val="111111"/>
          <w:sz w:val="28"/>
          <w:sz w:val="28"/>
          <w:szCs w:val="28"/>
          <w:rtl w:val="true"/>
          <w:lang w:bidi="fa-IR"/>
        </w:rPr>
        <w:t xml:space="preserve">داشت و این او بود که صلای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عالم اسلام بلند کرد و در پی آن شاگردش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عبده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آفریقا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لاهوری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و پاکستان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طباطبایی، آقای طالقانی، دکتر شریعتی </w:t>
      </w:r>
      <w:r>
        <w:rPr>
          <w:rStyle w:val="FootnoteAnchor"/>
          <w:rtl w:val="true"/>
        </w:rPr>
        <w:footnoteReference w:id="22"/>
      </w:r>
      <w:r>
        <w:rPr>
          <w:rFonts w:ascii="IRNazanin" w:hAnsi="IRNazanin" w:eastAsia="IRNazanin"/>
          <w:color w:val="111111"/>
          <w:sz w:val="28"/>
          <w:sz w:val="28"/>
          <w:szCs w:val="28"/>
          <w:rtl w:val="true"/>
          <w:lang w:bidi="fa-IR"/>
        </w:rPr>
        <w:t>و 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ظهور و جلوه‌گری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تفاسیری ارزشمند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قرآن و تفسیر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عرصه وجود گذاشتند و راه را برای انس و تدبّر امت اسلامی خصوصا شیعه هموار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اسلامی ایران به رهبری عبد صالح ابر مرد دوران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شتاب بیشتری به این نهضت بازگشت به قرآن بخشیده، طلیعه انقلابی عظیم‌تر را نوید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عصر پرچم نهضت انس و تدبّر در قرآن را شاگرد خلف علامه طباطبایی، استاد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آنکه در بستر این نهضت با برکت، امت اسلامی خصوصا ایران اسلامی، جلوه‌گر کننده هر چه بیشتر عظمت اسلام و قرآن گردند و دستورات قرآن تابلوی اندیشه و گفتار و کردار مؤمنین قرار گیرد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یادمان نرود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مکمّل و مفسر آن می‌باشد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بازگشت به فرهنگ اهل بیت علیهم السلام را با خود بهمراه دارد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ثقل میراث پیامبر اسلام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نخواهند شد تا که در کنار حوض کوثر بر رسول خدا صلی الله علیه و آله وارد شوند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اینجا باید متذکر شد که مقصود ما از تاریخچه تفکر و تدبّر در قرآن، تاریخ تفسیر به معنی مصطلح نیست بلکه سخن از جریان تدبر در قرآن، در میان مسلمین می‌باشد؛ جریانی که اهلش را به شور و حرکت و حضور در صحنه‌های زندگی اجتماعی می‌کشاند و از بی‌تفاوتی و غفلت از سرنوشت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خود، برحذر می‌دارد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حتّی تفسیر تبیان و مجمع البیان بیانگر این جریان نیست، بلکه حرکتی است در برابر تفسیر نویسی اهل سنت، تا نشان دهد شیعه از حیث تفسیر نویسی توان بالایی دارد؛ همچنانکه کتب فقهی شیخ همچون خلاف و مبسوط در جهت ردّ سخنان مخالفین نوشته شد، دلیل روشن این مطلب، تأثر شدید تفسیر نویسی تبیان و مجمع البیان از روش برخورد اهل سنت با قرآن می‌باشد که تفسیری، حاوی علوم مختلف قرآنی است نه یک تفسیری که با مشکلات و مسائل زمانه درگیر شده راه حلی را برای آنها ارائه دهد و جریانی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همچون صدر اسلام در مردم پدید آورد؛ به گفته علامه طباطبایی صاحب تفسیر المیزان، کار حوزه‌های علمیه تشیع و تسنّن به جایی رسید که یک طلبه علوم دینیّه ممکن بود تمام علوم دینی را فرا گیرد و بپایان رساند و حتی به درجه اجتهاد رسد و لیکن هرگز قرآن را نخواند و با آن مرتبط نباشد؛ از این روست که کتب تفسیر قبل از آنکه به عنوان هدایت مردم و ایجاد جریان تفکر سالم در میان آنان باشد، جهت دفاع از عقیده و مرام حق یا باطل مفسّر به رشته تحریر در می‌آمد؛ این است که در دوره‌های مختلف تاریخ مسلمین، تفسیرها رنگ جریانات حاکم بر حوزه‌های علمی و جوّ اجتماعی را به خود گرفته است نه اینکه مسلمین بواسطه بهره‌مندی از تدبّر در قرآن، جریانی اجتماعی را ایجاد کنند؛ در اوائل بعد از رحلت پیامبر بعلت هجوم افراطی به احادیث پیامبر و تقدس پیدا کردن صحابه، قرآن از مجرای نقلیات مورد توجّه واقع گشت بدون اینکه به صحت و سقم آن عنایت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این جریان با اوج گرفتن بحثهای اختلاف قرائتها و شور و هیجان فراوان در این زمینه قرآن بدان سو کشیده شد، بطوری که تلاوت راستین همان هنرنمایی در قرائت قرآن به انواع قرائتها تلقی گشت؛ در روایتی که در بحث قبل گذشت امام صادق علیه السلام با قسم و تأکید این نوع تلقی را رد می‌کند و این نشان می‌دهد تا چه حد تدبّر در قرآن به بیراهه 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بحفظ آیاته و سرد حروفه و تلاوة سوره و درس أعشاره و أخماسه حفظوا حروفه و ضیّعوا حدوده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اوج گرفتن بحثهای لغوی و نحوی بر اساس قرائتهای مختلف، برخورد با قرآن جنبه ادبی افراطی را به خود گرفت تا اینکه از قرن چهارم به بعد تعادلی میان بحثهای قرائت، اعراب و لغت و معنی آیات حاصل آمد که جلوه‌اش را در تفسیر مجمع البیان می‌بینیم لیکن بهرحال فهم قرآن از طریق اقوال بر تفاسیر، حکومت غالب داشت؛ از این دوره به بعد جریانهای کلامی و تفسیرها به مذاق مذهب خویش خودنمایی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القرآن عن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 الجبار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از آن جمله می‌باشد در کنار این جریان، تفسیرهای اشاری و باطنی از قرآن، متأثر از رشد جریان تصوّف و عرفان جلوه‌گر شد که تفسیر خواجه عبد الله انصاری، محی الدین عربی، روزبهان بقلی و عبد الرزاق کاشانی را می‌توان بعنوان نمونه برشمرد علاوه بر آن تفسیرهای فقهی متناسب با مذاق هر مذهبی پدید آمد که تفاسیر احکام القرآن جصاص، ابن عربی، قرطبی و محقق اردبیلی از آن جمله می‌باشند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این جریان تفاسیر همواره جریان تدبر راستین قرآن توسط علمای ربّانی تداوم داشته، بذر معرفت و ایمان را در وجودهای مستعد می‌پروراند که سید بن طاووس، سید بحر العلوم، ملا فتح علی سلطان آبادی، سید علی آقا قاضی طباطبایی، علامه طباطبایی و حضرت امام خمینی را می‌توان نام برد؛ مرحوم آقای حکیم در کتاب حقائق الاصول بمناسبتی از تفسیر اعجاب آور مرحوم ملا فتح علی سلطان آبادی در</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یاد می‌کند </w:t>
      </w:r>
      <w:r>
        <w:rPr>
          <w:rStyle w:val="FootnoteAnchor"/>
          <w:rtl w:val="true"/>
        </w:rPr>
        <w:footnoteReference w:id="24"/>
      </w:r>
      <w:r>
        <w:rPr>
          <w:rFonts w:ascii="IRNazanin" w:hAnsi="IRNazanin" w:eastAsia="IRNazanin"/>
          <w:color w:val="111111"/>
          <w:sz w:val="28"/>
          <w:sz w:val="28"/>
          <w:szCs w:val="28"/>
          <w:rtl w:val="true"/>
          <w:lang w:bidi="fa-IR"/>
        </w:rPr>
        <w:t>که در مدت یکماه، هر روز حقیقتی از حقایق این آیه شریفه را جلوه‌گر می‌ساخت که باعث بهت و حیرت مراجع بزرگ و علمای طراز اوّلی بود که در خدمت تفسیرش نشسته بودند؛ این بزرگواران همان حاملین برجسته قرآن می‌باشند که حضرت علی علیه السلام در خلال سخن با کمیل از آنان سخن بمیان می‌آورد، آنان که به نور علم الهی جانشان منوّر گشته، به دفاع از دین خدا و تربیت نیروهای مستعد همت می‌گماشتند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بلی لا تخلو الأرض من قائم للّه بحجّة إمّا ظاهرا مشهورا و امّا خائفا مغمورا، لئلّا تبطل حجج اللّه و بیّناته، و کم ذا و أین اولئک؟ 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الأقلّون عددا و الأعظمون عند اللّه قدرا، یحفظ اللّه بهم حججه و بیّناته حتّی یودعوها نظراءهم و یزرعوها فی قلوب أشباههم، هجم بهم العلم علی حقیقة البصیرة و باشروا روح الیقین، و استلانوا ما أستعوره المترفون و أنسؤا بما استوحش منه الجاهلون و صحبوا الدّنیا بأبدان أرواحها معلّقة بالمحلّ الأعلی، أولئک خلفاء اللّه فی أرضه و الّدعاة إلی دینه، آه آه شوقا إلی رؤیتهم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ک </w:t>
      </w:r>
      <w:r>
        <w:rPr>
          <w:rFonts w:eastAsia="IRNazanin" w:cs="IRNazanin"/>
          <w:color w:val="111111"/>
          <w:sz w:val="28"/>
          <w:szCs w:val="28"/>
          <w:lang w:bidi="fa-IR"/>
        </w:rPr>
        <w:t>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آری زمین هرگز از بپا دارندگان حجت الهی به خاطر خدا خالی نمی‌ماند چه ظاهر مشهور باشند و چه خائف و در خفا بسر برند تا اینکه حجتها و بینات الهی از میان نرود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چه تعداد می‌باشند و در کجا بسر می‌برند؟ آنان بخدا قسم از نظر عدد کمترین و از نظر مقام و عظمت در پیشگاه الهی در بالاترین رتبه قرار دارند که خدا بواسطه</w:t>
      </w:r>
      <w:bookmarkStart w:id="54" w:name="pg579_4895"/>
    </w:p>
    <w:p>
      <w:pPr>
        <w:pStyle w:val="BookText"/>
        <w:rPr/>
      </w:pPr>
      <w:bookmarkEnd w:id="54"/>
      <w:r>
        <w:rPr>
          <w:rFonts w:ascii="IRNazanin" w:hAnsi="IRNazanin" w:eastAsia="IRNazanin"/>
          <w:color w:val="111111"/>
          <w:sz w:val="28"/>
          <w:sz w:val="28"/>
          <w:szCs w:val="28"/>
          <w:rtl w:val="true"/>
          <w:lang w:bidi="fa-IR"/>
        </w:rPr>
        <w:t>آنان حجتها و بینات خود را حفظ می‌نماید تا آنکه آنها را در وجود شاگردانی نظیر خود به ودیعت می‌گذارند و در دلهای افرادی مشابه خود، آنها را زراعت می‌نمایند، علم و یقین بر اساس بینایی حقیقی یکباره بر آنان هجوم آورده است و هم آغوش روح یقین گشته‌اند و آسان شمرده‌اند آنچه را که اهل خوشگذرانی سخت و دشوار تلقّی می‌نمایند و انس گرفته‌اند به آنچه که جاهلان از آن به وحشت در آمده‌اند و دنیا را با بدنهایی هم صحبت شدند که ارواح آنها به ملکوت اعلی معلق گشته بود، آنان خلفای الهی در زمین و دعوت کنندگان حقیقی به دین خدا می‌باشند آه آه که چقدر مشتاق دیدار آنان می‌باشم</w:t>
      </w:r>
      <w:r>
        <w:rPr>
          <w:rFonts w:eastAsia="IRNazanin" w:cs="IRNazanin"/>
          <w:color w:val="111111"/>
          <w:sz w:val="28"/>
          <w:szCs w:val="28"/>
          <w:rtl w:val="true"/>
          <w:lang w:bidi="fa-IR"/>
        </w:rPr>
        <w:t>!).</w:t>
      </w:r>
    </w:p>
    <w:p>
      <w:pPr>
        <w:pStyle w:val="Heading3"/>
        <w:numPr>
          <w:ilvl w:val="2"/>
          <w:numId w:val="1"/>
        </w:numPr>
        <w:rPr/>
      </w:pPr>
      <w:bookmarkStart w:id="55" w:name="__RefHeading___Toc4942611_211673320"/>
      <w:bookmarkStart w:id="56" w:name="_Toc21"/>
      <w:bookmarkEnd w:id="55"/>
      <w:r>
        <w:rPr/>
        <w:t>8</w:t>
      </w:r>
      <w:r>
        <w:rPr>
          <w:rtl w:val="true"/>
        </w:rPr>
        <w:t xml:space="preserve">- </w:t>
      </w:r>
      <w:r>
        <w:rPr>
          <w:rtl w:val="true"/>
        </w:rPr>
        <w:t>روش تحقیق و منابع بحث‌</w:t>
      </w:r>
      <w:bookmarkEnd w:id="56"/>
    </w:p>
    <w:p>
      <w:pPr>
        <w:pStyle w:val="BookText"/>
        <w:rPr/>
      </w:pPr>
      <w:r>
        <w:rPr>
          <w:rFonts w:ascii="IRNazanin" w:hAnsi="IRNazanin" w:eastAsia="IRNazanin"/>
          <w:color w:val="111111"/>
          <w:sz w:val="28"/>
          <w:sz w:val="28"/>
          <w:szCs w:val="28"/>
          <w:rtl w:val="true"/>
          <w:lang w:bidi="fa-IR"/>
        </w:rPr>
        <w:t>با اعتقاد و تجربه اینکه قرآن خود راه و رسم و شیوه‌های انس و تدبّرش را توضیح می‌دهد، مکرّر در مکرّر همه قرآن مورد مطالعه و تحقیق و بررسی واقع گشت، این مطالعه و تحقیق، زمینه‌ها و تجربه‌هایی را از بیست سال پیش تاکنون، با خود بهمراه داشت که بر اثر انس با قرآن و برخورد با اساتید فن و تفاسیر معتبر حاصل آمده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مطالعه و تحقیق، آیات مرتبط به بحث یادداشت و سپس تک تک مورد تدبر واقع گردید در این امر جهت مشخص کردن ترجمه دقیق آیات و مفاهیم آن، بارها و بارها به کتب لغت و تفاسیر معتبر مراجعه شد؛ سپس مباحث آیات، بشکلی خام دسته‌بندی و منظم گردید؛ در پی آن منابع روایی مورد نظر مشخص گردید، این منابع عمدتا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کتاب فضل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قراءة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قراءة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جلدهای مختلف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بحثهای روایی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آیات، بودند؛ این منابع در کنار منابع فرعی دیگر بارها مورد مطالعه و یادداشت قرار گرفت، و بر اساس طرحی که از روایات و آیات استفاده شده بود تنظیم گشت؛ این طرح در پی سه بار بحث و مشورت مکرر با اساتید بزرگوار، منقّح گردید و با دو بار تجدید نظر در کلّیت طرح و تجدید نظر مکرر در جزئیات بحث، بشکل کنونی در آمد؛ در این تحقیق عمده نظر به قرآن و روایات می‌باشد، از این‌رو تا قبل از مطالعه قرآن و روایات و تفاسیر و تنظیم طرح به کتب و رساله‌های مستقل در بحث رجوع نگشت تا مبادا ذهنیّت آنان در فهم منابع و طرح و تنظیم مباحث، اثر گذارد و در نتیجه، تفکر آزاد در قرآن و احادیث را سلب نماید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مطالعه و تحقیق و یادداشت و طرح و تنظیم مکرر، کتب نوشته شده در موضوع بحث، مشخص گردیده، مورد مطالعه واقع گشت؛ متأسفانه، بحثهای زمینه‌ها، کلیدها و شیوه‌ها و آفات تدبر مستقلا و به طور جدی، در طول تاریخ فهم و تدبر قرآن، مورد توجه واقع نگشته است و در نتیجه کار مهمی در این زمینه صورت نگرفته است؛ این بحثها که اساس فهم و تدبر و تفسیر قرآن می‌باشد بطور پراکنده در لابلای بحثهای علوم قرآن و در بعضی از کتب تربیتی و اخلاقی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قرآن و آداب تلاوت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بحث قرار گرفته است و گاهی هم در تفاسیر، ذیل بعضی از آیات، بمناسبت ذکری از آن بمیان آمده است، مهمترین بخش بحث که شیوه‌های تدبر می‌باشد بیشتر از مباحث دیگر مورد غفلت واقع شده است، غیر از قرن اخیر خصوصا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نکته سنجی‌های پراکنده در تفاسیر گذشته چیزی مشاهده نمی‌شود آنهم در بعضی از تفاسیری که شیوه کلی تفسیر قرآن به قرآن را مورد توجه قرار داده بودند؛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عملی نمونه‌های فراوان شیوه صحیح و جزیی و مشخص تدبر را مشاهده می‌کنیم؛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نحو مستقل به تبیین</w:t>
      </w:r>
    </w:p>
    <w:p>
      <w:pPr>
        <w:pStyle w:val="BookText"/>
        <w:rPr/>
      </w:pPr>
      <w:r>
        <w:rPr>
          <w:rFonts w:ascii="IRNazanin" w:hAnsi="IRNazanin" w:eastAsia="IRNazanin"/>
          <w:color w:val="111111"/>
          <w:sz w:val="28"/>
          <w:sz w:val="28"/>
          <w:szCs w:val="28"/>
          <w:rtl w:val="true"/>
          <w:lang w:bidi="fa-IR"/>
        </w:rPr>
        <w:t xml:space="preserve">جزیی این شیوه و مراحل آن نپرداخته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چنانکه خواهیم دید چنان معنی کرده است که ربطی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معتبری که مقداری به موضوعات زمینه‌ها و کلیدها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شیوه‌ها و آفات تدبر پرداخته‌اند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جلد اوّل،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آداب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باب به بحث پرداخته است؛ باب اوّل، در فضل قرآن و اهل آن و ذم مقصرین در تلاوت می‌باشد، باب دوّم، در آداب ظاهری تلاوت، و باب سوم، در اعمال باطنی تلاوت است و باب چهارم، در فهم قرآن و تفسیر اجتهادی غیر نقلی و تفسیر برأی، بحث می‌نماید؛ جامع‌ترین بحث را برای اولین بار در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از نظر تاریخی نیز بر کتب دیگر مقدم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توسط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البیضاء فی تهذیب الاحیاء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و شرح گشته است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بحث چیزی بر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نیفزوده و نیز نقدی بر آن ایراد ننموده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بحثهایی را هم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کیمیای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نیز به فارسی خلاصه‌ای از بحث آداب تلاوت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معتبر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آداب حملة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زکریا یحیی بن شرف الدین نووی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ده باب مطالب بسیاری در بحث زمینه‌ها و کلیدهای عام تدبر و ترتیل در لفظ و ترجمه مطرح نموده است که مرجع عمده متأخرین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زرکشی </w:t>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جلد اوّل کتاب خود بخشی را به شیوه‌ها و آداب تلاوت قرآن اختصاص داده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جلد اوّل،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تلاوت و تألیف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دوّم،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w:t>
      </w:r>
    </w:p>
    <w:p>
      <w:pPr>
        <w:pStyle w:val="BookText"/>
        <w:rPr/>
      </w:pPr>
      <w:r>
        <w:rPr>
          <w:rFonts w:ascii="IRNazanin" w:hAnsi="IRNazanin" w:eastAsia="IRNazanin"/>
          <w:color w:val="111111"/>
          <w:sz w:val="28"/>
          <w:sz w:val="28"/>
          <w:szCs w:val="28"/>
          <w:rtl w:val="true"/>
          <w:lang w:bidi="fa-IR"/>
        </w:rPr>
        <w:t>مفسر و آداب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نموده است در بخشهای دیگر جلد اوّل و دوّم مباحث بسیار مفید در زمینه نکات لغوی و تفسیری مطرح شده است؛ این کتاب مهمترین و جامع‌ترین منبع علوم قرآنی می‌باشد که از دقت و متانت خاصی برخوردار می‌باشد و عمدتا مرجع کتب متأخر بعد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لیکن در زمینه شیوه تدبر راه حل اجرایی روشنی ارائه ننموده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سومین کتاب جامع در علوم قرآن است که بنظر می‌آید از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 العلوم من مواقع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بلقینی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بهره‌های فراوانی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تا قرون اخیر کتاب مهم دیگری تألیف نگردید تا اینکه دوباره تلاش در زمینه تحقیق در حوزه علوم قرآن از جمله شیوه‌های تدبر و تفسیر اوج گرفت و بحث تازه ترجمه نیز بطور جدی و با سر و صدای زیادی مطرح گشت که در امر تدبر جایگاه مهمی را بخود اختصاص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کتب مهم در این زمینه‌ها را در اینجا ذکر می‌نماییم و تمامی را در پایان در بخش منابع رساله و منابع مورد مطالعه و توجه به بحث، خواهیم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العرفان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زرقانی، مهمترین کتب در قرن اخیر می‌باشد که بسیار مورد نظر کتب دیگر بوده است که بحث ترجمه جایگاه مهمی را بخود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مناع القطان و نیز، دکتر صبحی صالح می‌باشد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المعجزة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شعبان محمد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 الله شحّاته،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ابراهیم الحفناوی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سالم محسن،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 الجلیل عبد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اللآلی الحسان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شاهین لاشینی،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صابونی و ده‌ها کتاب دیگر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روشها و شرایط 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 الحلیم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المذاهب الاسلامیه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حسن عبد القادر،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التطور الفکری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مساعد مسلم عبد الله آل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اهل السنّة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صبری المتولی،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گلدزیهر،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و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اتجاهات التفسیر فی القرن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فهد بن عبد الرحمن بن سلیمان رومی و کتب دیگر به عربی می‌باشد در زمینه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کمالی دزفولی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روشهای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زنجانی از کتب سودمند در این زمینه‌ها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عمده و اساسی تمامی این منابع، عدم تحقیق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بسیاری از آنها میان شیوه‌های کلی و جزیی و مراحل تدبر و مذاق‌های تفسیری فرقی نگذاشته‌اند و هیچ یک به ارائه شیوه عملی و جزیی تدبر نپرداخته‌اند؛ امر اخیر، مطلب بسیار اساسی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عملی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همه از جمله توده‌های مردمی نشان می‌دهد، در این زمینه، فقط به چند کتاب برخورد شد، که به این مهم توجه جدی نموده‌اند که بترتیب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برداشت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با جاری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نفهم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الحسینی </w:t>
      </w:r>
      <w:r>
        <w:rPr>
          <w:rStyle w:val="FootnoteAnchor"/>
          <w:rtl w:val="true"/>
        </w:rPr>
        <w:footnoteReference w:id="2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مباحث قرآن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کلانتری می‌باشد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کتابها با طرح شیوه تدبر و ارائه نمونه‌های عملی از آیات، تصوری روشن و عملی را از مطلوب بدست داده‌اند لیکن بحث ترجمه و روش آن که در امر تدبر</w:t>
      </w:r>
    </w:p>
    <w:p>
      <w:pPr>
        <w:pStyle w:val="BookText"/>
        <w:rPr/>
      </w:pPr>
      <w:r>
        <w:rPr>
          <w:rFonts w:ascii="IRNazanin" w:hAnsi="IRNazanin" w:eastAsia="IRNazanin"/>
          <w:color w:val="111111"/>
          <w:sz w:val="28"/>
          <w:sz w:val="28"/>
          <w:szCs w:val="28"/>
          <w:rtl w:val="true"/>
          <w:lang w:bidi="fa-IR"/>
        </w:rPr>
        <w:t xml:space="preserve">توده‌های مردمی نقشی اساسی را بر عهده دارد مورد توجه جدی واقع نشده است و تکلیف آن روشن نگشته است که آیا همچنانکه الازهر رأی داد ترجمه حروفی قرآن محال است </w:t>
      </w:r>
      <w:r>
        <w:rPr>
          <w:rStyle w:val="FootnoteAnchor"/>
          <w:rtl w:val="true"/>
        </w:rPr>
        <w:footnoteReference w:id="26"/>
      </w:r>
      <w:r>
        <w:rPr>
          <w:rFonts w:ascii="IRNazanin" w:hAnsi="IRNazanin" w:eastAsia="IRNazanin"/>
          <w:color w:val="111111"/>
          <w:sz w:val="28"/>
          <w:sz w:val="28"/>
          <w:szCs w:val="28"/>
          <w:rtl w:val="true"/>
          <w:lang w:bidi="fa-IR"/>
        </w:rPr>
        <w:t>و باید به ترجمه معنوی و تفسیری قرآن همت گماشت یا که نه راهی میانه وجود دارد که ترجمه‌ای حروفی دقیق و نزدیک به متن قرآن با تلاش و کوشش بسیار می‌توان، ارائه داد که از گروه گرایی و نظرات مذهبی عاری بوده، مجرای صحیحی را برای تدبر توده مردمی فراهم می‌نماید که اعتقاد ما با کار عملی بر همین شق سوم می‌باشد چرا که در غیر این صورت امر تدبر توده مردمی که قرآن به آن فرمان داده است عملا مجرای صحیحی نخواهد داشت و مطلوب قرآن حاصل نخواهد شد چنانکه تاکنون نیز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 اصطلاحات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احادیث شیعه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احادیث اهل سنت بکار رفته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خطبه‌ها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نامه‌های آن بکار رفته است؛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باب 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جلد 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کتاب می‌باشد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ذکر منابع هر کجا ابتداء، به ذکر باب و حدیث اکتفاء شده است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کتاب وسائل الشیعه، کتاب 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اگر برای بار دوم به بعد چنین بود به مرجع قبلی اشاره دارد که از ذکر مجدد کتاب، جهت اختصار خودداری شده است که</w:t>
      </w:r>
    </w:p>
    <w:p>
      <w:pPr>
        <w:pStyle w:val="BookText"/>
        <w:rPr/>
      </w:pPr>
      <w:r>
        <w:rPr>
          <w:rFonts w:ascii="IRNazanin" w:hAnsi="IRNazanin" w:eastAsia="IRNazanin"/>
          <w:color w:val="111111"/>
          <w:sz w:val="28"/>
          <w:sz w:val="28"/>
          <w:szCs w:val="28"/>
          <w:rtl w:val="true"/>
          <w:lang w:bidi="fa-IR"/>
        </w:rPr>
        <w:t>گاه فقط به ذکر شماره حدیث اکتفاء شده است که نشان می‌دهد در همان بابی است که قبلا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تاریخ قمری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پیامبر را نشان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ائمه معصومین را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انتساب به معصوم معینی را نظر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نقل قولها با حروف خاص و با فاصله دو سانتی‌متر از کادر صفحات آمده است تا از متن اصلی ممتاز گردد</w:t>
      </w:r>
      <w:r>
        <w:rPr>
          <w:rFonts w:eastAsia="IRNazanin" w:cs="IRNazanin"/>
          <w:color w:val="111111"/>
          <w:sz w:val="28"/>
          <w:szCs w:val="28"/>
          <w:rtl w:val="true"/>
          <w:lang w:bidi="fa-IR"/>
        </w:rPr>
        <w:t>.</w:t>
      </w:r>
      <w:bookmarkStart w:id="57" w:name="pg579_4902"/>
    </w:p>
    <w:p>
      <w:pPr>
        <w:pStyle w:val="Heading3"/>
        <w:numPr>
          <w:ilvl w:val="2"/>
          <w:numId w:val="1"/>
        </w:numPr>
        <w:rPr/>
      </w:pPr>
      <w:bookmarkStart w:id="58" w:name="__RefHeading___Toc4942613_211673320"/>
      <w:bookmarkStart w:id="59" w:name="_Toc22"/>
      <w:bookmarkEnd w:id="57"/>
      <w:bookmarkEnd w:id="58"/>
      <w:r>
        <w:rPr/>
        <w:t>9</w:t>
      </w:r>
      <w:r>
        <w:rPr>
          <w:rtl w:val="true"/>
        </w:rPr>
        <w:t xml:space="preserve">- </w:t>
      </w:r>
      <w:r>
        <w:rPr>
          <w:rtl w:val="true"/>
        </w:rPr>
        <w:t>خلاصه کلی مباحث‌</w:t>
      </w:r>
      <w:bookmarkEnd w:id="5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زمینه‌های تدبّر در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تدبّر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کلیدهای قبل از تدبر کلیدهای هنگام تدبر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کلیدهای علمی کلیدهای روحی و عملی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اساسی تدبّر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حاکم بر محتوای قرآن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حاکم بر متدبّر 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تدبّر در قرآن و مراحل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ترتیل و مراحل آن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ترتیل در لفظ ترتیل در معنی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استماع و انصات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تدبّر</w:t>
      </w:r>
      <w:bookmarkStart w:id="60" w:name="pg579_4903"/>
    </w:p>
    <w:p>
      <w:pPr>
        <w:pStyle w:val="Heading2"/>
        <w:numPr>
          <w:ilvl w:val="1"/>
          <w:numId w:val="1"/>
        </w:numPr>
        <w:rPr/>
      </w:pPr>
      <w:bookmarkStart w:id="61" w:name="__RefHeading___Toc4942615_211673320"/>
      <w:bookmarkStart w:id="62" w:name="_Toc23"/>
      <w:bookmarkEnd w:id="60"/>
      <w:bookmarkEnd w:id="61"/>
      <w:r>
        <w:rPr>
          <w:rtl w:val="true"/>
        </w:rPr>
        <w:t>فصل اوّل زمینه‌های تدبر در قرآن‌</w:t>
      </w:r>
      <w:bookmarkEnd w:id="62"/>
    </w:p>
    <w:p>
      <w:pPr>
        <w:pStyle w:val="Heading3"/>
        <w:numPr>
          <w:ilvl w:val="2"/>
          <w:numId w:val="1"/>
        </w:numPr>
        <w:rPr/>
      </w:pPr>
      <w:bookmarkStart w:id="63" w:name="__RefHeading___Toc4942617_211673320"/>
      <w:bookmarkStart w:id="64" w:name="_Toc24"/>
      <w:bookmarkEnd w:id="63"/>
      <w:r>
        <w:rPr>
          <w:rtl w:val="true"/>
        </w:rPr>
        <w:t>اشاره</w:t>
      </w:r>
      <w:bookmarkEnd w:id="6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ایمان به شأن و مقام قرآن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اعتراف به شأن خود در برابر قرآن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جایگاههای مناسب تدبّر در قرآن 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جایگاهها و زمانهای نامناسب تدبّر در قرآن</w:t>
      </w:r>
      <w:bookmarkStart w:id="65" w:name="pg579_4905"/>
    </w:p>
    <w:p>
      <w:pPr>
        <w:pStyle w:val="Heading3"/>
        <w:numPr>
          <w:ilvl w:val="2"/>
          <w:numId w:val="1"/>
        </w:numPr>
        <w:rPr/>
      </w:pPr>
      <w:bookmarkStart w:id="66" w:name="__RefHeading___Toc4942619_211673320"/>
      <w:bookmarkStart w:id="67" w:name="_Toc25"/>
      <w:bookmarkEnd w:id="65"/>
      <w:bookmarkEnd w:id="66"/>
      <w:r>
        <w:rPr>
          <w:rtl w:val="true"/>
        </w:rPr>
        <w:t>بخش اوّل</w:t>
      </w:r>
      <w:r>
        <w:rPr>
          <w:rtl w:val="true"/>
        </w:rPr>
        <w:t xml:space="preserve">: </w:t>
      </w:r>
      <w:r>
        <w:rPr>
          <w:rtl w:val="true"/>
        </w:rPr>
        <w:t>معرفت و ایمان به شأن و مقام قرآن‌</w:t>
      </w:r>
      <w:bookmarkEnd w:id="67"/>
    </w:p>
    <w:p>
      <w:pPr>
        <w:pStyle w:val="Heading4"/>
        <w:numPr>
          <w:ilvl w:val="3"/>
          <w:numId w:val="1"/>
        </w:numPr>
        <w:rPr/>
      </w:pPr>
      <w:bookmarkStart w:id="68" w:name="__RefHeading___Toc4942621_211673320"/>
      <w:bookmarkStart w:id="69" w:name="_Toc26"/>
      <w:bookmarkEnd w:id="68"/>
      <w:r>
        <w:rPr/>
        <w:t>1</w:t>
      </w:r>
      <w:r>
        <w:rPr>
          <w:rtl w:val="true"/>
        </w:rPr>
        <w:t xml:space="preserve">- </w:t>
      </w:r>
      <w:r>
        <w:rPr>
          <w:rtl w:val="true"/>
        </w:rPr>
        <w:t>ضرورت شناخت شأن و مقام قرآن</w:t>
      </w:r>
      <w:r>
        <w:rPr>
          <w:rtl w:val="true"/>
        </w:rPr>
        <w:t>:</w:t>
      </w:r>
      <w:bookmarkEnd w:id="69"/>
    </w:p>
    <w:p>
      <w:pPr>
        <w:pStyle w:val="BookText"/>
        <w:rPr/>
      </w:pPr>
      <w:r>
        <w:rPr>
          <w:rFonts w:ascii="IRNazanin" w:hAnsi="IRNazanin" w:eastAsia="IRNazanin"/>
          <w:color w:val="111111"/>
          <w:sz w:val="28"/>
          <w:sz w:val="28"/>
          <w:szCs w:val="28"/>
          <w:rtl w:val="true"/>
          <w:lang w:bidi="fa-IR"/>
        </w:rPr>
        <w:t>جهل به موقعیت قرآن موجب می‌شود که نتوانیم ارتباط صحیحی با قرآن بر قرار سازیم و با آن مأنوس شویم از این رو ادامه ارتباط غلط، زدگی و تنفّر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انسان به بن‌بست شناخت خود و مرتبه خود و مقصد و غایت خویش و درک عدم گره گشایی غریزه، عقل، قلب و تجربه و علوم بشری از معضلات اساسی انسان، آدمی را با تواضع و فروتنی و دردمندی سوی وحی الهی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 الَّذِینَ أُوتُوا الْعِلْمَ الَّذِی أُنْزِلَ إِلَیْکَ مِنْ رَبِّکَ هُوَ الْحَقَّ وَ یَهْدِی إِلی صِراطِ الْعَزِیزِ الْحَمِیدِ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آنانکه علم و آگاهی به آنها داده شده است می‌بینند که حقیقتا آنچه بسویت از جانب پروردگارت فرو فرستاده شده است، همان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بسوی شاهراه پر جاذبه خدای شکست ناپذیر بسیار ستوده رهنمایی می‌کند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و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ذلت و پستی‌ای دارد که به سبب دور شدن از فرهنگ وحی، بشریت را فرا گرفته است</w:t>
      </w:r>
      <w:r>
        <w:rPr>
          <w:rFonts w:eastAsia="IRNazanin" w:cs="IRNazanin"/>
          <w:color w:val="111111"/>
          <w:sz w:val="28"/>
          <w:szCs w:val="28"/>
          <w:rtl w:val="true"/>
          <w:lang w:bidi="fa-IR"/>
        </w:rPr>
        <w:t>.</w:t>
      </w:r>
      <w:bookmarkStart w:id="70" w:name="pg579_4906"/>
    </w:p>
    <w:p>
      <w:pPr>
        <w:pStyle w:val="Heading4"/>
        <w:numPr>
          <w:ilvl w:val="3"/>
          <w:numId w:val="1"/>
        </w:numPr>
        <w:rPr/>
      </w:pPr>
      <w:bookmarkStart w:id="71" w:name="__RefHeading___Toc4942623_211673320"/>
      <w:bookmarkStart w:id="72" w:name="_Toc27"/>
      <w:bookmarkEnd w:id="70"/>
      <w:bookmarkEnd w:id="71"/>
      <w:r>
        <w:rPr/>
        <w:t>2</w:t>
      </w:r>
      <w:r>
        <w:rPr>
          <w:rtl w:val="true"/>
        </w:rPr>
        <w:t xml:space="preserve">- </w:t>
      </w:r>
      <w:r>
        <w:rPr>
          <w:rtl w:val="true"/>
        </w:rPr>
        <w:t>قرآن طبیب فکر و روح بشر</w:t>
      </w:r>
      <w:r>
        <w:rPr>
          <w:rtl w:val="true"/>
        </w:rPr>
        <w:t>:</w:t>
      </w:r>
      <w:bookmarkEnd w:id="72"/>
    </w:p>
    <w:p>
      <w:pPr>
        <w:pStyle w:val="BookText"/>
        <w:rPr/>
      </w:pPr>
      <w:r>
        <w:rPr>
          <w:rFonts w:ascii="IRNazanin" w:hAnsi="IRNazanin" w:eastAsia="IRNazanin"/>
          <w:color w:val="111111"/>
          <w:sz w:val="28"/>
          <w:sz w:val="28"/>
          <w:szCs w:val="28"/>
          <w:rtl w:val="true"/>
          <w:lang w:bidi="fa-IR"/>
        </w:rPr>
        <w:t>قرآن کریم در ارتباط با انسان، مقاماتی را داراست مقام هدایت و رهبری، تذکر و ارشاد و بشارت و انذار و غیره، از میان این مقامات، مقامی خاص وجود دارد که دو خصوصیت مهمّ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مقامات دیگر در این مقام،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اولیّه‌ترین و ضروری‌ترین شأن و مقام، در برخورد با بشریّت گمراه و درمانده محسوب می‌شود؛ این کدام شأن و مقام می‌باشد؟ قرآن پاسخ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لِلْمُؤْمِنِینَ وَ لا یَزِیدُ الظَّالِمِینَ إِلَّا خَساراً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پیوسته از قرآن فرو می‌فرستیم آنچه را که مایه شفاء و رحمت برای مؤمنین می‌باشد و ستمگران را چیزی جز سرمایه باختگی نمی‌افزاید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طبابت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فکر بشر می‌باشد؛ اصلاح اندیشه فاسد و درمان فساد اخلاقی و آلودگی روح، و این مقامی است که بشر به بن‌بست رسیده، دربدر، بدنبال یافتن آن در جستجو و تکاپوست</w:t>
      </w:r>
      <w:r>
        <w:rPr>
          <w:rFonts w:eastAsia="IRNazanin" w:cs="IRNazanin"/>
          <w:color w:val="111111"/>
          <w:sz w:val="28"/>
          <w:szCs w:val="28"/>
          <w:rtl w:val="true"/>
          <w:lang w:bidi="fa-IR"/>
        </w:rPr>
        <w:t>.</w:t>
      </w:r>
    </w:p>
    <w:p>
      <w:pPr>
        <w:pStyle w:val="Heading4"/>
        <w:numPr>
          <w:ilvl w:val="3"/>
          <w:numId w:val="1"/>
        </w:numPr>
        <w:rPr/>
      </w:pPr>
      <w:bookmarkStart w:id="73" w:name="__RefHeading___Toc4942625_211673320"/>
      <w:bookmarkStart w:id="74" w:name="_Toc28"/>
      <w:bookmarkEnd w:id="73"/>
      <w:r>
        <w:rPr/>
        <w:t>3</w:t>
      </w:r>
      <w:r>
        <w:rPr>
          <w:rtl w:val="true"/>
        </w:rPr>
        <w:t xml:space="preserve">- </w:t>
      </w:r>
      <w:r>
        <w:rPr>
          <w:rtl w:val="true"/>
        </w:rPr>
        <w:t>طبابت انحصاری قرآن</w:t>
      </w:r>
      <w:r>
        <w:rPr>
          <w:rtl w:val="true"/>
        </w:rPr>
        <w:t>:</w:t>
      </w:r>
      <w:bookmarkEnd w:id="74"/>
    </w:p>
    <w:p>
      <w:pPr>
        <w:pStyle w:val="BookText"/>
        <w:rPr/>
      </w:pPr>
      <w:r>
        <w:rPr>
          <w:rFonts w:ascii="IRNazanin" w:hAnsi="IRNazanin" w:eastAsia="IRNazanin"/>
          <w:color w:val="111111"/>
          <w:sz w:val="28"/>
          <w:sz w:val="28"/>
          <w:szCs w:val="28"/>
          <w:rtl w:val="true"/>
          <w:lang w:bidi="fa-IR"/>
        </w:rPr>
        <w:t xml:space="preserve">این مقام در واقع شأن انحصاری خداوند عالم می‌باشد؛ این خداست که درمان کننده دردها و امراض بشر می‌باشد، از این رو 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کبیر و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دردمندانه او را چنین می‌خوانیم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طبیب القلوب، یا طبیب من لا طبیب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اسمه دواء و ذکره شفاء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طبیب دلها، ای طبیب آنکه برایش طبیبی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اسمش دارو و یادش شفاست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بارزترین جلوه طبابت خداوند، از طریق کلامش، قرآن و اولیائش، پیامبر و اوصیاء پیامبر متحقق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معصوم علیه السلام به اذن الهی، مقام طبابت بشر را با هم بر عهده دارند بهمین جهت حضرت علی علیه السلام پیامبر اسلام را چنین معرّفی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دوّار بطبّه، قد أحکم مراهمه و أحمی مواسمه یضع ذلک حیث الحاجة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طبیبی است دوره گرد بهمراه طبش، براستی مرهمها را محکم کرده و ابزار داغ را سخت گداخته است، آن را هر جایی که نیاز افتد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درمان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قلوب عمی و آذان صمّ و ألسنة بکم متتبّع بدوائه مواضع الغفلة و مواطن الحیرة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قلوبی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و گوشهایی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سخن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و زبانهایی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 می‌باشند؛ او با دارویش جایگاههای غفلت و بی‌خبری و مکانهای حیرت و سرگشتگی را جستجو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درمان نماید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یستضیئوا بأضواء الحکمة و لم یقدحوا بزناد العلوم الثاقبة فهم فی ذلک کالأنعام السّائبة و الصّخور القاسیة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خ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بشریّتی که با اشعه حکمت روشنی نیافته‌اند و با آتش زنه علوم نافذ و رهگشا، در وجودشان جرقه‌ای شکل نگرفته است، پس در این شرایط، همچون چارپایان سر گشته و رها و صخره‌های سخت غیر قابل نفوذ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سخت نیازمند رهنمایی و هدایت هستند</w:t>
      </w:r>
      <w:r>
        <w:rPr>
          <w:rFonts w:eastAsia="IRNazanin" w:cs="IRNazanin"/>
          <w:color w:val="111111"/>
          <w:sz w:val="28"/>
          <w:szCs w:val="28"/>
          <w:rtl w:val="true"/>
          <w:lang w:bidi="fa-IR"/>
        </w:rPr>
        <w:t>-).</w:t>
      </w:r>
      <w:bookmarkStart w:id="75" w:name="pg579_4908"/>
    </w:p>
    <w:p>
      <w:pPr>
        <w:pStyle w:val="Heading4"/>
        <w:numPr>
          <w:ilvl w:val="3"/>
          <w:numId w:val="1"/>
        </w:numPr>
        <w:rPr/>
      </w:pPr>
      <w:bookmarkStart w:id="76" w:name="__RefHeading___Toc4942627_211673320"/>
      <w:bookmarkStart w:id="77" w:name="_Toc29"/>
      <w:bookmarkEnd w:id="75"/>
      <w:bookmarkEnd w:id="76"/>
      <w:r>
        <w:rPr/>
        <w:t>4</w:t>
      </w:r>
      <w:r>
        <w:rPr>
          <w:rtl w:val="true"/>
        </w:rPr>
        <w:t xml:space="preserve">- </w:t>
      </w:r>
      <w:r>
        <w:rPr>
          <w:rtl w:val="true"/>
        </w:rPr>
        <w:t>ایمان به طبابت انحصاری و قطعی قرآن</w:t>
      </w:r>
      <w:r>
        <w:rPr>
          <w:rtl w:val="true"/>
        </w:rPr>
        <w:t>:</w:t>
      </w:r>
      <w:bookmarkEnd w:id="77"/>
    </w:p>
    <w:p>
      <w:pPr>
        <w:pStyle w:val="BookText"/>
        <w:rPr/>
      </w:pPr>
      <w:r>
        <w:rPr>
          <w:rFonts w:ascii="IRNazanin" w:hAnsi="IRNazanin" w:eastAsia="IRNazanin"/>
          <w:color w:val="111111"/>
          <w:sz w:val="28"/>
          <w:sz w:val="28"/>
          <w:szCs w:val="28"/>
          <w:rtl w:val="true"/>
          <w:lang w:bidi="fa-IR"/>
        </w:rPr>
        <w:t>از آنجا که قرآن کریم سمت طبابت را از خداوند عالم اخذ کرده است، پس نسخه‌اش منحصر بفرد و قطعی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قَدْ جاءَتْکُمْ مَوْعِظَةٌ مِنْ رَبِّکُمْ وَ شِفاءٌ لِما فِی الصُّدُورِ وَ هُدیً وَ رَحْمَةٌ لِلْمُؤْمِنِینَ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از جانب پروردگار شما بسویتان محتوایی سراسر انذار و بشارت و یکپارچه بهبودی بخش امراض مستقر در سینه‌هاست و سراسر هدایت و رحمتی گسترده برای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به تمام حوزه‌های معارف انسانی، در آنچه که به درمان و هدایت و رشد فکر و روح بشر مربوط می‌شود، نظر داشته، روشنگریها و ضوابط و احکام آنها را بیان فرموده است و هیچ مسأله‌ای نیست که قرآن آن را فرو گذاشته و نظر قطعی خود را در آن زمینه بیان نکرده باشد؛ این وسعت برخورد و قاطعیت در حکم، از استحکام پایگاه قرآن، ناشی می‌شود، که سخن خالق عالم است و محیط بر همه عوالم، و آگاه بر مصلحت بشر است و در حلّ معضلات </w:t>
      </w:r>
      <w:r>
        <w:rPr>
          <w:rStyle w:val="FootnoteAnchor"/>
          <w:rtl w:val="true"/>
        </w:rPr>
        <w:footnoteReference w:id="27"/>
      </w:r>
      <w:r>
        <w:rPr>
          <w:rFonts w:ascii="IRNazanin" w:hAnsi="IRNazanin" w:eastAsia="IRNazanin"/>
          <w:color w:val="111111"/>
          <w:sz w:val="28"/>
          <w:sz w:val="28"/>
          <w:szCs w:val="28"/>
          <w:rtl w:val="true"/>
          <w:lang w:bidi="fa-IR"/>
        </w:rPr>
        <w:t>خبرگی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نَزَّلْنا عَلَیْکَ الْکِتابَ تِبْیاناً لِکُلِّ شَیْ‌ءٍ وَ هُدیً وَ رَحْمَةً وَ بُشْری لِلْمُسْلِمِینَ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bookmarkStart w:id="78" w:name="pg579_4909"/>
    </w:p>
    <w:p>
      <w:pPr>
        <w:pStyle w:val="BookText"/>
        <w:rPr/>
      </w:pPr>
      <w:bookmarkEnd w:id="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بتدریج بر تو کتاب را فرو فرستادیم در حالیکه بیانگر هر چیزی است و سراسر هدایت و رحمت و مژده‌ای است برای تسلیم شدگان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قرآن کریم تمام مکتبها و مدّعیان هدایت و ارشاد بشر را به مبارزه طلبیده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لَئِنِ اجْتَمَعَتِ الْإِنْسُ وَ الْجِنُّ عَلی أَنْ یَأْتُوا بِمِثْلِ هذَا الْقُرْآنِ لا یَأْتُونَ بِمِثْلِهِ وَ لَوْ کانَ بَعْضُهُمْ لِبَعْضٍ ظَهِیراً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پیامبر اگر تمام انس و جنّ اجتماع کنند بر اینکه همانند این قرآن را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همانندش را نمی‌توانند بیاورند اگر چه گروهی از ایشان مددکار گروه دیگر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هجوم و جسارت قرآن با وجود کبر و غرور مدّعیان، تاکنون بدون پاسخ مانده است، و جرأت رویارویی مستقیم با قرآن را در خود ندیده به کذب و افترا و تهمت متوسل شده‌اند تا شاید از این طریق، با ستمگری، جلو نفوذ گسترده قرآن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آنکه روی به این طبیب می‌آورد باید از طبابت مدعیان به یأس رسیده باشد؛ تا این یأس حاصل نشود و امیدی بجای ماند، نمی‌توان از طبابت قرآن بهره‌مند شد چرا که نسخه‌های قرآن، همه با هم مرتبط بوده، در پیوند با هم تأثیر خود را می‌گذارد، کنار گذاردن بعضی از آنها، موجب اختلال در تأثیر نسخه‌های دیگر گشته، هلاکت را بدنبال می‌آورد</w:t>
      </w:r>
      <w:r>
        <w:rPr>
          <w:rFonts w:eastAsia="IRNazanin" w:cs="IRNazanin"/>
          <w:color w:val="111111"/>
          <w:sz w:val="28"/>
          <w:szCs w:val="28"/>
          <w:rtl w:val="true"/>
          <w:lang w:bidi="fa-IR"/>
        </w:rPr>
        <w:t>.</w:t>
      </w:r>
    </w:p>
    <w:p>
      <w:pPr>
        <w:pStyle w:val="Heading4"/>
        <w:numPr>
          <w:ilvl w:val="3"/>
          <w:numId w:val="1"/>
        </w:numPr>
        <w:rPr/>
      </w:pPr>
      <w:bookmarkStart w:id="79" w:name="__RefHeading___Toc4942629_211673320"/>
      <w:bookmarkStart w:id="80" w:name="_Toc30"/>
      <w:bookmarkEnd w:id="79"/>
      <w:r>
        <w:rPr/>
        <w:t>5</w:t>
      </w:r>
      <w:r>
        <w:rPr>
          <w:rtl w:val="true"/>
        </w:rPr>
        <w:t xml:space="preserve">- </w:t>
      </w:r>
      <w:r>
        <w:rPr>
          <w:rtl w:val="true"/>
        </w:rPr>
        <w:t>عواقب انکار شأن قرآن</w:t>
      </w:r>
      <w:r>
        <w:rPr>
          <w:rtl w:val="true"/>
        </w:rPr>
        <w:t>:</w:t>
      </w:r>
      <w:bookmarkEnd w:id="80"/>
    </w:p>
    <w:p>
      <w:pPr>
        <w:pStyle w:val="BookText"/>
        <w:rPr/>
      </w:pPr>
      <w:r>
        <w:rPr>
          <w:rFonts w:ascii="IRNazanin" w:hAnsi="IRNazanin" w:eastAsia="IRNazanin"/>
          <w:color w:val="111111"/>
          <w:sz w:val="28"/>
          <w:sz w:val="28"/>
          <w:szCs w:val="28"/>
          <w:rtl w:val="true"/>
          <w:lang w:bidi="fa-IR"/>
        </w:rPr>
        <w:t>انکار شأن قرآن هلاکتی توأم با خفت و خواری و رسوایی را باعث 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فَتُؤْمِنُونَ بِبَعْضِ الْکِتابِ وَ تَکْفُرُونَ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یَفْعَلُ ذلِکَ مِنْکُمْ إِلَّا خِزْیٌ فِی الْحَیاةِ الدُّنْیا؟ وَ یَوْمَ الْقِیامَةِ یُرَدُّونَ</w:t>
      </w:r>
      <w:bookmarkStart w:id="81" w:name="pg579_4910"/>
    </w:p>
    <w:p>
      <w:pPr>
        <w:pStyle w:val="BookText"/>
        <w:rPr/>
      </w:pPr>
      <w:bookmarkEnd w:id="81"/>
      <w:r>
        <w:rPr>
          <w:rFonts w:ascii="IRNazanin" w:hAnsi="IRNazanin" w:eastAsia="IRNazanin"/>
          <w:color w:val="111111"/>
          <w:sz w:val="28"/>
          <w:sz w:val="28"/>
          <w:szCs w:val="28"/>
          <w:rtl w:val="true"/>
          <w:lang w:bidi="fa-IR"/>
        </w:rPr>
        <w:t xml:space="preserve">إِلی أَشَدِّ الْعَذابِ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به بعضی از کتاب خدا ایمان می‌آورید و به بعضی دیگر کفر می‌ورزید؟</w:t>
      </w:r>
    </w:p>
    <w:p>
      <w:pPr>
        <w:pStyle w:val="BookText"/>
        <w:rPr/>
      </w:pPr>
      <w:r>
        <w:rPr>
          <w:rFonts w:ascii="IRNazanin" w:hAnsi="IRNazanin" w:eastAsia="IRNazanin"/>
          <w:color w:val="111111"/>
          <w:sz w:val="28"/>
          <w:sz w:val="28"/>
          <w:szCs w:val="28"/>
          <w:rtl w:val="true"/>
          <w:lang w:bidi="fa-IR"/>
        </w:rPr>
        <w:t>پس چیست مجازات کسی از شما که چنین عمل می‌کند جز رسوایی بزرگ در زندگی پست دنیا در حالیکه در روز قیامت بسوی سخت‌ترین شکنجه باز گردانده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شدت عمل و خشونت مجازات از آنجاست که فی الواقع، چنین افرادی دین را سپر بلا و پلی برای رسیدن به امیال پست حیوانی‌شان قرار داده و آیات خداوند را به بازی گرفته‌اند که هر چند وقت یکبار، حکمی از احکام خدا را مردود اعلام کرده، دوره‌اش را گذشته تلّقی نموده، خلق عظیمی را به گمراهی می‌کشانند</w:t>
      </w:r>
      <w:r>
        <w:rPr>
          <w:rFonts w:eastAsia="IRNazanin" w:cs="IRNazanin"/>
          <w:color w:val="111111"/>
          <w:sz w:val="28"/>
          <w:szCs w:val="28"/>
          <w:rtl w:val="true"/>
          <w:lang w:bidi="fa-IR"/>
        </w:rPr>
        <w:t>.</w:t>
      </w:r>
    </w:p>
    <w:p>
      <w:pPr>
        <w:pStyle w:val="Heading4"/>
        <w:numPr>
          <w:ilvl w:val="3"/>
          <w:numId w:val="1"/>
        </w:numPr>
        <w:rPr/>
      </w:pPr>
      <w:bookmarkStart w:id="82" w:name="__RefHeading___Toc4942631_211673320"/>
      <w:bookmarkStart w:id="83" w:name="_Toc31"/>
      <w:bookmarkEnd w:id="82"/>
      <w:r>
        <w:rPr/>
        <w:t>6</w:t>
      </w:r>
      <w:r>
        <w:rPr>
          <w:rtl w:val="true"/>
        </w:rPr>
        <w:t xml:space="preserve">- </w:t>
      </w:r>
      <w:r>
        <w:rPr>
          <w:rtl w:val="true"/>
        </w:rPr>
        <w:t>شیوه یهود و منافقین در انکار شأن قرآن</w:t>
      </w:r>
      <w:r>
        <w:rPr>
          <w:rtl w:val="true"/>
        </w:rPr>
        <w:t>:</w:t>
      </w:r>
      <w:bookmarkEnd w:id="83"/>
    </w:p>
    <w:p>
      <w:pPr>
        <w:pStyle w:val="BookText"/>
        <w:rPr/>
      </w:pPr>
      <w:r>
        <w:rPr>
          <w:rFonts w:ascii="IRNazanin" w:hAnsi="IRNazanin" w:eastAsia="IRNazanin"/>
          <w:color w:val="111111"/>
          <w:sz w:val="28"/>
          <w:sz w:val="28"/>
          <w:szCs w:val="28"/>
          <w:rtl w:val="true"/>
          <w:lang w:bidi="fa-IR"/>
        </w:rPr>
        <w:t>روش یهود همواره چنین بود که در برخورد با احکام خدا تا آنجایی زیر بار احکام خدا می‌رفتند که با اهداف دنیاشان مطابقت کند در این مسیر تا بدانجا پیش رفتند که هر پیامبری بر خلاف دلخواهشان سخن می‌گفت تکذیبش می‌کردند و یا اینکه به شهادت می‌رساندند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فَکُلَّما جاءَکُمْ رَسُولٌ بِما لا تَهْوی أَنْفُسُکُمُ اسْتَکْبَرْتُمْ فَفَرِیقاً کَذَّبْتُمْ وَ فَرِیقاً تَقْتُلُونَ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یهود مملّو است از این جنایتها و کشتارهای بیرحمانه؛ هر که به این وضع اعتراض می‌کرد بیدرنگ بیرحمانه اعدام می‌شد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یَکْفُرُونَ بِآیاتِ اللَّهِ وَ یَقْتُلُونَ النَّبِیِّینَ بِغَیْرِ حَقٍّ وَ یَقْتُلُونَ الَّذِینَ یَأْمُرُونَ بِالْقِسْطِ مِنَ النَّاسِ فَبَشِّرْهُمْ بِعَذابٍ أَلِیمٍ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عملکرد سران نفاق و سرنوشت شومشان همچون قوم یهود، از آیات</w:t>
      </w:r>
      <w:bookmarkStart w:id="84" w:name="pg579_4911"/>
    </w:p>
    <w:p>
      <w:pPr>
        <w:pStyle w:val="BookText"/>
        <w:rPr/>
      </w:pPr>
      <w:bookmarkEnd w:id="84"/>
      <w:r>
        <w:rPr>
          <w:rFonts w:ascii="IRNazanin" w:hAnsi="IRNazanin" w:eastAsia="IRNazanin"/>
          <w:color w:val="111111"/>
          <w:sz w:val="28"/>
          <w:sz w:val="28"/>
          <w:szCs w:val="28"/>
          <w:rtl w:val="true"/>
          <w:lang w:bidi="fa-IR"/>
        </w:rPr>
        <w:t>بزرگ خداوندی در این باره می‌باشد که به چه رسوایی و ذلّتی هولناک دچار گشته‌اند که برای کسب عزّت چاپلوسی جنایتکارانی چون صدام را باید مرتکب شوند تا صباحی چند به زندگی نکبت بار خود ادامه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الْمُنافِقِینَ بِأَنَّ لَهُمْ عَذاباً أَلِیماً الَّذِینَ یَتَّخِذُونَ الْکافِرِینَ أَوْلِیاءَ مِنْ دُونِ الْمُؤْمِنِینَ أَ یَبْتَغُونَ عِنْدَهُمُ الْعِزَّةَ، فَإِنَّ الْعِزَّةَ لِلَّهِ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منافقین مژده بده که نصیبشان شکنجه‌ای است دردناک، آنانکه کفّار را با کمال میل، در برابر مؤمنین، دوست و سرپرست گرفته‌اند، آیا اینان نزد کفار عزت و سربلندی را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سربلندی بتمامی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آنانکه عبادات قرآن را می‌پذیرند، لکن، روانشناسی یا جامعه‌شناسی، اقتصاد و یا مدیریت اسلام را زیر سئوال برده، به غرب روی می‌آورند و یا اینکه دید اسلام نسبت به زن و حجاب و مسائل دیگر را رد می‌کنند، همه اینها در مسیر این راه شوم و ذلت بار حرکت می‌کنند</w:t>
      </w:r>
      <w:r>
        <w:rPr>
          <w:rFonts w:eastAsia="IRNazanin" w:cs="IRNazanin"/>
          <w:color w:val="111111"/>
          <w:sz w:val="28"/>
          <w:szCs w:val="28"/>
          <w:rtl w:val="true"/>
          <w:lang w:bidi="fa-IR"/>
        </w:rPr>
        <w:t>.</w:t>
      </w:r>
    </w:p>
    <w:p>
      <w:pPr>
        <w:pStyle w:val="Heading4"/>
        <w:numPr>
          <w:ilvl w:val="3"/>
          <w:numId w:val="1"/>
        </w:numPr>
        <w:rPr/>
      </w:pPr>
      <w:bookmarkStart w:id="85" w:name="__RefHeading___Toc4942633_211673320"/>
      <w:bookmarkStart w:id="86" w:name="_Toc32"/>
      <w:bookmarkEnd w:id="85"/>
      <w:r>
        <w:rPr/>
        <w:t>7</w:t>
      </w:r>
      <w:r>
        <w:rPr>
          <w:rtl w:val="true"/>
        </w:rPr>
        <w:t xml:space="preserve">- </w:t>
      </w:r>
      <w:r>
        <w:rPr>
          <w:rtl w:val="true"/>
        </w:rPr>
        <w:t>افراط علم زده‌ها در شأن قرآن</w:t>
      </w:r>
      <w:r>
        <w:rPr>
          <w:rtl w:val="true"/>
        </w:rPr>
        <w:t>:</w:t>
      </w:r>
      <w:bookmarkEnd w:id="86"/>
    </w:p>
    <w:p>
      <w:pPr>
        <w:pStyle w:val="BookText"/>
        <w:rPr/>
      </w:pPr>
      <w:r>
        <w:rPr>
          <w:rFonts w:ascii="IRNazanin" w:hAnsi="IRNazanin" w:eastAsia="IRNazanin"/>
          <w:color w:val="111111"/>
          <w:sz w:val="28"/>
          <w:sz w:val="28"/>
          <w:szCs w:val="28"/>
          <w:rtl w:val="true"/>
          <w:lang w:bidi="fa-IR"/>
        </w:rPr>
        <w:t xml:space="preserve">در مقابل این عدّه، کسانی دیگر به افراط دچار گشته مدعی شده‌اند که هر چه در علوم تجربی مطرح است قرآن آن را بیان کرده است و دلیلشان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نیز از صراط مستقیم به انحراف گراییده و اهداف قرآن را گم کرده‌اند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بسوی رشد، </w:t>
      </w:r>
      <w:r>
        <w:rPr>
          <w:rStyle w:val="FootnoteAnchor"/>
          <w:rtl w:val="true"/>
        </w:rPr>
        <w:footnoteReference w:id="29"/>
      </w:r>
      <w:r>
        <w:rPr>
          <w:rFonts w:ascii="IRNazanin" w:hAnsi="IRNazanin" w:eastAsia="IRNazanin"/>
          <w:color w:val="111111"/>
          <w:sz w:val="28"/>
          <w:sz w:val="28"/>
          <w:szCs w:val="28"/>
          <w:rtl w:val="true"/>
          <w:lang w:bidi="fa-IR"/>
        </w:rPr>
        <w:t>شکوفاندن بذر ایمان، تقوی و احسان و</w:t>
      </w:r>
      <w:bookmarkStart w:id="87" w:name="pg579_4912"/>
    </w:p>
    <w:p>
      <w:pPr>
        <w:pStyle w:val="BookText"/>
        <w:rPr/>
      </w:pPr>
      <w:bookmarkEnd w:id="87"/>
      <w:r>
        <w:rPr>
          <w:rFonts w:ascii="IRNazanin" w:hAnsi="IRNazanin" w:eastAsia="IRNazanin"/>
          <w:color w:val="111111"/>
          <w:sz w:val="28"/>
          <w:sz w:val="28"/>
          <w:szCs w:val="28"/>
          <w:rtl w:val="true"/>
          <w:lang w:bidi="fa-IR"/>
        </w:rPr>
        <w:t xml:space="preserve">غیره، </w:t>
      </w:r>
      <w:r>
        <w:rPr>
          <w:rStyle w:val="FootnoteAnchor"/>
          <w:rtl w:val="true"/>
        </w:rPr>
        <w:footnoteReference w:id="30"/>
      </w:r>
      <w:r>
        <w:rPr>
          <w:rFonts w:ascii="IRNazanin" w:hAnsi="IRNazanin" w:eastAsia="IRNazanin"/>
          <w:color w:val="111111"/>
          <w:sz w:val="28"/>
          <w:sz w:val="28"/>
          <w:szCs w:val="28"/>
          <w:rtl w:val="true"/>
          <w:lang w:bidi="fa-IR"/>
        </w:rPr>
        <w:t xml:space="preserve">حرکت در شاهراه عبودیت الهی </w:t>
      </w:r>
      <w:r>
        <w:rPr>
          <w:rStyle w:val="FootnoteAnchor"/>
          <w:rtl w:val="true"/>
        </w:rPr>
        <w:footnoteReference w:id="31"/>
      </w:r>
      <w:r>
        <w:rPr>
          <w:rFonts w:ascii="IRNazanin" w:hAnsi="IRNazanin" w:eastAsia="IRNazanin"/>
          <w:color w:val="111111"/>
          <w:sz w:val="28"/>
          <w:sz w:val="28"/>
          <w:szCs w:val="28"/>
          <w:rtl w:val="true"/>
          <w:lang w:bidi="fa-IR"/>
        </w:rPr>
        <w:t xml:space="preserve">و رسیدن به قلّه معرفت و بندگی او می‌باشد، قلّه‌ای که جلوه گاه علم بیکران و قدرت عظیم الهی است؛ </w:t>
      </w:r>
      <w:r>
        <w:rPr>
          <w:rStyle w:val="FootnoteAnchor"/>
          <w:rtl w:val="true"/>
        </w:rPr>
        <w:footnoteReference w:id="32"/>
      </w:r>
      <w:r>
        <w:rPr>
          <w:rFonts w:ascii="IRNazanin" w:hAnsi="IRNazanin" w:eastAsia="IRNazanin"/>
          <w:color w:val="111111"/>
          <w:sz w:val="28"/>
          <w:sz w:val="28"/>
          <w:szCs w:val="28"/>
          <w:rtl w:val="true"/>
          <w:lang w:bidi="fa-IR"/>
        </w:rPr>
        <w:t>این اهداف بطور مستقیم به قوانین تجربی نیازی نداشته بدون آن می‌تواند بخوبی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در مواردی، قرآن به حقیقتی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تجربی اشاره دارد از این روست که با یک حقیقت هدایتی و ارشادی پیوند نزدیکی داشته، با آن گره خورده است، مانند پیش‌گویی نهایت عالم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انهدام و فرو ریختن کلّ نظام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امر قیامت و سرنوشت بشر مرتبط می‌باشد؛ در غیر این موارد قرآن کریم متعرض قوانین تجربی نشده به راه خود ادامه می‌دهد</w:t>
      </w:r>
      <w:r>
        <w:rPr>
          <w:rFonts w:eastAsia="IRNazanin" w:cs="IRNazanin"/>
          <w:color w:val="111111"/>
          <w:sz w:val="28"/>
          <w:szCs w:val="28"/>
          <w:rtl w:val="true"/>
          <w:lang w:bidi="fa-IR"/>
        </w:rPr>
        <w:t>.</w:t>
      </w:r>
    </w:p>
    <w:p>
      <w:pPr>
        <w:pStyle w:val="Heading4"/>
        <w:numPr>
          <w:ilvl w:val="3"/>
          <w:numId w:val="1"/>
        </w:numPr>
        <w:rPr/>
      </w:pPr>
      <w:bookmarkStart w:id="88" w:name="__RefHeading___Toc4942635_211673320"/>
      <w:bookmarkStart w:id="89" w:name="_Toc33"/>
      <w:bookmarkEnd w:id="88"/>
      <w:r>
        <w:rPr/>
        <w:t>8</w:t>
      </w:r>
      <w:r>
        <w:rPr>
          <w:rtl w:val="true"/>
        </w:rPr>
        <w:t xml:space="preserve">- </w:t>
      </w:r>
      <w:r>
        <w:rPr>
          <w:rtl w:val="true"/>
        </w:rPr>
        <w:t>تفسیر به رأی و جریان علم زدگی</w:t>
      </w:r>
      <w:r>
        <w:rPr>
          <w:rtl w:val="true"/>
        </w:rPr>
        <w:t>:</w:t>
      </w:r>
      <w:bookmarkEnd w:id="89"/>
    </w:p>
    <w:p>
      <w:pPr>
        <w:pStyle w:val="BookText"/>
        <w:rPr/>
      </w:pPr>
      <w:r>
        <w:rPr>
          <w:rFonts w:ascii="IRNazanin" w:hAnsi="IRNazanin" w:eastAsia="IRNazanin"/>
          <w:color w:val="111111"/>
          <w:sz w:val="28"/>
          <w:sz w:val="28"/>
          <w:szCs w:val="28"/>
          <w:rtl w:val="true"/>
          <w:lang w:bidi="fa-IR"/>
        </w:rPr>
        <w:t xml:space="preserve">جریان علم زدگی نمونه‌ای از موارد بی‌شمار فرو غلطیدن در ورطه خطرناک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از دیر باز تاکنون در برخورد با قرآن، صورت گرفته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آنانکه مقهور فلسفه یونان شده آیات را بدنبال آن نظریات کشاندند و اهل کلامی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یا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مبنا گرفته بر اساس آن آیات مخالف را توجیه نمودند و عرفایی</w:t>
      </w:r>
    </w:p>
    <w:p>
      <w:pPr>
        <w:pStyle w:val="BookText"/>
        <w:rPr/>
      </w:pPr>
      <w:r>
        <w:rPr>
          <w:rFonts w:ascii="IRNazanin" w:hAnsi="IRNazanin" w:eastAsia="IRNazanin"/>
          <w:color w:val="111111"/>
          <w:sz w:val="28"/>
          <w:sz w:val="28"/>
          <w:szCs w:val="28"/>
          <w:rtl w:val="true"/>
          <w:lang w:bidi="fa-IR"/>
        </w:rPr>
        <w:t>که متأثر از فرهنگ زهد برهمایی، بودایی و عرفان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سخن از بطون قرآن به میان آورده، ظواهر قرآن را به کناری نهادند و آنانکه تحت تأثیر علوم روز و هیئت بطلمیوسی به تطبیق آیات بر آن نظریات پرداختند همه و همه در این غرقاب گرفتار آمده به انحراف کشیده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سه قرن اخیر، درخشش چشمگیر و خیره کننده غرب در زمینه علوم تجربی و تکنولوژی، چهره‌های جدیدی از این جریان نامبارک را در حوزه تفسیر قرآن و تدبّر در آن بوجود آورد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چهره روشنفکر غرب زده و مدّعی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خان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بپاس خدمات شایانش، از طرف امپراطوری انگلیس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سرافزار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تفسیرش به توجیه مادی امور غیبی،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و غیره، پرداخته، حقایق دینی را تحت تأثیر شدید بینش دئیسم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و تأویل می‌نمود از جمله منکر جریان نزول وحی و وجود جبرئیل بود و اثر نبوت را جریانی باطنی مطرح می‌کرد و امر معجزه و دعا را خلاف سنت قطعی خدا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 را همان نیروی رشد در موجودات، جریان الکتریسیته، جاذبه و غیره قلمداد می‌کرد و وجود خارجی شیطان را نفی نموده، امری درونی تلقی می‌کرد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سید جمال الدین اسد آبادی در یکی از تبعیدهای خود به هند با افکار سید احمد خان روبرو گشته با شامّه تیز خود به دهریگری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طبیعی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خان عمیقا پی برد؛ از این‌رو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نیچریه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اعتقاد بسیاری از صاحب نظران، در ردّ افکار و عقاید او و همفکران قدیمش، نگاشت؛ سید جمال الدین در مقاله مهم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تفسیر سید احمد خان </w:t>
      </w:r>
      <w:r>
        <w:rPr>
          <w:rStyle w:val="FootnoteAnchor"/>
          <w:rtl w:val="true"/>
        </w:rPr>
        <w:footnoteReference w:id="34"/>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همت خود را بر این گماشته است که هر آیه‌ای که در آن ذکری از ملک و یا جن و یا روح الأمین و یا وحی و یا جنت و یا نار و یا معجزه‌ای از معجزات انبیاء علیهم السلام می‌رود آن آیه را از ظاهر خود برآورده به تأویلات بارده زندیقهای قرون سابقه مسلمانان تأویل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همین است که زنادقه قرون سالفه مسلمانان، علماء بودند و این مفسر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عوام است لهذا نمی‌تواند که اقوال ایشان را بخوبی فرا 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عجب‌تر این است که این مفسّر رتبه مقدسه الهیه نبوت را تنزل داده به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رفارمر</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فرود آورده و انبیاء علیهم السلام 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واشنگتن و ناپلئون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تفسیر را بدینگونه دیدم حیرت مرا فرا گرفت و در فکر شدم که این مفسّر را از اینگونه تفسیر چه مقصود باشد و مراد این مفسّر چنانچه خود می‌گوید اگر اصلاح قوم خویش باشد پس چرا سعی می‌کند در ازاله اعتقاد مسلمانان از دیانت اسلامیّه خصوصا در این وقت که سایر ادیان از برای فرو بردن این دین دهان گشوده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بی‌اعتقادی موجب ترقی امم می‌شد می‌بایست که عربهای زمان جاهلیّت در مدنیّت گوی سبقت را ربوده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ایشان غالبا رهسپر طریقه دهریه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خیالات و تصورات گوناگون مرا بخوبی معلوم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مفسر مصلح است و نه تفسیر آن از برای اصلاحات و تربیت مسلمانان نوشته شده است</w:t>
      </w:r>
      <w:r>
        <w:rPr>
          <w:rFonts w:eastAsia="IRNazanin" w:cs="IRNazanin"/>
          <w:color w:val="111111"/>
          <w:sz w:val="28"/>
          <w:szCs w:val="28"/>
          <w:rtl w:val="true"/>
          <w:lang w:bidi="fa-IR"/>
        </w:rPr>
        <w:t xml:space="preserve">! ...»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با وجود یک چنین دفاع سخت و قهرمانانه از حریم وحی و قرآن و اعتقادات الهی در برابر عقل‌گرایی و طبیعت‌گرایی غربی مسلمان نماها، روشنفکران خوش نیت و دلسوز مسلمان، شدیدا تحت تأثیر پیشرفت علمی غرب در پرتو عقلگرایی بریده از وحی قرار گرفته، گرایشی التقاطی از دین و فرهنگ مهاجم غرب را پذیرفتند و به ترویج آن همت 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سلطله قاهر این علم‌گرایی حتی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سید جمال الدین بخوبی نمایان است که شیخ را وادار به توجیه مادی اعتقادات دینی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را قوه خاص در موجودات، سجده فرشتگان را تسخیر ارواح مدبره عوالم هستی به دست انسان و سرکشی ابلیس را تمثیلی از ناتوانی انسان در رام کردن روح شر،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بسیاری از موارد سعی در توجیه مادی معجزات الهی دارد که بعنوان نمونه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کنایه از سرایت میکرب حصبه و آبله می‌داند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تأثیر این علم‌گرایی را در افکار مصلحان مسلمان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و بیش مشاهده می‌نماییم؛ اغلب شاگردان و پیروان عبده در حوزه تفسیر در این راستا حرکت کرده نقطه اوجش را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طنطاوی مشاهده می‌نماییم که با وجود اصالت دادن به دین در برابر علم، بسیار علم زده می‌باشد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متفکران و اندیشمندان شیعی در قرن اخیر نیز از تأثیر این جریان بر کنار نبوده، رگه‌های ناآگاهانه این گرایش در فهم قرآن را در افکار آنان می‌بینیم؛ </w:t>
      </w:r>
      <w:r>
        <w:rPr>
          <w:rStyle w:val="FootnoteAnchor"/>
          <w:rtl w:val="true"/>
        </w:rPr>
        <w:footnoteReference w:id="38"/>
      </w:r>
      <w:r>
        <w:rPr>
          <w:rFonts w:ascii="IRNazanin" w:hAnsi="IRNazanin" w:eastAsia="IRNazanin"/>
          <w:color w:val="111111"/>
          <w:sz w:val="28"/>
          <w:sz w:val="28"/>
          <w:szCs w:val="28"/>
          <w:rtl w:val="true"/>
          <w:lang w:bidi="fa-IR"/>
        </w:rPr>
        <w:t>رگه انحرافی شدید این جریان در اندیشه‌های گروههای نفاق و ارتداد مشاهده گردید که نقطه</w:t>
      </w:r>
      <w:bookmarkStart w:id="90" w:name="pg579_4916"/>
    </w:p>
    <w:p>
      <w:pPr>
        <w:pStyle w:val="BookText"/>
        <w:rPr/>
      </w:pPr>
      <w:bookmarkEnd w:id="90"/>
      <w:r>
        <w:rPr>
          <w:rFonts w:ascii="IRNazanin" w:hAnsi="IRNazanin" w:eastAsia="IRNazanin"/>
          <w:color w:val="111111"/>
          <w:sz w:val="28"/>
          <w:sz w:val="28"/>
          <w:szCs w:val="28"/>
          <w:rtl w:val="true"/>
          <w:lang w:bidi="fa-IR"/>
        </w:rPr>
        <w:t xml:space="preserve">اوجش در تفاسیر گروه فرقان جلوه‌گر گشت؛ </w:t>
      </w:r>
      <w:r>
        <w:rPr>
          <w:rStyle w:val="FootnoteAnchor"/>
          <w:rtl w:val="true"/>
        </w:rPr>
        <w:footnoteReference w:id="39"/>
      </w:r>
      <w:r>
        <w:rPr>
          <w:rFonts w:ascii="IRNazanin" w:hAnsi="IRNazanin" w:eastAsia="IRNazanin"/>
          <w:color w:val="111111"/>
          <w:sz w:val="28"/>
          <w:sz w:val="28"/>
          <w:szCs w:val="28"/>
          <w:rtl w:val="true"/>
          <w:lang w:bidi="fa-IR"/>
        </w:rPr>
        <w:t>این جریان بسیاری از نیروهای آگاه جامعه را به انحراف کشانده عده زیادی را تباه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طیف وسیعی است که از اندیشمندان شیفته علم و مصلح دین گرفته تا عناصر مغرض مادیگرا را دربر می‌گیرد که اوّلی به خطا و دوّمی به عمد و غرض در ورطه علم زدگی فرو غلطیده‌اند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 طلب الحقّ فأخطأکمن طلب الباطل فأدرکه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خ </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آنکه حق را طلب نمود پس به خطا افتاد مانند کسی نیست که باطل را طلب کرد پس بدان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للمصیب أجران و للمخطی‌ء أجر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رسید دو پاداش و برای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نرسید یک پاداش می‌باشد</w:t>
      </w:r>
      <w:r>
        <w:rPr>
          <w:rFonts w:eastAsia="IRNazanin" w:cs="IRNazanin"/>
          <w:color w:val="111111"/>
          <w:sz w:val="28"/>
          <w:szCs w:val="28"/>
          <w:rtl w:val="true"/>
          <w:lang w:bidi="fa-IR"/>
        </w:rPr>
        <w:t>).</w:t>
      </w:r>
    </w:p>
    <w:p>
      <w:pPr>
        <w:pStyle w:val="Heading4"/>
        <w:numPr>
          <w:ilvl w:val="3"/>
          <w:numId w:val="1"/>
        </w:numPr>
        <w:rPr/>
      </w:pPr>
      <w:bookmarkStart w:id="91" w:name="__RefHeading___Toc4942637_211673320"/>
      <w:bookmarkStart w:id="92" w:name="_Toc34"/>
      <w:bookmarkEnd w:id="91"/>
      <w:r>
        <w:rPr/>
        <w:t>9</w:t>
      </w:r>
      <w:r>
        <w:rPr>
          <w:rtl w:val="true"/>
        </w:rPr>
        <w:t>- «</w:t>
      </w:r>
      <w:r>
        <w:rPr>
          <w:rtl w:val="true"/>
        </w:rPr>
        <w:t>راسخان در علم</w:t>
      </w:r>
      <w:r>
        <w:rPr>
          <w:rtl w:val="true"/>
        </w:rPr>
        <w:t xml:space="preserve">» </w:t>
      </w:r>
      <w:r>
        <w:rPr>
          <w:rtl w:val="true"/>
        </w:rPr>
        <w:t>و تعبد فوق علمی به قرآن</w:t>
      </w:r>
      <w:r>
        <w:rPr>
          <w:rtl w:val="true"/>
        </w:rPr>
        <w:t>:</w:t>
      </w:r>
      <w:bookmarkEnd w:id="92"/>
    </w:p>
    <w:p>
      <w:pPr>
        <w:pStyle w:val="BookText"/>
        <w:rPr/>
      </w:pPr>
      <w:r>
        <w:rPr>
          <w:rFonts w:ascii="IRNazanin" w:hAnsi="IRNazanin" w:eastAsia="IRNazanin"/>
          <w:color w:val="111111"/>
          <w:sz w:val="28"/>
          <w:sz w:val="28"/>
          <w:szCs w:val="28"/>
          <w:rtl w:val="true"/>
          <w:lang w:bidi="fa-IR"/>
        </w:rPr>
        <w:t xml:space="preserve">باید در برابر قرآن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بی‌چون و چرا و با آرامش کامل به تمامی قرآن أعمّ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 چه حقیقت آن را دریابند و چه در حجاب قرار گیرند، چرا که اینان ریشه در سرزمین علم دوانده، از آن تغذیه نموده، همچون درختانی تنومند به غلظت و استحکام رسیده‌اند و در نتیجه بیش از هر کس دیگر به حجم عظیم مجهولات و ناچیزی علم بشری پی برده‌اند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بر اساس علم و معرفت عمیق و ریشه دارشان خدا را شناخته، عاشقانه به او رو آورده‌اند و با کلامش مأنوس گشته‌اند و در این انس و رفاقت بارها و بارها به معراج</w:t>
      </w:r>
    </w:p>
    <w:p>
      <w:pPr>
        <w:pStyle w:val="BookText"/>
        <w:rPr/>
      </w:pPr>
      <w:r>
        <w:rPr>
          <w:rFonts w:ascii="IRNazanin" w:hAnsi="IRNazanin" w:eastAsia="IRNazanin"/>
          <w:color w:val="111111"/>
          <w:sz w:val="28"/>
          <w:sz w:val="28"/>
          <w:szCs w:val="28"/>
          <w:rtl w:val="true"/>
          <w:lang w:bidi="fa-IR"/>
        </w:rPr>
        <w:t>رفته حضور حق را به چشم دل شهود کرده، از لذّت دیدار جمالش سرمست گشته‌اند، چرا که قرآن تجلّی خدای رحمان و دریای بیکران علم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حجم عظیم مجهولات و ناچیزی علم بشر، در کنار چشیدن قطره‌ای از حقیقت قرآن، کافیست که کوههای سر به فلک کشیده علم بشری را در برابر حقایق قرآن به زانو در آورده، تسلیم نماید و در برابر حوزه‌های ناشناخته متشابهات قرآن به اعتراف به جهل و عجز کشاند تا که با اضطرار و ابراز بندگی، کشف حقیقتش را طلب نمایند و به عنایت حق به درک و شهود آن نایل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یَعْلَمُ تَأْوِیلَهُ إِلَّا اللَّهُ وَ الرَّاسِخُونَ فِی الْعِلْمِ یَقُولُونَ آمَنَّا بِهِ کُلٌّ مِنْ عِنْدِ رَبِّنا وَ ما یَذَّکَّرُ إِلَّا أُولُوا الْأَلْبابِ، رَبَّنا لا تُزِغْ قُلُوبَنا بَعْدَ إِذْ هَدَیْتَنا وَ هَبْ لَنا مِنْ لَدُنْکَ رَحْمَةً إِنَّکَ أَنْتَ الْوَهَّابُ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کسی تأویل متشابه را جز خدا نمی‌داند و ریشه‌داران در علم می‌گویند به قرآن ایمان آورده‌ایم چرا که هر یک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پروردگارمان می‌باشد، و جز صاحبان عقل عاری از شهوت به آن متذکر نمی‌شوند، پروردگارا دلهایمان را منحرف ننما بعد از آنکه رهنمایمان کردی، و از پیشگاه خود، به ما 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بی‌حد و حصر و غیر قابل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چرا که فقط تو یگانه بخشنده‌ای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حوزه رسول خدا صلی الله علیه و آله نیز مأمور به تأنی و عدم شتاب می‌باشد تا که وحی الهی پایان پذیرد و دریچه‌ای از حقایق را بر او مکشوف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تَعْجَلْ بِالْقُرْآنِ مِنْ قَبْلِ أَنْ یُقْضی إِلَیْکَ وَحْیُهُ وَ قُلْ رَبِّ زِدْنِی عِلْماً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ننما قبل از آنکه وحی آن بسویت پایان پذیرد و بگو پروردگارا مرا از علم بیفزا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تعبدی است فوق علم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متذکر می‌شوند و الا آنکه علمی ناقص و قلبی مبتلا به مرض دارد به خود مغرور شده به توضیح و تشریح آلوده متشابهات می‌پردازد و تعیین مصداق نموده فتنه‌ای بپا می‌کند و خلقی را به گمراهی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الَّذِینَ فِی قُلُوبِهِمْ زَیْغٌ فَیَتَّبِعُونَ ما تَشابَهَ مِنْهُ ابْتِغاءَ الْفِتْنَةِ وَ ابْتِغاءَ تَأْوِیلِهِ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کسانی که در دلهایشان مرضی مستقر گشته است پس به انگیزه طلب فتنه گری و آشوب و طلب تأویل متشابه، پیروی می‌کنند آنچه را که از قرآن مشتبه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کوچک از این دسته، فردی است که نزد امیر مؤمنان می‌آید و از او درخواست می‌کند خدا را با صفات محسوس چنان توصیف نماید تا که عشق و معرفت به او فزونی یابد، حضرت علیه السلام با غضب طی سخنانی بسیار عمیق از توحید، خطاب به آن مرد می‌فرماید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أیّها السّائل فما دلّک القرآن علیه من صفته فائتمّ به، و استضی‌ء بنور هدایته و ما کلّفک الشّیطان علمه ممّا لیس فی الکتاب علیک فرضه، و لا فی سنّة النّبی صلی الله علیه و آله و أئمة الهدی أثره فکل علمه إلی اللّه سبحانه، فإنّ ذلک منتهی حقّ اللّه علیک، و اعلم أنّ الراسخین فی العلم هم الذّین أغناهم عن اقتحام السّدد المضروبة دون الغیوب الإقرار بجملة ما جهلوا تفسیره من الغیب المحجوب، فمدح اللّه إعترافهم بالعجز عن تناول ما لم یحیطوا به علما وسمّی ترکهم التّعمّق فیما لم یکلّفهم البحث عن کنهه رسوخا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خطبه اشباح </w:t>
      </w: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 پرسشگر با دقت بنگر پس آنچه را که قرآن تو را بر آن چیز از صفت خدا دلالت نمود پس به آن اقتدا نما و به نور هدایت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بدست آور و آنچه را که شیطان تو را بردانستن آن وادار نمود، از آنچه در کتاب بر عهده تو</w:t>
      </w:r>
      <w:bookmarkStart w:id="93" w:name="pg579_4919"/>
    </w:p>
    <w:p>
      <w:pPr>
        <w:pStyle w:val="BookText"/>
        <w:rPr/>
      </w:pPr>
      <w:bookmarkEnd w:id="93"/>
      <w:r>
        <w:rPr>
          <w:rFonts w:ascii="IRNazanin" w:hAnsi="IRNazanin" w:eastAsia="IRNazanin"/>
          <w:color w:val="111111"/>
          <w:sz w:val="28"/>
          <w:sz w:val="28"/>
          <w:szCs w:val="28"/>
          <w:rtl w:val="true"/>
          <w:lang w:bidi="fa-IR"/>
        </w:rPr>
        <w:t xml:space="preserve">وجوبش نیست و نه در سنت پیامبر صلی الله علیه و آله و ائمه هدایت اثرش موجود نمی‌باشد، پس علمش را به خدای سبحان واگذار، چرا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حق خدا بر تو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هستند که اقرار به همه آنچه که تفسیرش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غیب محجوب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سرعت و شتاب و هجوم بر سدهای زده شده در برابر غیبها، بی‌نیاز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خدا اعتراف آنان را بر ناتوانی از دسترسی به آنچه به آن احاطه علمی ندارند، ستوده است و ترک تعمق آنها را در آنچه که خداوند تحقیق از حقیقتش را برایشان تکلیف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این توضیح به مناقشه عظیم میان مفسرین در معنی آیه پایان می‌دهد و دیگر ناچار نخواهیم بود که خطبه قطعی نهج البلاغه را طرد و یا توجیه نماییم چرا که بلاغت کلام و نظارت صریح بیان حضرت به آیه شریفه و عدم احتمال تقیّه، راه را بر هر طرد و توجیه دیگری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خطاب، حضرت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آن حد و مرز اکتفا کن و عظمت خدای سبحان را با اندازه عقلت اندازه مگیر که از هلاک شدگان خواهی گردید</w:t>
      </w:r>
      <w:r>
        <w:rPr>
          <w:rFonts w:eastAsia="IRNazanin" w:cs="IRNazanin"/>
          <w:color w:val="111111"/>
          <w:sz w:val="28"/>
          <w:szCs w:val="28"/>
          <w:rtl w:val="true"/>
          <w:lang w:bidi="fa-IR"/>
        </w:rPr>
        <w:t>».</w:t>
      </w:r>
    </w:p>
    <w:p>
      <w:pPr>
        <w:pStyle w:val="Heading4"/>
        <w:numPr>
          <w:ilvl w:val="3"/>
          <w:numId w:val="1"/>
        </w:numPr>
        <w:rPr/>
      </w:pPr>
      <w:bookmarkStart w:id="94" w:name="__RefHeading___Toc4942639_211673320"/>
      <w:bookmarkStart w:id="95" w:name="_Toc35"/>
      <w:bookmarkEnd w:id="94"/>
      <w:r>
        <w:rPr/>
        <w:t>10</w:t>
      </w:r>
      <w:r>
        <w:rPr>
          <w:rtl w:val="true"/>
        </w:rPr>
        <w:t xml:space="preserve">- </w:t>
      </w:r>
      <w:r>
        <w:rPr>
          <w:rtl w:val="true"/>
        </w:rPr>
        <w:t>تعبد دون علم توده مردم به قرآن</w:t>
      </w:r>
      <w:r>
        <w:rPr>
          <w:rtl w:val="true"/>
        </w:rPr>
        <w:t>:</w:t>
      </w:r>
      <w:bookmarkEnd w:id="9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اکثریت توده‌های مردمی مسلمان به تقلید و پیروی از آباء و اجداد و محیط تربیتی خویش به تمامی قرآن ایمان دارند و کوچکترین شبهه‌ای بخود راه نمی‌دهند، لیکن این</w:t>
      </w:r>
    </w:p>
    <w:p>
      <w:pPr>
        <w:pStyle w:val="BookText"/>
        <w:rPr/>
      </w:pPr>
      <w:r>
        <w:rPr>
          <w:rFonts w:ascii="IRNazanin" w:hAnsi="IRNazanin" w:eastAsia="IRNazanin"/>
          <w:color w:val="111111"/>
          <w:sz w:val="28"/>
          <w:sz w:val="28"/>
          <w:szCs w:val="28"/>
          <w:rtl w:val="true"/>
          <w:lang w:bidi="fa-IR"/>
        </w:rPr>
        <w:t>ایمان تا با نور معرفتی همراه نشود در فکر و روح آنان کارساز نبوده از برکات قرآن در محرومیّت بسر خواهند برد، از این رو با استفاده از عشق آنان به قرآن باید کوشید مردم را به حقایق قرآن آشنا کرد و حد و مرزهای ارتباط با قرآن را به آنان آموخت تا از برکات قرآن بهره‌مند گردیم و شرمسار شکایت رسول خدا صلی الله علیه و آله در قیامت نباشیم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الرَّسُولُ یا رَبِّ إِنَّ قَوْمِی اتَّخَذُوا هذَا الْقُرْآنَ مَهْجُوراً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یقین قوم من این قرآن را مطرود از زندگی تلقی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چنین ایمانی در برابر هجوم سخت فرهنگ بیگانه از دست خواهد رفت و دیگر نه مشمول شکایت پیامبر که محکوم غضب خدا و رسولش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هشدار قرآن گوش فرا دهیم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آمَنُوا بِمِثْلِ ما آمَنْتُمْ بِهِ فَقَدِ اهْتَدَوْا وَ إِنْ تَوَلَّوْا فَإِنَّما هُمْ فِی شِقاقٍ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به همانند آنچه شما به آن ایمان آوردید، ایمان آورند، پس هدایت شده‌اند و اگر اعراض کردند پس جز این نیست که ایشان در تفرقه جویی و سرکشی بسر می‌برند </w:t>
      </w:r>
      <w:r>
        <w:rPr>
          <w:rFonts w:eastAsia="IRNazanin" w:cs="IRNazanin"/>
          <w:color w:val="111111"/>
          <w:sz w:val="28"/>
          <w:szCs w:val="28"/>
          <w:rtl w:val="true"/>
          <w:lang w:bidi="fa-IR"/>
        </w:rPr>
        <w:t>...).</w:t>
      </w:r>
      <w:bookmarkStart w:id="96" w:name="pg579_4921"/>
    </w:p>
    <w:p>
      <w:pPr>
        <w:pStyle w:val="Heading3"/>
        <w:numPr>
          <w:ilvl w:val="2"/>
          <w:numId w:val="1"/>
        </w:numPr>
        <w:rPr/>
      </w:pPr>
      <w:bookmarkStart w:id="97" w:name="__RefHeading___Toc4942641_211673320"/>
      <w:bookmarkStart w:id="98" w:name="_Toc36"/>
      <w:bookmarkEnd w:id="96"/>
      <w:bookmarkEnd w:id="97"/>
      <w:r>
        <w:rPr>
          <w:rtl w:val="true"/>
        </w:rPr>
        <w:t>بخش دوّم</w:t>
      </w:r>
      <w:r>
        <w:rPr>
          <w:rtl w:val="true"/>
        </w:rPr>
        <w:t xml:space="preserve">: </w:t>
      </w:r>
      <w:r>
        <w:rPr>
          <w:rtl w:val="true"/>
        </w:rPr>
        <w:t>درک و اعتراف به شأن خود در برابر قرآن‌</w:t>
      </w:r>
      <w:bookmarkEnd w:id="98"/>
    </w:p>
    <w:p>
      <w:pPr>
        <w:pStyle w:val="Heading4"/>
        <w:numPr>
          <w:ilvl w:val="3"/>
          <w:numId w:val="1"/>
        </w:numPr>
        <w:rPr/>
      </w:pPr>
      <w:bookmarkStart w:id="99" w:name="__RefHeading___Toc4942643_211673320"/>
      <w:bookmarkStart w:id="100" w:name="_Toc37"/>
      <w:bookmarkEnd w:id="99"/>
      <w:r>
        <w:rPr/>
        <w:t>1</w:t>
      </w:r>
      <w:r>
        <w:rPr>
          <w:rtl w:val="true"/>
        </w:rPr>
        <w:t xml:space="preserve">- </w:t>
      </w:r>
      <w:r>
        <w:rPr>
          <w:rtl w:val="true"/>
        </w:rPr>
        <w:t>اعتراف به مرض خود</w:t>
      </w:r>
      <w:r>
        <w:rPr>
          <w:rtl w:val="true"/>
        </w:rPr>
        <w:t>:</w:t>
      </w:r>
      <w:bookmarkEnd w:id="100"/>
    </w:p>
    <w:p>
      <w:pPr>
        <w:pStyle w:val="BookText"/>
        <w:rPr/>
      </w:pPr>
      <w:r>
        <w:rPr>
          <w:rFonts w:ascii="IRNazanin" w:hAnsi="IRNazanin" w:eastAsia="IRNazanin"/>
          <w:color w:val="111111"/>
          <w:sz w:val="28"/>
          <w:sz w:val="28"/>
          <w:szCs w:val="28"/>
          <w:rtl w:val="true"/>
          <w:lang w:bidi="fa-IR"/>
        </w:rPr>
        <w:t>قرآن طبیب است و ما بیمار و درمند؛ این حقیقت بزرگ را تا واقف نشویم و به آن معترف نگردیم از خوان گسترده قرآن بهره‌مند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وقتی جهلی در خود نبینم و درد و مرضی نشناسم و حس نکنم نیازی به قرآن نخواهم داشت و رجوعم به قرآن بی‌معنی خواهد بود و نه تنها قرآن جلوه‌ای نخواهد داشت، بلکه مطالعه‌اش زدگی و تنفّر و گریز از قرآن را نتیجه خواهد و به آنجا منتهی خواهد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سخنان وارونه و دروغ و افسانه خیالی است که عمرش بسر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لَمْ یَهْتَدُوا بِهِ فَسَیَقُولُونَ هذا إِفْکٌ قَدِیمٌ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 حقیقت قرآن راه نیافتند پس خواهند گفت این سخنی وارونه و دروغی کهنه است</w:t>
      </w:r>
      <w:r>
        <w:rPr>
          <w:rFonts w:eastAsia="IRNazanin" w:cs="IRNazanin"/>
          <w:color w:val="111111"/>
          <w:sz w:val="28"/>
          <w:szCs w:val="28"/>
          <w:rtl w:val="true"/>
          <w:lang w:bidi="fa-IR"/>
        </w:rPr>
        <w:t>).</w:t>
      </w:r>
    </w:p>
    <w:p>
      <w:pPr>
        <w:pStyle w:val="Heading4"/>
        <w:numPr>
          <w:ilvl w:val="3"/>
          <w:numId w:val="1"/>
        </w:numPr>
        <w:rPr/>
      </w:pPr>
      <w:bookmarkStart w:id="101" w:name="__RefHeading___Toc4942645_211673320"/>
      <w:bookmarkStart w:id="102" w:name="_Toc38"/>
      <w:bookmarkEnd w:id="101"/>
      <w:r>
        <w:rPr/>
        <w:t>2</w:t>
      </w:r>
      <w:r>
        <w:rPr>
          <w:rtl w:val="true"/>
        </w:rPr>
        <w:t xml:space="preserve">- </w:t>
      </w:r>
      <w:r>
        <w:rPr>
          <w:rtl w:val="true"/>
        </w:rPr>
        <w:t>برخورد ما با قرآن</w:t>
      </w:r>
      <w:r>
        <w:rPr>
          <w:rtl w:val="true"/>
        </w:rPr>
        <w:t>:</w:t>
      </w:r>
      <w:bookmarkEnd w:id="10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خود را مریض یافتیم از درد به خود پیچیده، دربدر سراغ طبیب را خواهیم گرفت</w:t>
      </w:r>
      <w:r>
        <w:rPr>
          <w:rFonts w:eastAsia="IRNazanin" w:cs="IRNazanin"/>
          <w:color w:val="111111"/>
          <w:sz w:val="28"/>
          <w:szCs w:val="28"/>
          <w:rtl w:val="true"/>
          <w:lang w:bidi="fa-IR"/>
        </w:rPr>
        <w:t>.</w:t>
      </w:r>
      <w:bookmarkStart w:id="103" w:name="pg579_4922"/>
    </w:p>
    <w:p>
      <w:pPr>
        <w:pStyle w:val="BookText"/>
        <w:rPr/>
      </w:pPr>
      <w:bookmarkEnd w:id="103"/>
      <w:r>
        <w:rPr>
          <w:rFonts w:ascii="IRNazanin" w:hAnsi="IRNazanin" w:eastAsia="IRNazanin"/>
          <w:color w:val="111111"/>
          <w:sz w:val="28"/>
          <w:sz w:val="28"/>
          <w:szCs w:val="28"/>
          <w:rtl w:val="true"/>
          <w:lang w:bidi="fa-IR"/>
        </w:rPr>
        <w:t>در این جستجو باید به این درک و معرفت رسید که همه همچون ما مریض و درمانده‌اند و عاجز از طبابت؛ تا به این درک و تجربه نرسیم و از طبابت دیگران مأیوس نشویم عشق به قرآن و طبابتش نخواهیم داشت عشقی که شرط درمان و بهبودی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و تجربه اینکه دیگر مدعیان طبابت، چه روزگار سیاهی برای بشریّت فراهم ساخته، دردها را افزون و غیر قابل علاج نموده، تا چه اندازه بشریّت را به خاک مذّلت نشانده‌اند، سر از پا نشناخته و بی‌قرار، ما را به ساحت مقدس قرآن می‌کشاند و در برابرش به گریه و زاری وادار می‌نماید تا دردمان را درمان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 حرص و ولع شدیدی، توأم با اشتیاق فراوان نسخه‌های حیات بخش قرآن را به گوش جان شنیده بکار خواهیم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دیگر خجالت را کنار گذاشته، هر چه بیشتر، ضعفها و امراض خود را شناسایی کرده بر این طبیب بزرگوار و منحصر بفرد عرضه کرده، تا شفایمان بخشد و ما را از درد و ناراحتی برهاند همانگونه که، اگر طبیبی حاذق و منحصر بفرد، در مورد بیماریی سخت علاج، بیابیم حاضریم ماهها، با سعی و تلاش فراوان، نوبتی برای خود بگیریم و قبل از روبرو شدن، تا آنجا که ممکن است ناراحتیها و دردهایمان را لیست نماییم مبادا که چیزی ناگفته مانده، درمان ناقص صورت گیرد</w:t>
      </w:r>
      <w:r>
        <w:rPr>
          <w:rFonts w:eastAsia="IRNazanin" w:cs="IRNazanin"/>
          <w:color w:val="111111"/>
          <w:sz w:val="28"/>
          <w:szCs w:val="28"/>
          <w:rtl w:val="true"/>
          <w:lang w:bidi="fa-IR"/>
        </w:rPr>
        <w:t>.</w:t>
      </w:r>
    </w:p>
    <w:p>
      <w:pPr>
        <w:pStyle w:val="Heading4"/>
        <w:numPr>
          <w:ilvl w:val="3"/>
          <w:numId w:val="1"/>
        </w:numPr>
        <w:rPr/>
      </w:pPr>
      <w:bookmarkStart w:id="104" w:name="__RefHeading___Toc4942647_211673320"/>
      <w:bookmarkStart w:id="105" w:name="_Toc39"/>
      <w:bookmarkEnd w:id="104"/>
      <w:r>
        <w:rPr/>
        <w:t>3</w:t>
      </w:r>
      <w:r>
        <w:rPr>
          <w:rtl w:val="true"/>
        </w:rPr>
        <w:t xml:space="preserve">- </w:t>
      </w:r>
      <w:r>
        <w:rPr>
          <w:rtl w:val="true"/>
        </w:rPr>
        <w:t>رابطه قرآن و معصوم</w:t>
      </w:r>
      <w:r>
        <w:rPr>
          <w:rtl w:val="true"/>
        </w:rPr>
        <w:t>:</w:t>
      </w:r>
      <w:bookmarkEnd w:id="105"/>
    </w:p>
    <w:p>
      <w:pPr>
        <w:pStyle w:val="Heading5"/>
        <w:numPr>
          <w:ilvl w:val="4"/>
          <w:numId w:val="1"/>
        </w:numPr>
        <w:rPr/>
      </w:pPr>
      <w:bookmarkStart w:id="106" w:name="__RefHeading___Toc4942649_211673320"/>
      <w:bookmarkStart w:id="107" w:name="_Toc40"/>
      <w:bookmarkEnd w:id="106"/>
      <w:r>
        <w:rPr>
          <w:rtl w:val="true"/>
        </w:rPr>
        <w:t>اشاره</w:t>
      </w:r>
      <w:bookmarkEnd w:id="10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نکنیم که این طبیب، مستقیما با ما سخن نخواهد گفت و باید توسط طبیب ناطقی او را به سخن در آورد و این همان نیاز به معصوم می‌باشد که تمام طبابت قرآن را اخذ کرده و در عمق جانش نشانده به مقام همترازی با قرآن رسیده و صلاحیّت تفسیر را پیدا کرده است</w:t>
      </w:r>
      <w:r>
        <w:rPr>
          <w:rFonts w:eastAsia="IRNazanin" w:cs="IRNazanin"/>
          <w:color w:val="111111"/>
          <w:sz w:val="28"/>
          <w:szCs w:val="28"/>
          <w:rtl w:val="true"/>
          <w:lang w:bidi="fa-IR"/>
        </w:rPr>
        <w:t>:</w:t>
      </w:r>
      <w:bookmarkStart w:id="108" w:name="pg579_4923"/>
    </w:p>
    <w:p>
      <w:pPr>
        <w:pStyle w:val="BookText"/>
        <w:rPr/>
      </w:pPr>
      <w:bookmarkEnd w:id="1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أَنْزَلْنا إِلَیْکَ الذِّکْرَ لِتُبَیِّنَ لِلنَّاسِ ما نُزِّلَ إِلَیْهِمْ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القرآن فاستنطقوه و لن ینطق و لکن أخبرکم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خ </w:t>
      </w:r>
      <w:r>
        <w:rPr>
          <w:rFonts w:eastAsia="IRNazanin" w:cs="IRNazanin"/>
          <w:color w:val="111111"/>
          <w:sz w:val="28"/>
          <w:szCs w:val="28"/>
          <w:lang w:bidi="fa-IR"/>
        </w:rPr>
        <w:t>158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قرآن عظیم الشأن است پس او را به سخن در آورید در حالیکه هرگز سخن نخواهد گفت لیکن من از جانب قرآن شما را آگاه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آیات و روایات و سیره پیامبر ما را به حقیقت شأن قرآن و معصوم علیه السلام رهنمایی می‌کند؛ رسول خدا صلی الله علیه و آله ، طبیب دوّار و قرآن، نسخه شفا بخش در دست رسول صلی الله علیه و آله می‌باشد و طبیب مستقل از رسول صلی الله علیه و آله بحساب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عامل اخراج بشر از ظلمات کفر و فساد بسوی نور هدایت و صلاح را به خداوند اصالتا و به پیامبر تبعا نسبت داده است و در این رابطه قرآن را وسیله اخراج معرّفی کرده است نه عامل اخراج</w:t>
      </w:r>
      <w:r>
        <w:rPr>
          <w:rFonts w:eastAsia="IRNazanin" w:cs="IRNazanin"/>
          <w:color w:val="111111"/>
          <w:sz w:val="28"/>
          <w:szCs w:val="28"/>
          <w:rtl w:val="true"/>
          <w:lang w:bidi="fa-IR"/>
        </w:rPr>
        <w:t>!:</w:t>
      </w:r>
    </w:p>
    <w:p>
      <w:pPr>
        <w:pStyle w:val="Heading5"/>
        <w:numPr>
          <w:ilvl w:val="4"/>
          <w:numId w:val="1"/>
        </w:numPr>
        <w:rPr/>
      </w:pPr>
      <w:bookmarkStart w:id="109" w:name="__RefHeading___Toc4942651_211673320"/>
      <w:bookmarkStart w:id="110" w:name="_Toc41"/>
      <w:bookmarkEnd w:id="109"/>
      <w:r>
        <w:rPr>
          <w:rtl w:val="true"/>
        </w:rPr>
        <w:t>الف</w:t>
      </w:r>
      <w:r>
        <w:rPr>
          <w:rtl w:val="true"/>
        </w:rPr>
        <w:t xml:space="preserve">: </w:t>
      </w:r>
      <w:r>
        <w:rPr>
          <w:rtl w:val="true"/>
        </w:rPr>
        <w:t>اللّه عامل اخراج</w:t>
      </w:r>
      <w:r>
        <w:rPr>
          <w:rtl w:val="true"/>
        </w:rPr>
        <w:t>:</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یُصَلِّی عَلَیْکُمْ وَ مَلائِکَتُهُ لِیُخْرِجَکُمْ مِنَ الظُّلُماتِ إِلَی النُّورِ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یُنَزِّلُ عَلی عَبْدِهِ آیاتٍ بَیِّناتٍ لِیُخْرِجَکُمْ مِنَ الظُّلُماتِ إِلَی النُّورِ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وَلِیُّ الَّذِینَ آمَنُوا یُخْرِجُهُمْ مِنَ الظُّلُماتِ إِلَی النُّورِ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أَنْزَلَ اللَّهُ إِلَیْکُمْ ذِکْراً رَسُولًا یَتْلُوا عَلَیْکُمْ آیاتِ اللَّهِ مُبَیِّناتٍ لِیُخْرِجَ الَّذِینَ آمَنُوا وَ عَمِلُوا الصَّالِحاتِ مِنَ الظُّلُماتِ إِلَی النُّورِ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4942653_211673320"/>
      <w:bookmarkStart w:id="112" w:name="_Toc42"/>
      <w:bookmarkEnd w:id="111"/>
      <w:r>
        <w:rPr>
          <w:rtl w:val="true"/>
        </w:rPr>
        <w:t>ب</w:t>
      </w:r>
      <w:r>
        <w:rPr>
          <w:rtl w:val="true"/>
        </w:rPr>
        <w:t xml:space="preserve">: </w:t>
      </w:r>
      <w:r>
        <w:rPr>
          <w:rtl w:val="true"/>
        </w:rPr>
        <w:t>رسول خدا صلی الله علیه و آله عامل اخراج</w:t>
      </w:r>
      <w:r>
        <w:rPr>
          <w:rtl w:val="true"/>
        </w:rPr>
        <w:t>:</w:t>
      </w:r>
      <w:bookmarkEnd w:id="11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أَنْزَلْناهُ إِلَیْکَ لِتُخْرِجَ النَّاسَ مِنَ الظُّلُماتِ إِلَی النُّورِ بِإِذْنِ</w:t>
      </w:r>
      <w:bookmarkStart w:id="113" w:name="pg579_4924"/>
    </w:p>
    <w:p>
      <w:pPr>
        <w:pStyle w:val="BookText"/>
        <w:rPr/>
      </w:pPr>
      <w:bookmarkEnd w:id="113"/>
      <w:r>
        <w:rPr>
          <w:rFonts w:ascii="IRNazanin" w:hAnsi="IRNazanin" w:eastAsia="IRNazanin"/>
          <w:color w:val="111111"/>
          <w:sz w:val="28"/>
          <w:sz w:val="28"/>
          <w:szCs w:val="28"/>
          <w:rtl w:val="true"/>
          <w:lang w:bidi="fa-IR"/>
        </w:rPr>
        <w:t xml:space="preserve">رَبِّهِمْ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قبل نیز ممکن است فاعل اخراج رسول خدا صلی الله علیه و آله باشد همانگونه که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سوره ابراهیم شأن اخراج با قید اذن الهی به پیامبر نسبت داده است یعنی که صاحب اختیار مردم خداست پس هیچ کس حق ندارد بدون اجازه خدا ادّعای هدایت بشر را اعلان کند و بر عهده گیرد</w:t>
      </w:r>
      <w:r>
        <w:rPr>
          <w:rFonts w:eastAsia="IRNazanin" w:cs="IRNazanin"/>
          <w:color w:val="111111"/>
          <w:sz w:val="28"/>
          <w:szCs w:val="28"/>
          <w:rtl w:val="true"/>
          <w:lang w:bidi="fa-IR"/>
        </w:rPr>
        <w:t>.</w:t>
      </w:r>
    </w:p>
    <w:p>
      <w:pPr>
        <w:pStyle w:val="Heading5"/>
        <w:numPr>
          <w:ilvl w:val="4"/>
          <w:numId w:val="1"/>
        </w:numPr>
        <w:rPr/>
      </w:pPr>
      <w:bookmarkStart w:id="114" w:name="__RefHeading___Toc4942655_211673320"/>
      <w:bookmarkStart w:id="115" w:name="_Toc43"/>
      <w:bookmarkEnd w:id="114"/>
      <w:r>
        <w:rPr>
          <w:rtl w:val="true"/>
        </w:rPr>
        <w:t>ت</w:t>
      </w:r>
      <w:r>
        <w:rPr>
          <w:rtl w:val="true"/>
        </w:rPr>
        <w:t xml:space="preserve">: </w:t>
      </w:r>
      <w:r>
        <w:rPr>
          <w:rtl w:val="true"/>
        </w:rPr>
        <w:t>قرآن وسیله اخراج</w:t>
      </w:r>
      <w:r>
        <w:rPr>
          <w:rtl w:val="true"/>
        </w:rPr>
        <w:t>:</w:t>
      </w:r>
      <w:bookmarkEnd w:id="115"/>
    </w:p>
    <w:p>
      <w:pPr>
        <w:pStyle w:val="BookText"/>
        <w:rPr/>
      </w:pPr>
      <w:r>
        <w:rPr>
          <w:rFonts w:ascii="IRNazanin" w:hAnsi="IRNazanin" w:eastAsia="IRNazanin"/>
          <w:color w:val="111111"/>
          <w:sz w:val="28"/>
          <w:sz w:val="28"/>
          <w:szCs w:val="28"/>
          <w:rtl w:val="true"/>
          <w:lang w:bidi="fa-IR"/>
        </w:rPr>
        <w:t xml:space="preserve">در سوره مائده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شأن رسول خدا صلی الله علیه و آله و شأن قرآن را در ارتباط با هم بازگو می‌کند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قَدْ جاءَکُمْ رَسُولُنا یُبَیِّنُ لَکُمْ کَثِیراً مِمَّا کُنْتُمْ تُخْفُونَ مِنَ الْکِتابِ وَ یَعْفُوا عَنْ کَثِیرٍ، قَدْ جاءَکُمْ مِنَ اللَّهِ نُورٌ وَ کِتابٌ مُبِینٌ یَهْدِی بِهِ اللَّهُ مَنِ اتَّبَعَ رِضْوانَهُ سُبُلَ السَّلامِ وَ یُخْرِجُهُمْ مِنَ الظُّلُماتِ إِلَی النُّورِ بِإِذْنِهِ وَ یَهْدِیهِمْ إِلی صِراطٍ مُسْتَقِیمٍ</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کتاب بی‌شک رسول ما سراغ شما آمده است در حالیکه بسیاری از آنچه را که از کتاب پنهان می‌کردید، برایتان آشکار می‌کند و از بسیاری اغماض می‌نماید؛ بی‌شک از جانب خدا نوری عظیم و کتابی روشنگر به سراغتان آمده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که از رضوانش تبعیت نماید در راههای سلامتی هدایت می‌نماید،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ظلمات بسوی نور به اذن خدا خارج می‌نماید و بسوی شاهراه پر جاذبه با استقامت هدایت می‌نماید</w:t>
      </w:r>
      <w:r>
        <w:rPr>
          <w:rFonts w:eastAsia="IRNazanin" w:cs="IRNazanin"/>
          <w:color w:val="111111"/>
          <w:sz w:val="28"/>
          <w:szCs w:val="28"/>
          <w:rtl w:val="true"/>
          <w:lang w:bidi="fa-IR"/>
        </w:rPr>
        <w:t>).</w:t>
      </w:r>
      <w:bookmarkStart w:id="116" w:name="pg579_4927"/>
    </w:p>
    <w:p>
      <w:pPr>
        <w:pStyle w:val="Heading3"/>
        <w:numPr>
          <w:ilvl w:val="2"/>
          <w:numId w:val="1"/>
        </w:numPr>
        <w:rPr/>
      </w:pPr>
      <w:bookmarkStart w:id="117" w:name="__RefHeading___Toc4942657_211673320"/>
      <w:bookmarkStart w:id="118" w:name="_Toc44"/>
      <w:bookmarkEnd w:id="116"/>
      <w:bookmarkEnd w:id="117"/>
      <w:r>
        <w:rPr>
          <w:rtl w:val="true"/>
        </w:rPr>
        <w:t>بخش سوم</w:t>
      </w:r>
      <w:r>
        <w:rPr>
          <w:rtl w:val="true"/>
        </w:rPr>
        <w:t xml:space="preserve">: </w:t>
      </w:r>
      <w:r>
        <w:rPr>
          <w:rtl w:val="true"/>
        </w:rPr>
        <w:t>جایگاههای مناسب تدبّر در قرآن‌</w:t>
      </w:r>
      <w:bookmarkEnd w:id="118"/>
    </w:p>
    <w:p>
      <w:pPr>
        <w:pStyle w:val="Heading4"/>
        <w:numPr>
          <w:ilvl w:val="3"/>
          <w:numId w:val="1"/>
        </w:numPr>
        <w:rPr/>
      </w:pPr>
      <w:bookmarkStart w:id="119" w:name="__RefHeading___Toc4942659_211673320"/>
      <w:bookmarkStart w:id="120" w:name="_Toc45"/>
      <w:bookmarkEnd w:id="119"/>
      <w:r>
        <w:rPr/>
        <w:t>1</w:t>
      </w:r>
      <w:r>
        <w:rPr>
          <w:rtl w:val="true"/>
        </w:rPr>
        <w:t xml:space="preserve">- </w:t>
      </w:r>
      <w:r>
        <w:rPr>
          <w:rtl w:val="true"/>
        </w:rPr>
        <w:t>خانه</w:t>
      </w:r>
      <w:r>
        <w:rPr>
          <w:rtl w:val="true"/>
        </w:rPr>
        <w:t>:</w:t>
      </w:r>
      <w:bookmarkEnd w:id="120"/>
    </w:p>
    <w:p>
      <w:pPr>
        <w:pStyle w:val="Heading5"/>
        <w:numPr>
          <w:ilvl w:val="4"/>
          <w:numId w:val="1"/>
        </w:numPr>
        <w:rPr/>
      </w:pPr>
      <w:bookmarkStart w:id="121" w:name="__RefHeading___Toc4942661_211673320"/>
      <w:bookmarkStart w:id="122" w:name="_Toc46"/>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در روایات تأکیدات فراوان بر لزوم انس با قرآن، در منزل وارد شده است تا آنجا که از فقدان آن، هشدار داده، آثار بسیار شومش بکرات گوشزد گردیده است و در مقابل از برکات عظیم ارتباط قرآن سخن بمیان آمده است</w:t>
      </w:r>
      <w:r>
        <w:rPr>
          <w:rFonts w:eastAsia="IRNazanin" w:cs="IRNazanin"/>
          <w:color w:val="111111"/>
          <w:sz w:val="28"/>
          <w:szCs w:val="28"/>
          <w:rtl w:val="true"/>
          <w:lang w:bidi="fa-IR"/>
        </w:rPr>
        <w:t>:</w:t>
      </w:r>
    </w:p>
    <w:p>
      <w:pPr>
        <w:pStyle w:val="Heading5"/>
        <w:numPr>
          <w:ilvl w:val="4"/>
          <w:numId w:val="1"/>
        </w:numPr>
        <w:rPr/>
      </w:pPr>
      <w:bookmarkStart w:id="123" w:name="__RefHeading___Toc4942663_211673320"/>
      <w:bookmarkStart w:id="124" w:name="_Toc47"/>
      <w:bookmarkEnd w:id="123"/>
      <w:r>
        <w:rPr/>
        <w:t>1</w:t>
      </w:r>
      <w:r>
        <w:rPr>
          <w:rtl w:val="true"/>
        </w:rPr>
        <w:t xml:space="preserve">- </w:t>
      </w:r>
      <w:r>
        <w:rPr>
          <w:rtl w:val="true"/>
        </w:rPr>
        <w:t>تاثیر شگرف بر اهل خانه</w:t>
      </w:r>
      <w:bookmarkEnd w:id="12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تأثیر فراوان در خانواده همسر و فرزندان و وابستگان نزدیک دارد، صوت نافذ و زیبای قرآن در فضای خانه، روح و روان اهل بیت، خصوصا کودکان و نوجوان را تحت تأثیر قرار داده آنان را بسوی حقیقت طلبی و انس با قرآن سوق می‌دهد</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قرأ القرآن و هو شابّ مؤمن إختلط القرآن بلحمه و دمه و جعله اللّه مع السّفرة الکرام البررة و کان القرآن حجیزا عنه یوم القیمة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bookmarkStart w:id="125" w:name="pg579_4928"/>
    </w:p>
    <w:p>
      <w:pPr>
        <w:pStyle w:val="BookText"/>
        <w:rPr/>
      </w:pPr>
      <w:bookmarkEnd w:id="1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قرآن را بخواند در حالیکه جوانی است مؤمن، قرآن با گوشت و خونش عجین گشته و خداوند او را با سفیران بزرگوار و نیکو رفتارش قرار دهد و قرآن روز قیامت از او دفاع خواهد کرد </w:t>
      </w:r>
      <w:r>
        <w:rPr>
          <w:rFonts w:eastAsia="IRNazanin" w:cs="IRNazanin"/>
          <w:color w:val="111111"/>
          <w:sz w:val="28"/>
          <w:szCs w:val="28"/>
          <w:rtl w:val="true"/>
          <w:lang w:bidi="fa-IR"/>
        </w:rPr>
        <w:t>...).</w:t>
      </w:r>
    </w:p>
    <w:p>
      <w:pPr>
        <w:pStyle w:val="Heading5"/>
        <w:numPr>
          <w:ilvl w:val="4"/>
          <w:numId w:val="1"/>
        </w:numPr>
        <w:rPr/>
      </w:pPr>
      <w:bookmarkStart w:id="126" w:name="__RefHeading___Toc4942665_211673320"/>
      <w:bookmarkStart w:id="127" w:name="_Toc48"/>
      <w:bookmarkEnd w:id="126"/>
      <w:r>
        <w:rPr/>
        <w:t>2</w:t>
      </w:r>
      <w:r>
        <w:rPr>
          <w:rtl w:val="true"/>
        </w:rPr>
        <w:t xml:space="preserve">- </w:t>
      </w:r>
      <w:r>
        <w:rPr>
          <w:rtl w:val="true"/>
        </w:rPr>
        <w:t>دفع شرور و آفات و فزونی برکات‌</w:t>
      </w:r>
      <w:bookmarkEnd w:id="127"/>
    </w:p>
    <w:p>
      <w:pPr>
        <w:pStyle w:val="BookText"/>
        <w:rPr/>
      </w:pPr>
      <w:r>
        <w:rPr>
          <w:rFonts w:ascii="IRNazanin" w:hAnsi="IRNazanin" w:eastAsia="IRNazanin"/>
          <w:color w:val="111111"/>
          <w:sz w:val="28"/>
          <w:sz w:val="28"/>
          <w:szCs w:val="28"/>
          <w:rtl w:val="true"/>
          <w:lang w:bidi="fa-IR"/>
        </w:rPr>
        <w:t>قرائت قرآن مایه دفع شرور و آفات و وسوسه‌های شیاطین و جلب برکات و رحمت الهی می‌باشد وقتی که صوت زیبای قرآن در خانه بلند می‌شود، روح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صدق و صفا و سلامتی نیت را در افراد خانه می‌دمد و بد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 و ناراحتی را که زاییده فضای آلوده و مسموم شیطانی می‌باشد از محیط خانه دور می‌کند و نور الهی در خانه جلوه‌گر شده همه را تحت تأثیر قرار می‌دهد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الذّی یقرأ فیه القرآن و یذکر اللّه عزّ و جلّ فیه تکثر برکته و تحضر الملئکة و تهجره الشّیاطین و یضیی‌ء لأهل السّماء کما تضیی‌ء الکواکب لأهل الأرض؛ و إنّ البیت الّذی لا یقرأ فیه القرآن و لا یذکر اللّه عزّ و جلّ فیه تقلّ برکته، و تهجره الملائکة و تحضره الشیاطین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امیر مؤمنان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خانه‌ای که قرآن در آن خوانده می‌شود و خداوند عزیز و جلیل در آن یاد می‌شود برکتش فراوان می‌گردد و فرشته‌ها در آن حضور می‌یابند و اهریمنان آن را ترک 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آسمان روشنی می‌بخشد همانگونه که ستاره‌ها برای اهل زمین روشنی می‌بخشد؛ و بی‌تردید آن خانه‌ای که قرآن در آن خوانده نمی‌شود و خداوند عزیز و جلیل در آن یاد نمی‌شود برکتش کم می‌شود فرشته‌ها آن را ترک می‌کنند و اهریمنان در آن حضور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فضای روابط را مسموم و مملو از شر و فساد می‌گردانند</w:t>
      </w:r>
      <w:r>
        <w:rPr>
          <w:rFonts w:eastAsia="IRNazanin" w:cs="IRNazanin"/>
          <w:color w:val="111111"/>
          <w:sz w:val="28"/>
          <w:szCs w:val="28"/>
          <w:rtl w:val="true"/>
          <w:lang w:bidi="fa-IR"/>
        </w:rPr>
        <w:t>-).</w:t>
      </w:r>
      <w:bookmarkStart w:id="128" w:name="pg579_4929"/>
    </w:p>
    <w:p>
      <w:pPr>
        <w:pStyle w:val="Heading5"/>
        <w:numPr>
          <w:ilvl w:val="4"/>
          <w:numId w:val="1"/>
        </w:numPr>
        <w:rPr/>
      </w:pPr>
      <w:bookmarkStart w:id="129" w:name="__RefHeading___Toc4942667_211673320"/>
      <w:bookmarkStart w:id="130" w:name="_Toc49"/>
      <w:bookmarkEnd w:id="128"/>
      <w:bookmarkEnd w:id="129"/>
      <w:r>
        <w:rPr/>
        <w:t>3</w:t>
      </w:r>
      <w:r>
        <w:rPr>
          <w:rtl w:val="true"/>
        </w:rPr>
        <w:t xml:space="preserve">- </w:t>
      </w:r>
      <w:r>
        <w:rPr>
          <w:rtl w:val="true"/>
        </w:rPr>
        <w:t>تعظیم شعائر الهی‌</w:t>
      </w:r>
      <w:bookmarkEnd w:id="130"/>
    </w:p>
    <w:p>
      <w:pPr>
        <w:pStyle w:val="BookText"/>
        <w:rPr/>
      </w:pPr>
      <w:r>
        <w:rPr>
          <w:rFonts w:ascii="IRNazanin" w:hAnsi="IRNazanin" w:eastAsia="IRNazanin"/>
          <w:color w:val="111111"/>
          <w:sz w:val="28"/>
          <w:sz w:val="28"/>
          <w:szCs w:val="28"/>
          <w:rtl w:val="true"/>
          <w:lang w:bidi="fa-IR"/>
        </w:rPr>
        <w:t>انس و تدبر و تلاوت قرآن، موجب تعظیم شعائر الهی در جامعه و اعلان موجودیت اسلامی در برابر دیگران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اهل دنیا با بساط لهو و لعب و موسیقی فاسد، اعلان موجودیت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باعث جلوه‌گر شدن عظمت قرآن، در چشم دیگران خواهد بود</w:t>
      </w:r>
      <w:r>
        <w:rPr>
          <w:rFonts w:eastAsia="IRNazanin" w:cs="IRNazanin"/>
          <w:color w:val="111111"/>
          <w:sz w:val="28"/>
          <w:szCs w:val="28"/>
          <w:rtl w:val="true"/>
          <w:lang w:bidi="fa-IR"/>
        </w:rPr>
        <w:t xml:space="preserve">. </w:t>
      </w:r>
      <w:r>
        <w:rPr>
          <w:rStyle w:val="FootnoteAnchor"/>
          <w:rtl w:val="true"/>
        </w:rPr>
        <w:footnoteReference w:id="43"/>
      </w:r>
    </w:p>
    <w:p>
      <w:pPr>
        <w:pStyle w:val="Heading5"/>
        <w:numPr>
          <w:ilvl w:val="4"/>
          <w:numId w:val="1"/>
        </w:numPr>
        <w:rPr/>
      </w:pPr>
      <w:bookmarkStart w:id="131" w:name="__RefHeading___Toc4942669_211673320"/>
      <w:bookmarkStart w:id="132" w:name="_Toc50"/>
      <w:bookmarkEnd w:id="131"/>
      <w:r>
        <w:rPr/>
        <w:t>4</w:t>
      </w:r>
      <w:r>
        <w:rPr>
          <w:rtl w:val="true"/>
        </w:rPr>
        <w:t xml:space="preserve">- </w:t>
      </w:r>
      <w:r>
        <w:rPr>
          <w:rtl w:val="true"/>
        </w:rPr>
        <w:t>دفع عذاب‌</w:t>
      </w:r>
      <w:bookmarkEnd w:id="132"/>
    </w:p>
    <w:p>
      <w:pPr>
        <w:pStyle w:val="BookText"/>
        <w:rPr/>
      </w:pPr>
      <w:r>
        <w:rPr>
          <w:rFonts w:ascii="IRNazanin" w:hAnsi="IRNazanin" w:eastAsia="IRNazanin"/>
          <w:color w:val="111111"/>
          <w:sz w:val="28"/>
          <w:sz w:val="28"/>
          <w:szCs w:val="28"/>
          <w:rtl w:val="true"/>
          <w:lang w:bidi="fa-IR"/>
        </w:rPr>
        <w:t>قرائت قرآن در خانه کودکان را مشتاق کرده به تعلّم می‌کشاند، تعلّم قرآن توسط کودکان مایه رفع عذاب از اهل خانه و از جامعه می‌شود، در این مورد اصبغ بن نباته از امیر مؤمنان علیه السلام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لیهمّ بعذاب أهل الارض جمیعا حتّی لا یحاشی منهم أحدا إذا عملوا بالمعاصیّ و اجترحوا السیّئات؛ فاذا نظر إلی الشیب ناقلی أقدامهم إلی الصّلوات و الولدان یتعلّمون القرآن رحمهم فأخّر ذلک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قصد عذاب همه اهل زمین را می‌نماید تا آنجا که احدی را مستثنی نمی‌گرداند وقتی که به گناهان عمل می‌کنند و آلودگیها را مرتکب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به پیرمردان می‌نگرد که بسوی مساجد برای نماز قدم برمی‌دارند و کودکان را می‌بیند که قرآن را فرا می‌گیرند بر ایشان رحمت آورده،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بتأخیر می‌اندازد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روایت شده که رسول خدا صلی الله علیه و آله فرمودند</w:t>
      </w:r>
      <w:r>
        <w:rPr>
          <w:rFonts w:eastAsia="IRNazanin" w:cs="IRNazanin"/>
          <w:color w:val="111111"/>
          <w:sz w:val="28"/>
          <w:szCs w:val="28"/>
          <w:rtl w:val="true"/>
          <w:lang w:bidi="fa-IR"/>
        </w:rPr>
        <w:t>:</w:t>
      </w:r>
      <w:bookmarkStart w:id="133" w:name="pg579_4930"/>
    </w:p>
    <w:p>
      <w:pPr>
        <w:pStyle w:val="BookText"/>
        <w:rPr/>
      </w:pPr>
      <w:bookmarkEnd w:id="1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لبیوتکم نصیبا من القرآن، فإنّ البیت إذا قرء فیه القرآن تیسّر علی أهله و کثر خیره و کان سکّانه فی زیادة، و إذا لم یقرء فیه القرآن ضیّق علی أهله و قلّ خیره و کان سکّانه فی نقصان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خانه‌هایتان سهمی از قرآن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خانه وقتی در آن قرآن خوانده شود بر اهلش موجب آسانی و راحتی خواهد شد و خیرش فراوان و ساکنین آن رو به زیادی خواهند رفت و اگر قرآن در آن قرائت نشود بر اهلش تنگ گرفته و خیرش اندک گشته و ساکنین آن رو به کمی خواهند گذارد</w:t>
      </w:r>
      <w:r>
        <w:rPr>
          <w:rFonts w:eastAsia="IRNazanin" w:cs="IRNazanin"/>
          <w:color w:val="111111"/>
          <w:sz w:val="28"/>
          <w:szCs w:val="28"/>
          <w:rtl w:val="true"/>
          <w:lang w:bidi="fa-IR"/>
        </w:rPr>
        <w:t>).</w:t>
      </w:r>
    </w:p>
    <w:p>
      <w:pPr>
        <w:pStyle w:val="Heading5"/>
        <w:numPr>
          <w:ilvl w:val="4"/>
          <w:numId w:val="1"/>
        </w:numPr>
        <w:rPr/>
      </w:pPr>
      <w:bookmarkStart w:id="134" w:name="__RefHeading___Toc4942671_211673320"/>
      <w:bookmarkStart w:id="135" w:name="_Toc51"/>
      <w:bookmarkEnd w:id="134"/>
      <w:r>
        <w:rPr/>
        <w:t>5</w:t>
      </w:r>
      <w:r>
        <w:rPr>
          <w:rtl w:val="true"/>
        </w:rPr>
        <w:t xml:space="preserve">- </w:t>
      </w:r>
      <w:r>
        <w:rPr>
          <w:rtl w:val="true"/>
        </w:rPr>
        <w:t>روش یهود و نصاری‌</w:t>
      </w:r>
      <w:bookmarkEnd w:id="135"/>
    </w:p>
    <w:p>
      <w:pPr>
        <w:pStyle w:val="BookText"/>
        <w:rPr/>
      </w:pPr>
      <w:r>
        <w:rPr>
          <w:rFonts w:ascii="IRNazanin" w:hAnsi="IRNazanin" w:eastAsia="IRNazanin"/>
          <w:color w:val="111111"/>
          <w:sz w:val="28"/>
          <w:sz w:val="28"/>
          <w:szCs w:val="28"/>
          <w:rtl w:val="true"/>
          <w:lang w:bidi="fa-IR"/>
        </w:rPr>
        <w:t>عادت یهود و نصاری چنین بود که، عبادتها را در معابد انجام داده، خانه‌ها را واگذاشته بودند، در مذمّت عمل آنان و تشویق بر عبادت و تلاوت قرآن در منزل، رسول خدا صلی الله علیه و آله می‌فرماید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نوّروا بیوتکم بتلاوة القرآن و لا تتّخذوها قبورا کما فعلت الیهود و النصاری، صلّوا فی الکنائس و عطّلوا بیوتهم، فإنّ البّیت إذا کثر فیه تلاوة القرآن کثر خیره و اتّسع لأهله و أضاء لأهل السّماء کما تضی نجوم السّماء لأهل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خانه‌هایتان را با تلاوت قرآن نورانی کنید و آنرا همچون گورستان قرار مدهید آنگونه که یهود و نصاری، مرتکب شدند در کنیسه‌ها و معابدشان نماز خواندند و خانه‌هاشان را معطّل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خانه هرگاه در آن تلاوت قرآن أفزون گردد، خیرش فراوان گشته و أهلش به وسعت می‌رسند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مالی و روحی، فضایی مملوّ از صمیمیّت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اهل آسمان روشنی می‌بخشد، آنگونه که ستارگان آسمان برای اهل دنیا روشنی می‌بخشند</w:t>
      </w:r>
      <w:r>
        <w:rPr>
          <w:rFonts w:eastAsia="IRNazanin" w:cs="IRNazanin"/>
          <w:color w:val="111111"/>
          <w:sz w:val="28"/>
          <w:szCs w:val="28"/>
          <w:rtl w:val="true"/>
          <w:lang w:bidi="fa-IR"/>
        </w:rPr>
        <w:t>).</w:t>
      </w:r>
      <w:bookmarkStart w:id="136" w:name="pg579_4931"/>
    </w:p>
    <w:p>
      <w:pPr>
        <w:pStyle w:val="Heading4"/>
        <w:numPr>
          <w:ilvl w:val="3"/>
          <w:numId w:val="1"/>
        </w:numPr>
        <w:rPr/>
      </w:pPr>
      <w:bookmarkStart w:id="137" w:name="__RefHeading___Toc4942673_211673320"/>
      <w:bookmarkStart w:id="138" w:name="_Toc52"/>
      <w:bookmarkEnd w:id="136"/>
      <w:bookmarkEnd w:id="137"/>
      <w:r>
        <w:rPr/>
        <w:t>2</w:t>
      </w:r>
      <w:r>
        <w:rPr>
          <w:rtl w:val="true"/>
        </w:rPr>
        <w:t xml:space="preserve">- </w:t>
      </w:r>
      <w:r>
        <w:rPr>
          <w:rtl w:val="true"/>
        </w:rPr>
        <w:t>مسجد و مکانهای آموزشی</w:t>
      </w:r>
      <w:r>
        <w:rPr>
          <w:rtl w:val="true"/>
        </w:rPr>
        <w:t>:</w:t>
      </w:r>
      <w:bookmarkEnd w:id="138"/>
    </w:p>
    <w:p>
      <w:pPr>
        <w:pStyle w:val="Heading5"/>
        <w:numPr>
          <w:ilvl w:val="4"/>
          <w:numId w:val="1"/>
        </w:numPr>
        <w:rPr/>
      </w:pPr>
      <w:bookmarkStart w:id="139" w:name="__RefHeading___Toc4942675_211673320"/>
      <w:bookmarkStart w:id="140" w:name="_Toc53"/>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 xml:space="preserve">مسجد خانه خداست و زیارتگاه مخصوص او، و مؤمنین، با هم نه تنها برادرند و أهل یک خانه، خانه اسلام و ایمان، بلکه اعضای یک پیکرند و دارای روحی واحد؛ </w:t>
      </w:r>
      <w:r>
        <w:rPr>
          <w:rStyle w:val="FootnoteAnchor"/>
          <w:rtl w:val="true"/>
        </w:rPr>
        <w:footnoteReference w:id="44"/>
      </w:r>
      <w:r>
        <w:rPr>
          <w:rFonts w:ascii="IRNazanin" w:hAnsi="IRNazanin" w:eastAsia="IRNazanin"/>
          <w:color w:val="111111"/>
          <w:sz w:val="28"/>
          <w:sz w:val="28"/>
          <w:szCs w:val="28"/>
          <w:rtl w:val="true"/>
          <w:lang w:bidi="fa-IR"/>
        </w:rPr>
        <w:t>پس مسجد، تجلی‌گاه نور خداست و خانه مؤمنین؛ خانه‌ای که به برکت نور خدا در دل ساکنین آن، منوّر گشته از آن بانگ توحید و صلای ایمان بگوش می‌رسد؛ مردانی که معشیت زندگی، آنان را از یاد محبوب و توجه به حال برادران باز نداشته، دلهاشان از خوف روز قیامت، در تلاطم و اضطراب بسر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 وَ یُذْکَرَ فِیهَا اسْمُهُ یُسَبِّحُ لَهُ فِیها بِالْغُدُوِّ وَ الْآصالِ رِجالٌ لا تُلْهِیهِمْ تِجارَةٌ وَ لا بَیْعٌ عَنْ ذِکْرِ اللَّهِ وَ إِقامِ الصَّلاةِ وَ إِیتاءِ الزَّکاةِ، یَخافُونَ یَوْماً تَتَقَلَّبُ فِیهِ الْقُلُوبُ وَ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خانه‌هایی مستقر است که خدا اجازه داده است رفعت یابد و نامش در آن یاد شود، برایش در آن، صبحگاه و شامگاه به تسبیح مشغول هستند مردانی که تجارت و خرید و فروش آنان را از یاد خدا و اقامه نماز و دادن زکات باز نمی‌دارد در حالیکه از روزی که دلها و دیدگان دگرگون می‌شود، پیوسته در هراس بسر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که در دل مؤمنین پرتو افشانی می‌کند نور وحی است و عقل، نور ایمان است و علم، نوری است اعظم که بر فراز نوری عظیم جلوه‌گر،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این دو نور است که خداوند هر که را شایسته بیند رهنمایش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تلاقی نور عقل و نور وحی است و محیط رشد فکر و تحوّل دل و محل کسب علم و توشه تقوی؛ و از این رو است که در صدر اسلام، معبد عالم بود و مدرسه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محکمه قضاوت بود و محل شور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کوچ به جبهه بود و پذیرنده سفراء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علم و دین، سیاست و عبادت، اجتماع و عزلت و بالأخره، دنیا و آخرت از هم جدا نبوده، اوّلی مقدمه دوّمی است، اینها همه و همه، اموری است که قرآن بدان رهنمایمان می‌شود و از انس با قرآن بدست می‌آید</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القرآن حدیثه و المسجد بیته، بنی اللّه له بیتا فی الجنّة </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قرآن سخنش و مسجد خانه‌اش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برایش خانه‌ای در بهشت بنا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جلس قوم فی مسجد من مساجد اللّه تعالی یتلون کتاب اللّه و یتدا رسونه بینهم، إلّا تنزّلت علیهم السّکینة و غشیتهم الرّحمة و ذکرهم اللّه فیمن عنده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قومی در مسجدی از مساجد خدا در حالیکه کتاب خدا را تلاوت می‌کنند و</w:t>
      </w:r>
    </w:p>
    <w:p>
      <w:pPr>
        <w:pStyle w:val="BookText"/>
        <w:rPr/>
      </w:pPr>
      <w:r>
        <w:rPr>
          <w:rFonts w:ascii="IRNazanin" w:hAnsi="IRNazanin" w:eastAsia="IRNazanin"/>
          <w:color w:val="111111"/>
          <w:sz w:val="28"/>
          <w:sz w:val="28"/>
          <w:szCs w:val="28"/>
          <w:rtl w:val="true"/>
          <w:lang w:bidi="fa-IR"/>
        </w:rPr>
        <w:t>آن را میان خود بحث می‌کنند، جلوس نکردند مگر آنکه آرامش الهی بر آنان بتدریج نازل گشت و رحمت خدا آنان را فرا گرفت و خدا آنان را در زمره مقربین درگاهش یاد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میهمانان خدا می‌نامد که فرشتگان با بالهایشان بر آنان سایه افکنده‌اند مادامی که در مسجد به بحث و تلاوت در قرآن بسر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مروّة الحضر فتلاوة القرآن و حضور المساجد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مروت در وطن تلاوت قرآن و حضور در مساجد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مروّت و مردانگی نسبت به مؤمنین را قرآن احیا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جامه عمل می‌پوشاند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 بیوت المتّقین و من کانت المساجد بیته ضمن اللّه له بالروح و الرّاحة و الجواز علی الصّراط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خانه متقین است و هر که مساجد خانه‌اش باشد، خدا برایش نسیم رحمت و راحتی و عبور بر پل صراط را ضمانت کرده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خانه ایمان و تقواست پس آرامش و راحتی روح را موجب می‌شود، و خانه بندگی است پس براحتی از صراط می‌گذرد</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أحبّ البقاع إلی اللّه المساجد و أبغضها إلیه الأسواق، المساجد مجالس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محبوبترین مکان به خدا، مساجد و مبغوضترین آن بازارها می‌باشد، مساجد مجالس انبیاء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جلوگاه خرید متاع آخرت، و بازار، محل عرضه کالای دنیای فانی است از رو بقدر ضرورت، باید در بازار دنیا قدم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بیوتی فی الارض المساجد تضی‌ء لأهل السّماء کما تضی‌ء النّجوم لأهل الأرض، ألا طوبی لمن کانت المساجد بیوته، ألا طوبی لمن توضّأ فی بیته ثمّ زارنی فی بیتی، ألا إنّ علی المزور کرامة الزّائر، ألا بشّر المشّائین فی الظّلمات إلی المساجد بالنّور السّاطع یوم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خانه‌های من در زمین، مساجد می‌باشد که برای اهل آسمان روشنی می‌بخشد همانگونه که ستاره‌ها برای اهل زمین پرتو افشانی می‌کنند، بهوش باشید خوشا بحال آنکه مساجد خانه‌اش می‌باشد، بهوش باشید خوشا بحال آنکه در خانه‌اش وضو بگیرد، سپس مرا در خانه‌ام دیدار کند، بهوش باشید بی‌شک بزرگداشت دیدار کننده بر عهده دیدار شونده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باشید، آنانی را که در تاریکیها بسوی مسجد روانند، به نور گسترده در روز قیامت مژده بده</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در حدیثی، رسول خدا صلی الله علیه و آله رابطه مستحکم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قرآن و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أحبّ اللّه فلیحبّنی، و من أحبّنی فلیحبّ عترتی، إنّی تارک فیکم الثّقلین کتاب اللّه و عترتی و من أحبّ عترتی فلیحبّ القرآن، و من أحبّ القرآن فلیحبّ المساجد، فإنّها أفنیة اللّه و أبنیته أذن فی رفعها، و بارک فیها، میمونة، میمون أهلها، مزیّنة، مزیّن أهلها، محفوظة، محفوظ أهلها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خدا را دوست دارد پس باید مرا دوست بدارد و هر که مرا دوست دارد پس باید خاندانم را دوست بدارد، چرا که من در میان شما دو گوهر گرانبها را وا گذاشتم، کتاب خدا و خاندانم، و هر که خاندانم را دوست دارد پس باید قرآن را دوست بدارد و هر که قرآن را دوست داشت پس باید مساجد را دوست بدارد، چرا که مساجد درگاههای خدا و بناهای او می‌باشد که در رفعت آن، اجازه داده و در آن، برکت نهاده است خود مبارک، اهلش نیز مبارک است خود آراسته، اهلش نیز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زیور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خود محفوظ و اهلش نیز محفوظ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حبّ خدا، حبّ هر آنچه را که نشان از خدا دارد، بدنبال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عاشقم بر همه عالم، که همه عالم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علی علیه السلام شیعیان زمان حضرت حجت علیه السلام را ترسیم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کأنّی أنظر إلی شیعتنا بمسجد الکوفة و قد ضربوا الفساطیط یعلّمون النّاس القرآن کما أنزل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به شیعیان خود در مسجد کوفه می‌نگرم در حالیکه خیمه‌ها را برپا کرده‌اند به مردم قرآن می‌آموزند همانگونه که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علی علیه السلام رفع عذاب از اهل زمین را منوط به آبادی مساجد می‌نماید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اللّه عزّ و جلّ و تبارک و تعالی إذا أردت أن أصیب أهل الأرض بعذاب، لولا رجال یتحابّون جلالی </w:t>
      </w:r>
      <w:r>
        <w:rPr>
          <w:rStyle w:val="FootnoteAnchor"/>
          <w:rtl w:val="true"/>
        </w:rPr>
        <w:footnoteReference w:id="49"/>
      </w:r>
      <w:r>
        <w:rPr>
          <w:rFonts w:ascii="IRNazanin" w:hAnsi="IRNazanin" w:eastAsia="IRNazanin"/>
          <w:color w:val="111111"/>
          <w:sz w:val="28"/>
          <w:sz w:val="28"/>
          <w:szCs w:val="28"/>
          <w:rtl w:val="true"/>
          <w:lang w:bidi="fa-IR"/>
        </w:rPr>
        <w:t>و یعمرون مساجدی و یستغفرون بالأسحار لولا هم لأنزلت عذابی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عزیز و جلیل و تبارک و تعالی می‌فرماید هرگاه اراده می‌کنم که عذابی را</w:t>
      </w:r>
      <w:bookmarkStart w:id="141" w:name="pg579_4936"/>
    </w:p>
    <w:p>
      <w:pPr>
        <w:pStyle w:val="BookText"/>
        <w:rPr/>
      </w:pPr>
      <w:bookmarkEnd w:id="141"/>
      <w:r>
        <w:rPr>
          <w:rFonts w:ascii="IRNazanin" w:hAnsi="IRNazanin" w:eastAsia="IRNazanin"/>
          <w:color w:val="111111"/>
          <w:sz w:val="28"/>
          <w:sz w:val="28"/>
          <w:szCs w:val="28"/>
          <w:rtl w:val="true"/>
          <w:lang w:bidi="fa-IR"/>
        </w:rPr>
        <w:t>به اهل زمین وارد کنم اگر نبودند مردانی که به جلال و عظمت من عشق می‌ورزند و مساجد مرا آباد می‌کنند و در سحرگاهان به استغفار می‌پردازند، اگر اینان نبودند عذابم را نازل می‌کردم</w:t>
      </w:r>
      <w:r>
        <w:rPr>
          <w:rFonts w:eastAsia="IRNazanin" w:cs="IRNazanin"/>
          <w:color w:val="111111"/>
          <w:sz w:val="28"/>
          <w:szCs w:val="28"/>
          <w:rtl w:val="true"/>
          <w:lang w:bidi="fa-IR"/>
        </w:rPr>
        <w:t>).</w:t>
      </w:r>
    </w:p>
    <w:p>
      <w:pPr>
        <w:pStyle w:val="Heading5"/>
        <w:numPr>
          <w:ilvl w:val="4"/>
          <w:numId w:val="1"/>
        </w:numPr>
        <w:rPr/>
      </w:pPr>
      <w:bookmarkStart w:id="142" w:name="__RefHeading___Toc4942677_211673320"/>
      <w:bookmarkStart w:id="143" w:name="_Toc54"/>
      <w:bookmarkEnd w:id="142"/>
      <w:r>
        <w:rPr>
          <w:rtl w:val="true"/>
        </w:rPr>
        <w:t>رسالت حوزه‌ها</w:t>
      </w:r>
      <w:bookmarkEnd w:id="143"/>
    </w:p>
    <w:p>
      <w:pPr>
        <w:pStyle w:val="BookText"/>
        <w:rPr/>
      </w:pPr>
      <w:r>
        <w:rPr>
          <w:rFonts w:ascii="IRNazanin" w:hAnsi="IRNazanin" w:eastAsia="IRNazanin"/>
          <w:color w:val="111111"/>
          <w:sz w:val="28"/>
          <w:sz w:val="28"/>
          <w:szCs w:val="28"/>
          <w:rtl w:val="true"/>
          <w:lang w:bidi="fa-IR"/>
        </w:rPr>
        <w:t>با توجه به اینکه امروزه عموما مدارس آموزشی از مساجد جدا گشته‌اند تعلیم قرآن و تدبّر در حقایق آن باید جزء درسهای آموزشی قرار گیرد و برای تحقق آموزش قرآن باید معلمینی با تقوی و آگاه به مفاهیم قرآن تربیت شوند تا بار رسالت عظیم تعلیم قرآن را به قشر نوجوان و جوان، بر دوش گیرند چرا که حفظ و تداوم انقلاب در گرو بارور شدن فکر و روح جوانان بر اساس فرهنگ قرآن می‌باشد؛ جهت این امر سرمایه گذاری فراوان و عنایت جدّی و فوری، برای تقویت و گسترش دانشکده قرآن و تأسیس مراکز متعدد در این جهت، بسیار ضروری است و غفلت از آن، خطراتی عظیم را متوجه انقلاب و قشر پویای جامعه، خواهد نمود؛ و در واقع این از رسالتهای مهم حوزه‌های علمیه می‌باشد که چنین مراکزی را بنیاد نهند و به پرورش این نیروهای قرآنی همت 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حدیثی را از علی علیه السلام در ثمره حضور در مسجد ذکر می‌نماییم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اختلف إلی المسجد أصاب إحدی الثّمان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مستفادا فی اللّه، أو علما مستطرفا، او آیة محکمة او رحمة منتظرة او کلمة تردّه عن ردی، او یسمع کلمة تدلّه علی هدی، او یترک ذنبا خشیة او حیاء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به مسجد رفت و آمد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هشت فایده به او اصابت</w:t>
      </w:r>
    </w:p>
    <w:p>
      <w:pPr>
        <w:pStyle w:val="BookText"/>
        <w:rPr/>
      </w:pP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بسیار مفید در راه خدا، یا دانشی بسیار تازه، یا آیه‌ای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رحمتی مورد انتظار، یا سخنی که او را از سقوط باز دارد، یا بشنود سخنی را که او را بر هدایتی رهنمایی کند یا گناهی را از ترس عظمت خدا یا شرم از او واگذارد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محکمة، فریضة مستعملة و سنّة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آمده است </w:t>
      </w:r>
      <w:r>
        <w:rPr>
          <w:rStyle w:val="FootnoteAnchor"/>
          <w:rtl w:val="true"/>
        </w:rPr>
        <w:footnoteReference w:id="51"/>
      </w:r>
      <w:r>
        <w:rPr>
          <w:rFonts w:ascii="IRNazanin" w:hAnsi="IRNazanin" w:eastAsia="IRNazanin"/>
          <w:color w:val="111111"/>
          <w:sz w:val="28"/>
          <w:sz w:val="28"/>
          <w:szCs w:val="28"/>
          <w:rtl w:val="true"/>
          <w:lang w:bidi="fa-IR"/>
        </w:rPr>
        <w:t>که می‌تواند به اصول عقاید، احکام و اخلاق نظر داشته باشد</w:t>
      </w:r>
      <w:r>
        <w:rPr>
          <w:rFonts w:eastAsia="IRNazanin" w:cs="IRNazanin"/>
          <w:color w:val="111111"/>
          <w:sz w:val="28"/>
          <w:szCs w:val="28"/>
          <w:rtl w:val="true"/>
          <w:lang w:bidi="fa-IR"/>
        </w:rPr>
        <w:t xml:space="preserve">. </w:t>
      </w:r>
      <w:r>
        <w:rPr>
          <w:rStyle w:val="FootnoteAnchor"/>
          <w:rtl w:val="true"/>
        </w:rPr>
        <w:footnoteReference w:id="52"/>
      </w:r>
      <w:bookmarkStart w:id="144" w:name="pg579_4939"/>
    </w:p>
    <w:p>
      <w:pPr>
        <w:pStyle w:val="Heading3"/>
        <w:numPr>
          <w:ilvl w:val="2"/>
          <w:numId w:val="1"/>
        </w:numPr>
        <w:rPr/>
      </w:pPr>
      <w:bookmarkStart w:id="145" w:name="__RefHeading___Toc4942679_211673320"/>
      <w:bookmarkStart w:id="146" w:name="_Toc55"/>
      <w:bookmarkEnd w:id="144"/>
      <w:bookmarkEnd w:id="145"/>
      <w:r>
        <w:rPr>
          <w:rtl w:val="true"/>
        </w:rPr>
        <w:t>بخش چهارم</w:t>
      </w:r>
      <w:r>
        <w:rPr>
          <w:rtl w:val="true"/>
        </w:rPr>
        <w:t xml:space="preserve">: </w:t>
      </w:r>
      <w:r>
        <w:rPr>
          <w:rtl w:val="true"/>
        </w:rPr>
        <w:t>زمانهای مناسب تدبّر در قرآن‌</w:t>
      </w:r>
      <w:bookmarkEnd w:id="146"/>
    </w:p>
    <w:p>
      <w:pPr>
        <w:pStyle w:val="Heading4"/>
        <w:numPr>
          <w:ilvl w:val="3"/>
          <w:numId w:val="1"/>
        </w:numPr>
        <w:rPr/>
      </w:pPr>
      <w:bookmarkStart w:id="147" w:name="__RefHeading___Toc4942681_211673320"/>
      <w:bookmarkStart w:id="148" w:name="_Toc56"/>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قرآن دیدار با خداست، از این‌رو، باید زنده‌ترین حالات و اوقات را به قرآن اختصاص داد و در خدمت قرآن بسر برد؛ برای زنده‌ترین حالات، وقت خاصی را نمی‌توان معیّن کرد، لیکن با توجّه به تحوّلات شب و روز، اغلب می‌توان با کمی دقت در برنامه‌ریزی روزانه، مناسب‌ترین حالات را با مناسب‌ترین اوقات طبیعت، همزمان نمود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طلوع و غروب خورشید، دو وقت مهم، در تحولات شبانه روزی است که یکی جانشین دیگری می‌گردد و اوضاع و شرایط جوّی خاصی را پدید می‌آورد که با قبل از خود، بسیار متفاوت است؛ این جریان طبیعی بر وجودهای لطیف و حساس، تأثیرات عمیقی را می‌تواند بجای گذارد و به انسان، طلوع و غروب زندگی و گذر سریع عمر را هشدار دهد و انسان را سخت به اندیشه در عاقبت زندگی و مقصد حرکتش وادار نماید؛ از این‌رو، آغاز تحوّل تا حصول تحوّل در این دو وقت، جهت تدبّر در قرآن، خلوت و مناجات با پروردگار و محاسبه و مشارطه </w:t>
      </w:r>
      <w:r>
        <w:rPr>
          <w:rStyle w:val="FootnoteAnchor"/>
          <w:rtl w:val="true"/>
        </w:rPr>
        <w:footnoteReference w:id="53"/>
      </w:r>
      <w:r>
        <w:rPr>
          <w:rFonts w:ascii="IRNazanin" w:hAnsi="IRNazanin" w:eastAsia="IRNazanin"/>
          <w:color w:val="111111"/>
          <w:sz w:val="28"/>
          <w:sz w:val="28"/>
          <w:szCs w:val="28"/>
          <w:rtl w:val="true"/>
          <w:lang w:bidi="fa-IR"/>
        </w:rPr>
        <w:t>با نفس بسیار</w:t>
      </w:r>
    </w:p>
    <w:p>
      <w:pPr>
        <w:pStyle w:val="BookText"/>
        <w:rPr/>
      </w:pPr>
      <w:r>
        <w:rPr>
          <w:rFonts w:ascii="IRNazanin" w:hAnsi="IRNazanin" w:eastAsia="IRNazanin"/>
          <w:color w:val="111111"/>
          <w:sz w:val="28"/>
          <w:sz w:val="28"/>
          <w:szCs w:val="28"/>
          <w:rtl w:val="true"/>
          <w:lang w:bidi="fa-IR"/>
        </w:rPr>
        <w:t>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قُرِئَ الْقُرْآنُ فَاسْتَمِعُوا لَهُ وَ أَنْصِتُوا لَعَلَّکُمْ تُرْحَمُونَ، وَ اذْکُرْ رَبَّکَ فِی نَفْسِکَ تَضَرُّعاً وَ خِیفَةً وَ دُونَ الْجَهْرِ مِنَ الْقَوْلِ بِالْغُدُوِّ وَ الْآصالِ وَ لا تَکُنْ مِنَ الْغافِلِینَ، إِنَّ الَّذِینَ عِنْدَ رَبِّکَ لا یَسْتَکْبِرُونَ عَنْ عِبادَتِهِ وَ یُسَبِّحُونَهُ وَ لَهُ یَسْجُدُونَ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قرآن خوانده شود پس به آن گوش فرا دهید و ساکت باشید شاید شما مورد رحمت واقع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پروردگارت را در وجودت با حالت ناله و زاری، و خوف و هراس، و بدون آشکار کردن سخن در صبحگاه و بعد از عصر، یاد نما و از بی‌خبران مباش، زیرا کسانی که نزد پروردگارت بسر می‌برند بهیچ وجه از عبادتش سرپیچی نکرده و بزرگی نمی‌ورزند و او را از هر عیب و نقص تنزیه و تقدیس می‌نمایند و صرفا به او سجده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وقت، از اوقات استجابت دعاست، از این رو شیطان، سعی فراوان در اغفال انسان از این دو وقت دارد؛ </w:t>
      </w:r>
      <w:r>
        <w:rPr>
          <w:rStyle w:val="FootnoteAnchor"/>
          <w:rtl w:val="true"/>
        </w:rPr>
        <w:footnoteReference w:id="54"/>
      </w:r>
      <w:r>
        <w:rPr>
          <w:rFonts w:ascii="IRNazanin" w:hAnsi="IRNazanin" w:eastAsia="IRNazanin"/>
          <w:color w:val="111111"/>
          <w:sz w:val="28"/>
          <w:sz w:val="28"/>
          <w:szCs w:val="28"/>
          <w:rtl w:val="true"/>
          <w:lang w:bidi="fa-IR"/>
        </w:rPr>
        <w:t>در روایات نیز همچون، آیه شریفه، تأکید شده است مبادا از این اوقات غفلت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تغیرت الشّمس فأذکر اللّه عزّ و جلّ و إن کنت مع قوم یشغلونک فقم وادع</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خورشید مغیّر گشت پس خدای عزیز و جلیل را یاد کن و اگر با قومی</w:t>
      </w:r>
    </w:p>
    <w:p>
      <w:pPr>
        <w:pStyle w:val="BookText"/>
        <w:rPr/>
      </w:pPr>
      <w:r>
        <w:rPr>
          <w:rFonts w:ascii="IRNazanin" w:hAnsi="IRNazanin" w:eastAsia="IRNazanin"/>
          <w:color w:val="111111"/>
          <w:sz w:val="28"/>
          <w:sz w:val="28"/>
          <w:szCs w:val="28"/>
          <w:rtl w:val="true"/>
          <w:lang w:bidi="fa-IR"/>
        </w:rPr>
        <w:t>هستی که تو را سرگرم می‌کنند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دعا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قبل از طلوع در زمینه نشاط صبحگاهی طبیعت، انسان از فراغت فکری و حداکثر نشاط روحی برخوردار بوده، فرصت می‌یابد که جهت فعالیت روزانه و سلامتی معاشرتها و ارتباطات، با قرآن و دعا، تغذیه روحی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قبل از غروب زمان مناسبی است که حاصل کار روزانه، جمع‌بندی گشته، با معیارها و ضوابط الهی محاسبه شود، شفق و اضطراب طبیعت با حکایتگری گذر عمر و از دست رفتن فرصتها، شور و اضطرابی را بر جان انسان، فرو می‌ریزد که خود زمینه بسیار مناسبی را برای اندیشناک شدن از سرنوشت خود و تدبر در حقایق دنیا و آخرت، بوجود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أُقْسِمُ بِالشَّفَقِ وَ اللَّیْلِ وَ ما وَسَقَ وَ الْقَمَرِ إِذَا اتَّسَقَ لَتَرْکَبُنَّ طَبَقاً عَنْ طَبَقٍ فَما لَهُمْ لا یُؤْمِنُونَ وَ إِذا قُرِئَ عَلَیْهِمُ الْقُرْآنُ لا یَسْجُدُونَ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نه، قسم به شفق و به شب و آنچه که جمع کند و به ماه وقتی که جلوه‌گر شود که بی‌شک مرحله و حالتی عظیم و هولناک را خواهید رهسپرد، در حالیکه از مرحله‌ای عظیم گذر نموده‌اید، پس آنها را چه شده است که ایمان نمی‌آورند و هرگاه قرآن بر آنان خوانده می‌شود تواضع و فروتنی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مهم دیگر، کمی از دو ثلث آخر شب، خصوصا ثلث آخر می‌باشد که از ارزشمندترین و مؤثرترین اوقات مناجات و انس و تدبر در قرآن می‌باشد که در سوره مزّمل بر آن تأکید شده است</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شب، سکوت مرموز و الهام بخش آن بهمراه خلوت و تنهایی، تمرکز و حضوری را سبب می‌شود که در اوقات دیگر کمتر بدست می‌آید؛ آمادگی و نشاط</w:t>
      </w:r>
      <w:bookmarkStart w:id="149" w:name="pg579_4942"/>
    </w:p>
    <w:p>
      <w:pPr>
        <w:pStyle w:val="BookText"/>
        <w:rPr/>
      </w:pPr>
      <w:bookmarkEnd w:id="149"/>
      <w:r>
        <w:rPr>
          <w:rFonts w:ascii="IRNazanin" w:hAnsi="IRNazanin" w:eastAsia="IRNazanin"/>
          <w:color w:val="111111"/>
          <w:sz w:val="28"/>
          <w:sz w:val="28"/>
          <w:szCs w:val="28"/>
          <w:rtl w:val="true"/>
          <w:lang w:bidi="fa-IR"/>
        </w:rPr>
        <w:t>روحی در این وقت نیاز به تمرین و برنامه ریزی دقیق دارد، و مهم‌تر از آن نیازمند درک و معرفت به شأن ربوبی و درک و احساس فقر و نیاز خود، می‌باشد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آیات بی‌شماری، بر خصوص این سه وقت، جهت کسب توان روحی تأکید شده است</w:t>
      </w:r>
      <w:r>
        <w:rPr>
          <w:rFonts w:eastAsia="IRNazanin" w:cs="IRNazanin"/>
          <w:color w:val="111111"/>
          <w:sz w:val="28"/>
          <w:szCs w:val="28"/>
          <w:rtl w:val="true"/>
          <w:lang w:bidi="fa-IR"/>
        </w:rPr>
        <w:t xml:space="preserve">: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اسْمَ رَبِّکَ بُکْرَةً وَ أَصِیلًا وَ مِنَ اللَّیْلِ فَاسْجُدْ لَهُ وَ سَبِّحْهُ لَیْلًا طَوِیلًا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پروردگارت را صبح زود و بعد از عصر یاد نما و در پاره‌ای از شب او را سجده کن و او را شبی طولانی تسبیح نما</w:t>
      </w:r>
      <w:r>
        <w:rPr>
          <w:rFonts w:eastAsia="IRNazanin" w:cs="IRNazanin"/>
          <w:color w:val="111111"/>
          <w:sz w:val="28"/>
          <w:szCs w:val="28"/>
          <w:rtl w:val="true"/>
          <w:lang w:bidi="fa-IR"/>
        </w:rPr>
        <w:t>).</w:t>
      </w:r>
    </w:p>
    <w:p>
      <w:pPr>
        <w:pStyle w:val="Heading4"/>
        <w:numPr>
          <w:ilvl w:val="3"/>
          <w:numId w:val="1"/>
        </w:numPr>
        <w:rPr/>
      </w:pPr>
      <w:bookmarkStart w:id="150" w:name="__RefHeading___Toc4942683_211673320"/>
      <w:bookmarkStart w:id="151" w:name="_Toc57"/>
      <w:bookmarkEnd w:id="150"/>
      <w:r>
        <w:rPr>
          <w:rtl w:val="true"/>
        </w:rPr>
        <w:t>اصل تبدیل در اوقات و جبران در عبادات‌</w:t>
      </w:r>
      <w:bookmarkEnd w:id="151"/>
    </w:p>
    <w:p>
      <w:pPr>
        <w:pStyle w:val="BookText"/>
        <w:rPr/>
      </w:pPr>
      <w:r>
        <w:rPr>
          <w:rFonts w:ascii="IRNazanin" w:hAnsi="IRNazanin" w:eastAsia="IRNazanin"/>
          <w:color w:val="111111"/>
          <w:sz w:val="28"/>
          <w:sz w:val="28"/>
          <w:szCs w:val="28"/>
          <w:rtl w:val="true"/>
          <w:lang w:bidi="fa-IR"/>
        </w:rPr>
        <w:t>گاه شرایط روحی و وضعیت کاری، چنان است که انسان، امکان بهره‌وری از اوقات یاد شده را نمی‌یابد، پس ناگزیر وقتی دیگر ضرورت می‌یابد تا از دست رفته‌ها، جبران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اصلی کلی در زمینه جبران عبادات می‌باشد مگر آنکه مقیّد به وقتی خاص بوده باشد و جبرانش نفی گردد؛ </w:t>
      </w:r>
      <w:r>
        <w:rPr>
          <w:rStyle w:val="FootnoteAnchor"/>
          <w:rtl w:val="true"/>
        </w:rPr>
        <w:footnoteReference w:id="59"/>
      </w:r>
      <w:r>
        <w:rPr>
          <w:rFonts w:ascii="IRNazanin" w:hAnsi="IRNazanin" w:eastAsia="IRNazanin"/>
          <w:color w:val="111111"/>
          <w:sz w:val="28"/>
          <w:sz w:val="28"/>
          <w:szCs w:val="28"/>
          <w:rtl w:val="true"/>
          <w:lang w:bidi="fa-IR"/>
        </w:rPr>
        <w:t>این معنی در قرآن و روایات وارد شده است، مثل جبران نماز شب، در روز و در صورت عدم جبران، بوسیله صدقه، تدارک ثواب می‌شود و جبران نمازهای واجب، روزه در وقت دیگر، حج در سالهای بعد در وقت</w:t>
      </w:r>
    </w:p>
    <w:p>
      <w:pPr>
        <w:pStyle w:val="BookText"/>
        <w:rPr/>
      </w:pPr>
      <w:r>
        <w:rPr>
          <w:rFonts w:ascii="IRNazanin" w:hAnsi="IRNazanin" w:eastAsia="IRNazanin"/>
          <w:color w:val="111111"/>
          <w:sz w:val="28"/>
          <w:sz w:val="28"/>
          <w:szCs w:val="28"/>
          <w:rtl w:val="true"/>
          <w:lang w:bidi="fa-IR"/>
        </w:rPr>
        <w:t>مخصوص و 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جَعَلَ اللَّیْلَ وَ النَّهارَ خِلْفَةً لِمَنْ أَرادَ أَنْ یَذَّکَّرَ أَوْ أَرادَ شُکُوراً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آنکه شب و روز را جانشین یکدیگر قرار داد برای آن کسی که با سعی و تلاش می‌خواهد متذکر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یا اینکه شکر نعمتی را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مناسب روز است و تذکر، مناسبت با شب دارد، در صورت عدم توفیق، بر عکس معمول، عمل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فاتک باللّیل فاقضه بالنّهار، قال اللّه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الَّذِی جَعَلَ اللَّیْلَ وَ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یقضی الرّجل ما فاته باللّیل بالنّهار و ما فاته بالنّهار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 الثقلین ذیل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که در شب از تو فوت شد پس آن را در روز بجای آور، چرا که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الَّذِی جَعَلَ اللَّیْلَ وَ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شخص در روز بجای آورد آنچه را که در شب از او فوت شده است و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روز از او فوت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فاته شی‌ء من اللّیل أن یعمله، أدرکه بالنّهار و من فاته شی‌ء من النّهار أن یعمله، أدرکه باللّیل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درّالمنثور ذیل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را چیزی از شب فوت شود از اینکه آنرا عمل کند، در روز آنرا جبران می‌نماید؛ و هر که را چیزی از روز فوت شود از اینکه آنرا عمل کند، در شب آنرا جبران می‌نماید</w:t>
      </w:r>
      <w:r>
        <w:rPr>
          <w:rFonts w:eastAsia="IRNazanin" w:cs="IRNazanin"/>
          <w:color w:val="111111"/>
          <w:sz w:val="28"/>
          <w:szCs w:val="28"/>
          <w:rtl w:val="true"/>
          <w:lang w:bidi="fa-IR"/>
        </w:rPr>
        <w:t>):</w:t>
      </w:r>
      <w:bookmarkStart w:id="152" w:name="pg579_4945"/>
    </w:p>
    <w:p>
      <w:pPr>
        <w:pStyle w:val="Heading3"/>
        <w:numPr>
          <w:ilvl w:val="2"/>
          <w:numId w:val="1"/>
        </w:numPr>
        <w:rPr/>
      </w:pPr>
      <w:bookmarkStart w:id="153" w:name="__RefHeading___Toc4942685_211673320"/>
      <w:bookmarkStart w:id="154" w:name="_Toc58"/>
      <w:bookmarkEnd w:id="152"/>
      <w:bookmarkEnd w:id="153"/>
      <w:r>
        <w:rPr>
          <w:rtl w:val="true"/>
        </w:rPr>
        <w:t>بخش پنجم</w:t>
      </w:r>
      <w:r>
        <w:rPr>
          <w:rtl w:val="true"/>
        </w:rPr>
        <w:t xml:space="preserve">: </w:t>
      </w:r>
      <w:r>
        <w:rPr>
          <w:rtl w:val="true"/>
        </w:rPr>
        <w:t>جایگاهها و زمانهای نامناسب تدبر در قرآن</w:t>
      </w:r>
      <w:r>
        <w:rPr>
          <w:rtl w:val="true"/>
        </w:rPr>
        <w:t>:</w:t>
      </w:r>
      <w:bookmarkEnd w:id="154"/>
    </w:p>
    <w:p>
      <w:pPr>
        <w:pStyle w:val="Heading4"/>
        <w:numPr>
          <w:ilvl w:val="3"/>
          <w:numId w:val="1"/>
        </w:numPr>
        <w:rPr/>
      </w:pPr>
      <w:bookmarkStart w:id="155" w:name="__RefHeading___Toc4942687_211673320"/>
      <w:bookmarkStart w:id="156" w:name="_Toc59"/>
      <w:bookmarkEnd w:id="155"/>
      <w:r>
        <w:rPr/>
        <w:t>1</w:t>
      </w:r>
      <w:r>
        <w:rPr>
          <w:rtl w:val="true"/>
        </w:rPr>
        <w:t xml:space="preserve">- </w:t>
      </w:r>
      <w:r>
        <w:rPr>
          <w:rtl w:val="true"/>
        </w:rPr>
        <w:t>عریان بودن در حمام‌</w:t>
      </w:r>
      <w:bookmarkEnd w:id="156"/>
    </w:p>
    <w:p>
      <w:pPr>
        <w:pStyle w:val="BookText"/>
        <w:rPr/>
      </w:pPr>
      <w:r>
        <w:rPr>
          <w:rFonts w:ascii="IRNazanin" w:hAnsi="IRNazanin" w:eastAsia="IRNazanin"/>
          <w:color w:val="111111"/>
          <w:sz w:val="28"/>
          <w:sz w:val="28"/>
          <w:szCs w:val="28"/>
          <w:rtl w:val="true"/>
          <w:lang w:bidi="fa-IR"/>
        </w:rPr>
        <w:t>قداست و خصوصیت قرآن اقتضای آن دارد که انسان در حالتی سزاوار و در مکانی مناسب به تلاوت و تدبر بپردازد، از این رو در احادیث آمده است که در حمام، در حالت عریان بودن، از خواندن قرآن خودداری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مسلم قال سألت أبا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ینهی عن قراءة القرآن فی الحمّام؟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نهی أن یقرأ الرّجل و هو عریان، فأمّا إذا کان علیه إزار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آداب حمام، 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کردم آیا امیر مؤمنان علیه السلام از خواندن قرآن در حمام نهی می‌نمود؟</w:t>
      </w:r>
    </w:p>
    <w:p>
      <w:pPr>
        <w:pStyle w:val="BookText"/>
        <w:rPr/>
      </w:pP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نهی نمود از اینکه شخص قرآن بخواند در حالیکه عریان است امّا، وقتی که بر او لنگی باشد پس اشکالی ندارد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القراءة فی الحمّام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علیک إزار فاقرء القرآن ان شئت کلّه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bookmarkStart w:id="157" w:name="pg579_4946"/>
    </w:p>
    <w:p>
      <w:pPr>
        <w:pStyle w:val="BookText"/>
        <w:rPr/>
      </w:pPr>
      <w:bookmarkEnd w:id="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می‌گوید از امام، خواندن قرآن در حمام را پرسیدم پس فرمودند هرگاه بر تو لنگی باشد پس همه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احادیثی دیگر، جواز قرائت قرآن در حمام، بنحو مطلق مطرح شده است </w:t>
      </w:r>
      <w:r>
        <w:rPr>
          <w:rStyle w:val="FootnoteAnchor"/>
          <w:rtl w:val="true"/>
        </w:rPr>
        <w:footnoteReference w:id="60"/>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 احادیث مقید مذکور تطبیق می‌شوند و یا اینکه کراهت قرائت در حالت عریانی را می‌رسانند که به معنی ثواب کمتر می‌باشد و یا اینکه زمانی را نظر دارد که انسان در معرض رؤیت دیگران نبوده، هنگام قرائت به عریان بودنش توجّه ندارد</w:t>
      </w:r>
      <w:r>
        <w:rPr>
          <w:rFonts w:eastAsia="IRNazanin" w:cs="IRNazanin"/>
          <w:color w:val="111111"/>
          <w:sz w:val="28"/>
          <w:szCs w:val="28"/>
          <w:rtl w:val="true"/>
          <w:lang w:bidi="fa-IR"/>
        </w:rPr>
        <w:t xml:space="preserve">. </w:t>
      </w:r>
      <w:r>
        <w:rPr>
          <w:rStyle w:val="FootnoteAnchor"/>
          <w:rtl w:val="true"/>
        </w:rPr>
        <w:footnoteReference w:id="61"/>
      </w:r>
    </w:p>
    <w:p>
      <w:pPr>
        <w:pStyle w:val="Heading4"/>
        <w:numPr>
          <w:ilvl w:val="3"/>
          <w:numId w:val="1"/>
        </w:numPr>
        <w:rPr/>
      </w:pPr>
      <w:bookmarkStart w:id="158" w:name="__RefHeading___Toc4942689_211673320"/>
      <w:bookmarkStart w:id="159" w:name="_Toc60"/>
      <w:bookmarkEnd w:id="158"/>
      <w:r>
        <w:rPr/>
        <w:t>2</w:t>
      </w:r>
      <w:r>
        <w:rPr>
          <w:rtl w:val="true"/>
        </w:rPr>
        <w:t xml:space="preserve">- </w:t>
      </w:r>
      <w:r>
        <w:rPr>
          <w:rtl w:val="true"/>
        </w:rPr>
        <w:t>هنگام قضای حاجت‌</w:t>
      </w:r>
      <w:bookmarkEnd w:id="159"/>
    </w:p>
    <w:p>
      <w:pPr>
        <w:pStyle w:val="BookText"/>
        <w:rPr/>
      </w:pPr>
      <w:r>
        <w:rPr>
          <w:rFonts w:ascii="IRNazanin" w:hAnsi="IRNazanin" w:eastAsia="IRNazanin"/>
          <w:color w:val="111111"/>
          <w:sz w:val="28"/>
          <w:sz w:val="28"/>
          <w:szCs w:val="28"/>
          <w:rtl w:val="true"/>
          <w:lang w:bidi="fa-IR"/>
        </w:rPr>
        <w:t>در روایتی از امیر مؤمنان علیه السلام از قرائت در محل قضای حاجت نهی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لا یقرؤون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الرّاکع و السّاجد و فی الکنیف و فی الحمّام و الجنب و النفساء و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از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دسته قرآن نمی‌خوانند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سجده کننده، و در توالت و در حمام و جنب و نفساء و 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گردیده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عمر بن یزید قال سألت أبا عبد اللّه علیه السلام عن التّسبیح فی المخرج و قراءة القرآن،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یرخّص فی الکنیف فی أکثر من آیة الکرسی و یحمد اللّه و آیة 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احکام خلوت، 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صحیح از امام صادق علیه السلام اجازه بیش از آن داده شده است که کراهت را می‌رساند و بر معنی ثواب کمتر، حمل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عبید اللّه بن علیّ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أتقرأ النّفساء و الحائض و الجنب و الرّجل یتغوّط، القرآن؟</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یقرءون ما شاءوا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حلبی می‌گوید از امام صادق علیه السلام پرسیدم آیا نفساء و حائض و جنب و شخص در حال قضای حاجت، قرآن می‌خوانند؟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بخواهند قرآن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خدا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تسمیه و 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قرائت قرآن، حتی در محلّ قضای حاجت، نیز مستحب می‌باشد</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فی التّوریة التّی لم تغیّر أنّ موسی علیه السلام سأل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إنّه یأتی علیّ مجالس أعزّک و أجلّلک أن أذکرک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علیه السلام إنّ ذکری حسن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توراتی که تحریف نشده، مکتوب است که موسی علیه السلام از پروردگارش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من جایگاههایی پیش می‌آید که تو را عزیزتر و جلیل‌تر از آن می‌دانم که در آنها یادت نمایم، پس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علیه السلام یاد من بر هر حالتی زیباست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بذکر اللّه و أنت تبول، فإنّ ذکر اللّه حسن علی کلّ حال فلا تسأم من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به یاد نمودن خدا نیست در حالیکه ادرار می‌کنی، چرا که یاد خدا بر هر حالتی زیباست پس از یاد خدا، هرگز خسته و دلتنگ مباش</w:t>
      </w:r>
      <w:r>
        <w:rPr>
          <w:rFonts w:eastAsia="IRNazanin" w:cs="IRNazanin"/>
          <w:color w:val="111111"/>
          <w:sz w:val="28"/>
          <w:szCs w:val="28"/>
          <w:rtl w:val="true"/>
          <w:lang w:bidi="fa-IR"/>
        </w:rPr>
        <w:t>).</w:t>
      </w:r>
      <w:bookmarkStart w:id="160" w:name="pg579_4948"/>
    </w:p>
    <w:p>
      <w:pPr>
        <w:pStyle w:val="Heading4"/>
        <w:numPr>
          <w:ilvl w:val="3"/>
          <w:numId w:val="1"/>
        </w:numPr>
        <w:rPr/>
      </w:pPr>
      <w:bookmarkStart w:id="161" w:name="__RefHeading___Toc4942691_211673320"/>
      <w:bookmarkStart w:id="162" w:name="_Toc61"/>
      <w:bookmarkEnd w:id="160"/>
      <w:bookmarkEnd w:id="161"/>
      <w:r>
        <w:rPr/>
        <w:t>3</w:t>
      </w:r>
      <w:r>
        <w:rPr>
          <w:rtl w:val="true"/>
        </w:rPr>
        <w:t xml:space="preserve">- </w:t>
      </w:r>
      <w:r>
        <w:rPr>
          <w:rtl w:val="true"/>
        </w:rPr>
        <w:t>هنگام زناشویی‌</w:t>
      </w:r>
      <w:bookmarkEnd w:id="162"/>
    </w:p>
    <w:p>
      <w:pPr>
        <w:pStyle w:val="BookText"/>
        <w:rPr/>
      </w:pPr>
      <w:r>
        <w:rPr>
          <w:rFonts w:ascii="IRNazanin" w:hAnsi="IRNazanin" w:eastAsia="IRNazanin"/>
          <w:color w:val="111111"/>
          <w:sz w:val="28"/>
          <w:sz w:val="28"/>
          <w:szCs w:val="28"/>
          <w:rtl w:val="true"/>
          <w:lang w:bidi="fa-IR"/>
        </w:rPr>
        <w:t>در وصیت پیامبر صلی الله علیه و آله به امیر مؤمنان، بشدت از قرائت قرآن با حال جنابت، در بستر زناشویی، نهی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من کان جنبا فی الفراش مع أمرأته فلا یقرء القرآن فإنی أخشی أن تنزّل علیهما نار من السّماء فتحرقهما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جنابت، 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جنب در رختخواب با همسرش باشد پس نباید قرآن بخواند چرا که من می‌ترسم که آتشی از آسمان بر آن دو فرود آید، پس آنها 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روایات،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کجا که قرائت قرآن، وهن و یا هتک و بی‌حرمتی به قرآن تلقّی شود باید از قرائت خودداری نمود؛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 به قصد اهانت نزد عامل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انعکاس عمل در نظر دیگران می‌باشد، و لو اینکه عامل قصد اهانت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توجّه، گاه خستگی مفرط، چنان انسان را فرا می‌گیرد که اگر دراز کشد، توان قرائت یک جزء قرآن را بدست خواهد آورد و اگر بنشیند، کشش قرائت بیش از آیاتی چند را نخواهد داشت، در این صورت اگر نزد دیگران هتک و بی‌حرمتی تلقّی نشود، اشکالی نخواهد داشت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یَذْکُرُونَ اللَّهَ قِیاماً وَ قُعُوداً وَ عَلی جُنُوبِهِمْ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آنانکه خدا را پیوسته در حال قیام و نشسته و بر پهلوهایشان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می‌نمایند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توجه به این نکته، تکلّف و محرومیّت از انس بیشتر با قرآن را بدنبال می‌آورد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عَلَیْکُمْ فِی الدِّینِ مِنْ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bookmarkStart w:id="163" w:name="pg579_4951"/>
    </w:p>
    <w:p>
      <w:pPr>
        <w:pStyle w:val="Heading2"/>
        <w:numPr>
          <w:ilvl w:val="1"/>
          <w:numId w:val="1"/>
        </w:numPr>
        <w:rPr/>
      </w:pPr>
      <w:bookmarkStart w:id="164" w:name="__RefHeading___Toc4942693_211673320"/>
      <w:bookmarkStart w:id="165" w:name="_Toc62"/>
      <w:bookmarkEnd w:id="163"/>
      <w:bookmarkEnd w:id="164"/>
      <w:r>
        <w:rPr>
          <w:rtl w:val="true"/>
        </w:rPr>
        <w:t xml:space="preserve">فصل دوّم کلیدهای </w:t>
      </w:r>
      <w:r>
        <w:rPr>
          <w:rtl w:val="true"/>
        </w:rPr>
        <w:t>(</w:t>
      </w:r>
      <w:r>
        <w:rPr>
          <w:rtl w:val="true"/>
        </w:rPr>
        <w:t>شرایط</w:t>
      </w:r>
      <w:r>
        <w:rPr>
          <w:rtl w:val="true"/>
        </w:rPr>
        <w:t xml:space="preserve">) </w:t>
      </w:r>
      <w:r>
        <w:rPr>
          <w:rtl w:val="true"/>
        </w:rPr>
        <w:t>تدبر در قرآن‌</w:t>
      </w:r>
      <w:bookmarkEnd w:id="165"/>
    </w:p>
    <w:p>
      <w:pPr>
        <w:pStyle w:val="Heading3"/>
        <w:numPr>
          <w:ilvl w:val="2"/>
          <w:numId w:val="1"/>
        </w:numPr>
        <w:rPr/>
      </w:pPr>
      <w:bookmarkStart w:id="166" w:name="__RefHeading___Toc4942695_211673320"/>
      <w:bookmarkStart w:id="167" w:name="_Toc63"/>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مقدمه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عام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قبل از 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مسواک زدن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داشتن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هنگام 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قبله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 خواندن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شروع و ختم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پناهندگی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استمداد و یاری جستن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خاص تدبر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کلیدهای علمی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روحی و عملی</w:t>
      </w:r>
      <w:bookmarkStart w:id="168" w:name="pg579_4953"/>
    </w:p>
    <w:p>
      <w:pPr>
        <w:pStyle w:val="Heading3"/>
        <w:numPr>
          <w:ilvl w:val="2"/>
          <w:numId w:val="1"/>
        </w:numPr>
        <w:rPr/>
      </w:pPr>
      <w:bookmarkStart w:id="169" w:name="__RefHeading___Toc4942697_211673320"/>
      <w:bookmarkStart w:id="170" w:name="_Toc64"/>
      <w:bookmarkEnd w:id="168"/>
      <w:bookmarkEnd w:id="169"/>
      <w:r>
        <w:rPr>
          <w:rtl w:val="true"/>
        </w:rPr>
        <w:t>مقدمه‌</w:t>
      </w:r>
      <w:bookmarkEnd w:id="170"/>
    </w:p>
    <w:p>
      <w:pPr>
        <w:pStyle w:val="BookText"/>
        <w:rPr/>
      </w:pPr>
      <w:r>
        <w:rPr>
          <w:rFonts w:ascii="IRNazanin" w:hAnsi="IRNazanin" w:eastAsia="IRNazanin"/>
          <w:color w:val="111111"/>
          <w:sz w:val="28"/>
          <w:sz w:val="28"/>
          <w:szCs w:val="28"/>
          <w:rtl w:val="true"/>
          <w:lang w:bidi="fa-IR"/>
        </w:rPr>
        <w:t>کلیدهای تدبر در قرآن دو قسم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کلیدهای عام، کلیدهای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کلیدهای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حداقل شرایطی است که برای تدبّر در قرآن مورد نیاز می‌باشد و همه اقشار از هر صنف و گروه را در بر می‌گیرد؛ در این سطح که اولین مرتبه تدبّر در قرآن است، تنها شرط ضروری علمی، آگاهی به ترجمه آیات و یا استفاده از ترجمه‌ای معتبر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فاقد سواد و یا نابیناست، باید در تلاوت آیات و ترجمه آن، از فردی آگاه به ترجمه و یا قادر به استفاده از ترجمه، کمک گیرد، در غیر این صورت، حداقل مرتبه تدبر، امکان پذیر نخواهد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این نکته مهم توجه داشت، مخاطب قرآن کسی است که بی‌واسطه یا با واسطه موثّقی با قرائت آیات و معنی آن آشناست؛ از این‌رو، آنکه فاقد این شرط اساسی است و صرفا به قرائت آیات بدون فهم آن، اقدام می‌نماید دستور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تَیَسَّرَ مِنَ الْقُرْآنِ</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را اجرا نکرده، هنوز در مقدمات قرائت بسر می‌برد؛ چرا که مخاطبین</w:t>
      </w:r>
    </w:p>
    <w:p>
      <w:pPr>
        <w:pStyle w:val="BookText"/>
        <w:rPr/>
      </w:pPr>
      <w:r>
        <w:rPr>
          <w:rFonts w:ascii="IRNazanin" w:hAnsi="IRNazanin" w:eastAsia="IRNazanin"/>
          <w:color w:val="111111"/>
          <w:sz w:val="28"/>
          <w:sz w:val="28"/>
          <w:szCs w:val="28"/>
          <w:rtl w:val="true"/>
          <w:lang w:bidi="fa-IR"/>
        </w:rPr>
        <w:t>زمان نزول آیات، زبانشان عربی بوده، به مجرّد سماع قرآن پیام آیات را می‌فهمیدند؛ پس دستور به قرائت قرآن در سوره مزّمل، صرف تلفظ آیات نبوده، فهم معنی را نیز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حسین علیه السلام ، مراتب فهم و تدبر قرآن، بهمراه نکته فوق، مطرح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عزّ و جلّ علی أربعة أشیاء علی العبارة و الإشارة و اللّطائف و الحقایق فالعبارة للعوام، و الإشارة للخواصّ، و اللّطائف للأولیاء و الحقائق للأنبیاء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چاپ بیروت، 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خدای عزیز و جلیل بر چهار چیز مستقر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عبارت و اشارت، و لطائف و حقایق، پس عبارت قرآن برای توده مردم و اشارت آن برای خواص، و لطائف آن برای اولیاء خدا و حقایق آن برای انبیای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سهم توده‌های مردمی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قید خواصّ،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نظر دارد که در حوزه صلاحیّت متخصصّین قرآن و مجتهدین تفسیر می‌باشد که به ابزار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مجهّز می‌باشند که در بخش دوّم، شرح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لطائف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و برداشتهایی است که از حدّ فهم نوع علمای تفسیر فراتر بوده،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می‌کند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آنانکه دل به خدا سپرده‌اند و سرپرستی فکر و دل و جوارحشان را خدا بر عهده گرفته است و از حواریّون معصومین علیهم السلام بشمار می‌روند، به حوزه لطائف قرآن راه یافته از آن بهره‌مند می‌گردند، از نمونه این بزرگواران،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علی آقا قاضی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تفسیر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طباطبایی و حضرت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حقایق قرآن، ذات قدسی و مکنون ملکوتی قرآن می‌باشد که اتصال و تماس با آن، معصوم علیه السلام را سزد و دست دیگران از آن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پاک شدگان، مسّ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عصمت را نظر دارد؛ آنانکه، خدا عهده‌دار تطهیرشان 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خدا می‌خواهد اختصاصا از شما اهل بیت، پلیدی را بزداید و بگونه غیر قابل وصفی تطهیرتان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تماس تنگاتنگ را می‌رساند و ضمیر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که حقیقت قرآن را نظر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فِی أُمِّ الْکِتابِ لَدَیْنا لَعَلِیٌّ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بی‌شک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مرجع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ماست، بسیار والایی عمیق و فرزانه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گذشته، شرایط یا کلیدهای تدبر در قرآن را در دو بخش کلی مطالعه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عام تدبر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کلیدهای خاص 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توده‌های مردمی، را نظر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مراتب علماء و اولیاء و معصومین را در بر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آیه 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بخوبی نشان می‌دهد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 امری قلبی است نه صرفا ذهنی و علمی؛ عواملی قفل دل بوده، مانع تدبر می‌گردند؛ این قفلها کلیدهایی دارند که باید آن را تحصیل کرد؛ کلیدهای اساسی تدبر عمدتا قلبی هستند نه ذهنی و علمی</w:t>
      </w:r>
      <w:r>
        <w:rPr>
          <w:rFonts w:eastAsia="IRNazanin" w:cs="IRNazanin"/>
          <w:color w:val="111111"/>
          <w:sz w:val="28"/>
          <w:szCs w:val="28"/>
          <w:rtl w:val="true"/>
          <w:lang w:bidi="fa-IR"/>
        </w:rPr>
        <w:t>!</w:t>
      </w:r>
      <w:bookmarkStart w:id="171" w:name="pg579_4957"/>
    </w:p>
    <w:p>
      <w:pPr>
        <w:pStyle w:val="Heading3"/>
        <w:numPr>
          <w:ilvl w:val="2"/>
          <w:numId w:val="1"/>
        </w:numPr>
        <w:rPr/>
      </w:pPr>
      <w:bookmarkStart w:id="172" w:name="__RefHeading___Toc4942699_211673320"/>
      <w:bookmarkStart w:id="173" w:name="_Toc65"/>
      <w:bookmarkEnd w:id="171"/>
      <w:bookmarkEnd w:id="172"/>
      <w:r>
        <w:rPr>
          <w:rtl w:val="true"/>
        </w:rPr>
        <w:t>بخش اوّل</w:t>
      </w:r>
      <w:r>
        <w:rPr>
          <w:rtl w:val="true"/>
        </w:rPr>
        <w:t xml:space="preserve">: </w:t>
      </w:r>
      <w:r>
        <w:rPr>
          <w:rtl w:val="true"/>
        </w:rPr>
        <w:t>کلیدهای عام تدبر در قرآن</w:t>
      </w:r>
      <w:r>
        <w:rPr>
          <w:rtl w:val="true"/>
        </w:rPr>
        <w:t>:</w:t>
      </w:r>
      <w:bookmarkEnd w:id="173"/>
    </w:p>
    <w:p>
      <w:pPr>
        <w:pStyle w:val="Heading4"/>
        <w:numPr>
          <w:ilvl w:val="3"/>
          <w:numId w:val="1"/>
        </w:numPr>
        <w:rPr/>
      </w:pPr>
      <w:bookmarkStart w:id="174" w:name="__RefHeading___Toc4942701_211673320"/>
      <w:bookmarkStart w:id="175" w:name="_Toc66"/>
      <w:bookmarkEnd w:id="174"/>
      <w:r>
        <w:rPr>
          <w:rtl w:val="true"/>
        </w:rPr>
        <w:t>الف</w:t>
      </w:r>
      <w:r>
        <w:rPr>
          <w:rtl w:val="true"/>
        </w:rPr>
        <w:t xml:space="preserve">- </w:t>
      </w:r>
      <w:r>
        <w:rPr>
          <w:rtl w:val="true"/>
        </w:rPr>
        <w:t>کلیدهای قبل از تدبر</w:t>
      </w:r>
      <w:r>
        <w:rPr>
          <w:rtl w:val="true"/>
        </w:rPr>
        <w:t>:</w:t>
      </w:r>
      <w:bookmarkEnd w:id="175"/>
    </w:p>
    <w:p>
      <w:pPr>
        <w:pStyle w:val="Heading5"/>
        <w:numPr>
          <w:ilvl w:val="4"/>
          <w:numId w:val="1"/>
        </w:numPr>
        <w:rPr/>
      </w:pPr>
      <w:bookmarkStart w:id="176" w:name="__RefHeading___Toc4942703_211673320"/>
      <w:bookmarkStart w:id="177" w:name="_Toc67"/>
      <w:bookmarkEnd w:id="176"/>
      <w:r>
        <w:rPr/>
        <w:t>1</w:t>
      </w:r>
      <w:r>
        <w:rPr>
          <w:rtl w:val="true"/>
        </w:rPr>
        <w:t xml:space="preserve">- </w:t>
      </w:r>
      <w:r>
        <w:rPr>
          <w:rtl w:val="true"/>
        </w:rPr>
        <w:t>مسواک زدن‌</w:t>
      </w:r>
      <w:bookmarkEnd w:id="177"/>
    </w:p>
    <w:p>
      <w:pPr>
        <w:pStyle w:val="Heading6"/>
        <w:numPr>
          <w:ilvl w:val="5"/>
          <w:numId w:val="1"/>
        </w:numPr>
        <w:rPr/>
      </w:pPr>
      <w:bookmarkStart w:id="178" w:name="__RefHeading___Toc4942705_211673320"/>
      <w:bookmarkStart w:id="179" w:name="_Toc68"/>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مسواک زدن، قدم اوّل، در تحصیل شرایط می‌باشد، از رسول خدا صلی الله علیه و آله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نظّفوا طریق القرآن، قیل یا رسول اللّه و ما طریق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أفواهکم، قیل بماذا؟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ابواب السواک، 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مسیر قرآن را پاک نمایید،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قرآن کدام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مسواک زدن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أفواهکم طریق من طرق ربّکم، فأحبّها إلی اللّه أطیبها ریحا فطیّبوها بما قدرتم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دهانتان راهی از راههای پروردگار می‌باشد، پس محبوبترین راهها بسوی خدا خوشبوترین آنهاست، پس آنها را با آنچه که بر آن قدرت دارید، خوشبو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روایت اخیر معلوم می‌شود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ظاهری و باطنی می‌باشد، آنکه ظاهر و باطنش هر دو خوشبوست محبوبتر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از امیر المؤمنین علیه السلام و حضرت رسول صلی الله علیه و آله آمده است</w:t>
      </w:r>
      <w:r>
        <w:rPr>
          <w:rFonts w:eastAsia="IRNazanin" w:cs="IRNazanin"/>
          <w:color w:val="111111"/>
          <w:sz w:val="28"/>
          <w:szCs w:val="28"/>
          <w:rtl w:val="true"/>
          <w:lang w:bidi="fa-IR"/>
        </w:rPr>
        <w:t>:</w:t>
      </w:r>
      <w:bookmarkStart w:id="180" w:name="pg579_4958"/>
    </w:p>
    <w:p>
      <w:pPr>
        <w:pStyle w:val="BookText"/>
        <w:rPr/>
      </w:pPr>
      <w:bookmarkEnd w:id="1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أفواهکم طرق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فطّیبوها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فطهّروها بالسّواک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دهانتان راههای قرآن می‌باشد پس آنها را با مسواک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نمایید</w:t>
      </w:r>
      <w:r>
        <w:rPr>
          <w:rFonts w:eastAsia="IRNazanin" w:cs="IRNazanin"/>
          <w:color w:val="111111"/>
          <w:sz w:val="28"/>
          <w:szCs w:val="28"/>
          <w:rtl w:val="true"/>
          <w:lang w:bidi="fa-IR"/>
        </w:rPr>
        <w:t>).</w:t>
      </w:r>
    </w:p>
    <w:p>
      <w:pPr>
        <w:pStyle w:val="Heading6"/>
        <w:numPr>
          <w:ilvl w:val="5"/>
          <w:numId w:val="1"/>
        </w:numPr>
        <w:rPr/>
      </w:pPr>
      <w:bookmarkStart w:id="181" w:name="__RefHeading___Toc4942707_211673320"/>
      <w:bookmarkStart w:id="182" w:name="_Toc69"/>
      <w:bookmarkEnd w:id="181"/>
      <w:r>
        <w:rPr>
          <w:rtl w:val="true"/>
        </w:rPr>
        <w:t>آثار مسواک زدن‌</w:t>
      </w:r>
      <w:bookmarkEnd w:id="182"/>
    </w:p>
    <w:p>
      <w:pPr>
        <w:pStyle w:val="BookText"/>
        <w:rPr/>
      </w:pPr>
      <w:r>
        <w:rPr>
          <w:rFonts w:ascii="IRNazanin" w:hAnsi="IRNazanin" w:eastAsia="IRNazanin"/>
          <w:color w:val="111111"/>
          <w:sz w:val="28"/>
          <w:sz w:val="28"/>
          <w:szCs w:val="28"/>
          <w:rtl w:val="true"/>
          <w:lang w:bidi="fa-IR"/>
        </w:rPr>
        <w:t xml:space="preserve">از تأکیدات شدیدی که در بیان معصومین در امر مسواک زدن آمده است معلوم می‌شود که علاوه بر بهداشت ظاهری، در بهداشت روحی نیز اثر دارد، بطوری که فرشته‌ها را مونس انسان قرار می‌دهد و آیه‌ای از قرآن، تلاوت نمی‌شود مگر اینکه آن آیه را از دهان مؤمن، أخذ می‌کنند </w:t>
      </w:r>
      <w:r>
        <w:rPr>
          <w:rStyle w:val="FootnoteAnchor"/>
          <w:rtl w:val="true"/>
        </w:rPr>
        <w:footnoteReference w:id="65"/>
      </w:r>
      <w:r>
        <w:rPr>
          <w:rFonts w:ascii="IRNazanin" w:hAnsi="IRNazanin" w:eastAsia="IRNazanin"/>
          <w:color w:val="111111"/>
          <w:sz w:val="28"/>
          <w:sz w:val="28"/>
          <w:szCs w:val="28"/>
          <w:rtl w:val="true"/>
          <w:lang w:bidi="fa-IR"/>
        </w:rPr>
        <w:t>لیکن اگر مسواک نزده باشد کنار می‌ایستند و به قرآن گوش می‌دهند و نزدیک نمی‌شوند چرا که باعث اذیت فرشته‌ها می‌گردد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ثواب دو رکعت نماز با مسواک از هفتاد رکعت بدون مسواک بالاتر است </w:t>
      </w:r>
      <w:r>
        <w:rPr>
          <w:rStyle w:val="FootnoteAnchor"/>
          <w:rtl w:val="true"/>
        </w:rPr>
        <w:footnoteReference w:id="67"/>
      </w:r>
      <w:r>
        <w:rPr>
          <w:rFonts w:ascii="IRNazanin" w:hAnsi="IRNazanin" w:eastAsia="IRNazanin"/>
          <w:color w:val="111111"/>
          <w:sz w:val="28"/>
          <w:sz w:val="28"/>
          <w:szCs w:val="28"/>
          <w:rtl w:val="true"/>
          <w:lang w:bidi="fa-IR"/>
        </w:rPr>
        <w:t>که در مورد قرآن هم طبعا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عطر و مسواک، از هدایایی است که خداوند به انبیاء خود عطاء نموده است </w:t>
      </w:r>
      <w:r>
        <w:rPr>
          <w:rStyle w:val="FootnoteAnchor"/>
          <w:rtl w:val="true"/>
        </w:rPr>
        <w:footnoteReference w:id="68"/>
      </w:r>
      <w:r>
        <w:rPr>
          <w:rFonts w:ascii="IRNazanin" w:hAnsi="IRNazanin" w:eastAsia="IRNazanin"/>
          <w:color w:val="111111"/>
          <w:sz w:val="28"/>
          <w:sz w:val="28"/>
          <w:szCs w:val="28"/>
          <w:rtl w:val="true"/>
          <w:lang w:bidi="fa-IR"/>
        </w:rPr>
        <w:t>و از خصوصیات انبیاء و سنت آنان، مسواک زدن می‌باشد</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أخلاق الأنبیاء السّواک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مسواک زدن روشنی چشم و فزونی عقل و حافظه می‌باشد</w:t>
      </w:r>
      <w:r>
        <w:rPr>
          <w:rFonts w:eastAsia="IRNazanin" w:cs="IRNazanin"/>
          <w:color w:val="111111"/>
          <w:sz w:val="28"/>
          <w:szCs w:val="28"/>
          <w:rtl w:val="true"/>
          <w:lang w:bidi="fa-IR"/>
        </w:rPr>
        <w:t xml:space="preserve">. </w:t>
      </w:r>
      <w:r>
        <w:rPr>
          <w:rStyle w:val="FootnoteAnchor"/>
          <w:rtl w:val="true"/>
        </w:rPr>
        <w:footnoteReference w:id="70"/>
      </w:r>
      <w:bookmarkStart w:id="183" w:name="pg579_4959"/>
    </w:p>
    <w:p>
      <w:pPr>
        <w:pStyle w:val="BookText"/>
        <w:rPr/>
      </w:pPr>
      <w:bookmarkEnd w:id="183"/>
      <w:r>
        <w:rPr>
          <w:rFonts w:ascii="IRNazanin" w:hAnsi="IRNazanin" w:eastAsia="IRNazanin"/>
          <w:color w:val="111111"/>
          <w:sz w:val="28"/>
          <w:sz w:val="28"/>
          <w:szCs w:val="28"/>
          <w:rtl w:val="true"/>
          <w:lang w:bidi="fa-IR"/>
        </w:rPr>
        <w:t>کمترین حد مسواک زدن، ساییدن دندانها با انگشت شست و سبّابه می‌باشد</w:t>
      </w:r>
      <w:r>
        <w:rPr>
          <w:rFonts w:eastAsia="IRNazanin" w:cs="IRNazanin"/>
          <w:color w:val="111111"/>
          <w:sz w:val="28"/>
          <w:szCs w:val="28"/>
          <w:rtl w:val="true"/>
          <w:lang w:bidi="fa-IR"/>
        </w:rPr>
        <w:t xml:space="preserve">. </w:t>
      </w:r>
      <w:r>
        <w:rPr>
          <w:rStyle w:val="FootnoteAnchor"/>
          <w:rtl w:val="true"/>
        </w:rPr>
        <w:footnoteReference w:id="71"/>
      </w:r>
    </w:p>
    <w:p>
      <w:pPr>
        <w:pStyle w:val="Heading5"/>
        <w:numPr>
          <w:ilvl w:val="4"/>
          <w:numId w:val="1"/>
        </w:numPr>
        <w:rPr/>
      </w:pPr>
      <w:bookmarkStart w:id="184" w:name="__RefHeading___Toc4942709_211673320"/>
      <w:bookmarkStart w:id="185" w:name="_Toc70"/>
      <w:bookmarkEnd w:id="184"/>
      <w:r>
        <w:rPr/>
        <w:t>2</w:t>
      </w:r>
      <w:r>
        <w:rPr>
          <w:rtl w:val="true"/>
        </w:rPr>
        <w:t xml:space="preserve">- </w:t>
      </w:r>
      <w:r>
        <w:rPr>
          <w:rtl w:val="true"/>
        </w:rPr>
        <w:t>طهارت داشتن</w:t>
      </w:r>
      <w:r>
        <w:rPr>
          <w:rtl w:val="true"/>
        </w:rPr>
        <w:t>:</w:t>
      </w:r>
      <w:bookmarkEnd w:id="185"/>
    </w:p>
    <w:p>
      <w:pPr>
        <w:pStyle w:val="Heading6"/>
        <w:numPr>
          <w:ilvl w:val="5"/>
          <w:numId w:val="1"/>
        </w:numPr>
        <w:rPr/>
      </w:pPr>
      <w:bookmarkStart w:id="186" w:name="__RefHeading___Toc4942711_211673320"/>
      <w:bookmarkStart w:id="187" w:name="_Toc71"/>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 xml:space="preserve">طهارت، شرط تلاوت و تدبّر راستین قرآن می‌باشد همانگونه که شرط اساسی نماز بشمار می‌رود،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 ما أُوحِیَ إِلَیْکَ مِنَ الْکِتابِ وَ أَقِمِ الصَّلاةَ إِنَّ الصَّلاةَ تَنْهی عَنِ الْفَحْشاءِ وَ الْمُنْکَرِ وَ لَذِکْرُ اللَّهِ أَکْبَرُ وَ اللَّهُ یَعْلَمُ ما تَصْنَعُونَ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که بسویت وحی می‌شود تلاوت و پیروی نما و نماز را بپای دار چرا که نماز از کارهای ناشایست و زشت باز می‌دارد، و بی‌شک یاد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به واسطه قرآن و نماز به پیشگاه مقدس و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می‌یابیم و این حضور در بارگاه قدس و طهارت بدون طهارت امکان ندارد؛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طهارتی که سراسر وجودمان، ظاهر و باطن را فرا می‌گیرد</w:t>
      </w:r>
      <w:r>
        <w:rPr>
          <w:rFonts w:eastAsia="IRNazanin" w:cs="IRNazanin"/>
          <w:color w:val="111111"/>
          <w:sz w:val="28"/>
          <w:szCs w:val="28"/>
          <w:rtl w:val="true"/>
          <w:lang w:bidi="fa-IR"/>
        </w:rPr>
        <w:t>.</w:t>
      </w:r>
    </w:p>
    <w:p>
      <w:pPr>
        <w:pStyle w:val="Heading6"/>
        <w:numPr>
          <w:ilvl w:val="5"/>
          <w:numId w:val="1"/>
        </w:numPr>
        <w:rPr/>
      </w:pPr>
      <w:bookmarkStart w:id="188" w:name="__RefHeading___Toc4942713_211673320"/>
      <w:bookmarkStart w:id="189" w:name="_Toc72"/>
      <w:bookmarkEnd w:id="188"/>
      <w:r>
        <w:rPr/>
        <w:t>1</w:t>
      </w:r>
      <w:r>
        <w:rPr>
          <w:rtl w:val="true"/>
        </w:rPr>
        <w:t xml:space="preserve">- </w:t>
      </w:r>
      <w:r>
        <w:rPr>
          <w:rtl w:val="true"/>
        </w:rPr>
        <w:t>طهارت ظاهر و باطن</w:t>
      </w:r>
      <w:bookmarkEnd w:id="189"/>
    </w:p>
    <w:p>
      <w:pPr>
        <w:pStyle w:val="BookText"/>
        <w:rPr/>
      </w:pPr>
      <w:r>
        <w:rPr>
          <w:rFonts w:ascii="IRNazanin" w:hAnsi="IRNazanin" w:eastAsia="IRNazanin"/>
          <w:color w:val="111111"/>
          <w:sz w:val="28"/>
          <w:sz w:val="28"/>
          <w:szCs w:val="28"/>
          <w:rtl w:val="true"/>
          <w:lang w:bidi="fa-IR"/>
        </w:rPr>
        <w:t>نظافت بدن و لباس، قدم اوّل است سپس نظافت دهان که مسیر قرآن می‌باشد قدم دوم بحساب می‌آید، قدم سوم طهارت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یا غسل و در صورت فقدان آب، تیمّم؛ این طهارت، سمبل طهارت روحی است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یُرِیدُ اللَّهُ لِیَجْعَلَ عَلَیْکُمْ مِنْ حَرَجٍ وَ لکِنْ یُرِیدُ لِیُطَهِّرَکُمْ وَ لِیُتِمَّ نِعْمَتَهُ عَلَیْکُمْ لَعَلَّکُمْ تَشْکُرُونَ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نمی‌خواهد تا بر شما حکمی سخت، قرار دهد و لیکن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وضوء، غسل و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شما را پاک نماید و برای اینکه نعمتش را بر شما تمام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طهارت فکر و نیت، طهارت از</w:t>
      </w:r>
    </w:p>
    <w:p>
      <w:pPr>
        <w:pStyle w:val="BookText"/>
        <w:rPr/>
      </w:pPr>
      <w:r>
        <w:rPr>
          <w:rFonts w:ascii="IRNazanin" w:hAnsi="IRNazanin" w:eastAsia="IRNazanin"/>
          <w:color w:val="111111"/>
          <w:sz w:val="28"/>
          <w:sz w:val="28"/>
          <w:szCs w:val="28"/>
          <w:rtl w:val="true"/>
          <w:lang w:bidi="fa-IR"/>
        </w:rPr>
        <w:t>روی آوردن به گناه، طهارت از آلودگی چشم و زبان، طهارت از آلودگی دست مرتکب شده به گناه و دست آخر، طهارت قدمهای آلوده به گناه</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این طهارت موجب نورانیت روح مؤمن است و سرآغاز روشنی دل، به نور حق و بار یافتن به حضور کمال قدس و طهارت و نزاهت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إلّا بطهور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الوضوء، 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جز به طهارت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طهارت نمازی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شطر الایمان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وضوء جزیی از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إفتتاح الصّلوة الوضوء و تحریمها التّکبیر و تحلیلها التسلیم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سرآغاز نماز، وضوء و إحرام بستن آن، گفتن الله اکبر، و خروج از احرام نماز، سلام دادن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علی الوضوء نور علی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وضوء روی وضوء، نوری بر فراز نوری دیگر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ثلاثة أثلاث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طهور و ثلث رکوع و ثلث 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طهارت و یک سوّم رکوع و یک سوّم سجود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عالم، محضر خدا و محلّ نزول رحمت و عنایت خداوندی است، برای بهره‌مند شدن از عنایت خدا، سزاوار است این طهارت را نه تنها هنگام نماز و انس و تدبر در قرآن و نه حتی هنگام نیازمندی و برآورده شدن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روایت آمده است</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بلکه در تمام حالات استمرار بخشیده </w:t>
      </w:r>
      <w:r>
        <w:rPr>
          <w:rStyle w:val="FootnoteAnchor"/>
          <w:rtl w:val="true"/>
        </w:rPr>
        <w:footnoteReference w:id="76"/>
      </w:r>
      <w:r>
        <w:rPr>
          <w:rFonts w:ascii="IRNazanin" w:hAnsi="IRNazanin" w:eastAsia="IRNazanin"/>
          <w:color w:val="111111"/>
          <w:sz w:val="28"/>
          <w:sz w:val="28"/>
          <w:szCs w:val="28"/>
          <w:rtl w:val="true"/>
          <w:lang w:bidi="fa-IR"/>
        </w:rPr>
        <w:t>، دلهامان را مستعد رشد و تعالی بگردانیم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طهارت شرعی تنها به زدودن آلودگیها و رفع موانع روحی، نظر ندارد؛ بلکه از روایات زیادی خصوصا روایات شب معراج، استفاده می‌شود مایه کسب ارزشهای معنوی نیز می‌باشد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بیان علت و فلسفه طهارت بخوبی این معنا را، می‌نمایاند؛ با این همه تأکیدات معلوم می‌شود انس و رفاقت با قرآن و تدبّر راستین در آن بدون طهارت حاصل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یقرء العبد القرآن إذا کان علی غیر طهور حتّی یتطهّر</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أحدث و لم یتوضّأ فقد جفانی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حدثی از او سرزند و وضوء نگیرد پس به من جفا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 در شرایطی که بر غیر طهارت باشد، قرآن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طهارت را بدست آرد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فراوان و عمیق طهارت، تلاوت راستین قرآن و نماز، در روح و روان انسان،</w:t>
      </w:r>
    </w:p>
    <w:p>
      <w:pPr>
        <w:pStyle w:val="BookText"/>
        <w:rPr/>
      </w:pPr>
      <w:r>
        <w:rPr>
          <w:rFonts w:ascii="IRNazanin" w:hAnsi="IRNazanin" w:eastAsia="IRNazanin"/>
          <w:color w:val="111111"/>
          <w:sz w:val="28"/>
          <w:sz w:val="28"/>
          <w:szCs w:val="28"/>
          <w:rtl w:val="true"/>
          <w:lang w:bidi="fa-IR"/>
        </w:rPr>
        <w:t>موجب گشته است که بالاترین پاداش تلاوت قرآن به وقت نماز در حال قیام، اختصاص یابد که یکصد حسنه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تلاوت قرآن، در نماز به حالت نشسته، پنجاه حسنه می‌باشد، و به خارج از نماز، بشرط طهارت، بیست و پنج حسنه تعلق می‌گیرد، و در صورت عدم طهارت، ده حسنه عطا می‌شود؛ این مقدار از پاداش نه برای یک سوره و نه برای یک آیه و نه حتی برای یک کلمه، بلکه به هر حرفی که تلاوت شود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این پاداش عظیم در مقایسه با دیگر اعمال خیر، حکایت از آثار عظیم نماز و قرآن در رشد و تعالی روح انسان و جامعه بسری دارد و صرف پاداش قراردادی نیست، بلکه واقعیت نماز و قرآن را بیان می‌کند، چرا که آنچه مایه رشد و پرورش استعدادهای انسانی و مایه رسیدن به ارزشهای والا می‌باشد اتصال با خداوند، کمال زیبائیها، خوبیها و ارزشهاست از این‌رو، اعمال خیر، به قصد تقرب بسوی خداوند، با واسطه، موجب ارتباط با خداوند می‌باشد، حال آنکه نماز و قرآن عین حضور در برابر خداوند است و بی‌واسطه ما را مفتخر به شرفیابی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ملاقات مخصوص با خداوند و گفتگوی رسمی عبد با خالقش، می‌باشد، شرافت و حضوری که شکوه و جلال و عظمتش در وصف نمی‌گنجد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 معراج المؤمن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مؤمن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قربان کلّ تقیّ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هر با تقوایی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ملاقات با خداوند و حضور در جلسه سخنرانی ربوبی و گفتگوی غیر رسمی</w:t>
      </w:r>
      <w:bookmarkStart w:id="190" w:name="pg579_4963"/>
    </w:p>
    <w:p>
      <w:pPr>
        <w:pStyle w:val="BookText"/>
        <w:rPr/>
      </w:pPr>
      <w:bookmarkEnd w:id="190"/>
      <w:r>
        <w:rPr>
          <w:rFonts w:ascii="IRNazanin" w:hAnsi="IRNazanin" w:eastAsia="IRNazanin"/>
          <w:color w:val="111111"/>
          <w:sz w:val="28"/>
          <w:sz w:val="28"/>
          <w:szCs w:val="28"/>
          <w:rtl w:val="true"/>
          <w:lang w:bidi="fa-IR"/>
        </w:rPr>
        <w:t>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بواسطه اشتمالش بر اذکار و اعمال مخصوص، علاوه بر دو سوره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یک سوره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عبادات و در مقایسه با قرآن موقعیّت خاصّی یافته است، بهرحال هر دو، بار یافتن بحضور خداوند سبحان می‌باشد؛ و در واقع بالاترین پالایش و تطهیر و تغذیه روح مؤمن، با نماز و تلاوت قرآن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بیانات رسول خدا صلی الله علیه و آله نماز به آب و غذای روح و به چشمه آبگرمی تشبیه گشته است که حداقل پنج بار مؤمن روح خود را در آن می‌شوید و قرآن به سفره طعام گسترده‌ای مثل زده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گرسنگی‌هایمان را برطرف می‌نماید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از آداب مهمّ تحصیل طهارت، آغاز آن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تأثیر طهارت را به نهایت خود می‌رساند</w:t>
      </w:r>
      <w:r>
        <w:rPr>
          <w:rFonts w:eastAsia="IRNazanin" w:cs="IRNazanin"/>
          <w:color w:val="111111"/>
          <w:sz w:val="28"/>
          <w:szCs w:val="28"/>
          <w:rtl w:val="true"/>
          <w:lang w:bidi="fa-IR"/>
        </w:rPr>
        <w:t xml:space="preserve">. </w:t>
      </w:r>
      <w:r>
        <w:rPr>
          <w:rStyle w:val="FootnoteAnchor"/>
          <w:rtl w:val="true"/>
        </w:rPr>
        <w:footnoteReference w:id="81"/>
      </w:r>
    </w:p>
    <w:p>
      <w:pPr>
        <w:pStyle w:val="Heading6"/>
        <w:numPr>
          <w:ilvl w:val="5"/>
          <w:numId w:val="1"/>
        </w:numPr>
        <w:rPr/>
      </w:pPr>
      <w:bookmarkStart w:id="191" w:name="__RefHeading___Toc4942715_211673320"/>
      <w:bookmarkStart w:id="192" w:name="_Toc73"/>
      <w:bookmarkEnd w:id="191"/>
      <w:r>
        <w:rPr/>
        <w:t>2</w:t>
      </w:r>
      <w:r>
        <w:rPr>
          <w:rtl w:val="true"/>
        </w:rPr>
        <w:t xml:space="preserve">- </w:t>
      </w:r>
      <w:r>
        <w:rPr>
          <w:rtl w:val="true"/>
        </w:rPr>
        <w:t>بانوان و مشکل طهارت‌</w:t>
      </w:r>
      <w:bookmarkEnd w:id="192"/>
    </w:p>
    <w:p>
      <w:pPr>
        <w:pStyle w:val="BookText"/>
        <w:rPr/>
      </w:pPr>
      <w:r>
        <w:rPr>
          <w:rFonts w:ascii="IRNazanin" w:hAnsi="IRNazanin" w:eastAsia="IRNazanin"/>
          <w:color w:val="111111"/>
          <w:sz w:val="28"/>
          <w:sz w:val="28"/>
          <w:szCs w:val="28"/>
          <w:rtl w:val="true"/>
          <w:lang w:bidi="fa-IR"/>
        </w:rPr>
        <w:t xml:space="preserve">مسأله مهمّی که در ارتباط با بانوان مطرح است عذر ماهیانه آنان بمدت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می‌باشد، بی‌توجهی خانمها به بدل نماز در این مدّت از یک طرف و توهم ناپاکی روح و ممنوعیّت قرآن از طرف دیگر موجب گشته، بکلّی از برکات این دو گنج عظیم روحی فاصله بگیرند و در محرومیّت تغذیه روحی بسر برند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دوری، موجب رکود روحی و صدمه قابل توجه در فرصت قریب به یک چهارم عمرشان می‌باشد که خسارتی بس عظیم و جبران ناپذیر می‌باشد؛ چگونه می‌شود، انسان از دو بعد جسم و روح برخوردار باشد و هر دو بعد نیازمند تغذیه و رشد،</w:t>
      </w:r>
    </w:p>
    <w:p>
      <w:pPr>
        <w:pStyle w:val="BookText"/>
        <w:rPr/>
      </w:pPr>
      <w:r>
        <w:rPr>
          <w:rFonts w:ascii="IRNazanin" w:hAnsi="IRNazanin" w:eastAsia="IRNazanin"/>
          <w:color w:val="111111"/>
          <w:sz w:val="28"/>
          <w:sz w:val="28"/>
          <w:szCs w:val="28"/>
          <w:rtl w:val="true"/>
          <w:lang w:bidi="fa-IR"/>
        </w:rPr>
        <w:t>و قرآن و نماز هم دو غذای اصلی روح انسان باشد و در عین حال یک چهارم عمر، در محرومیّت از آن بسر برد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آیا خداوند رئوف رحیم به این محرومیت رضایت داده است؟</w:t>
      </w:r>
    </w:p>
    <w:p>
      <w:pPr>
        <w:pStyle w:val="BookText"/>
        <w:rPr/>
      </w:pPr>
      <w:r>
        <w:rPr>
          <w:rFonts w:ascii="IRNazanin" w:hAnsi="IRNazanin" w:eastAsia="IRNazanin"/>
          <w:color w:val="111111"/>
          <w:sz w:val="28"/>
          <w:sz w:val="28"/>
          <w:szCs w:val="28"/>
          <w:rtl w:val="true"/>
          <w:lang w:bidi="fa-IR"/>
        </w:rPr>
        <w:t>رئوف رحیمی که حاضر نشده است ما در أمر دنیایمان به مشقّت و سختی طاقت‌فرسا، دچار شویم پس وسایل راحتی و آسایش جسمی‌مان را فراهم نموده است</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چگونه می‌شود او به این محرومیت رضایت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مسأله آنگاه روشن می‌شود که به دشمن خطرناک و قسم خورده بشریت، ابلیس و دار و دسته‌اش نظر افکنیم که چگونه در کمین فرزندان آدم هیچ فرصت و موقعیّتی را از برای به اسارت کشیدن انسان از دست نمی‌دهد و همچون خون در وجود انسان در رفت و آمد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شیطانی که قسم یاد کرده است تا انسان را اسیر نکند و تا افسار به دهان او نزند و به زیر اطاعت خود در نیاورد و تا مانند راکب بر انسان مسلّط نشود آرام نخواهد گرفت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کدام سلاح نیرومندی است که انسان را در هجوم بی‌امان شیطان و دار و دسته‌اش یاری دهد و رشد و سلامتی و شکوفایی او را تضمین نماید؟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شبانه روزی انسان بدون عنصر نماز و قرآن، ضعیف‌تر از آن است که</w:t>
      </w:r>
    </w:p>
    <w:p>
      <w:pPr>
        <w:pStyle w:val="BookText"/>
        <w:rPr/>
      </w:pPr>
      <w:r>
        <w:rPr>
          <w:rFonts w:ascii="IRNazanin" w:hAnsi="IRNazanin" w:eastAsia="IRNazanin"/>
          <w:color w:val="111111"/>
          <w:sz w:val="28"/>
          <w:sz w:val="28"/>
          <w:szCs w:val="28"/>
          <w:rtl w:val="true"/>
          <w:lang w:bidi="fa-IR"/>
        </w:rPr>
        <w:t>جلوگیر هجوم شیطان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آن رئوف رحیمی است که بارها و به تأکید خطر شیطان را به ما گوشزد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آدَمَ لا یَفْتِنَنَّکُمُ الشَّیْطانُ کَما أَخْرَجَ أَبَوَیْکُمْ مِنَ الْجَنَّةِ، یَنْزِعُ عَنْهُما لِباسَهُما لِیُرِیَهُما سَوْآتِهِما، إِنَّهُ یَراکُمْ هُوَ وَ قَبِیلُهُ مِنْ حَیْثُ لا تَرَوْنَهُمْ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آدم مبادا شیطان، شما را فریب دهد و به عذاب گرفتارتان نماید، همانگونه که پدر و مادرتان را از بهشت بیرون کرد در حالیکه لباس آنها را از ایشان جدا می‌نماید تا عیبشان را به آنها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دیدشان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و دار و دسته‌اش شما را می‌بینند از جایی که آنان را نمی‌بینید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از اینکه، آن مهربان به چنین محرومیّتی رضایت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چون دیداری است مخصوص و طهارت لازم می‌طلبد در ایام عذر ماهانه امکان تحقق ندارد از این‌رو جانشینی برایش در نظر گرفته شده است، از این قرار که حائض در اوقات نماز خود را پاک کند و وضو بگیرد و در جایگاه نماز رو به قبله بنشیند و به مقدار نماز ذکر بگوید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عمده منع نماز برای خانمها به جهت ترکیب خاص اذکار و اعمال آن می‌باشد چرا که اگر این ترکیب و نظم بهم بریزد دیگر منعی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چون خصوصیّت نماز را ندارد و چون بدلی برای آن متصوّر نیست خود رزق روحی خانمها می‌باشد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تتوضّأ المرأة الحائض إذا أرادت ان تأکل و إذا کان وقت الصّلوة، توضّأت</w:t>
      </w:r>
      <w:bookmarkStart w:id="193" w:name="pg579_4966"/>
    </w:p>
    <w:p>
      <w:pPr>
        <w:pStyle w:val="BookText"/>
        <w:rPr/>
      </w:pPr>
      <w:bookmarkEnd w:id="193"/>
      <w:r>
        <w:rPr>
          <w:rFonts w:ascii="IRNazanin" w:hAnsi="IRNazanin" w:eastAsia="IRNazanin"/>
          <w:color w:val="111111"/>
          <w:sz w:val="28"/>
          <w:sz w:val="28"/>
          <w:szCs w:val="28"/>
          <w:rtl w:val="true"/>
          <w:lang w:bidi="fa-IR"/>
        </w:rPr>
        <w:t>و استقبلت القبلة و هلّلت و کبّرت و تلت القرآن و ذکرت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النجاسات، 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حائض وقتی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بخورد وضوء می‌گیرد و هرگاه وقت نماز شد وضوء می‌گیرد و رو به قبله می‌نشیند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قرآن تلاوت می‌کند و خداوند عزیز و جلیل را یاد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گذشت که برتری قرآن بر دیگر کتب و اندیشه‌ها بمانند برتری خداوند بر کل مخلوقات می‌باشد، بنابراین از رزق قرآن نمی‌شود محروم شد و باید از آن بهره گرفت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از این آیه فهمیده می‌شود مصلح بودن دو شرط اساسی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مستحکم با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بپای داشتن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که عمود و چوب خیمه دین را بپای داشتن، یعنی احیای ارزشهای الهی در جامعه که نماز، سمبل آن محسوب می‌شود چرا که مهمترین و اساسی‌ترین جلوه ارزشهای الهی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بدون عمود، برپا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نماز نشان می‌دهد تکالیف دیگر از لوازم و مقدمات و شرایط تحقق نماز بشمار می‌آید، نه همتراز با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قبلت، قبل ما سواها و إن ردّت، ردّ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القرآن علی سائر الکلام کفضل اللّه علی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6"/>
        <w:numPr>
          <w:ilvl w:val="5"/>
          <w:numId w:val="1"/>
        </w:numPr>
        <w:rPr/>
      </w:pPr>
      <w:bookmarkStart w:id="194" w:name="__RefHeading___Toc4942717_211673320"/>
      <w:bookmarkStart w:id="195" w:name="_Toc74"/>
      <w:bookmarkEnd w:id="194"/>
      <w:r>
        <w:rPr/>
        <w:t>3</w:t>
      </w:r>
      <w:r>
        <w:rPr>
          <w:rtl w:val="true"/>
        </w:rPr>
        <w:t xml:space="preserve">- </w:t>
      </w:r>
      <w:r>
        <w:rPr>
          <w:rtl w:val="true"/>
        </w:rPr>
        <w:t>سیر و سلوک و احکام شرعی</w:t>
      </w:r>
      <w:bookmarkEnd w:id="195"/>
    </w:p>
    <w:p>
      <w:pPr>
        <w:pStyle w:val="Heading6"/>
        <w:numPr>
          <w:ilvl w:val="5"/>
          <w:numId w:val="1"/>
        </w:numPr>
        <w:rPr/>
      </w:pPr>
      <w:bookmarkStart w:id="196" w:name="__RefHeading___Toc4942719_211673320"/>
      <w:bookmarkStart w:id="197" w:name="_Toc75"/>
      <w:bookmarkEnd w:id="196"/>
      <w:r>
        <w:rPr>
          <w:rtl w:val="true"/>
        </w:rPr>
        <w:t>اشاره</w:t>
      </w:r>
      <w:bookmarkEnd w:id="19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مایه رشد روح و سلامتی قلب می‌باشد از نظر الهی در پنج صورت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واجبات و مستحبّات، دوری از محرّمات و مکروهات، انجام مباهات به قصد قرب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 و سوّم را خداوند خود بر عهده ما به نحو الزام قرار داده است که همگی بدون استثناء با حصول شرایط، موظّف به اجرای آن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دوّم و چهارم به اختیار ما نهاده شده است؛ در امر سیر و سلوک انسان، با توجه به رزق روح و سلامتی آن نمی‌توان اینگونه مطرح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انجامش پاداش دارد و عدم انجامش ضرری به انسان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عملی که انجامش ضرر اخروی نداشته و عدمش پاداش دارد؛ اینگونه نمی‌شود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و 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شد، زیرا، عملی که در رشد روحی ما بسیار مؤثر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انجامش مستحب امّا عدمش ضرری به روح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انس و مصاحبت با قرآن، زمینه مساعدی برای تخم‌ریزی شیطان و وسوسه‌های او فراهم می‌آورد؛ وقتی ما خود را شناختیم و به وسعت و عمق و پیچیدگی روح انسانی خویش واقف شدیم و به حسّاسیت و لطافت و آسیب‌پذیری شدید روح، پی بردیم دیگر چگونه می‌توانیم بگوییم امری که برای سلامتی روح ضروری می‌باشد مستحبّ است؟</w:t>
      </w:r>
    </w:p>
    <w:p>
      <w:pPr>
        <w:pStyle w:val="BookText"/>
        <w:rPr/>
      </w:pPr>
      <w:r>
        <w:rPr>
          <w:rFonts w:ascii="IRNazanin" w:hAnsi="IRNazanin" w:eastAsia="IRNazanin"/>
          <w:color w:val="111111"/>
          <w:sz w:val="28"/>
          <w:sz w:val="28"/>
          <w:szCs w:val="28"/>
          <w:rtl w:val="true"/>
          <w:lang w:bidi="fa-IR"/>
        </w:rPr>
        <w:t>انسانها با توجه به میزان درک و فهم و ایمانشان دارای مراتب متفاوتی می‌باشند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و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پایین‌ترین مرتبه انسانی دارد و برای مراتب بالاتر لازم هستند اما کفایت نمی‌کنند و باید بتدریج به میزان رشد فکری و روحی از مستحبات و مکروهات بعنوان امر ضروری به اختیار خود به واجبات و محرمات افزود این افزایش، با درک حقیقت روح و مرتبه‌اش، درک مسئولیّت سنگین انسانی، وسعت راه، خطر دشمن و نیاز روحی، ارتباط مستقیمی دارد؛ این افزایش تا به آنجا می‌رسد که دیگر در زندگی انسان مکروه و مستحب بعنوان امور غیر ضروری وجود نخواهد داشت، حتی مباحات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انجام و عدم انجامش از نظر خداوند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bookmarkStart w:id="198" w:name="pg579_4968"/>
    </w:p>
    <w:p>
      <w:pPr>
        <w:pStyle w:val="BookText"/>
        <w:rPr/>
      </w:pPr>
      <w:bookmarkEnd w:id="198"/>
      <w:r>
        <w:rPr>
          <w:rFonts w:ascii="IRNazanin" w:hAnsi="IRNazanin" w:eastAsia="IRNazanin"/>
          <w:color w:val="111111"/>
          <w:sz w:val="28"/>
          <w:sz w:val="28"/>
          <w:szCs w:val="28"/>
          <w:rtl w:val="true"/>
          <w:lang w:bidi="fa-IR"/>
        </w:rPr>
        <w:t>ضمیمه شدن نیت، به امور مطلوب در نزد خدا مبدل می‌شوند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نکته دیگر اینکه انجام مستحبّات، نباید به امور لازمه صدمه وارد کند و الا باید ترک گردد، چرا که هیچگاه نمی‌تواند جای امر واجب یا ترک حرامی را پر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اضرّت النّوافل بالفرائض فارفضوها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ک </w:t>
      </w:r>
      <w:r>
        <w:rPr>
          <w:rFonts w:eastAsia="IRNazanin" w:cs="IRNazanin"/>
          <w:color w:val="111111"/>
          <w:sz w:val="28"/>
          <w:szCs w:val="28"/>
          <w:lang w:bidi="fa-IR"/>
        </w:rPr>
        <w:t>279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للقلوب إقبالا و ادبارا فإذا اقبلت فاحملوها علی النّوافل و إذا أدبرت فاقتصروا بها علی الفرائض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ک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دید می‌توانیم دریابیم که چرا در مورد پیامبر بزرگوارمان نماز شب و ترتیل قرآن در شب، امری واجب می‌گردد و در این مورد فرمان سوره مزّمل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آنکه به وسعت و بالا رفتن درجه روحی خود پی برد در می‌یابد که باید به تناسب، رزق روحی‌اش را افزایش دهد و دیگر نمی‌تواند به رزق روحی سابق قانع شود وگرنه صدمه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را سوره مزّمل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اینکه چرا قیام در شب و ترتیل قرآن ضروری است؟ می‌فرماید، سه دلیل عمده دارد</w:t>
      </w:r>
      <w:r>
        <w:rPr>
          <w:rFonts w:eastAsia="IRNazanin" w:cs="IRNazanin"/>
          <w:color w:val="111111"/>
          <w:sz w:val="28"/>
          <w:szCs w:val="28"/>
          <w:rtl w:val="true"/>
          <w:lang w:bidi="fa-IR"/>
        </w:rPr>
        <w:t>:</w:t>
      </w:r>
    </w:p>
    <w:p>
      <w:pPr>
        <w:pStyle w:val="Heading6"/>
        <w:numPr>
          <w:ilvl w:val="5"/>
          <w:numId w:val="1"/>
        </w:numPr>
        <w:rPr/>
      </w:pPr>
      <w:bookmarkStart w:id="199" w:name="__RefHeading___Toc4942721_211673320"/>
      <w:bookmarkStart w:id="200" w:name="_Toc76"/>
      <w:bookmarkEnd w:id="199"/>
      <w:r>
        <w:rPr>
          <w:rtl w:val="true"/>
        </w:rPr>
        <w:t>دلیل اوّل</w:t>
      </w:r>
      <w:r>
        <w:rPr>
          <w:rtl w:val="true"/>
        </w:rPr>
        <w:t>:</w:t>
      </w:r>
      <w:bookmarkEnd w:id="200"/>
    </w:p>
    <w:p>
      <w:pPr>
        <w:pStyle w:val="BookText"/>
        <w:rPr/>
      </w:pPr>
      <w:r>
        <w:rPr>
          <w:rFonts w:ascii="IRNazanin" w:hAnsi="IRNazanin" w:eastAsia="IRNazanin"/>
          <w:color w:val="111111"/>
          <w:sz w:val="28"/>
          <w:sz w:val="28"/>
          <w:szCs w:val="28"/>
          <w:rtl w:val="true"/>
          <w:lang w:bidi="fa-IR"/>
        </w:rPr>
        <w:t>ما می‌خواهیم بار سنگین رسالت را بر دوش تو بگذاریم و این معنی بدون توان روحی امکان ندارد و آن با قیام در شب و ترتیل قرآن حاصل می‌شود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سَنُلْقِی عَلَیْکَ قَوْلًا ثَقِیلًا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01" w:name="pg579_4969"/>
    </w:p>
    <w:p>
      <w:pPr>
        <w:pStyle w:val="Heading6"/>
        <w:numPr>
          <w:ilvl w:val="5"/>
          <w:numId w:val="1"/>
        </w:numPr>
        <w:rPr/>
      </w:pPr>
      <w:bookmarkStart w:id="202" w:name="__RefHeading___Toc4942723_211673320"/>
      <w:bookmarkStart w:id="203" w:name="_Toc77"/>
      <w:bookmarkEnd w:id="201"/>
      <w:bookmarkEnd w:id="202"/>
      <w:r>
        <w:rPr>
          <w:rtl w:val="true"/>
        </w:rPr>
        <w:t>دلیل دوّم</w:t>
      </w:r>
      <w:r>
        <w:rPr>
          <w:rtl w:val="true"/>
        </w:rPr>
        <w:t>:</w:t>
      </w:r>
      <w:bookmarkEnd w:id="203"/>
    </w:p>
    <w:p>
      <w:pPr>
        <w:pStyle w:val="BookText"/>
        <w:rPr/>
      </w:pPr>
      <w:r>
        <w:rPr>
          <w:rFonts w:ascii="IRNazanin" w:hAnsi="IRNazanin" w:eastAsia="IRNazanin"/>
          <w:color w:val="111111"/>
          <w:sz w:val="28"/>
          <w:sz w:val="28"/>
          <w:szCs w:val="28"/>
          <w:rtl w:val="true"/>
          <w:lang w:bidi="fa-IR"/>
        </w:rPr>
        <w:t>شب انتخاب شده به دلیل اینکه خلّاقیّت و تأثیر شب در ثبات روحی، و در تأثیر قرآن و نماز بر روح، بسیار شدید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ناشِئَةَ اللَّیْلِ هِیَ أَشَدُّ وَطْئاً وَ أَقْوَمُ قِیلًا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4942725_211673320"/>
      <w:bookmarkStart w:id="205" w:name="_Toc78"/>
      <w:bookmarkEnd w:id="204"/>
      <w:r>
        <w:rPr>
          <w:rtl w:val="true"/>
        </w:rPr>
        <w:t>دلیل سوّم</w:t>
      </w:r>
      <w:r>
        <w:rPr>
          <w:rtl w:val="true"/>
        </w:rPr>
        <w:t>:</w:t>
      </w:r>
      <w:bookmarkEnd w:id="205"/>
    </w:p>
    <w:p>
      <w:pPr>
        <w:pStyle w:val="BookText"/>
        <w:rPr/>
      </w:pPr>
      <w:r>
        <w:rPr>
          <w:rFonts w:ascii="IRNazanin" w:hAnsi="IRNazanin" w:eastAsia="IRNazanin"/>
          <w:color w:val="111111"/>
          <w:sz w:val="28"/>
          <w:sz w:val="28"/>
          <w:szCs w:val="28"/>
          <w:rtl w:val="true"/>
          <w:lang w:bidi="fa-IR"/>
        </w:rPr>
        <w:t>شما در فعالیت روزانه برخوردها و مشغله‌های بسیاری خواهی داشت که برای برخورد مناسب و مؤثر، نیازمند آمادگی روحی خواهی بود و این جز در شب حاصل نخواهد شد</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 فِی النَّهارِ سَبْحاً طَوِیلًا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می‌دیدیم که رهبر بزرگ انقلاب اسلامی ایران، قیام در شب جزء لا ینفک زندگی‌اش بود نه اینکه امر مستحبی را ملتزم باشد، بلکه اگر آن قیام در شب را نداشت، نمی‌توانست با استحکام و صلابت روحی و با حفظ اصول و موازین الهی، نظام اسلامی را بدون خوف و هراس و اضطراب، اداره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در سیر و سلوک و مراحل حرکتشان به وسائط نقلیه شبیه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دوچرخه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می‌بینیم، پیچیدگی ندارد، بردش هم محدود بوده، نیازی هم به سوخت خاصی ندارد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پیچیده‌تر و سریعتر از دوچرخه حرکت می‌کند و در نتیجه نیاز به سوخت خاصی با ترکیبی خاص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پیچیدگی بیشتری است، سوخت آن</w:t>
      </w:r>
    </w:p>
    <w:p>
      <w:pPr>
        <w:pStyle w:val="BookText"/>
        <w:rPr/>
      </w:pPr>
      <w:r>
        <w:rPr>
          <w:rFonts w:ascii="IRNazanin" w:hAnsi="IRNazanin" w:eastAsia="IRNazanin"/>
          <w:color w:val="111111"/>
          <w:sz w:val="28"/>
          <w:sz w:val="28"/>
          <w:szCs w:val="28"/>
          <w:rtl w:val="true"/>
          <w:lang w:bidi="fa-IR"/>
        </w:rPr>
        <w:t>لطیف‌تر و خالصتر از موتور می‌باشد با سرعت بیشتر و امکانات وسیعتر و در نتیجه از احکام و قوانین گسترده‌تر و لازم الاجرایی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نظر می‌گیریم، از پیچیدگی و گستردگی دستگاه‌ها و سیستمهای بی‌شمار، سوخت خالصتر از ماشین با مصرف بالاتر و قدرت حرکت و پرواز بیشتری بهره‌مند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پیچیدگی و گستردگی دستگاه‌ها، احکام و قوانین بسیاری را بدنبال دارد که برای سلامتی هواپیما و سلامتی حرکت پروازش بسیار ضروری است و کوچکترین غفلت از آن هواپیما و خلبان و دیگر سرنشینان را به کام هلاکت فرو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موشک و سفینه فضایی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عظیم‌تری را با خود به همراه دارد؛ بطوری که گاه سوخت آن هفت برابر حجم خود سفینه است و سرعت قدرتی بسیار بالاتر از موشک هواپیما را داراست، در نتیجه اداره یک چنین دستگاهی و سلامت پروازش نیازمند مجموعه احکام و قوانین متنوع و گسترده‌ای است به همراه سازمان عظیم فضایی، دارای مغزهای دانشمندی که هر دسته‌ای، کنترل و تنظیم و اداره بخشی از سفینه را عهده‌دار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 انداختن این دستگاه عظیم با هدف عالی و متعالی بدون این احکام و مقررات و قید و بندهای فراوان و دقت بسیار و بدون مغزهایی دانشمند،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بکار انداختن، مسأله کنترل در طول حرکت، مهمتر از بکار انداختن دستگاه می‌باشد که هوشیاری، دقت و آگاهی و خبرگی فراوانی را می‌طلبد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می‌بینیم تکه پارچه‌ای جا مانده در یک ماشین مسأله‌ای بوجود نمی‌آورد ولی</w:t>
      </w:r>
    </w:p>
    <w:p>
      <w:pPr>
        <w:pStyle w:val="BookText"/>
        <w:rPr/>
      </w:pPr>
      <w:r>
        <w:rPr>
          <w:rFonts w:ascii="IRNazanin" w:hAnsi="IRNazanin" w:eastAsia="IRNazanin"/>
          <w:color w:val="111111"/>
          <w:sz w:val="28"/>
          <w:sz w:val="28"/>
          <w:szCs w:val="28"/>
          <w:rtl w:val="true"/>
          <w:lang w:bidi="fa-IR"/>
        </w:rPr>
        <w:t>همان پارچه بجا مانده در موشک، باعث انهدام کل آن می‌شود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موشک را نمی‌شود بدون قانون پیچیده و گسترده و سوخت عظیم به فضا پرتاب کرد پس چگونه می‌تواند کسی که خود خالق این موشک است و دارای مراتب وجودی غیر قابل وصف و بسیار گسترده و عمیق و با توان عظیم تسلط بر آسمانها و زمین، </w:t>
      </w:r>
      <w:r>
        <w:rPr>
          <w:rStyle w:val="FootnoteAnchor"/>
          <w:rtl w:val="true"/>
        </w:rPr>
        <w:footnoteReference w:id="92"/>
      </w:r>
      <w:r>
        <w:rPr>
          <w:rFonts w:ascii="IRNazanin" w:hAnsi="IRNazanin" w:eastAsia="IRNazanin"/>
          <w:color w:val="111111"/>
          <w:sz w:val="28"/>
          <w:sz w:val="28"/>
          <w:szCs w:val="28"/>
          <w:rtl w:val="true"/>
          <w:lang w:bidi="fa-IR"/>
        </w:rPr>
        <w:t xml:space="preserve">بدون قانون و بدون توجه به شأن و مرتبه سیر و سلوک خویش، سالم حرکت کند؟ </w:t>
      </w:r>
      <w:r>
        <w:rPr>
          <w:rStyle w:val="FootnoteAnchor"/>
          <w:rtl w:val="true"/>
        </w:rPr>
        <w:footnoteReference w:id="93"/>
      </w:r>
      <w:r>
        <w:rPr>
          <w:rFonts w:ascii="IRNazanin" w:hAnsi="IRNazanin" w:eastAsia="IRNazanin"/>
          <w:color w:val="111111"/>
          <w:sz w:val="28"/>
          <w:sz w:val="28"/>
          <w:szCs w:val="28"/>
          <w:rtl w:val="true"/>
          <w:lang w:bidi="fa-IR"/>
        </w:rPr>
        <w:t xml:space="preserve">گذشته از اینکه این قوانین و مقررات را جز خداوند، خالق انسان نمی‌تواند وضع کند، </w:t>
      </w:r>
      <w:r>
        <w:rPr>
          <w:rStyle w:val="FootnoteAnchor"/>
          <w:rtl w:val="true"/>
        </w:rPr>
        <w:footnoteReference w:id="94"/>
      </w:r>
      <w:r>
        <w:rPr>
          <w:rFonts w:ascii="IRNazanin" w:hAnsi="IRNazanin" w:eastAsia="IRNazanin"/>
          <w:color w:val="111111"/>
          <w:sz w:val="28"/>
          <w:sz w:val="28"/>
          <w:szCs w:val="28"/>
          <w:rtl w:val="true"/>
          <w:lang w:bidi="fa-IR"/>
        </w:rPr>
        <w:t xml:space="preserve">و گذشته از اینکه نوع سوخت و تعیین کیفیّت آن از عهده مخلوق خارج می‌باشد؛ کنترل سلامت حرکت و پرواز روح انسان، بدون اتصال و ارتباط با خداوند عالم، و بدون لطف و عنایت او و بدون کسب راهنمایی مداوم از او، ابدا امکان ندارد، خدایی که کمال عزت و رحمت </w:t>
      </w:r>
      <w:r>
        <w:rPr>
          <w:rStyle w:val="FootnoteAnchor"/>
          <w:rtl w:val="true"/>
        </w:rPr>
        <w:footnoteReference w:id="95"/>
      </w:r>
      <w:r>
        <w:rPr>
          <w:rFonts w:ascii="IRNazanin" w:hAnsi="IRNazanin" w:eastAsia="IRNazanin"/>
          <w:color w:val="111111"/>
          <w:sz w:val="28"/>
          <w:sz w:val="28"/>
          <w:szCs w:val="28"/>
          <w:rtl w:val="true"/>
          <w:lang w:bidi="fa-IR"/>
        </w:rPr>
        <w:t>و عهده‌دار زندگی صالحین می‌باشد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گسسته شدن ارتباط، سرنوشت محتوم سقوط و هلاکت، و به آتش کشیده شدن تمام امکانات وجودی انسان را بدنبال می‌آورد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این شرایط جز سوختن و نابود شدن، امید دیگری هست؟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سَلَکَکُمْ فِی سَقَرَ؟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شما را در مسیر آتش دوزخ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درماندگی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نمازگزاران نبودیم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نَکُ نُطْعِمُ الْمِسْکِینَ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بیچارگان را اطعام نمی‌کردیم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کُنَّا نَخُوضُ مَعَ الْخائِضِینَ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افراد پوچ و یاوه‌گو بسر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انگیزه‌ای والا و بدون کسب ارزشهایی انسانی، با کسانی که رزق روحی‌شان دروغ و استهزاء و یاوه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کُنَّا نُکَذِّبُ بِیَوْمِ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گردنسپاری را دروغ جلوه می‌دادیم،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مقصد حرکت غافل شده به استهزاء آن می‌پرداختیم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یک چنین حرکت و سلوکی چه می‌تواند باشد؟ جز روبرو شدن با واقعیت وحشتناک جهنّم و سوختن در آتش که خود به دست خود افروختیم؟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أَتانَا الْیَقِینُ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تَنْفَعُهُمْ شَفاعَةُ الشَّافِعِینَ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شفاعت کنندگان، آنها را سودی نمی‌بخشد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لَهُمْ عَنِ التَّذْکِرَةِ مُعْرِضِینَ کَأَنَّهُمْ حُمُرٌ مُسْتَنْفِرَةٌ فَرَّتْ مِنْ قَسْوَرَةٍ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را چه شده است که از این محتوای یکپارچه یادآوری روی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گویا آنها همچون گورخرانی فراری هستند که از برابر شیری ژیان می‌گریزند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بَلْ لا یَخافُونَ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چنین نخواهد بود، بلکه حقیقت این است که از آخرت باکی به خود راه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دنیا، این خصوصیت را دارد که ما ضربه‌های وارد شده بر روح را همانند زخمها و صدمه‌های جسمی براحتی در نمی‌یابیم و شکستگی خود را در فضای سرگرمیهای دنیا حس نمی‌کنیم، وقتی پرده‌ها کنار رفت و دردهای روح ظاهر گشت از شدت زخمهای کاری روح، ناله‌هایمان به آسمان بلند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أُلْقُوا مِنْها مَکاناً ضَیِّقاً مُقَرَّنِینَ دَعَوْا هُنالِکَ ثُبُوراً، لا تَدْعُوا الْیَوْمَ ثُبُوراً واحِداً وَ ادْعُوا ثُبُوراً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شدیدترین دردها، درد روح و قلب آلوده می‌باشد </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النعم سعة المال و أفضل من ذلک صحّة البدن و أفضل من ذلک تقوی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نهج، ک </w:t>
      </w:r>
      <w:r>
        <w:rPr>
          <w:rFonts w:eastAsia="IRNazanin" w:cs="IRNazanin"/>
          <w:color w:val="111111"/>
          <w:sz w:val="28"/>
          <w:szCs w:val="28"/>
          <w:lang w:bidi="fa-IR"/>
        </w:rPr>
        <w:t>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نعمتها وسعت مالی و برتر از آن سلامتی جسم و برتر از آن تقوای دل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وجع أوجع للقلوب من الذّنوب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 ح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دلها، دردی، دردناکتر از گناهان،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روح از ضیق و محدودیت آن در حصار غرایز و شهوات حیوانی،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غافل همیشه از خود فراری است و سعی می‌کند این دردهای وحشتناک را که گاهی گوشه‌ای از آن محسوس می‌شود با سرگرمیها بپوشاند، اما آخر تا کی می‌تواند به این بازی ادامه دهد؟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سَکْرَةُ الْمَوْتِ بِالْحَقِّ ذلِکَ ما کُنْتَ مِنْهُ تَحِیدُ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بیهوشی و مستی مرگ حقیقت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بهمراه حق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همانی است که تو پیوسته خود را از آن کنار می‌کشیدی</w:t>
      </w:r>
      <w:r>
        <w:rPr>
          <w:rFonts w:eastAsia="IRNazanin" w:cs="IRNazanin"/>
          <w:color w:val="111111"/>
          <w:sz w:val="28"/>
          <w:szCs w:val="28"/>
          <w:rtl w:val="true"/>
          <w:lang w:bidi="fa-IR"/>
        </w:rPr>
        <w:t>).</w:t>
      </w:r>
      <w:bookmarkStart w:id="206" w:name="pg579_4974"/>
    </w:p>
    <w:p>
      <w:pPr>
        <w:pStyle w:val="Heading6"/>
        <w:numPr>
          <w:ilvl w:val="5"/>
          <w:numId w:val="1"/>
        </w:numPr>
        <w:rPr/>
      </w:pPr>
      <w:bookmarkStart w:id="207" w:name="__RefHeading___Toc4942727_211673320"/>
      <w:bookmarkStart w:id="208" w:name="_Toc79"/>
      <w:bookmarkEnd w:id="206"/>
      <w:bookmarkEnd w:id="207"/>
      <w:r>
        <w:rPr/>
        <w:t>4</w:t>
      </w:r>
      <w:r>
        <w:rPr>
          <w:rtl w:val="true"/>
        </w:rPr>
        <w:t xml:space="preserve">- </w:t>
      </w:r>
      <w:r>
        <w:rPr>
          <w:rtl w:val="true"/>
        </w:rPr>
        <w:t>روایات بحث‌</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زرارة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و الجنب هل یقرآن من القرآن شیئا؟، قال نعم ما شآء إلّا السّجدة، و یذکران اللّه علی کلّ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ابواب الجنابة، 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زراره می‌گوید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حائض و جنب می‌توانند چیزی از قرآن بخوانند؟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هر چقدر که بخواهند مگر آیه سجده را </w:t>
      </w:r>
      <w:r>
        <w:rPr>
          <w:rStyle w:val="FootnoteAnchor"/>
          <w:rtl w:val="true"/>
        </w:rPr>
        <w:footnoteReference w:id="98"/>
      </w:r>
      <w:r>
        <w:rPr>
          <w:rFonts w:ascii="IRNazanin" w:hAnsi="IRNazanin" w:eastAsia="IRNazanin"/>
          <w:color w:val="111111"/>
          <w:sz w:val="28"/>
          <w:sz w:val="28"/>
          <w:szCs w:val="28"/>
          <w:rtl w:val="true"/>
          <w:lang w:bidi="fa-IR"/>
        </w:rPr>
        <w:t>، و خدا را در هر حالتی یاد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ان تتلوا الحائض و الجنب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 جنب و حائض قرآن تلاوت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الحلبّی سئلته، أتقرأ النفساء و الحائض و الجنب و الرّجل یتغوّط، القرآن؟</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یقرؤون ما شاؤوا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حلبی می‌گوید 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نفساء و حائض و جنب و شخصی که در حال قضای حاجت است، </w:t>
      </w:r>
      <w:r>
        <w:rPr>
          <w:rStyle w:val="FootnoteAnchor"/>
          <w:rtl w:val="true"/>
        </w:rPr>
        <w:footnoteReference w:id="99"/>
      </w:r>
      <w:r>
        <w:rPr>
          <w:rFonts w:ascii="IRNazanin" w:hAnsi="IRNazanin" w:eastAsia="IRNazanin"/>
          <w:color w:val="111111"/>
          <w:sz w:val="28"/>
          <w:sz w:val="28"/>
          <w:szCs w:val="28"/>
          <w:rtl w:val="true"/>
          <w:lang w:bidi="fa-IR"/>
        </w:rPr>
        <w:t>می‌توانند قرآن بخوانند؟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می‌خوانند هر قدر بخواهند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الجنب و الحائض یفتحان المصحف من وراء الثّوب و یقرآن من القرآن ما شاء إلّا السّجدة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و حائض قرآن را از پشت پیراهن می‌گشایند و از قرآن هر چه بخواهند می‌خوانند مگر آیه سجده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هم بر قرائت قرآن تأکید دارد و هم برای جلوگیری از ارتکاب امر مکروه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با اوراق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با خطوط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گشودن از پشت لباس را توصیه می‌نماید تا بهانه‌ای برای محروم ماندن از قرآن، در میان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 نساء النّبیّ صلی الله علیه و آله لا یقضین الصّلوة اذا حضن و لکن یتحشّین حین یدخل وقت الصّلوة، و یتوضّین ثمّ یجلسن قریبا من المسجد فیذکرن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ابواب الحیض، 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زنان پیامبر صلی الله علیه و آله وقتی حائض می‌شدند نماز را بجا نمی‌آوردند و لیکن هنگامی که وقت نماز می‌رسید خود را پاک می‌کردند و وضوء می‌گرفتند، سپس نزدیک نمازگاهشان می‌نشستند، پس خدای عزیز و جلیل را یاد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زرارة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المرأة طامثا فلا تحلّ لها الصّلوة و علیها ان تتوضّأ وضوء الصّلوة عند وقت کلّ صلوة ثمّ تقعد فی موضع طاهر فتذکر اللّه عزّ و جلّ و تسبّحه و تهلّله و تحمده کمقدار صلوتها ثمّ تفرغ لحاجتها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زراره از امام باقر علیه السلام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حایض شد پس نماز بر او جایز نیست و بر اوست که هنگام وقت هر نماز، مشابه وضوی نماز، وضوء بگیرد، سپس در جایگاهی پاک بنشیند، پس خدای عزیز و جلیل را به قدر نمازش یاد کند و تسبیح و تهلیل و حمد گوید سپس بجهت حاجتش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الزامی دارد که انسان با توجه به شأن الهی خود، با میل و اختیار، بر خود بار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عمّار از امام صادق نقل می‌نماید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تتوضّأ المرأة الحائض اذا أرادت أن تأکل و اذا کان وقت الصّلوة، توضّأت و استقبلت القبلة و هلّلت و کبّرت و تلت القرآن و ذکرت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حائض هرگاه خواست چیزی بخورد، وضوء می‌گیرد و هرگاه وقت نماز شد وضوء می‌گیرد و رو به قبله می‌نشیند و تهلیل و تکبیر می‌گوید و قرآن را تلاوت می‌نماید و خدای عزیز و جلیل را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مضارع، بجای امر، مبالغه را می‌رساند، یعنی آن قدر زن حائض، با شخصیّت و با شعور است که حتی برای خوردن چیزی وضوء می‌گیرد و طبعا بدل نماز را نیز، بجای می‌آورد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این روایت همراهی قرآن در پی بدل نماز، همان ارتباط مستحکم نماز و قرآن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روایات، ایمان زن را ناقص می‌شمارند به جهت یک هفته تعطیلی عبادت در عرض یکماه می‌باشد که نوع خانمها به آن تن در داده‌اند و از بدل نماز و انس و تدبر در قرآن غافل مانده‌اند و این اختصاصی به خانمها ندارد، هر کسی در امر عبادات، بخود تعطیلی دهد گرفتار نقصان در ایمان خواهد شد و با جبران آن از نقصان ایمان، نجات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مؤمنه با شعور، از نقصان ایمان بر کنار بوده، به وظیفه خود در این مدت بخوبی آشناست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عمّار از امام صادق علیه السلام نقل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الحائض تقرأ القرآن و تحمد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حائض قرآن می‌خواند و خدا را حمد می‌گوید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افعال به شکل مضارع، قابل توجه است، یعنی احتیاجی به امر کردن نیست، بدون آن فعل تحقق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تحریر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حضرت امام خمینی، حکم به کراهت قرائت قرآن</w:t>
      </w:r>
      <w:bookmarkStart w:id="209" w:name="pg579_4977"/>
    </w:p>
    <w:p>
      <w:pPr>
        <w:pStyle w:val="BookText"/>
        <w:rPr/>
      </w:pPr>
      <w:bookmarkEnd w:id="209"/>
      <w:r>
        <w:rPr>
          <w:rFonts w:ascii="IRNazanin" w:hAnsi="IRNazanin" w:eastAsia="IRNazanin"/>
          <w:color w:val="111111"/>
          <w:sz w:val="28"/>
          <w:sz w:val="28"/>
          <w:szCs w:val="28"/>
          <w:rtl w:val="true"/>
          <w:lang w:bidi="fa-IR"/>
        </w:rPr>
        <w:t>توسط حائض شده است؛ کراهت در مستحبّات بمعنی نقصان ثواب می‌باشد نسبت به زمانی که عذر برطرف شده است، نه اینکه بمعنی ناخشنودی خدا تلقی گردد، همچون کراهت نماز جمعه برای فرد مسافر که ثواب شرکتش در نماز، کمتر از فرد مقیم می‌باشد، لیکن قطعا ثوابش از حال نماز انفرادی بیشتر است، چه ثوابی بالاتر از شرکت در جماعت مسلمین در نماز جمعه</w:t>
      </w:r>
      <w:r>
        <w:rPr>
          <w:rFonts w:eastAsia="IRNazanin" w:cs="IRNazanin"/>
          <w:color w:val="111111"/>
          <w:sz w:val="28"/>
          <w:szCs w:val="28"/>
          <w:rtl w:val="true"/>
          <w:lang w:bidi="fa-IR"/>
        </w:rPr>
        <w:t>!</w:t>
      </w:r>
    </w:p>
    <w:p>
      <w:pPr>
        <w:pStyle w:val="Heading6"/>
        <w:numPr>
          <w:ilvl w:val="5"/>
          <w:numId w:val="1"/>
        </w:numPr>
        <w:rPr/>
      </w:pPr>
      <w:bookmarkStart w:id="210" w:name="__RefHeading___Toc4942729_211673320"/>
      <w:bookmarkStart w:id="211" w:name="_Toc80"/>
      <w:bookmarkEnd w:id="210"/>
      <w:r>
        <w:rPr/>
        <w:t>5</w:t>
      </w:r>
      <w:r>
        <w:rPr>
          <w:rtl w:val="true"/>
        </w:rPr>
        <w:t xml:space="preserve">- </w:t>
      </w:r>
      <w:r>
        <w:rPr>
          <w:rtl w:val="true"/>
        </w:rPr>
        <w:t>بحث فقهی در قرائت حائض‌</w:t>
      </w:r>
      <w:bookmarkEnd w:id="211"/>
    </w:p>
    <w:p>
      <w:pPr>
        <w:pStyle w:val="BookText"/>
        <w:rPr/>
      </w:pPr>
      <w:r>
        <w:rPr>
          <w:rFonts w:ascii="IRNazanin" w:hAnsi="IRNazanin" w:eastAsia="IRNazanin"/>
          <w:color w:val="111111"/>
          <w:sz w:val="28"/>
          <w:sz w:val="28"/>
          <w:szCs w:val="28"/>
          <w:rtl w:val="true"/>
          <w:lang w:bidi="fa-IR"/>
        </w:rPr>
        <w:t xml:space="preserve">مشهور میان فقهای امامیه، حکم به کراهت قرائت قرآن برای حائض می‌باشد </w:t>
      </w:r>
      <w:r>
        <w:rPr>
          <w:rStyle w:val="FootnoteAnchor"/>
          <w:rtl w:val="true"/>
        </w:rPr>
        <w:footnoteReference w:id="101"/>
      </w:r>
      <w:r>
        <w:rPr>
          <w:rFonts w:ascii="IRNazanin" w:hAnsi="IRNazanin" w:eastAsia="IRNazanin"/>
          <w:color w:val="111111"/>
          <w:sz w:val="28"/>
          <w:sz w:val="28"/>
          <w:szCs w:val="28"/>
          <w:rtl w:val="true"/>
          <w:lang w:bidi="fa-IR"/>
        </w:rPr>
        <w:t xml:space="preserve">و امر حائض حتی نسبت به جنب، شدیدتر ذکر شده است؛ بطوری که قرائت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برای جنب جائز و بیش از آن مکروه تلقی شده است، حال آنکه همین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نیز برای حائض مکروه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ادله روایی علاوه بر دلیل قرآنی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انس دائمی با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به تأمل و تردید در حکم مذکور، وادار می‌نماید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مستند حکم به کراهت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حرمت، نزد سلار و ابن 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روایت از رسول خدا صلی الله علیه و آله و ائمه معصومین می‌باشد که همگی بجز یکی مرسله می‌باشند و آن یکی هم موثقه سکونی است که خود عامی است و مورد طعن بعضی از فقهاء </w:t>
      </w:r>
      <w:r>
        <w:rPr>
          <w:rStyle w:val="FootnoteAnchor"/>
          <w:rtl w:val="true"/>
        </w:rPr>
        <w:footnoteReference w:id="102"/>
      </w:r>
      <w:r>
        <w:rPr>
          <w:rFonts w:ascii="IRNazanin" w:hAnsi="IRNazanin" w:eastAsia="IRNazanin"/>
          <w:color w:val="111111"/>
          <w:sz w:val="28"/>
          <w:sz w:val="28"/>
          <w:szCs w:val="28"/>
          <w:rtl w:val="true"/>
          <w:lang w:bidi="fa-IR"/>
        </w:rPr>
        <w:t>حال آنکه در مقابل، احادیث صحیح السند بسیاری آنهم از اصحاب اجماع و فقهاء وارد گشته است که حائض را مطلقا به نحو مبالغه آمیزی تشویق به قرائت قرآن می‌نماید، مگر آیات</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سور عزائم</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که استثناء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به چند دلیل، مستند حکم قابل خدشه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مجوّزه بلکه مشوّقه به قرائت، اکثر صحیح السند می‌باشند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راویان ثقه امامی و بسیاری جزء اصحاب اجماع می‌باشند که در برابر، تنها یک موثقه سکونی با تعدادی مرسله مطرح است که یارای تعارض با صحیحه‌های فوق حد استفاضه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سکونی موافق عامه است و خود نیز عامی است </w:t>
      </w:r>
      <w:r>
        <w:rPr>
          <w:rStyle w:val="FootnoteAnchor"/>
          <w:rtl w:val="true"/>
        </w:rPr>
        <w:footnoteReference w:id="105"/>
      </w:r>
      <w:r>
        <w:rPr>
          <w:rFonts w:ascii="IRNazanin" w:hAnsi="IRNazanin" w:eastAsia="IRNazanin"/>
          <w:color w:val="111111"/>
          <w:sz w:val="28"/>
          <w:sz w:val="28"/>
          <w:szCs w:val="28"/>
          <w:rtl w:val="true"/>
          <w:lang w:bidi="fa-IR"/>
        </w:rPr>
        <w:t>در حالیکه صحیحه‌ها، مخالف عامه و موافق کتاب می‌باشند که مطلقا مؤمنین را امر به قرائت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فَاقْرَؤُا ما تَیَسَّرَ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زن و مرد در اوامر فرقی نمی‌گذارد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الْمُسْلِمِینَ وَ الْمُسْلِماتِ وَ الْمُؤْمِنِینَ وَ الْمُؤْمِناتِ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مِنْ ذَکَرٍ أَوْ أُنْثی وَ هُوَ مُؤْمِنٌ فَلَنُحْیِیَنَّهُ حَیاةً طَیِّبَةً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و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به حرمت قرائت حائض فتوی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جواز کمتر از یک آیه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جواز مطلق قرائت حائض حکم کرده‌اند که نظر غالب فقهای اهل سنت، حرمت می‌باشد</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تکافؤ دو دسته روایات و تعارض آنها حکم به تساقط کرده رجوع به</w:t>
      </w:r>
    </w:p>
    <w:p>
      <w:pPr>
        <w:pStyle w:val="BookText"/>
        <w:rPr/>
      </w:pPr>
      <w:r>
        <w:rPr>
          <w:rFonts w:ascii="IRNazanin" w:hAnsi="IRNazanin" w:eastAsia="IRNazanin"/>
          <w:color w:val="111111"/>
          <w:sz w:val="28"/>
          <w:sz w:val="28"/>
          <w:szCs w:val="28"/>
          <w:rtl w:val="true"/>
          <w:lang w:bidi="fa-IR"/>
        </w:rPr>
        <w:t>مطلقات اوامر و تکالیف می‌شود که نتیجه، جواز قرائت حائض و استحباب آن خواهد بود نه کراهت قرائت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احادیث علاوه بر مطلقات مجوّزه،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معاویة بن عمار</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می‌باشد که مقیّده است و در صورت تعارض، اطلاق روایات ناهیه را قید می‌زند به موردی که حائض وضوء نگیرد و این مورد نیز نهی‌اش کراهت خواهد بود نه حرمت، بدلیل اینکه احادیث صحیحه دیگری، نهی مطلق روایت سکونی را در مورد قرائت در حمام و در بیت الخلاء منتفی می‌کنند که در اولی، نهی به حالت عریانی تعلق دارد و در دوّمی، حداقل یک آیه و آیة الکرسی اجازه داده شده است </w:t>
      </w:r>
      <w:r>
        <w:rPr>
          <w:rStyle w:val="FootnoteAnchor"/>
          <w:rtl w:val="true"/>
        </w:rPr>
        <w:footnoteReference w:id="108"/>
      </w:r>
      <w:r>
        <w:rPr>
          <w:rFonts w:ascii="IRNazanin" w:hAnsi="IRNazanin" w:eastAsia="IRNazanin"/>
          <w:color w:val="111111"/>
          <w:sz w:val="28"/>
          <w:sz w:val="28"/>
          <w:szCs w:val="28"/>
          <w:rtl w:val="true"/>
          <w:lang w:bidi="fa-IR"/>
        </w:rPr>
        <w:t xml:space="preserve">و همچنین بسیاری از فقهاء مطلق ذکر را در رکوع و سجود جایز دانسته‌اند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ممکن است گفته شود که آیات ذکر به قصد ذکر در رکوع و سجود، مطرح می‌شود نه به عنوان قرآن؛ در این صورت از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 که هر یک آیه‌ای از قرآن می‌باشند که دیگر کراهت قرائت قرآن در رکوع و سجود معنی پیدا نمی‌کند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نهی در روایت سکونی موهون بوده نه تنها از ظهور در حرمت بلکه ظهور در کراهت نیز خارج می‌شود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عدم کنار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مقدار ثواب قرائت خواهد داشت که از حال طهر کمتر خواهد بود که آنهم با وضوء گرفتن حائض جبران خواهد شد چنانکه صحیحه معاویة بن عمار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اکثر احادیث مجوّزه، تشویق می‌باشد که به صیغه فعلی مضارع آمده‌اند که ابای از تقیید، و ابای از دلالت بر کراهت دارند و این نحوه بیان را در تعارض نمی‌توان به این نحو جمع نمود که روایات ناهیه بر احادیث مجوّزه، مقدم گردد و مطلقات جواز، به کراهت حمل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روایات ناهیه را شهرت و یا اجماع مورد ادعا، جبران نمی‌نماید چرا که اجماع مذکور مدرکی و یا لااقل محتمل المدرک بوده، شهرت فتوایی نیز نمی‌تواند روایت موافق عامه را در مقابل مطلقات کتاب و احادیث صحیحه یاری دهد و از اجماع ادعایی نیز ضعیفتر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شدید عامه از قرائت حائض با توجه به ذهنیت ناپاکی و نجاست حیض که در اذهان مسلمین از صدر اسلام تا زمان معصوم علیه السلام مطرح بود سوء ظن را تشدید می‌کند چرا که فکر نجاست حائض و تصور احکام غلاظ و شداد در مورد حائض، از یهودیان منشأ می‌گیرد؛ در تورات در سفر لاویان، به کرّات، در مواضع مختلف آمده است که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زنیکه مرد با او بخوابد و انزال کند به آب غسل کنند و تا شام نجس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زنی جریان دارد و جریانیکه در بدنش است خون باشد هفت روز در حیض خود بماند و هر که او را لمس نماید تا شام 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چیزیکه در حیض خود بخوابد نجس باشد، و بر هر چیزیکه بنشیند نجس باشد، و هر که بستر او را لمس کند رخت خود را بشوید و بآب غسل کند و تا شام نجس باشد، و هر که چیزیرا که او بر آن نشسته بود لمس نماید رخت خود را بشوید و بآب غسل کند و تا شام نجس باشد، و اگر آن بر بستر باشد یا بر هر چیزیکه او بر آن نشسته بود چون آنچیزی را لمس کند تا شام نجس باشد، و اگر مردی با او هم بستر شود و حیض او بر وی باشد تا هفت روز نجس خواهد بود، و هر بستریکه بر آن بخوابد نجس</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زنیکه روزهای بسیار غیر از زمان حیض خود، جریان خون دارد یا زیاده از زمان حیض خود، جریان دارد تمامی روزهای جریان نجاستش، مثل روزهای حیضش خواهد بود او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بستریکه در روزهای جریان خود بر آن بخوابد مثل بستر حیضش برای وی خواهد بود و هر چیزیکه بر آن بنشیند مثل نجاست حیضش، نجس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بنی اسرائیل را از نجاست ایشان جدا خواهید کرد مبادا مسکن مرا که در میان ایشان است نجس سازند و در نجاست خود بمیرند این است قانون کسیکه جریان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سفر لاویان،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 اسرائیل را خطاب کرده بگو چون زنی آبستن شد پسر نرینه بزاید آنگاه هفت روز نجس باشد، موافق ایام طمث حیظش نجس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و سه روز در خون تطهیر خود بماند و هیچ چیز مقدس را لمس ننماید و بمکان مقدس داخل نشود تا ایام طهرش، تمام شود و اگر دختری بزاید دو هفته بر حسب مدت طمث خود، نجس باشد و شصت و شش روز در خون تطهیر خود بماند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بابهای قبل، شخص دارای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می‌باشد که باید از میان بنی اسرائیل خارج شود که همچون حیوانات حرام گوشت، نجس می‌باشند </w:t>
      </w:r>
      <w:r>
        <w:rPr>
          <w:rStyle w:val="FootnoteAnchor"/>
          <w:rtl w:val="true"/>
        </w:rPr>
        <w:footnoteReference w:id="1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ارتکاز ذهنی فاسد متأثر از یهود را در مسلمین می‌بینیم که در احادیث اهل سنت و اهل بیت علیهم السلام منعکس می‌باشد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النّبیّ صلی الله علیه و آله عن مواکلة الحائض،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ح </w:t>
      </w:r>
      <w:r>
        <w:rPr>
          <w:rFonts w:eastAsia="IRNazanin" w:cs="IRNazanin"/>
          <w:color w:val="111111"/>
          <w:sz w:val="28"/>
          <w:szCs w:val="28"/>
          <w:lang w:bidi="fa-IR"/>
        </w:rPr>
        <w:t>27704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می‌گوید از پیامبر در مورد هم غذا شدن با حائض پرسیدم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 غذا 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أنّ رسول اللّه صلی الله علیه و آله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ناولینا الخمرة من المسجد،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حائض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حیضتک لیست فی یدک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w:t>
      </w:r>
      <w:r>
        <w:rPr>
          <w:rFonts w:eastAsia="IRNazanin" w:cs="IRNazanin"/>
          <w:color w:val="111111"/>
          <w:sz w:val="28"/>
          <w:szCs w:val="28"/>
          <w:lang w:bidi="fa-IR"/>
        </w:rPr>
        <w:t>26748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عایشه نقل شده که 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قطعه بافته شده از حصیر را از سجده‌گاه برداشته به ما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من حائض هستم،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حیض تو در دستت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الحائض تناول الرّجل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بعض نساء النّبیّ صلی الله علیه و آله تسکب علیه الماء و هی حائض و تناوله الخمرة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الحیض، 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در مورد حائض پرسیدم که آیا آب را به دست مرد برساند؟</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بعضی از همسران پیامبر در حالیکه حائض بود آبرا بر پیامبر می‌ریخت و قطعه بافته شده برای سجده‌گاه را به دست او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لبعض 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ناولینی الخمرة، فقالت أنا حائض،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أحیضک فی یدک؟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فرمود که رسول خدا صلی الله علیه و آله به بعضی از همسرانش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بافته شده را به من بده پس گفت که من حائض هستم پس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حیض تو در دستت می‌باشد؟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 قال سألت رسول اللّه صلی الله علیه و آله عن الجنب و الحائض یعرقان فی الثّوب حتّی یلصق علیهما،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الحیض و الجنابه حیث جعلهما اللّه عزّ و جلّ لیس فی العرق فلا یغسلان ثوبهما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النجاسات، 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علی علیه السلام نقل شده که فرمود از رسول خدا صلی الله علیه و آله در مورد جنب و حائض</w:t>
      </w:r>
    </w:p>
    <w:p>
      <w:pPr>
        <w:pStyle w:val="BookText"/>
        <w:rPr/>
      </w:pPr>
      <w:r>
        <w:rPr>
          <w:rFonts w:ascii="IRNazanin" w:hAnsi="IRNazanin" w:eastAsia="IRNazanin"/>
          <w:color w:val="111111"/>
          <w:sz w:val="28"/>
          <w:sz w:val="28"/>
          <w:szCs w:val="28"/>
          <w:rtl w:val="true"/>
          <w:lang w:bidi="fa-IR"/>
        </w:rPr>
        <w:t xml:space="preserve">پرسیدم که در لباس خود عرق می‌کنند تا آنکه لباس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می‌چسبد،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حیض و جنابت در جائی است که خدای عزیز و جلیل آن دو را قرار داده است، در عرق وجود ندارند پس آن دو لباسشان را نمی‌شویند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این احادیث و احادیث فراوان دیگری در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ابواب دیگر بخوبی، ذهنیت غلط را نشان می‌دهد که از جوّ عامه متأثر است و عامّه نیز بجهت پیروی و روی آوردن به تفسیر و توضیحات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 و تمیم داری و وهب بن منبه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ورطه اسرائیلیات فرو غلطیدند امری که رسول خدا صلی الله علیه و آله بارها از آن هشدار داده بود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حکم به کراهت قرائت حائض، تشدید حکم در مقایسه با جنب، خود امر شگفت دیگری است که باید به آن توجه نمود بر این امر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موثقه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باشد باعتراف صاحب جواهر،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قیاسی است محرّم، بلکه بر فرض صحت قیاس، فارقی در میان می‌باشد </w:t>
      </w:r>
      <w:r>
        <w:rPr>
          <w:rStyle w:val="FootnoteAnchor"/>
          <w:rtl w:val="true"/>
        </w:rPr>
        <w:footnoteReference w:id="113"/>
      </w:r>
      <w:r>
        <w:rPr>
          <w:rFonts w:ascii="IRNazanin" w:hAnsi="IRNazanin" w:eastAsia="IRNazanin"/>
          <w:color w:val="111111"/>
          <w:sz w:val="28"/>
          <w:sz w:val="28"/>
          <w:szCs w:val="28"/>
          <w:rtl w:val="true"/>
          <w:lang w:bidi="fa-IR"/>
        </w:rPr>
        <w:t xml:space="preserve">بلکه گفته شده است ظواهر امر چنین 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حائض و 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بیوت معصومین علیهم السلام داخل می‌شدند تا از مشکلاتی که بر آنان وارد می‌شد سؤال نمایند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و از این جهت منعی از جانب معصوم علیه السلام گزارش نشده است حال آنکه در مورد جنابت می‌بینیم که چگونه امام علیه السلام با غضب و تندی به ابو بصیر مرادی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اینگونه به خانه انبیاء داخل می‌شوی در حالیکه جنب</w:t>
      </w:r>
    </w:p>
    <w:p>
      <w:pPr>
        <w:pStyle w:val="BookText"/>
        <w:rPr/>
      </w:pP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که نشان می‌دهد فرقی میان جنب و حائض وجود دارد که می‌تواند یکی از جهات، اضطراری بودن امر حائض و اختیاری بودن امر جنب باشد و دو مؤثقه سماعه نیز در مورد جنب وارد شده است </w:t>
      </w:r>
      <w:r>
        <w:rPr>
          <w:rStyle w:val="FootnoteAnchor"/>
          <w:rtl w:val="true"/>
        </w:rPr>
        <w:footnoteReference w:id="116"/>
      </w:r>
      <w:r>
        <w:rPr>
          <w:rFonts w:ascii="IRNazanin" w:hAnsi="IRNazanin" w:eastAsia="IRNazanin"/>
          <w:color w:val="111111"/>
          <w:sz w:val="28"/>
          <w:sz w:val="28"/>
          <w:szCs w:val="28"/>
          <w:rtl w:val="true"/>
          <w:lang w:bidi="fa-IR"/>
        </w:rPr>
        <w:t>نه 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اگر از جهت قرآنی نیز مسأله را پیگیری کنیم و رابطه نماز و قرآن را با روح انسان در نظر بگیریم مسأله تأکید می‌شود 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زن و مرد ندارد و هر دو در انسانیت یکسان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تأثیری در انسانیت زن نمی‌گذارد و او را نجس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زن، همچون روح مرد نیازمند تغذیه دائمی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قرآن دو غذای مستمر روح انسان می‌باشند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شرایط خاص برای نماز، برای حائض ذکر خدا، بجای نماز آمده است تا رزق روحش را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بدلی برایش متصور نیست و از این‌رو شرایط خاص نماز را ندارد پس خود، غذای روح خواهد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حائض در شرایط روحی نامساعدی قرار داشته باشد بیشتر به رزق روحی نیازمند است نه آنکه از آن محروم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مقدمات می‌بینیم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معاویة بن عمار، محمد بن مسلم، زرارة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می‌کردند نه تنها منعی برای حائض نسبت به قرآن وجود ندارد،</w:t>
      </w:r>
    </w:p>
    <w:p>
      <w:pPr>
        <w:pStyle w:val="BookText"/>
        <w:rPr/>
      </w:pPr>
      <w:r>
        <w:rPr>
          <w:rFonts w:ascii="IRNazanin" w:hAnsi="IRNazanin" w:eastAsia="IRNazanin"/>
          <w:color w:val="111111"/>
          <w:sz w:val="28"/>
          <w:sz w:val="28"/>
          <w:szCs w:val="28"/>
          <w:rtl w:val="true"/>
          <w:lang w:bidi="fa-IR"/>
        </w:rPr>
        <w:t xml:space="preserve">بلکه تشویق نیز شده است و حتی برای رعایت حدود حرمت مس خطوط قرآن و کراهت مسّ اوراق آن، امام باقر علیه السلام در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 و حائض قرآن را از ورای لباس بگشایند و هر چقدر که می‌خواهند جز آیه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سوره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باری، آثار این تعطیلی مستمر در فکر و روح خانمها، بسیار جانکاه‌تر از آنست که به تصور آید، اینکه در احادیث خصوصا در نهج البلاغة از زنان نکوهش شده است و ایمانشان، ناقص معرفی گشته است کسانی را ناظر است که از این جریان تغذیه روحی بکناری افتاده‌اند و در نتیجه، آتش بیار معرکه جنگ جمل </w:t>
      </w:r>
      <w:r>
        <w:rPr>
          <w:rStyle w:val="FootnoteAnchor"/>
          <w:rtl w:val="true"/>
        </w:rPr>
        <w:footnoteReference w:id="119"/>
      </w:r>
      <w:r>
        <w:rPr>
          <w:rFonts w:ascii="IRNazanin" w:hAnsi="IRNazanin" w:eastAsia="IRNazanin"/>
          <w:color w:val="111111"/>
          <w:sz w:val="28"/>
          <w:sz w:val="28"/>
          <w:szCs w:val="28"/>
          <w:rtl w:val="true"/>
          <w:lang w:bidi="fa-IR"/>
        </w:rPr>
        <w:t xml:space="preserve">و منع کننده از شرکت در جنگ با قاسطین و ناکثین و مارقین گشته‌اند و همتشان زر و زیور دنیا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النّساء همّهنّ زینة الحیوه الدّنیا</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و این اختصاصی به زن ندارد، بلکه هر آنکه از ارتباط با خدا از طریق قرآن و نماز منعزل شود چنین سرنوشتی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الْإِنْسانَ خُلِقَ هَلُوعاً إِذا مَسَّهُ الشَّرُّ جَزُوعاً وَ إِذا مَسَّهُ الْخَیْرُ مَنُوعاً إِلَّا الْمُصَلِّینَ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حریص و بخیل آفریده شده است، هرگاه که شر او را فرا گیرد بسیار جزع کننده می‌گردد و هرگاه خیر او را مس نماید بسیار منع کننده می‌شود مگر آنانکه نماز گزارند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بگذریم، جریان انقلاب اسلامی، ضرورت بازگشت جدی به قرآن را با شدت هر</w:t>
      </w:r>
    </w:p>
    <w:p>
      <w:pPr>
        <w:pStyle w:val="BookText"/>
        <w:rPr/>
      </w:pPr>
      <w:r>
        <w:rPr>
          <w:rFonts w:ascii="IRNazanin" w:hAnsi="IRNazanin" w:eastAsia="IRNazanin"/>
          <w:color w:val="111111"/>
          <w:sz w:val="28"/>
          <w:sz w:val="28"/>
          <w:szCs w:val="28"/>
          <w:rtl w:val="true"/>
          <w:lang w:bidi="fa-IR"/>
        </w:rPr>
        <w:t>چه تمامتر مطرح می‌کند و در این راستا، تعلم و تعلیم بانوان توسط هم صنفان خویش برای کسب معارف قرآنی، بسیار ضروری می‌نماید؛ از این‌رو، فراهم کردن امکانات رشد آنان و توجه به حقوق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الهی‌شان بر علمای دین، فرض می‌باشد که با عنایت و بررسی دوباره متون و منابع با توجه به واقعیت روحی بانوان و اوضاع اجتماعی، بینشی نو متکی بر منابع اصیل اسلامی را از زن ارائه داده، احکامی در خور شأن آنان را که در ذخایر عظیم قرآن و اهل بیت علیهم السلام نهفته است استنباط نمایند تا اینگونه نباشد که هر زمانی، گروهی قدرت طلب با تکیه بر احادیث نقص زن و احادیثی مشابه، بینشی موافق هوای نفس خویش و مخالف اصول مسلّم اسلامی ارائه دهند و فراموش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یا شوهر نه برای تحمیل عقاید خویش بر دختران و زنان، بلکه جهت رعایت مصلحت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دختر و همسر می‌باشد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رضای الهی باید بکار گرفته شود و إلّا بشدت پدر و همسر، عند الله مورد مؤاخذه قرار خواهند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قُوا أَنْفُسَکُمْ وَ أَهْلِیکُمْ ناراً وَقُودُهَا النَّاسُ وَ الْحِجارَةُ عَلَیْها مَلائِکَةٌ غِلاظٌ شِدادٌ لا یَعْصُونَ اللَّهَ ما أَمَرَهُمْ وَ یَفْعَلُونَ ما یُؤْمَرُونَ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آوردید خود و خانواده خویش را حفظ نمایید از آتشی که گیرانه‌اش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سنگ می‌باشند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بسیار خشن و سختگیر گماشته شده‌اند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عصیان نمی‌نمایند در آنچه که به آنان فرمان داده است و هر آنچه را که امر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بی‌چون و چرا و بدون فوت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چهار دسته احادیث وارده را بدون ترجمه و توضیح ذکر می‌نماییم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مطلقات مجوزّه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سعد بن عبد اللّه عن محمّد بن الحسین بن أبی الخطّاب عن النّضر بن سوید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الغفّار الجازی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الحائض تقرأ ما شاءت من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الجنابة، 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اسماعیل، عن الفضل بن شاذان، عن ابن أبی عمیر و حمّاد عن معاویة بن عمّار، عن أبی عبد اللّه علیه السلام ،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ألحائض تقرأ القرآن و تحمد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الحیض، 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علیّ إبراهیم عن أبیه عن ابن أبی عمیر عن داود بن فرقد،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التّعویذ یعلّق علی الحائض؟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تقرأه و تکتبه و لا تصیبه یدها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بإسناده عن الحسین بن سعید، عن فضالة عن داود عن رجل،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التّعویذ یعلّق علی الحائض؟ قال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تقرؤه و تکتبه و لا تمسّه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ابن أبی عمیر عن زید الشّحام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ألحائض تقرء القرآن و النّفساء و الجنب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عن فضالة بن أیّوبّ، عن أبان بن عثمان، عن الفضیل بن یسار،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تتلوا الحائض و الجنب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بإسناده عن أحمد بن محمّد عن أبی عمیر، عن حمّاد بن عثمان عن عبید اللّه بن علیّ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أتقرأ النّفساء</w:t>
      </w:r>
    </w:p>
    <w:p>
      <w:pPr>
        <w:pStyle w:val="BookText"/>
        <w:rPr/>
      </w:pPr>
      <w:r>
        <w:rPr>
          <w:rFonts w:ascii="IRNazanin" w:hAnsi="IRNazanin" w:eastAsia="IRNazanin"/>
          <w:color w:val="111111"/>
          <w:sz w:val="28"/>
          <w:sz w:val="28"/>
          <w:szCs w:val="28"/>
          <w:rtl w:val="true"/>
          <w:lang w:bidi="fa-IR"/>
        </w:rPr>
        <w:t>و الحائض و الجنب و الرّجل یتغوّط،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یقرءون ما شاءوا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کتاب العلل عن أبیه عن سعد بن عبد اللّه، عن یعقوب بن یزید عن حمّاد بن عیسی عن حریز،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ألحائض و الجنب هل یقرآن من القرآن شیئا؟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شاءا إلّا السّجدة و یذکران اللّه علی کلّ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علیّ بن الحسن بن فضّال، عن عبد الرّحمان بن أبی نجران عن حمّاد بن عیسی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عدّة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ابن فضّال، عن ابن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الجنب یأکل و یشرب و یقرأ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یأکل و یشرب و یقرأ و یذکر اللّه عزّ و جلّ ما 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بإسناده عن محمّد بن یعقوب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الحمیری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الولی، عن عبد اللّه بن بکیر،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إبراهیم بن هاشم، عن نوح بن شعیب، عن حریز،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ألجنب و الحائض یفتحان المصحف من وراء الثّوب، و یقرآن من القرآن ماشاء إلّا السّجدة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البزنطی فی جامعه، عن المثنّی عن الحسن الصیقل عن أبی عبد اللّه علیه السلام ، قال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للجنب و الحائض أن یقرءا ما شاءا من القرآن إلّا سور العزائم الأربع و هی إقرأ باسم ربّک، و النّجم و تنزیل السّجدة، و حم السّجدة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بنقل از محقق در معتبر</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بأس بذکر اللّه و قراءة القرآن، و أنت جنب إلّا العزائم</w:t>
      </w:r>
    </w:p>
    <w:p>
      <w:pPr>
        <w:pStyle w:val="BookText"/>
        <w:rPr/>
      </w:pPr>
      <w:r>
        <w:rPr>
          <w:rFonts w:ascii="IRNazanin" w:hAnsi="IRNazanin" w:eastAsia="IRNazanin"/>
          <w:color w:val="111111"/>
          <w:sz w:val="28"/>
          <w:sz w:val="28"/>
          <w:szCs w:val="28"/>
          <w:rtl w:val="true"/>
          <w:lang w:bidi="fa-IR"/>
        </w:rPr>
        <w:t>الّتی تسجد فیها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تنزیل و حم ألسّجدة و النّجم و سورة إقرأ باسم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1173</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ألمقنع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تقرأ القرآن کلّه و أنت جنب إلّا العزائم الّتی یسجد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مطلقات ناهیه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علیّ بن الحسین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حمزة بن محمّد العلوی عن علیّ بن إبراهیم، عن أبیه عن عبد اللّه بن المغیرة عن السّکونی، عن جعفر بن محمّد علیهما السلام عن آبائه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لا یقرءون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ألرّاکع، و السّاجد و فی الکنیف و فی الحمّام و الجنب و النّفساء و الحائض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یقرأ الجنب و لا الحائض شیئا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خ </w:t>
      </w:r>
      <w:r>
        <w:rPr>
          <w:rFonts w:eastAsia="IRNazanin" w:cs="IRNazanin"/>
          <w:color w:val="111111"/>
          <w:sz w:val="28"/>
          <w:szCs w:val="28"/>
          <w:lang w:bidi="fa-IR"/>
        </w:rPr>
        <w:t>26720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ألحائض لا تقرء من القرآن شیئا و لکن تذکر اللّه متی شاءت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سعید بن جبیر عن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خ </w:t>
      </w:r>
      <w:r>
        <w:rPr>
          <w:rFonts w:eastAsia="IRNazanin" w:cs="IRNazanin"/>
          <w:color w:val="111111"/>
          <w:sz w:val="28"/>
          <w:szCs w:val="28"/>
          <w:lang w:bidi="fa-IR"/>
        </w:rPr>
        <w:t>27727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یقرء القرآن علی کلّ حال إلّا الجنابة فإن کان جنبا لم یقرئنا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خ </w:t>
      </w:r>
      <w:r>
        <w:rPr>
          <w:rFonts w:eastAsia="IRNazanin" w:cs="IRNazanin"/>
          <w:color w:val="111111"/>
          <w:sz w:val="28"/>
          <w:szCs w:val="28"/>
          <w:lang w:bidi="fa-IR"/>
        </w:rPr>
        <w:t>27430</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عمر کره للجنب ان یقرأ شیئا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عبیدة السلمانی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خ </w:t>
      </w:r>
      <w:r>
        <w:rPr>
          <w:rFonts w:eastAsia="IRNazanin" w:cs="IRNazanin"/>
          <w:color w:val="111111"/>
          <w:sz w:val="28"/>
          <w:szCs w:val="28"/>
          <w:lang w:bidi="fa-IR"/>
        </w:rPr>
        <w:t>27428</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تقرأ الحائض قرآنا و لا تدخل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1311</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نأمر نساءنا الحیّض ان یتوضّأن عند وقت کلّ صلوة، فیسبغن الوضوء</w:t>
      </w:r>
    </w:p>
    <w:p>
      <w:pPr>
        <w:pStyle w:val="BookText"/>
        <w:rPr/>
      </w:pPr>
      <w:r>
        <w:rPr>
          <w:rFonts w:ascii="IRNazanin" w:hAnsi="IRNazanin" w:eastAsia="IRNazanin"/>
          <w:color w:val="111111"/>
          <w:sz w:val="28"/>
          <w:sz w:val="28"/>
          <w:szCs w:val="28"/>
          <w:rtl w:val="true"/>
          <w:lang w:bidi="fa-IR"/>
        </w:rPr>
        <w:t>و یحتشین بخرق، ثمّ یستقبلن القبلة من غیر ان یفرضن صلوة، فیسبّحن و یکبّرن و یهلّلن و لا یقربن مسجدا و لا یقرأن قرآنا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دعائم الاسلام عن ابی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1323</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لا یحجزه عن قراءة القرآن إلّا الجنابة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فی مجالسه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الحسن بن جمهور عن أبی بکر المفید الجرجانی عن ابن أبی الدّنیا المعمّر المغرّبی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مقیّده نهی از قرائت جنب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بإسناده عن الحسین بن سعید، عن عثمان بن عیسی عن سماعة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الجنب هل یقرء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بینه و بین سبع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الجنابة، ب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روایة زرعة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مقیّد نهی از قرائت حائض</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إسماعیل، عن الفضل بن شاذان، عن ابن أبی عمیر و حمّاد عن معاویة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تتوضّأ المرأة الحائض إذا أرادت أن تأکل، و إذا کان وقت الصّلوة توضّأت و استقبلت القبلة و هلّلت و تلت القرآن و ذکرت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حیض، 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صحیحه وجه جمع میان مطلقات مجوّزه و ناهیه می‌باشد اگر برای نواهی اعتباری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 شویم وگرنه مطلقات مجوّزه بلا معارض بوده، حدیث فوق نظر به استحباب بیشتر خواهد داشت همچنانکه در بحث طهارت، نظیرش به اشاره گذشت</w:t>
      </w:r>
      <w:r>
        <w:rPr>
          <w:rFonts w:eastAsia="IRNazanin" w:cs="IRNazanin"/>
          <w:color w:val="111111"/>
          <w:sz w:val="28"/>
          <w:szCs w:val="28"/>
          <w:rtl w:val="true"/>
          <w:lang w:bidi="fa-IR"/>
        </w:rPr>
        <w:t xml:space="preserve">. </w:t>
      </w:r>
      <w:r>
        <w:rPr>
          <w:rStyle w:val="FootnoteAnchor"/>
          <w:rtl w:val="true"/>
        </w:rPr>
        <w:footnoteReference w:id="121"/>
      </w:r>
      <w:bookmarkStart w:id="212" w:name="pg579_4993"/>
    </w:p>
    <w:p>
      <w:pPr>
        <w:pStyle w:val="Heading4"/>
        <w:numPr>
          <w:ilvl w:val="3"/>
          <w:numId w:val="1"/>
        </w:numPr>
        <w:rPr/>
      </w:pPr>
      <w:bookmarkStart w:id="213" w:name="__RefHeading___Toc4942731_211673320"/>
      <w:bookmarkStart w:id="214" w:name="_Toc81"/>
      <w:bookmarkEnd w:id="212"/>
      <w:bookmarkEnd w:id="213"/>
      <w:r>
        <w:rPr>
          <w:rtl w:val="true"/>
        </w:rPr>
        <w:t>ب</w:t>
      </w:r>
      <w:r>
        <w:rPr>
          <w:rtl w:val="true"/>
        </w:rPr>
        <w:t xml:space="preserve">- </w:t>
      </w:r>
      <w:r>
        <w:rPr>
          <w:rtl w:val="true"/>
        </w:rPr>
        <w:t>کلیدهای هنگام تدبر در قرآن‌</w:t>
      </w:r>
      <w:bookmarkEnd w:id="214"/>
    </w:p>
    <w:p>
      <w:pPr>
        <w:pStyle w:val="Heading5"/>
        <w:numPr>
          <w:ilvl w:val="4"/>
          <w:numId w:val="1"/>
        </w:numPr>
        <w:rPr/>
      </w:pPr>
      <w:bookmarkStart w:id="215" w:name="__RefHeading___Toc4942733_211673320"/>
      <w:bookmarkStart w:id="216" w:name="_Toc82"/>
      <w:bookmarkEnd w:id="215"/>
      <w:r>
        <w:rPr/>
        <w:t>1</w:t>
      </w:r>
      <w:r>
        <w:rPr>
          <w:rtl w:val="true"/>
        </w:rPr>
        <w:t xml:space="preserve">- </w:t>
      </w:r>
      <w:r>
        <w:rPr>
          <w:rtl w:val="true"/>
        </w:rPr>
        <w:t>استقبال قبله‌</w:t>
      </w:r>
      <w:bookmarkEnd w:id="216"/>
    </w:p>
    <w:p>
      <w:pPr>
        <w:pStyle w:val="BookText"/>
        <w:rPr/>
      </w:pPr>
      <w:r>
        <w:rPr>
          <w:rFonts w:ascii="IRNazanin" w:hAnsi="IRNazanin" w:eastAsia="IRNazanin"/>
          <w:color w:val="111111"/>
          <w:sz w:val="28"/>
          <w:sz w:val="28"/>
          <w:szCs w:val="28"/>
          <w:rtl w:val="true"/>
          <w:lang w:bidi="fa-IR"/>
        </w:rPr>
        <w:t>روح عبادات در اسلام، توجّه وجودی عابد بسوی خدا می‌باشد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الله، غایت فعالیّت هر موجودی است؛ از آنجا که انسان در کارهایش خواه ناخواه رو به جهتی از جهات جغرافیایی دارد، برای انطباق جهت ظاهری عمل با جهت قلبی‌اش و وحدت بخشی ظاهر و باطن وجود انسان، خانه کعبه، سمبل توجّهات مسلمین بسوی خدا قرار داده شده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سمبل، مایه تذکری است برای انسان غافل، تا توجه قلبی‌اش را در زندگی و برنامه‌هایش بسوی خدا گرداند و از جهات رو به غیر حق، بیرون کشد و توجه‌اش را معطوف کمال خوبیها و زیباییها و قداستها نماید؛ </w:t>
      </w:r>
      <w:r>
        <w:rPr>
          <w:rStyle w:val="FootnoteAnchor"/>
          <w:rtl w:val="true"/>
        </w:rPr>
        <w:footnoteReference w:id="123"/>
      </w:r>
      <w:r>
        <w:rPr>
          <w:rFonts w:ascii="IRNazanin" w:hAnsi="IRNazanin" w:eastAsia="IRNazanin"/>
          <w:color w:val="111111"/>
          <w:sz w:val="28"/>
          <w:sz w:val="28"/>
          <w:szCs w:val="28"/>
          <w:rtl w:val="true"/>
          <w:lang w:bidi="fa-IR"/>
        </w:rPr>
        <w:t>این توجّه، آن قدر همت انسان را بالا می‌برد و آن قدر شخصیّت و ارزش به انسان می‌بخشد که دیگر حاضر نمی‌شود به هر پستی‌ای، تن در دهد و آلت دست هر عنصر طغیانگر بشری و جنی،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سمبل هدف والا و متعالی بشر می‌باشد که دیگر اهداف در برابرش بسیار حقیر و ناچیز، جلوه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ما لَکُمْ إِذا قِیلَ لَکُمُ انْفِرُوا فِی سَبِیلِ اللَّهِ اثَّاقَلْتُمْ إِلَی الْأَرْضِ؟ أَ رَضِیتُمْ بِالْحَیاةِ الدُّنْیا مِنَ الْآخِرَةِ؟ فَما مَتاعُ الْحَیاةِ الدُّنْیا فِی الْآخِرَةِ إِلَّا قَلِیلٌ</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شما را چه شده است، هرگاه به شما گفته می‌شود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جهاد کوچ کنید، بشدّت به زمین می‌چسبید؟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شما به زندگی پست دنیا در برابر زندگی والای آخرت، رضایت داده‌اید؟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 این زندگی پست و گذرا،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جز مقدار اندکی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افق گسترده و والاست که روح شهامت، و از جان گذشتگی و بزرگواری و بلند نظری را در انسان چسبیده به پستیها می‌دمد و او را به قله عزت و شرافت و مناعت می‌رساند، قله‌ای که تمام قدرتهای مادی و شیطانی در مقابله با آن احساس ضعف و ناتوانی کرده، با احترام و عظمت به آن می‌نگرند</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تکریم و تعظیم شخصیّت امیر مؤمنان علیه السلام توسط معاویه، تعبیر قوم لوط برای حضرت لوط علیه السلام و یارانش در اعلامیه اخراج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أُناسٌ یَتَطَهَّرُونَ</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یوسف علیه السلام از جانب زنان عیاش دربار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إِلَّا مَلَکٌ</w:t>
      </w:r>
      <w:bookmarkStart w:id="217" w:name="pg579_4995"/>
    </w:p>
    <w:p>
      <w:pPr>
        <w:pStyle w:val="BookText"/>
        <w:rPr/>
      </w:pPr>
      <w:bookmarkEnd w:id="217"/>
      <w:r>
        <w:rPr>
          <w:rFonts w:ascii="Amiri" w:hAnsi="Amiri" w:eastAsia="Amiri" w:cs="Amiri"/>
          <w:color w:val="111111"/>
          <w:sz w:val="28"/>
          <w:sz w:val="28"/>
          <w:szCs w:val="28"/>
          <w:rtl w:val="true"/>
          <w:lang w:bidi="ar-SA"/>
        </w:rPr>
        <w:t>کَرِیمٌ</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 همه و همه حکایتگر این حقایق والا می‌باشند</w:t>
      </w:r>
      <w:r>
        <w:rPr>
          <w:rFonts w:eastAsia="IRNazanin" w:cs="IRNazanin"/>
          <w:color w:val="111111"/>
          <w:sz w:val="28"/>
          <w:szCs w:val="28"/>
          <w:rtl w:val="true"/>
          <w:lang w:bidi="fa-IR"/>
        </w:rPr>
        <w:t>.</w:t>
      </w:r>
    </w:p>
    <w:p>
      <w:pPr>
        <w:pStyle w:val="Heading5"/>
        <w:numPr>
          <w:ilvl w:val="4"/>
          <w:numId w:val="1"/>
        </w:numPr>
        <w:rPr/>
      </w:pPr>
      <w:bookmarkStart w:id="218" w:name="__RefHeading___Toc4942735_211673320"/>
      <w:bookmarkStart w:id="219" w:name="_Toc83"/>
      <w:bookmarkEnd w:id="218"/>
      <w:r>
        <w:rPr/>
        <w:t>2</w:t>
      </w:r>
      <w:r>
        <w:rPr>
          <w:rtl w:val="true"/>
        </w:rPr>
        <w:t xml:space="preserve">- </w:t>
      </w:r>
      <w:r>
        <w:rPr>
          <w:rtl w:val="true"/>
        </w:rPr>
        <w:t>از رو خواندن قرآن‌</w:t>
      </w:r>
      <w:bookmarkEnd w:id="219"/>
    </w:p>
    <w:p>
      <w:pPr>
        <w:pStyle w:val="BookText"/>
        <w:rPr/>
      </w:pPr>
      <w:r>
        <w:rPr>
          <w:rFonts w:ascii="IRNazanin" w:hAnsi="IRNazanin" w:eastAsia="IRNazanin"/>
          <w:color w:val="111111"/>
          <w:sz w:val="28"/>
          <w:sz w:val="28"/>
          <w:szCs w:val="28"/>
          <w:rtl w:val="true"/>
          <w:lang w:bidi="fa-IR"/>
        </w:rPr>
        <w:t>در برخورد با قرآن تمام دستگاههای ادراکی انسان، بهره‌مند می‌شوند و هر یک رزق خاصی را بدست می‌آورند؛ از این‌رو، نظر کردن به قرآن و آیاتش خود عبادت محسوب می‌شود و تأثیر فراوانی در روشنی و نورانیت چشم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نظر به قرآن، تمرکز حواس، در پی گیری جریان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آیات و توجّه و دقت و تدبر در آیات و ارتباط آنها می‌باشد از این‌رو در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أشدّ علی الشّیطان من القراءة فی المصحف نظرا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شیطان، نگاهی شدیدتر از قرائت قرآن از روی مصحف،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فکر همراه دقت،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له جعلت فداک، إنّی أحفظ القرآن علی ظهر قلبی أفضل، او أنطر فی المصحف؟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اقرأه و انظر فی المصحف فهو أفضل، أما علمت أنّ النّظر فی المصحف عباده؟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 بن عمار می‌گوید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من قرآن را بر صفحه دلم حفظ می‌نمایم پس آیا آن را از حفظ بخوانم، افضل است یا اینکه در مصحف بنگرم؟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را بخوان و در مصحف بنگر، پس آن افضل است، مگر ندانستی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در 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علیّ بن أبیطالب عبادة،</w:t>
      </w:r>
    </w:p>
    <w:p>
      <w:pPr>
        <w:pStyle w:val="BookText"/>
        <w:rPr/>
      </w:pPr>
      <w:r>
        <w:rPr>
          <w:rFonts w:ascii="IRNazanin" w:hAnsi="IRNazanin" w:eastAsia="IRNazanin"/>
          <w:color w:val="111111"/>
          <w:sz w:val="28"/>
          <w:sz w:val="28"/>
          <w:szCs w:val="28"/>
          <w:rtl w:val="true"/>
          <w:lang w:bidi="fa-IR"/>
        </w:rPr>
        <w:t xml:space="preserve">و النّظر إلی الوالدین برأفة و رحمة عبادة، و النّظر فی الصّحیفة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صحیفة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و النّظر إلی الکعبة عبادة</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می‌گوید از رسول خدا صلی الله علیه و آله شنیدم که پیوسته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علی بن ابی طالب علیهما السلام عبادت است و نظر به پدر و مادر از روی دلسوزی و رحمت عبادت است و نظر در صحیفه قرآن عبادت است و نظر به کعبه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القرآن فی المصحف متّع ببصره و خفّف علی والدیه و إن کانا 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را از مصحف بخواند از رزق چشمش بهره‌مند می‌شود و بر عذاب پدر و مادرش تخفیف داده می‌شود اگر چه آن دو کافر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دیگر از اسرار است که چگونه بین تلاوت از روی قرآن و تخفیف عذاب پدر و مادر، ارتباطی برقرار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قابل درک نیست مگر برای آنکه جانش به نور قرآن منوّر گردیده و به حوزه فلسفه احکام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افتتاح تلاوت قرآن، بر نظر در آیات تأکید گشته و عبادت تلقی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نظری فیه عبادة و قرائتی فیه فکرا و فکری فیه اعتبارا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دعای شب اول ماه رمضان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خدایا پس نگاه مرا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و قرائت مرا در آن تفکّر و تفکر مرا در آن عبرت قرار ده </w:t>
      </w:r>
      <w:r>
        <w:rPr>
          <w:rFonts w:eastAsia="IRNazanin" w:cs="IRNazanin"/>
          <w:color w:val="111111"/>
          <w:sz w:val="28"/>
          <w:szCs w:val="28"/>
          <w:rtl w:val="true"/>
          <w:lang w:bidi="fa-IR"/>
        </w:rPr>
        <w:t>...).</w:t>
      </w:r>
      <w:bookmarkStart w:id="220" w:name="pg579_4997"/>
    </w:p>
    <w:p>
      <w:pPr>
        <w:pStyle w:val="BookText"/>
        <w:rPr/>
      </w:pPr>
      <w:bookmarkEnd w:id="220"/>
      <w:r>
        <w:rPr>
          <w:rFonts w:ascii="IRNazanin" w:hAnsi="IRNazanin" w:eastAsia="IRNazanin"/>
          <w:color w:val="111111"/>
          <w:sz w:val="28"/>
          <w:sz w:val="28"/>
          <w:szCs w:val="28"/>
          <w:rtl w:val="true"/>
          <w:lang w:bidi="fa-IR"/>
        </w:rPr>
        <w:t>در اتقان سیوطی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الرّجل فی غیر المصحف الف درجة و قراءته فی المصحف تضاعف ألفی درجة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 شخص در غیر مصحف هزار درجه است و قرائت او در مصحف به دو هزار درجه افزایش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قراءة القرآن نظرا علی ما یقرؤه ظاهرا کفضل الفریضة علی النّافلة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 قرائت قرآن از طریق نظر بر آنچه که از حفظ می‌خواند مانند برتری عبادت واجب بر مستحب می‌باشد</w:t>
      </w:r>
      <w:r>
        <w:rPr>
          <w:rFonts w:eastAsia="IRNazanin" w:cs="IRNazanin"/>
          <w:color w:val="111111"/>
          <w:sz w:val="28"/>
          <w:szCs w:val="28"/>
          <w:rtl w:val="true"/>
          <w:lang w:bidi="fa-IR"/>
        </w:rPr>
        <w:t>).</w:t>
      </w:r>
    </w:p>
    <w:p>
      <w:pPr>
        <w:pStyle w:val="Heading5"/>
        <w:numPr>
          <w:ilvl w:val="4"/>
          <w:numId w:val="1"/>
        </w:numPr>
        <w:rPr/>
      </w:pPr>
      <w:bookmarkStart w:id="221" w:name="__RefHeading___Toc4942737_211673320"/>
      <w:bookmarkStart w:id="222" w:name="_Toc84"/>
      <w:bookmarkEnd w:id="221"/>
      <w:r>
        <w:rPr/>
        <w:t>3</w:t>
      </w:r>
      <w:r>
        <w:rPr>
          <w:rtl w:val="true"/>
        </w:rPr>
        <w:t xml:space="preserve">- </w:t>
      </w:r>
      <w:r>
        <w:rPr>
          <w:rtl w:val="true"/>
        </w:rPr>
        <w:t>دعای شروع و ختم تدبر</w:t>
      </w:r>
      <w:bookmarkEnd w:id="222"/>
    </w:p>
    <w:p>
      <w:pPr>
        <w:pStyle w:val="BookText"/>
        <w:rPr/>
      </w:pPr>
      <w:r>
        <w:rPr>
          <w:rFonts w:ascii="IRNazanin" w:hAnsi="IRNazanin" w:eastAsia="IRNazanin"/>
          <w:color w:val="111111"/>
          <w:sz w:val="28"/>
          <w:sz w:val="28"/>
          <w:szCs w:val="28"/>
          <w:rtl w:val="true"/>
          <w:lang w:bidi="fa-IR"/>
        </w:rPr>
        <w:t>از جمله شرایط هنگام تدبّر، قرائت دعای شروع و ختم تلاوت قرآن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صحیفه سجادیّه دعای ختم قرآن، به تفصیل و با محتوایی بسیار عمیق آمده است، لیکن دعای افتتاح، موجود نیست که با توجه به خصوصیّات صحیفه، قطعا جزء حدود بیست دعایی از صحیفه است که با کمال تأسف مفقود شده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این زمینه ادعیه از معصومین علیهم السلام فراوان است از جمله دعای مختصر و پربار امام صادق علیه السلام ، که در بحث گذشته بخشی از آن اشاره شد بجهت اختصار و عمق آن در اینجا آورده می‌شود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نشرت عهدک و کتابک، اللّهمّ فاجعل نظری فیه عبادة و قرائتی فیه فکرا و فکری فیه اعتبارا، واجعلنی ممّن اتّعظ ببیان مواعظک فیه و اجتنب</w:t>
      </w:r>
    </w:p>
    <w:p>
      <w:pPr>
        <w:pStyle w:val="BookText"/>
        <w:rPr/>
      </w:pPr>
      <w:r>
        <w:rPr>
          <w:rFonts w:ascii="IRNazanin" w:hAnsi="IRNazanin" w:eastAsia="IRNazanin"/>
          <w:color w:val="111111"/>
          <w:sz w:val="28"/>
          <w:sz w:val="28"/>
          <w:szCs w:val="28"/>
          <w:rtl w:val="true"/>
          <w:lang w:bidi="fa-IR"/>
        </w:rPr>
        <w:t>معاصیک، و لا تطبع عند قرائتی علی سمعی و لا تجعل علی بصری غشاوة و لا تجعل قرائتی قرائة لا تدبّر فیها بل اجعلنی أتدبّر آیاته و أحکامه آخذا بشرائع دینک و لا تجعل نظری فیه غفلة و لا قرائتی هذرا، إنک أنت الرّؤوف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من عهدنامه و کتاب تو را گشودم، بار خدایا پس نگاه مرا در آن عبادت و قرائت مرا در آن تفکر، و تفکر مرا در آن عبرت قرار ده، و مرا از کسانی بگردان که به سبب روشنی هشدارها و مژده‌هایت در آن، متأثر گشته و از موجبات عصیان تو دوری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قرائت من بر گوش دلم مهر مزن و بر چشم دلم حجاب قرار مده و قرائت مرا قرائتی که هیچ تدبری در آن نیست، قرا مده، بلکه مرا چنان کن که در آیات و احکامش ژرف بیندیشم به شرایع دینت دست یازم، و نگاه مرا در آن بی‌خبری قرار مده و نه قرائت مرا بیهوده گویی، چرا که فقط تو دلسوز و رحیم می‌باشی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بن حبیش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قراء کوفه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قرآن را از ابتدا تا انتهاء بر امیر مؤمنان قرائت نمودم وقتی که به سوره شوری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حضرت علیه السلام سخت گریست تا آنکه صدای گریه‌اش بلند شد سپس سرش را به آسمان بلند نمود و گفت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دعای من آمیّن بگو، در پایان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قرآن را بپایان رساندی با این عبارات دعا کن چرا که حبیب من رسول خدا صلی الله علیه و آله مرا امر کرد که هنگام ختم قرآن با این عبارات دعا کنم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أسئلک إخبات المخبتین و إخلاص الموقنین و مرافقة الأبرار و استحقاق حقائق الإیمان و الغنیمة من کلّ برّ و السّلامة من کلّ إثم و وجوب رحمتک و عزائم مغفرتک و الفوز بالجنّة و النّجاة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از تو خشوع و تواضع و آرامش مخبتین، اخلاص یقین‌کنندگان و رفاقت</w:t>
      </w:r>
      <w:bookmarkStart w:id="223" w:name="pg579_4999"/>
    </w:p>
    <w:p>
      <w:pPr>
        <w:pStyle w:val="BookText"/>
        <w:rPr/>
      </w:pPr>
      <w:bookmarkEnd w:id="223"/>
      <w:r>
        <w:rPr>
          <w:rFonts w:ascii="IRNazanin" w:hAnsi="IRNazanin" w:eastAsia="IRNazanin"/>
          <w:color w:val="111111"/>
          <w:sz w:val="28"/>
          <w:sz w:val="28"/>
          <w:szCs w:val="28"/>
          <w:rtl w:val="true"/>
          <w:lang w:bidi="fa-IR"/>
        </w:rPr>
        <w:t>ابرار و سزاواری حقایق ایمان و غنیمت از هر نیکی و سلامتی از هر گناهی و ثبات و قطعیّت رحمتت و ضروریات آمرزشت و دستیابی بهشت و رهایی از آتش را درخواست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حضرت امیر علیه السلام چنین ختم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اشرح بالقرآن صدری و استعمل بالقرآن بدنی و نوّر بالقرآن بصری و أطلق بالقرآن لسانی و أعنّی علیه ما أبقیتنی فإنّه لا حول و لا قوّة إلّا 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286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سینه‌ام را با قرآن بگشا و بدنم را بواسطه قرآن بکارگیر، و دیده‌ام را به سبب قرآن منوّر بگردان و زبانم را بواسطه قرآن روان ساز و بر آن مرا یاری فرما، مادامی که مرا باقی گذاشته‌ای چرا که هیچ حائل از گناه و نه قدرت بر طاعتی نیست مگر بواسطه تو</w:t>
      </w:r>
      <w:r>
        <w:rPr>
          <w:rFonts w:eastAsia="IRNazanin" w:cs="IRNazanin"/>
          <w:color w:val="111111"/>
          <w:sz w:val="28"/>
          <w:szCs w:val="28"/>
          <w:rtl w:val="true"/>
          <w:lang w:bidi="fa-IR"/>
        </w:rPr>
        <w:t>).</w:t>
      </w:r>
    </w:p>
    <w:p>
      <w:pPr>
        <w:pStyle w:val="Heading5"/>
        <w:numPr>
          <w:ilvl w:val="4"/>
          <w:numId w:val="1"/>
        </w:numPr>
        <w:rPr/>
      </w:pPr>
      <w:bookmarkStart w:id="224" w:name="__RefHeading___Toc4942739_211673320"/>
      <w:bookmarkStart w:id="225" w:name="_Toc85"/>
      <w:bookmarkEnd w:id="224"/>
      <w:r>
        <w:rPr/>
        <w:t>4</w:t>
      </w:r>
      <w:r>
        <w:rPr>
          <w:rtl w:val="true"/>
        </w:rPr>
        <w:t xml:space="preserve">- </w:t>
      </w:r>
      <w:r>
        <w:rPr>
          <w:rtl w:val="true"/>
        </w:rPr>
        <w:t xml:space="preserve">پناهندگی به خدا </w:t>
      </w:r>
      <w:r>
        <w:rPr>
          <w:rtl w:val="true"/>
        </w:rPr>
        <w:t>(</w:t>
      </w:r>
      <w:r>
        <w:rPr>
          <w:rtl w:val="true"/>
        </w:rPr>
        <w:t>استعاذه</w:t>
      </w:r>
      <w:r>
        <w:rPr>
          <w:rtl w:val="true"/>
        </w:rPr>
        <w:t>)</w:t>
      </w:r>
      <w:bookmarkEnd w:id="225"/>
    </w:p>
    <w:p>
      <w:pPr>
        <w:pStyle w:val="Heading6"/>
        <w:numPr>
          <w:ilvl w:val="5"/>
          <w:numId w:val="1"/>
        </w:numPr>
        <w:rPr/>
      </w:pPr>
      <w:bookmarkStart w:id="226" w:name="__RefHeading___Toc4942741_211673320"/>
      <w:bookmarkStart w:id="227" w:name="_Toc86"/>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از شرایط تلاوت راستین، پناهنده شدن به خداوند می‌باشد که در قرآن بر آن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قَرَأْتَ الْقُرْآنَ فَاسْتَعِذْ بِاللَّهِ مِنَ الشَّیْطانِ الرَّجِیمِ إِنَّهُ لَیْسَ لَهُ سُلْطانٌ عَلَی الَّذِینَ آمَنُوا وَ عَلی رَبِّهِمْ یَتَوَکَّلُونَ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هرگاه قرآن می‌خوانی پس به خدا از شر شیطان سنگسار شده، پناه بر چرا که او بر کسانی که ایمان آورند و بر پروردگارشان تکیه می‌کنند، هیچ تسلّطی ندارد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پناهندگی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اختصاصی به تلاوت قرآن ندارد، بلکه مسأله‌ای فراگیر است که همه حوزه‌های زندگی را دربرمی‌گیرد</w:t>
      </w:r>
      <w:r>
        <w:rPr>
          <w:rFonts w:eastAsia="IRNazanin" w:cs="IRNazanin"/>
          <w:color w:val="111111"/>
          <w:sz w:val="28"/>
          <w:szCs w:val="28"/>
          <w:rtl w:val="true"/>
          <w:lang w:bidi="fa-IR"/>
        </w:rPr>
        <w:t>:</w:t>
      </w:r>
      <w:bookmarkStart w:id="228" w:name="pg579_5000"/>
    </w:p>
    <w:p>
      <w:pPr>
        <w:pStyle w:val="BookText"/>
        <w:rPr/>
      </w:pPr>
      <w:bookmarkEnd w:id="2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یَنْزَغَنَّکَ مِنَ الشَّیْطانِ نَزْغٌ فَاسْتَعِذْ بِاللَّهِ إِنَّهُ هُوَ السَّمِیعُ الْعَلِیمُ</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بهمراه نون تأکید ثقیله، اشاره به اینکه یقینا بدان، در مسیر هجوم سنگین شیطان قرار داری و از صدمه‌اش مصون نمی‌باشی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هجوم شیطان، نشانگر میزان ارزش اعمال مؤمن و فزونی اتّصال او به خدا می‌باشد</w:t>
      </w:r>
      <w:r>
        <w:rPr>
          <w:rFonts w:eastAsia="IRNazanin" w:cs="IRNazanin"/>
          <w:color w:val="111111"/>
          <w:sz w:val="28"/>
          <w:szCs w:val="28"/>
          <w:rtl w:val="true"/>
          <w:lang w:bidi="fa-IR"/>
        </w:rPr>
        <w:t>.</w:t>
      </w:r>
    </w:p>
    <w:p>
      <w:pPr>
        <w:pStyle w:val="Heading6"/>
        <w:numPr>
          <w:ilvl w:val="5"/>
          <w:numId w:val="1"/>
        </w:numPr>
        <w:rPr/>
      </w:pPr>
      <w:bookmarkStart w:id="229" w:name="__RefHeading___Toc4942743_211673320"/>
      <w:bookmarkStart w:id="230" w:name="_Toc87"/>
      <w:bookmarkEnd w:id="229"/>
      <w:r>
        <w:rPr/>
        <w:t>1</w:t>
      </w:r>
      <w:r>
        <w:rPr>
          <w:rtl w:val="true"/>
        </w:rPr>
        <w:t xml:space="preserve">- </w:t>
      </w:r>
      <w:r>
        <w:rPr>
          <w:rtl w:val="true"/>
        </w:rPr>
        <w:t>ضرورت پناهندگی‌</w:t>
      </w:r>
      <w:bookmarkEnd w:id="230"/>
    </w:p>
    <w:p>
      <w:pPr>
        <w:pStyle w:val="BookText"/>
        <w:rPr/>
      </w:pPr>
      <w:r>
        <w:rPr>
          <w:rFonts w:ascii="IRNazanin" w:hAnsi="IRNazanin" w:eastAsia="IRNazanin"/>
          <w:color w:val="111111"/>
          <w:sz w:val="28"/>
          <w:sz w:val="28"/>
          <w:szCs w:val="28"/>
          <w:rtl w:val="true"/>
          <w:lang w:bidi="fa-IR"/>
        </w:rPr>
        <w:t>توجه به واقعیتهای جاری در زندگی بشر ضرورت پناهندگی به خدا را به روشنی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نیازمند حرکتی رو به سوی رشد و تعالی و شکوفایی انسانی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حرکت موانع بی‌شماری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موانع، دشمنی بسیار خطرناک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عنصری بی‌رحم و بی‌عاطفه در بیچاره کردن بشر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لشکری عظیم از شیاطین نامرئی جن و اجتماعی انس را در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بهره‌مند از تجربیاتی بسیار فراوان می‌باشد که در طول تاریخ در مسیر گمراه کردن بشر بدست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و بی‌امان، همه جانبه و فراگیر انسان را مورد تهاجم قرار می‌دهد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پایگاه بسیار مستحکمی بنام نفس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 و بسیار فرمان دهنده 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درون انسان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شرایط تنهایی، در برابر تهاجمات شیاطین، بسیار ضعیف و عاجز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مجموعه واقعیتها در کنار عجز و ناتوانیمان، وحشت و اضطرابی عظیم را بر وجودمان مستولی می‌کند و به شتاب ما را در پی پناهگاهی مطمئن و غیر قابل تسخیر، به این سو و آن سو، می‌کشاند و دائم در این 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الْمَفَرُّ؟</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در این سرگشتگی و حیرت، و اضطراب و وحشت، ندای ملکوتی بگوش می‌رسد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فَفِرُّوا إِلَی اللَّهِ إِنِّی لَکُمْ مِنْهُ نَذِیرٌ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بسوی خدا فرار کنید چرا که من برای شما از جانب خدا هشدار دهنده‌ای روشنگرم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فرار، عاشقانه به پرورگارتان رو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إِنَّنا سَمِعْنا مُنادِیاً یُنادِی لِلْإِیمانِ أَنْ آمِنُوا بِرَبِّکُمْ فَآمَنَّا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بی‌شک ما ندا دهنده‌ای را که برای ایمان ندا می‌کرد، شنیدیم که به پروردگارتان ایمان آورید پس بلافاصله ایمان آوردیم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صحنه و با این توجهات، انسان، ابلیس و دار و دسته‌اش را همچون حیوانات درنده خطرناکی می‌بیند که با بیرحمی تمام، او و خانواده و جمیع وابستگان انسانی‌اش را مورد هجوم قرار داده‌اند در اینجا آن قدر خطر عظیم، جلوه می‌کند که هیچ پناهی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عزیز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یارای پاسخگویی به آن را نمی‌تواند داشته باشد و تنها اوست که می‌تواند پایگاهی أمن برای انسان باشد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الْمَلِکُ الْقُدُّوسُ السَّلامُ الْمُؤْمِنُ الْمُهَیْمِنُ الْعَزِیزُ الْجَبَّارُ الْمُتَکَبِّرُ سُبْحانَ اللَّهِ عَمَّا یُشْرِکُونَ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شرور بر ما از سه دریچه تحقق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 ما از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صدمه‌هایی که از مخلوقات، مهاجمین سرکش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فتنه‌گران افسونگر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عناصر حسود بر ما وارد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شرور را سوره فلق عهده‌دار دفعش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 وجود ما از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وسوسه گران شیاطین جن و انس در سینه‌ها و تزیین آلودگیها و مفاسد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این گونه شرور را سوره ناس عهده‌دار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 وجود ما 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 و تزیینات و توجیهات نفس امّاره در ارتکاب گناهان و آلودگیها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 وسوسه نفس را سوره ناس و دفع هجوم عملی‌اش را سوره فلق عهده‌دار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شرّ غاسق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هر سه قسم تهاجم را یکجا، سوره توحید بر عهده دارد خصوصا دفع شر عظیم نفس امّاره را که معبود فرد شهوتران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مَنِ اتَّخَذَ إِلهَهُ هَواهُ أَ فَأَنْتَ تَکُونُ عَلَیْهِ وَکِیلًا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دیدی کسی را که با میل و رغبت، معبودش را هوای نفسش گرفته است، پس آیا تو بر او وکالت داری؟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خودپرستی و هوی پرستی جز به نور توحید و اخلاص در اعتقاد و عمل، علاج</w:t>
      </w:r>
      <w:bookmarkStart w:id="231" w:name="pg579_5003"/>
    </w:p>
    <w:p>
      <w:pPr>
        <w:pStyle w:val="BookText"/>
        <w:rPr/>
      </w:pPr>
      <w:bookmarkEnd w:id="231"/>
      <w:r>
        <w:rPr>
          <w:rFonts w:ascii="IRNazanin" w:hAnsi="IRNazanin" w:eastAsia="IRNazanin"/>
          <w:color w:val="111111"/>
          <w:sz w:val="28"/>
          <w:sz w:val="28"/>
          <w:szCs w:val="28"/>
          <w:rtl w:val="true"/>
          <w:lang w:bidi="fa-IR"/>
        </w:rPr>
        <w:t>نخواهد شد، چرا که مستحکم‌ترین دژ شیطانی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أعدی عدّوک نفسک الّتی بین جنبیک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دشمن‌ترین دشمن تو، نفس توست که میان دو پهلویت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ما یخرج عن قلوب الصّدیقین حبّ الجاه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چیزی که از دلهای صدیقین خارج می‌شود عشق به جاه و مقام می‌باشد</w:t>
      </w:r>
      <w:r>
        <w:rPr>
          <w:rFonts w:eastAsia="IRNazanin" w:cs="IRNazanin"/>
          <w:color w:val="111111"/>
          <w:sz w:val="28"/>
          <w:szCs w:val="28"/>
          <w:rtl w:val="true"/>
          <w:lang w:bidi="fa-IR"/>
        </w:rPr>
        <w:t>).</w:t>
      </w:r>
    </w:p>
    <w:p>
      <w:pPr>
        <w:pStyle w:val="Heading6"/>
        <w:numPr>
          <w:ilvl w:val="5"/>
          <w:numId w:val="1"/>
        </w:numPr>
        <w:rPr/>
      </w:pPr>
      <w:bookmarkStart w:id="232" w:name="__RefHeading___Toc4942745_211673320"/>
      <w:bookmarkStart w:id="233" w:name="_Toc88"/>
      <w:bookmarkEnd w:id="232"/>
      <w:r>
        <w:rPr/>
        <w:t>2</w:t>
      </w:r>
      <w:r>
        <w:rPr>
          <w:rtl w:val="true"/>
        </w:rPr>
        <w:t xml:space="preserve">- </w:t>
      </w:r>
      <w:r>
        <w:rPr>
          <w:rtl w:val="true"/>
        </w:rPr>
        <w:t>اصل کفر به طاغوت، در فرهنگ الهی‌</w:t>
      </w:r>
      <w:bookmarkEnd w:id="233"/>
    </w:p>
    <w:p>
      <w:pPr>
        <w:pStyle w:val="Heading6"/>
        <w:numPr>
          <w:ilvl w:val="5"/>
          <w:numId w:val="1"/>
        </w:numPr>
        <w:rPr/>
      </w:pPr>
      <w:bookmarkStart w:id="234" w:name="__RefHeading___Toc4942747_211673320"/>
      <w:bookmarkStart w:id="235" w:name="_Toc89"/>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 xml:space="preserve">در فرهنگ اسلامی چه در حوزه افکار و عقاید اعم از شناخت خدا، جهان، خود و جامعه و چه در حوزه اعمال و اخلاق، شناخت خدایان دروغین و نفی و طرد آنان، اصلی، اصیل و بنیادین می‌باشد که در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توجّه شناخت طغیانگران، خصوصا شیاطین انسی از اهمّ مسائل بوده مقدمه شناخت صحیح و باور راستین به خدا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 قَدْ تَبَیَّنَ الرُّشْدُ مِنَ الْغَیِّ فَمَنْ یَکْفُرْ بِالطَّاغُوتِ وَ یُؤْمِنْ بِاللَّهِ فَقَدِ اسْتَمْسَکَ بِالْعُرْوَةِ الْوُثْقی لَا انْفِصامَ لَها وَ اللَّهُ سَمِیعٌ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بهیچ وجه اکراهی در دین وجود ندارد، چرا که رشد و شکوفایی از غیّ و تباهی بروشنی جدا گشته است پس هر که به طاغوت کافر شود و به خدا ایمان آورد پس بحقیقت به دستگیره محکمی به شدت دست یازیده است که هیچ شکاف و بریدگی در آن راه ندارد و خدا بسیار شنوا و آگاه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که از آیات اصولی و ریشه‌ای قرآن و از برجسته‌ترین آنها بشمار می‌آید، کفر به طاغوت، مقدمه ایمان به خدا و از شروط اعتقاد راستین، مطرح گشته است، یعنی که امکان ندارد کسی طاغوت را نشناسد و ایمان راستین به خدا داشته باشد و نیز نمی‌شود که طاغوت را بشناسد لکن از او بیزاری نجسته باشد و در عین حال ایمان</w:t>
      </w:r>
    </w:p>
    <w:p>
      <w:pPr>
        <w:pStyle w:val="BookText"/>
        <w:rPr/>
      </w:pPr>
      <w:r>
        <w:rPr>
          <w:rFonts w:ascii="IRNazanin" w:hAnsi="IRNazanin" w:eastAsia="IRNazanin"/>
          <w:color w:val="111111"/>
          <w:sz w:val="28"/>
          <w:sz w:val="28"/>
          <w:szCs w:val="28"/>
          <w:rtl w:val="true"/>
          <w:lang w:bidi="fa-IR"/>
        </w:rPr>
        <w:t>به خدا در قلبش جلوه‌گر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آیه آنچنان روشن و گویاست که راه فرار را بر مقدّسین بی‌تفاوت و سربزیر می‌بندد، یا تقدس و ایمان به شرط شناخت عناصر طغیانگر اجتماع و ستیز با او و یا خروج از دایره ایمان و تقدس، چرا که راه سوّمی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حساس و دقیق آیه شریفه این است که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به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به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کرده است، چرا که علامت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به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بیزاری از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جلوه‌گر می‌باشد و این معنی مشت مدّعیان دروغینی را می‌گشاید که با طاغوت تعارضی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امکان ندارد کسی به شیطان کافر شود در عین حال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عنصر سرکش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رفاقت داشته یا لااقل، 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مرزبندی دقیق آیه، مؤمن را از مدّعی جدا می‌کند،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جدا گشته است، حضرت علی علیه السلام این معنی از آیه را با تأکید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أنکّم لن تعرفوا الرّشد حتّی تعرفوا الّذی ترکه، و لن تأخذوا بمیثاق الکتاب حتّی تعرفوا الذّیّ نقضه و لن تمسّکوا به حتّی تعرفوا الّذی نبذه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خ </w:t>
      </w:r>
      <w:r>
        <w:rPr>
          <w:rFonts w:eastAsia="IRNazanin" w:cs="IRNazanin"/>
          <w:color w:val="111111"/>
          <w:sz w:val="28"/>
          <w:szCs w:val="28"/>
          <w:lang w:bidi="fa-IR"/>
        </w:rPr>
        <w:t>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بدانید بیقین هرگز رشد را نخواهید شناخت تا آنکه بشناسید کسی را که راه رشد را واگذاشته است، و هرگز عهد و میثاق کتاب را اخذ نخواهید کرد تا آنکه بشناسید کسی را که عهد و میثاق را شکسته است، و هرگز کتاب را به محکمی بدست نخواهید گرفت تا آنکه بشناسید کسی را که آن را به کناری افکنده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ایمان به خدا و شناخت راه رشد، در گرو شناخت تارکین راه رشد و فرو افتادگان در باتلاق تباهی و بیچارگی می‌باشد؛ در سوره زمر این معنی تأکید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اجْتَنَبُوا الطَّاغُوتَ أَنْ یَعْبُدُوها وَ أَنابُوا إِلَی اللَّهِ لَهُمُ الْبُشْری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از طاغوت دوری گزیدند مبادا که او را بندگی کنند و بسوی خدا منقطع گشتند بر ایشان بشارت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بدون مخالفت و موضع‌گیری در برابر طاغوت، محقق نمی‌شود، چرا که اگر از فساد، دوری کنی، فساد از تو، دور نخواهد شد که جامعه بهم مرتبط است و فساد در همه مجاری نفوذ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تُصِیبَنَّ الَّذِینَ ظَلَمُوا مِنْکُمْ خَاصَّةً وَ اعْلَمُوا أَنَّ اللَّهَ شَدِیدُ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بترسید از فتنه‌ای که صرفا به کسانی از شما که ستم کردند، اصابت نمی‌کند و بدانید که خدا عقابش بسیار شدید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تشبیه زیبای رسول خدا صلی الله علیه و آله ، جامعه، به کشتی در دل امواج دریا، می‌ماند که کوچکترین خلل در گوشه‌ای از آن همه را به کام هلاکت می‌افکند، و در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درس عمیق و گرانقدری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گروه معترضین به فساد و نهی کنندگان از ناشایستها، سکوت کنندگان و بی‌تفاوتها، و تبه‌کاران، فقط دسته اوّل از عذاب سهمگین الهی جان سالم بدر بردند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نَسُوا ما ذُکِّرُوا بِهِ أَنْجَیْنَا الَّذِینَ یَنْهَوْنَ عَنِ السُّوءِ وَ أَخَذْنَا الَّذِینَ ظَلَمُوا بِعَذابٍ بَئِیسٍ بِما کانُوا یَفْسُقُونَ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سکوت کنندگان جزء ظالمین تلقی شده، کردارشان به فسق و پرده دری، متّصف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جرم سکوت و بی‌تفاوتی، کمتر از فساد و جنایت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سخن اینکه طاغوت زدایی مقدمه بندگی خداست و دارای دو مرحله است</w:t>
      </w:r>
      <w:r>
        <w:rPr>
          <w:rFonts w:eastAsia="IRNazanin" w:cs="IRNazanin"/>
          <w:color w:val="111111"/>
          <w:sz w:val="28"/>
          <w:szCs w:val="28"/>
          <w:rtl w:val="true"/>
          <w:lang w:bidi="fa-IR"/>
        </w:rPr>
        <w:t>:</w:t>
      </w:r>
      <w:bookmarkStart w:id="236" w:name="pg579_5006"/>
    </w:p>
    <w:p>
      <w:pPr>
        <w:pStyle w:val="BookText"/>
        <w:rPr/>
      </w:pPr>
      <w:bookmarkEnd w:id="236"/>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طاغوت و مظاهر آن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بیزاری از او</w:t>
      </w:r>
      <w:r>
        <w:rPr>
          <w:rFonts w:eastAsia="IRNazanin" w:cs="IRNazanin"/>
          <w:color w:val="111111"/>
          <w:sz w:val="28"/>
          <w:szCs w:val="28"/>
          <w:rtl w:val="true"/>
          <w:lang w:bidi="fa-IR"/>
        </w:rPr>
        <w:t>.</w:t>
      </w:r>
    </w:p>
    <w:p>
      <w:pPr>
        <w:pStyle w:val="Heading6"/>
        <w:numPr>
          <w:ilvl w:val="5"/>
          <w:numId w:val="1"/>
        </w:numPr>
        <w:rPr/>
      </w:pPr>
      <w:bookmarkStart w:id="237" w:name="__RefHeading___Toc4942749_211673320"/>
      <w:bookmarkStart w:id="238" w:name="_Toc90"/>
      <w:bookmarkEnd w:id="237"/>
      <w:r>
        <w:rPr>
          <w:rtl w:val="true"/>
        </w:rPr>
        <w:t>مراتب کفر به طاغوت‌</w:t>
      </w:r>
      <w:bookmarkEnd w:id="238"/>
    </w:p>
    <w:p>
      <w:pPr>
        <w:pStyle w:val="Heading6"/>
        <w:numPr>
          <w:ilvl w:val="5"/>
          <w:numId w:val="1"/>
        </w:numPr>
        <w:rPr/>
      </w:pPr>
      <w:bookmarkStart w:id="239" w:name="__RefHeading___Toc4942751_211673320"/>
      <w:bookmarkStart w:id="240" w:name="_Toc91"/>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کفر به طاغوت در سه مرتبه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w:t>
      </w:r>
    </w:p>
    <w:p>
      <w:pPr>
        <w:pStyle w:val="Heading6"/>
        <w:numPr>
          <w:ilvl w:val="5"/>
          <w:numId w:val="1"/>
        </w:numPr>
        <w:rPr/>
      </w:pPr>
      <w:bookmarkStart w:id="241" w:name="__RefHeading___Toc4942753_211673320"/>
      <w:bookmarkStart w:id="242" w:name="_Toc92"/>
      <w:bookmarkEnd w:id="241"/>
      <w:r>
        <w:rPr>
          <w:rtl w:val="true"/>
        </w:rPr>
        <w:t>الف</w:t>
      </w:r>
      <w:r>
        <w:rPr>
          <w:rtl w:val="true"/>
        </w:rPr>
        <w:t xml:space="preserve">: </w:t>
      </w:r>
      <w:r>
        <w:rPr>
          <w:rtl w:val="true"/>
        </w:rPr>
        <w:t>مرتبه قلبی‌</w:t>
      </w:r>
      <w:bookmarkEnd w:id="242"/>
    </w:p>
    <w:p>
      <w:pPr>
        <w:pStyle w:val="BookText"/>
        <w:rPr/>
      </w:pPr>
      <w:r>
        <w:rPr>
          <w:rFonts w:ascii="IRNazanin" w:hAnsi="IRNazanin" w:eastAsia="IRNazanin"/>
          <w:color w:val="111111"/>
          <w:sz w:val="28"/>
          <w:sz w:val="28"/>
          <w:szCs w:val="28"/>
          <w:rtl w:val="true"/>
          <w:lang w:bidi="fa-IR"/>
        </w:rPr>
        <w:t>این مرتبه، بدون استثناء، باید در همه حالات و شرایط محقق باشد چرا که ایمان به خدا با محبّت قلبی به فساد و طغیان، هرگز در یکجا جمع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جَعَلَ اللَّهُ لِرَجُلٍ مِنْ قَلْبَیْنِ فِی جَوْفِهِ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خدا برای فردی دو قلب در درونش قرار نداده است</w:t>
      </w:r>
      <w:r>
        <w:rPr>
          <w:rFonts w:eastAsia="IRNazanin" w:cs="IRNazanin"/>
          <w:color w:val="111111"/>
          <w:sz w:val="28"/>
          <w:szCs w:val="28"/>
          <w:rtl w:val="true"/>
          <w:lang w:bidi="fa-IR"/>
        </w:rPr>
        <w:t>).</w:t>
      </w:r>
    </w:p>
    <w:p>
      <w:pPr>
        <w:pStyle w:val="Heading6"/>
        <w:numPr>
          <w:ilvl w:val="5"/>
          <w:numId w:val="1"/>
        </w:numPr>
        <w:rPr/>
      </w:pPr>
      <w:bookmarkStart w:id="243" w:name="__RefHeading___Toc4942755_211673320"/>
      <w:bookmarkStart w:id="244" w:name="_Toc93"/>
      <w:bookmarkEnd w:id="243"/>
      <w:r>
        <w:rPr>
          <w:rtl w:val="true"/>
        </w:rPr>
        <w:t>ب</w:t>
      </w:r>
      <w:r>
        <w:rPr>
          <w:rtl w:val="true"/>
        </w:rPr>
        <w:t xml:space="preserve">: </w:t>
      </w:r>
      <w:r>
        <w:rPr>
          <w:rtl w:val="true"/>
        </w:rPr>
        <w:t>مرتبه لسانی‌</w:t>
      </w:r>
      <w:bookmarkEnd w:id="244"/>
    </w:p>
    <w:p>
      <w:pPr>
        <w:pStyle w:val="BookText"/>
        <w:rPr/>
      </w:pPr>
      <w:r>
        <w:rPr>
          <w:rFonts w:ascii="IRNazanin" w:hAnsi="IRNazanin" w:eastAsia="IRNazanin"/>
          <w:color w:val="111111"/>
          <w:sz w:val="28"/>
          <w:sz w:val="28"/>
          <w:szCs w:val="28"/>
          <w:rtl w:val="true"/>
          <w:lang w:bidi="fa-IR"/>
        </w:rPr>
        <w:t>در این مرتبه خداوند از آگاهان و علماء، پیمان گرفته است که از بیان حقایق و روشنگری مردم، کوتاهی نورزند و دشمنان راه خدا را به مردم بشناسانند و از آنان بیزاری جویند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اللَّهُ مِیثاقَ الَّذِینَ أُوتُوا الْکِتابَ لَتُبَیِّنُنَّهُ لِلنَّاسِ وَ لا تَکْتُمُونَهُ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یاد آرید زمانی را که خدا پیمان کسانی را که به آنها کتاب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قسم</w:t>
      </w:r>
      <w:bookmarkStart w:id="245" w:name="pg579_5007"/>
    </w:p>
    <w:p>
      <w:pPr>
        <w:pStyle w:val="BookText"/>
        <w:rPr/>
      </w:pPr>
      <w:bookmarkEnd w:id="245"/>
      <w:r>
        <w:rPr>
          <w:rFonts w:ascii="IRNazanin" w:hAnsi="IRNazanin" w:eastAsia="IRNazanin"/>
          <w:color w:val="111111"/>
          <w:sz w:val="28"/>
          <w:sz w:val="28"/>
          <w:szCs w:val="28"/>
          <w:rtl w:val="true"/>
          <w:lang w:bidi="fa-IR"/>
        </w:rPr>
        <w:t>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کرد که بی‌شک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برای مردم روشن کنید و آن را پنهان مسازید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أخذ اللّه علی العلماء ألّا یقاروّا علی کظّة ظالم و لا سغب مظلوم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خ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آنچه را که خدا بر علماء أخذ کرده است که بر شکم سیری ستمگر و گرسنگی مظلوم آرام نگیرند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این مرتبه کوتاهی کند مسئول است و گرفتار لعنت ابدی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یَکْتُمُونَ ما أَنْزَلْنا مِنَ الْبَیِّناتِ وَ الْهُدی مِنْ بَعْدِ ما بَیَّنَّاهُ لِلنَّاسِ فِی الْکِتابِ، أُولئِکَ یَلْعَنُهُمُ اللَّهُ وَ یَلْعَنُهُمُ اللَّاعِنُونَ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بیقین کسانی که کتمان می‌کنند آنچه را که از روشنگریها و هدایتها فرو فرستادیم بعد از آنکه برای مردم در کتاب آن را روشن کردیم، آنان را خدا لعنت می‌کند و لعنت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لعنت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راستین، با توجّه به مرتبه درک و فهمش، از افشاء چهره طغیان، و روشن کردن حقایق، به طرق گوناگون کوتاهی نمی‌کند اگرچه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برد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پنهانکاری است نه سکوت</w:t>
      </w:r>
      <w:r>
        <w:rPr>
          <w:rFonts w:eastAsia="IRNazanin" w:cs="IRNazanin"/>
          <w:color w:val="111111"/>
          <w:sz w:val="28"/>
          <w:szCs w:val="28"/>
          <w:rtl w:val="true"/>
          <w:lang w:bidi="fa-IR"/>
        </w:rPr>
        <w:t xml:space="preserve">. </w:t>
      </w:r>
      <w:r>
        <w:rPr>
          <w:rStyle w:val="FootnoteAnchor"/>
          <w:rtl w:val="true"/>
        </w:rPr>
        <w:footnoteReference w:id="133"/>
      </w:r>
    </w:p>
    <w:p>
      <w:pPr>
        <w:pStyle w:val="Heading6"/>
        <w:numPr>
          <w:ilvl w:val="5"/>
          <w:numId w:val="1"/>
        </w:numPr>
        <w:rPr/>
      </w:pPr>
      <w:bookmarkStart w:id="246" w:name="__RefHeading___Toc4942757_211673320"/>
      <w:bookmarkStart w:id="247" w:name="_Toc94"/>
      <w:bookmarkEnd w:id="246"/>
      <w:r>
        <w:rPr>
          <w:rtl w:val="true"/>
        </w:rPr>
        <w:t>ت</w:t>
      </w:r>
      <w:r>
        <w:rPr>
          <w:rtl w:val="true"/>
        </w:rPr>
        <w:t xml:space="preserve">: </w:t>
      </w:r>
      <w:r>
        <w:rPr>
          <w:rtl w:val="true"/>
        </w:rPr>
        <w:t>مرتبه عملی‌</w:t>
      </w:r>
      <w:bookmarkEnd w:id="24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مرتبه، نهی عملی است و به قدر توان، باید در این مسیر، کوشید و هرگز قابل</w:t>
      </w:r>
      <w:bookmarkStart w:id="248" w:name="pg579_5008"/>
    </w:p>
    <w:p>
      <w:pPr>
        <w:pStyle w:val="BookText"/>
        <w:rPr/>
      </w:pPr>
      <w:bookmarkEnd w:id="248"/>
      <w:r>
        <w:rPr>
          <w:rFonts w:ascii="IRNazanin" w:hAnsi="IRNazanin" w:eastAsia="IRNazanin"/>
          <w:color w:val="111111"/>
          <w:sz w:val="28"/>
          <w:sz w:val="28"/>
          <w:szCs w:val="28"/>
          <w:rtl w:val="true"/>
          <w:lang w:bidi="fa-IR"/>
        </w:rPr>
        <w:t xml:space="preserve">حذف نیست اگر چه در حال تقیّه باشد،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سرپوش بر عمل است نه دست کشیدن از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پای دین مطرح است و حقیقت آن، و آنجا که پای خلق خدا مطرح است و مظلومیتّشان، بر آگاهان است که بپاخیزند، و از دین خدا دفاع نمایند و در رفع ظلم از توده مردم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بینش امام حسین علیه السلام با دیگران، در همین معنی اساسی بود که آنان تنها به مرتبه اوّل، اکتفاء کرده بودند و بیش از آن حاضر نبودند، قدمی پیش نهند، غافل از آنکه، آنجا که حفظ دین حاصل نشد از حفظ جان باید گذشت، تا دین محفوظ ماند، هستند کسانی که دین را سپر جان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آنکه جان را سپر دین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والای حضرت ابراهیم علیه السلام و یاران همراهش ضرورت تحقق سه مرحله مذکور را تأکید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بی‌شک برای شما الگوی ارزشمندی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و کسانی که همراه او هستند، آنگاه که به قومشان گفتند ما از شما و از آنچه که از غیر خدا می‌پرستید، بیزار هستیم، به شما کافریم و میان ما و میان شما دشمنی و بغض و کینه بطور ابدی، ظاهر شده است تا آنکه به خدا به تنهایی ایمان آورید</w:t>
      </w:r>
      <w:r>
        <w:rPr>
          <w:rFonts w:eastAsia="IRNazanin" w:cs="IRNazanin"/>
          <w:color w:val="111111"/>
          <w:sz w:val="28"/>
          <w:szCs w:val="28"/>
          <w:rtl w:val="true"/>
          <w:lang w:bidi="fa-IR"/>
        </w:rPr>
        <w:t>).</w:t>
      </w:r>
    </w:p>
    <w:p>
      <w:pPr>
        <w:pStyle w:val="Heading6"/>
        <w:numPr>
          <w:ilvl w:val="5"/>
          <w:numId w:val="1"/>
        </w:numPr>
        <w:rPr/>
      </w:pPr>
      <w:bookmarkStart w:id="249" w:name="__RefHeading___Toc4942759_211673320"/>
      <w:bookmarkStart w:id="250" w:name="_Toc95"/>
      <w:bookmarkEnd w:id="249"/>
      <w:r>
        <w:rPr>
          <w:rtl w:val="true"/>
        </w:rPr>
        <w:t>مراحل تحقق ایمان‌</w:t>
      </w:r>
      <w:bookmarkEnd w:id="250"/>
    </w:p>
    <w:p>
      <w:pPr>
        <w:pStyle w:val="BookText"/>
        <w:rPr/>
      </w:pPr>
      <w:r>
        <w:rPr>
          <w:rFonts w:ascii="IRNazanin" w:hAnsi="IRNazanin" w:eastAsia="IRNazanin"/>
          <w:color w:val="111111"/>
          <w:sz w:val="28"/>
          <w:sz w:val="28"/>
          <w:szCs w:val="28"/>
          <w:rtl w:val="true"/>
          <w:lang w:bidi="fa-IR"/>
        </w:rPr>
        <w:t>با بیانات گذشته معلوم گشت که چهار مرحله برای تحقق ایمان باید طی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طاغوت و مظاهرش در جامعه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بیزاری از طاغوت و موضع‌گیری در برابر آن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و مقام و منزلتش در هستی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ایمان به خدا و فرمانبرداری از او در این شرایط، این ایمان، پولادین و غیر قابل نفوذ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انْفِصامَ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تمام مراحل، ما پیوسته نیازمند استمداد از ذات حق می‌باشیم، چرا که بر سر عبور از هر مرحله موانع شیطانی فراوانی قرار دارد تا ما را منحرف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آیه شریفه به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 و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شده است که خدا، شنوای استمداد و کمک خواهی شماست، و به چگونگی حل مشکل و برداشتن مانع، آگاه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سَمِیعٌ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مراحل هیچ عبادتی بدون کفر به طاغوت و شیطان محقق نمی‌شود و اساسا درک ملموس حضور خدا، بدون درگیری با شیطان، هرگز نمود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تجلّی خاصّ خداوندی است و انس با آن، دیدار با خدای عالم است و ورود به حوزه ملکوت و مکان قدس و طهارت و نور الهی، بیش از هر عبادتی،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هنگام ورود به قرآن، باید فکر و روح را از تأثیرات شوم وسوسه‌های شیطانی پاک کرد تا وجود پاک از آلودگی، قابلیّت دریافت نور حق را بیابد و به ملکوت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سرمایه این مرحله اعتراف به نفوذ شیطان، دردمند شدن از آن و دل شکستگی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عند القلوب المنکسرة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دلهای شکسته و دردمند حضور دارم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حزین، حزن دل و توّجه باطنی، وسوسه‌ها را شسته، دل را زیر بارش نور حق، قرار می‌دهد</w:t>
      </w:r>
      <w:r>
        <w:rPr>
          <w:rFonts w:eastAsia="IRNazanin" w:cs="IRNazanin"/>
          <w:color w:val="111111"/>
          <w:sz w:val="28"/>
          <w:szCs w:val="28"/>
          <w:rtl w:val="true"/>
          <w:lang w:bidi="fa-IR"/>
        </w:rPr>
        <w:t>».</w:t>
      </w:r>
      <w:bookmarkStart w:id="251" w:name="pg579_5010"/>
    </w:p>
    <w:p>
      <w:pPr>
        <w:pStyle w:val="Heading6"/>
        <w:numPr>
          <w:ilvl w:val="5"/>
          <w:numId w:val="1"/>
        </w:numPr>
        <w:rPr/>
      </w:pPr>
      <w:bookmarkStart w:id="252" w:name="__RefHeading___Toc4942761_211673320"/>
      <w:bookmarkStart w:id="253" w:name="_Toc96"/>
      <w:bookmarkEnd w:id="251"/>
      <w:bookmarkEnd w:id="252"/>
      <w:r>
        <w:rPr/>
        <w:t>3</w:t>
      </w:r>
      <w:r>
        <w:rPr>
          <w:rtl w:val="true"/>
        </w:rPr>
        <w:t xml:space="preserve">- </w:t>
      </w:r>
      <w:r>
        <w:rPr>
          <w:rtl w:val="true"/>
        </w:rPr>
        <w:t>برخورد بنی امیه با اصل کفر به طاغوت‌</w:t>
      </w:r>
      <w:bookmarkEnd w:id="253"/>
    </w:p>
    <w:p>
      <w:pPr>
        <w:pStyle w:val="BookText"/>
        <w:rPr/>
      </w:pPr>
      <w:r>
        <w:rPr>
          <w:rFonts w:ascii="IRNazanin" w:hAnsi="IRNazanin" w:eastAsia="IRNazanin"/>
          <w:color w:val="111111"/>
          <w:sz w:val="28"/>
          <w:sz w:val="28"/>
          <w:szCs w:val="28"/>
          <w:rtl w:val="true"/>
          <w:lang w:bidi="fa-IR"/>
        </w:rPr>
        <w:t>بنی امیّه از زمان معاویه، بخشنامه‌ای، صادر کردند مبنی بر اینکه، روحانیون و وعاظ درباری و مزدور بر سر منابر و خطبه‌های نماز جمعه، حق ندارند کلمه‌ای در ارتباط با کفر و شرک و نفاق بر زبان جاری کنند، بلکه باید تمام سخنانشان در حوزه ایمان خلاصه گردد، سخن از تقوی، احسان و توحید بدون تبیین شرک و کفر و فسق</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این شیاطین، بخوبی دریافته بودند که اگر این معانی خصوصا معنی آیة الکرسی که ورد زبان مردم بود، شکافته شود، این سؤال برای توده‌های مردمی مطرح خواهد گشت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در جامعه کیست؟</w:t>
      </w:r>
    </w:p>
    <w:p>
      <w:pPr>
        <w:pStyle w:val="BookText"/>
        <w:rPr/>
      </w:pPr>
      <w:r>
        <w:rPr>
          <w:rFonts w:ascii="IRNazanin" w:hAnsi="IRNazanin" w:eastAsia="IRNazanin"/>
          <w:color w:val="111111"/>
          <w:sz w:val="28"/>
          <w:sz w:val="28"/>
          <w:szCs w:val="28"/>
          <w:rtl w:val="true"/>
          <w:lang w:bidi="fa-IR"/>
        </w:rPr>
        <w:t>صرف تحقق این سؤال مهم، کافی است که آنان را به اعتراض علیه بنی امیّه بشوراند و به پیروی از اهل بیت علیهم السلام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چه کسی در ارزیابی علی علیه السلام و معاویه، تردیدی در طاغوت بودن معاویه، به خود راه خواهد داد، و چه کسی در مقایسه امام حسین علیه السلام با یزید، در طغیان یزید، تردید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برای ریشه کن نمودن، نطفه اعتراضات، چنین نقشه شیطانی و شوم را طرّاحی کردند و برای تحقق آن از هیچ عمل جنایت آمیزی، فرو گذاری نکردند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این سیاست شوم بود که امام حسین علیه السلام برای عقیم کردن آن، راهی جز قیام و اعتراض عملی، برای خود، باقی نمی‌دید و جز از راه ارائه نمونه عینی پیام آیة الکرسی، امکان نداشت اذهان منحرف شده را متوجّه انحراف نماید، انحرافی که حاصلش، جلوه باطل در لباس حق، و مسخ حقایق بود</w:t>
      </w:r>
      <w:r>
        <w:rPr>
          <w:rFonts w:eastAsia="IRNazanin" w:cs="IRNazanin"/>
          <w:color w:val="111111"/>
          <w:sz w:val="28"/>
          <w:szCs w:val="28"/>
          <w:rtl w:val="true"/>
          <w:lang w:bidi="fa-IR"/>
        </w:rPr>
        <w:t>:</w:t>
      </w:r>
      <w:bookmarkStart w:id="254" w:name="pg579_5011"/>
    </w:p>
    <w:p>
      <w:pPr>
        <w:pStyle w:val="BookText"/>
        <w:rPr/>
      </w:pPr>
      <w:bookmarkEnd w:id="2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ترون أنّ الحقّ لا یعمل به و الباطل لا یتناهی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نمی‌بینید که بدون تردید به حق عمل نمی‌شود و از باطل نهی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بی‌جهت نیست که یک کشیش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مجسّمه معاویه را تراشیده در میدان شهر استکهلم، نصب کنیم، زیرا او خدمتی بزرگ به مسیحیّت کرد و جلوی پیشرفت اسلام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ضربه‌ای بر پیکر اسلام، وارد کرد که به این زودیها قابل جبران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بجایی رسیده بود که خلیفه مسلمین معاویه بود و دشمن خدا و رسول صلی الله علیه و آله ،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 خیزش امام حسین علیه السلام در دریدن پرده جهل و نادانی و انحراف مردم در فهم آیات، بزرگترین دلیل بر ضرورت تفسیر قرآن، توسط مطهّرون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جایی که حتّی ابن عباس‌ها که چهره بزرگ تفسیر محسوب می‌شدند، ضرورت زمان و عمق فاجعه و انحراف را در نمی‌یافتند و تکلیف قیام را نمی‌فهمیدند، تنها و تنها این سیّد جوانان بهشت بود که ضرورت را دریافت و با ریختن خون خود و فرزندانش بهمراه یاران با وفایش، برای همیشه، چهره تزویر و فریب را درید و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فهماند</w:t>
      </w:r>
      <w:r>
        <w:rPr>
          <w:rFonts w:eastAsia="IRNazanin" w:cs="IRNazanin"/>
          <w:color w:val="111111"/>
          <w:sz w:val="28"/>
          <w:szCs w:val="28"/>
          <w:rtl w:val="true"/>
          <w:lang w:bidi="fa-IR"/>
        </w:rPr>
        <w:t>.</w:t>
      </w:r>
    </w:p>
    <w:p>
      <w:pPr>
        <w:pStyle w:val="Heading6"/>
        <w:numPr>
          <w:ilvl w:val="5"/>
          <w:numId w:val="1"/>
        </w:numPr>
        <w:rPr/>
      </w:pPr>
      <w:bookmarkStart w:id="255" w:name="__RefHeading___Toc4942763_211673320"/>
      <w:bookmarkStart w:id="256" w:name="_Toc97"/>
      <w:bookmarkEnd w:id="255"/>
      <w:r>
        <w:rPr/>
        <w:t>4</w:t>
      </w:r>
      <w:r>
        <w:rPr>
          <w:rtl w:val="true"/>
        </w:rPr>
        <w:t xml:space="preserve">- </w:t>
      </w:r>
      <w:r>
        <w:rPr>
          <w:rtl w:val="true"/>
        </w:rPr>
        <w:t>برخورد آل سعود با اصل کفر به طاغوت‌</w:t>
      </w:r>
      <w:bookmarkEnd w:id="25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بنی امیّه در عصر حاضر توسط مزدوران ابرقدرتها، خصوصا عربستان، با شدت هر چه تمامتر اجرا می‌شود، وقتی به رادیو مکه گوش فرا دهیم، با کمال تعجب، می‌بینیم با غلظت فراوانی، سخن از ایمان و تقوی و احسان و عبادت، مطرح می‌باشد،</w:t>
      </w:r>
    </w:p>
    <w:p>
      <w:pPr>
        <w:pStyle w:val="BookText"/>
        <w:rPr/>
      </w:pPr>
      <w:r>
        <w:rPr>
          <w:rFonts w:ascii="IRNazanin" w:hAnsi="IRNazanin" w:eastAsia="IRNazanin"/>
          <w:color w:val="111111"/>
          <w:sz w:val="28"/>
          <w:sz w:val="28"/>
          <w:szCs w:val="28"/>
          <w:rtl w:val="true"/>
          <w:lang w:bidi="fa-IR"/>
        </w:rPr>
        <w:t>اما هرگز سخنی در مورد عناصر فاسد و طغیانگر، بگوش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راستاست که اعلام می‌کنند حج، مکان مقدس و جایگاه عبادت است و نباید آن را با شعارهای سیاسی آلوده کرد، و اعلام می‌کنند بر طبق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 وَ لا فُسُوقَ وَ لا جِدالَ فِی الْحَجِّ</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هرگونه بحث و شعار سیاسی در حج ممنوع و خلاف شرع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روشن آیة الکرسی، سیاست ما جزء دیانت ماست، بلکه برخورد سیاسی مقدمه تحقق ایمان راستین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عدم امکان عقلی جمع میان عشق به طاغوت و عشق به خدا در دل، حکم آیة الکرسی قابل تخصیص و تقیید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دستورات حجّ است که شیطان باید سنگباران گردد، شیاطین هم به بیان قرآن از طایفه جن و انس، هر دو می‌باشند، پس باید شیاطین انسی نیز در حج، مورد هجوم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احکام حجّ است که باید مکانی را از مقام ابراهیم علیه السلام بعنوان نماز برگزید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اتَّخِذُوا مِنْ مَقامِ إِبْراهِیمَ مُصَلًّی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 علیه السلام یعنی قدمگاه حضرت، اخذ نمازگاه از قدمگاه ابراهیم علیه السلام یعنی که به هر جا ابراهیم علیه السلام قدم گذاشت ما هم موظّفیم همانجا قدم نهیم، خوب ابراهیم علیه السلام چه کرد؟ قدم بزرگ ابراهیم علیه السلام مگر بت شکنی و نمرود شکنی نبود؟ پس نمرود شکنی و طاغوت شکنی جزء لاینفکّ حجّ می‌باشد و بدون آن حجّ، محقق نمی‌شود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جدال در آیه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ربطی به مسأله طاغوت شکنی و شعارهای سیاسی ندارد، بلکه مقصود، جنگ و دعواهای کودکانه دنیایی است که در کنار منع</w:t>
      </w:r>
      <w:bookmarkStart w:id="257" w:name="pg579_5013"/>
    </w:p>
    <w:p>
      <w:pPr>
        <w:pStyle w:val="BookText"/>
        <w:rPr/>
      </w:pPr>
      <w:bookmarkEnd w:id="257"/>
      <w:r>
        <w:rPr>
          <w:rFonts w:ascii="IRNazanin" w:hAnsi="IRNazanin" w:eastAsia="IRNazanin"/>
          <w:color w:val="111111"/>
          <w:sz w:val="28"/>
          <w:sz w:val="28"/>
          <w:szCs w:val="28"/>
          <w:rtl w:val="true"/>
          <w:lang w:bidi="fa-IR"/>
        </w:rPr>
        <w:t>زناشویی و ارتکاب فساد آمده است و مقصود از آن منع درگیری میان مؤمنین می‌باشد حال آنکه، برائت از مشرکین، اعتراض و درگیری تبلیغاتی مؤمنین، علیه کفّار است نه مابین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اوّلیه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حج مکررّ ذکر می‌شود و جزء شعارهای اساسی حج می‌باشد، خود برائت از مشرکین است و نفی و طرد خدایان دروغین را اعلام می‌کند، اگر بتها و خدایانی دروغین در کار نیست پس تکرار این شعار برای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سوره شعراء و جاثیه هم شامل طغیانگران بشری و هم شامل هوای نفس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لَئِنِ اتَّخَذْتَ إِلهَاً غَیْرِی لَأَجْعَلَنَّکَ مِنَ الْمَسْجُونِینَ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قسم می‌خورم اگر خدایی غیر از من اخذ کنی، قطعا تو را از زندانیان قرار خواهم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فَرَأَیْتَ مَنِ اتَّخَذَ إِلهَهُ هَواهُ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دیدی کسی را که معبودش را هوای نفس خویش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نفی خود پرستی است و هم نفی و طرد طاغوت پرستی</w:t>
      </w:r>
      <w:r>
        <w:rPr>
          <w:rFonts w:eastAsia="IRNazanin" w:cs="IRNazanin"/>
          <w:color w:val="111111"/>
          <w:sz w:val="28"/>
          <w:szCs w:val="28"/>
          <w:rtl w:val="true"/>
          <w:lang w:bidi="fa-IR"/>
        </w:rPr>
        <w:t>!».</w:t>
      </w:r>
    </w:p>
    <w:p>
      <w:pPr>
        <w:pStyle w:val="Heading5"/>
        <w:numPr>
          <w:ilvl w:val="4"/>
          <w:numId w:val="1"/>
        </w:numPr>
        <w:rPr/>
      </w:pPr>
      <w:bookmarkStart w:id="258" w:name="__RefHeading___Toc4942765_211673320"/>
      <w:bookmarkStart w:id="259" w:name="_Toc98"/>
      <w:bookmarkEnd w:id="258"/>
      <w:r>
        <w:rPr/>
        <w:t>5</w:t>
      </w:r>
      <w:r>
        <w:rPr>
          <w:rtl w:val="true"/>
        </w:rPr>
        <w:t xml:space="preserve">- </w:t>
      </w:r>
      <w:r>
        <w:rPr>
          <w:rtl w:val="true"/>
        </w:rPr>
        <w:t xml:space="preserve">استمداد و یاری جستن از خدا </w:t>
      </w:r>
      <w:r>
        <w:rPr>
          <w:rtl w:val="true"/>
        </w:rPr>
        <w:t>(</w:t>
      </w:r>
      <w:r>
        <w:rPr>
          <w:rtl w:val="true"/>
        </w:rPr>
        <w:t>تسمیه</w:t>
      </w:r>
      <w:r>
        <w:rPr>
          <w:rtl w:val="true"/>
        </w:rPr>
        <w:t>)</w:t>
      </w:r>
      <w:bookmarkEnd w:id="259"/>
    </w:p>
    <w:p>
      <w:pPr>
        <w:pStyle w:val="Heading6"/>
        <w:numPr>
          <w:ilvl w:val="5"/>
          <w:numId w:val="1"/>
        </w:numPr>
        <w:rPr/>
      </w:pPr>
      <w:bookmarkStart w:id="260" w:name="__RefHeading___Toc4942767_211673320"/>
      <w:bookmarkStart w:id="261" w:name="_Toc99"/>
      <w:bookmarkEnd w:id="260"/>
      <w:r>
        <w:rPr>
          <w:rtl w:val="true"/>
        </w:rPr>
        <w:t>اشاره</w:t>
      </w:r>
      <w:bookmarkEnd w:id="26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عملی که از انسان سر می‌زند به منظور هدفی صورت می‌گیرد که بواسطه عمل، بدان هدف برسد؛ ارزش هر عمل، با توجه به هدفی است که انگیزه حرکت و فعالیّت انسان محسوب می‌شود؛ هر چه نیّت و انگیزه عمل والاتر و ارزشمندتر باشد، عمل ارزش بالاتری می‌یابد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بنابراین، اهداف، معیار و میزان تعیین ارزش عمل و حتّی ارزش افراد،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ارزش اهداف، به اندازه‌ای است که نیازهای اصیل و ریشه‌دار انسان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اصیل انسان، رسیدن به کمال مطلق، کمال زیبایی، قدرت، خوبی و قداست و طهارت، کمال لذت و خوشی و راحتی، کمال سعادت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کمال، وقتی حاصل می‌شود که انسان، در مسیر دستیابی به آن، با یگانه مظهر این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پیوندی برقرار کند و با تکیه و استمداد از او، به پیش رود؛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کمال مطلق، تنها ذات مقدس پایدار و ابدی است و نه تنها کمال مطلوب انسان، بلکه کمال مطلوب همه موجودات، در همه عوالم هستی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لا إِلهَ إِلَّا هُوَ الْحَیُّ الْقَیُّومُ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معبود و معشوقی غیر او نیست در حالیکه همو یگانه زنده پایدار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شریفه به جهت این محتوای گرانقدر و با عظمت آن، جزء برجسته‌ترین آیات قرآن می‌باشد که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مطلوب اساسی بشر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حیات مطلق ابدی، حیاتی که دیگر مرگ در آن، راه نداشته باشد؛ حیاتی که پایدار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تزلزل و نقص و ضعف، مصون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قرآن کریم، بشریّت سرگردان و متحیّر را به گمشده‌اش رهنمایی می‌کند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تَوَکَّلْ عَلَی الْحَیِّ الَّذِی لا یَمُوتُ وَ سَبِّحْ بِحَمْدِهِ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کن بر آن زنده‌ای که مرگ در او راه ندارد و غرق در تنزیه، بهمراه ستایش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او حرکت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الْحَیُّ، لا إِلهَ إِلَّا هُوَ، فَادْعُوهُ مُخْلِصِینَ لَهُ الدِّینَ، الْحَمْدُ لِلَّهِ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حیات ابدی است که معبود و معشوقی، غیر او نیست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او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بخوانید در حالیکه تمام دین و اعتقادتان را خالص برای او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آب حیات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تمام ستایشها از آن خداست که پرورش دهنده تمام عوالم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که دنبال آب حیاتی، پس با او مرتبط، شو و به ریسمان او چنگ زن </w:t>
      </w:r>
      <w:r>
        <w:rPr>
          <w:rStyle w:val="FootnoteAnchor"/>
          <w:rtl w:val="true"/>
        </w:rPr>
        <w:footnoteReference w:id="137"/>
      </w:r>
      <w:r>
        <w:rPr>
          <w:rFonts w:ascii="IRNazanin" w:hAnsi="IRNazanin" w:eastAsia="IRNazanin"/>
          <w:color w:val="111111"/>
          <w:sz w:val="28"/>
          <w:sz w:val="28"/>
          <w:szCs w:val="28"/>
          <w:rtl w:val="true"/>
          <w:lang w:bidi="fa-IR"/>
        </w:rPr>
        <w:t>و بر او تکیه کن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باید شروع، ادامه و ختم کار من همه با یاد او باشد؛ </w:t>
      </w:r>
      <w:r>
        <w:rPr>
          <w:rStyle w:val="FootnoteAnchor"/>
          <w:rtl w:val="true"/>
        </w:rPr>
        <w:footnoteReference w:id="138"/>
      </w:r>
      <w:r>
        <w:rPr>
          <w:rFonts w:ascii="IRNazanin" w:hAnsi="IRNazanin" w:eastAsia="IRNazanin"/>
          <w:color w:val="111111"/>
          <w:sz w:val="28"/>
          <w:sz w:val="28"/>
          <w:szCs w:val="28"/>
          <w:rtl w:val="true"/>
          <w:lang w:bidi="fa-IR"/>
        </w:rPr>
        <w:t xml:space="preserve">با یاد او و نیرو گرفتن و یاری از او، </w:t>
      </w:r>
      <w:r>
        <w:rPr>
          <w:rStyle w:val="FootnoteAnchor"/>
          <w:rtl w:val="true"/>
        </w:rPr>
        <w:footnoteReference w:id="139"/>
      </w:r>
      <w:r>
        <w:rPr>
          <w:rFonts w:ascii="IRNazanin" w:hAnsi="IRNazanin" w:eastAsia="IRNazanin"/>
          <w:color w:val="111111"/>
          <w:sz w:val="28"/>
          <w:sz w:val="28"/>
          <w:szCs w:val="28"/>
          <w:rtl w:val="true"/>
          <w:lang w:bidi="fa-IR"/>
        </w:rPr>
        <w:t xml:space="preserve">آنگونه که عمل من نشان از او داشته و بر آن مهر صحت و ضمانت و تأیید او خورده باشد؛ </w:t>
      </w:r>
      <w:r>
        <w:rPr>
          <w:rStyle w:val="FootnoteAnchor"/>
          <w:rtl w:val="true"/>
        </w:rPr>
        <w:footnoteReference w:id="140"/>
      </w:r>
      <w:r>
        <w:rPr>
          <w:rFonts w:ascii="IRNazanin" w:hAnsi="IRNazanin" w:eastAsia="IRNazanin"/>
          <w:color w:val="111111"/>
          <w:sz w:val="28"/>
          <w:sz w:val="28"/>
          <w:szCs w:val="28"/>
          <w:rtl w:val="true"/>
          <w:lang w:bidi="fa-IR"/>
        </w:rPr>
        <w:t>و در نتیجه، روح و جان من نشان از خدا بگیرد و به علامت الهی منقوش گردد</w:t>
      </w:r>
      <w:r>
        <w:rPr>
          <w:rFonts w:eastAsia="IRNazanin" w:cs="IRNazanin"/>
          <w:color w:val="111111"/>
          <w:sz w:val="28"/>
          <w:szCs w:val="28"/>
          <w:rtl w:val="true"/>
          <w:lang w:bidi="fa-IR"/>
        </w:rPr>
        <w:t xml:space="preserve">. </w:t>
      </w:r>
      <w:r>
        <w:rPr>
          <w:rStyle w:val="FootnoteAnchor"/>
          <w:rtl w:val="true"/>
        </w:rPr>
        <w:footnoteReference w:id="141"/>
      </w:r>
      <w:bookmarkStart w:id="262" w:name="pg579_5016"/>
    </w:p>
    <w:p>
      <w:pPr>
        <w:pStyle w:val="BookText"/>
        <w:rPr/>
      </w:pPr>
      <w:bookmarkEnd w:id="262"/>
      <w:r>
        <w:rPr>
          <w:rFonts w:ascii="IRNazanin" w:hAnsi="IRNazanin" w:eastAsia="IRNazanin"/>
          <w:color w:val="111111"/>
          <w:sz w:val="28"/>
          <w:sz w:val="28"/>
          <w:szCs w:val="28"/>
          <w:rtl w:val="true"/>
          <w:lang w:bidi="fa-IR"/>
        </w:rPr>
        <w:t>این نشان و علامت، عمل من و جان من را بیمه می‌کند، پس دیگر خوفی از نابودی و فنا نخواهد بود، دیگر خبری از حزن و اندوه، یافت نخواهد شد، سراسر نشاط است و سرور، سراسر لذت است و راحتی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أَوْلِیاءَ اللَّهِ لا خَوْفٌ عَلَیْهِمْ وَ لا هُمْ یَحْزَنُونَ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بهوش باشید بیقین دوستان خدا نه هراسی از آینده برایشان موجود است و نه آنها بر گذشته محزون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شروع و ختم با یاد او، یاری از او و با نشان از او می‌باشد، از این‌رو گرامی‌ترین و عظیم‌ترین آیه، لقب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کشتی نوح علیه السلام است که در آن طوفان سهمگین و هولناک، جریانش و لنگرش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گشته است که حاوی اسم اعظم الهی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ارْکَبُوا فِیها بِسْمِ اللَّهِ مَجْراها وَ مُرْساها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سوار کشتی شوید که جریان آن و لنگرش با بسم الله محقق است </w:t>
      </w:r>
      <w:r>
        <w:rPr>
          <w:rFonts w:eastAsia="IRNazanin" w:cs="IRNazanin"/>
          <w:color w:val="111111"/>
          <w:sz w:val="28"/>
          <w:szCs w:val="28"/>
          <w:rtl w:val="true"/>
          <w:lang w:bidi="fa-IR"/>
        </w:rPr>
        <w:t>...)</w:t>
      </w:r>
    </w:p>
    <w:p>
      <w:pPr>
        <w:pStyle w:val="Heading6"/>
        <w:numPr>
          <w:ilvl w:val="5"/>
          <w:numId w:val="1"/>
        </w:numPr>
        <w:rPr/>
      </w:pPr>
      <w:bookmarkStart w:id="263" w:name="__RefHeading___Toc4942769_211673320"/>
      <w:bookmarkStart w:id="264" w:name="_Toc100"/>
      <w:bookmarkEnd w:id="263"/>
      <w:r>
        <w:rPr/>
        <w:t>1</w:t>
      </w:r>
      <w:r>
        <w:rPr>
          <w:rtl w:val="true"/>
        </w:rPr>
        <w:t xml:space="preserve">- </w:t>
      </w:r>
      <w:r>
        <w:rPr>
          <w:rtl w:val="true"/>
        </w:rPr>
        <w:t xml:space="preserve">آثار تسمیه </w:t>
      </w:r>
      <w:r>
        <w:rPr>
          <w:rtl w:val="true"/>
        </w:rPr>
        <w:t>(</w:t>
      </w:r>
      <w:r>
        <w:rPr>
          <w:rtl w:val="true"/>
        </w:rPr>
        <w:t xml:space="preserve">ذکر بسم الله </w:t>
      </w:r>
      <w:r>
        <w:rPr>
          <w:rtl w:val="true"/>
        </w:rPr>
        <w:t>...)</w:t>
      </w:r>
      <w:bookmarkEnd w:id="264"/>
    </w:p>
    <w:p>
      <w:pPr>
        <w:pStyle w:val="BookText"/>
        <w:rPr/>
      </w:pPr>
      <w:r>
        <w:rPr>
          <w:rFonts w:ascii="IRNazanin" w:hAnsi="IRNazanin" w:eastAsia="IRNazanin"/>
          <w:color w:val="111111"/>
          <w:sz w:val="28"/>
          <w:sz w:val="28"/>
          <w:szCs w:val="28"/>
          <w:rtl w:val="true"/>
          <w:lang w:bidi="fa-IR"/>
        </w:rPr>
        <w:t>سلامتی، خیر و برکت و توفیق در عمل، پاداش طبیعی جانی است که نشان از خدا دارد؛ نه تنها جان انسانی مبارک می‌شود و از صدمه و فساد و تباهی رهایی می‌یابد، بلکه عمل نیز با خیر و برکت می‌گردد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یا نُوحُ اهْبِطْ بِسَلامٍ مِنَّا وَ بَرَکاتٍ عَلَیْکَ وَ عَلی أُمَمٍ مِمَّنْ مَعَکَ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شد ای نوح با سلامتی از جانب ما فرود آی و بهمراه برکاتی که بر تو و بر امتهایی که همراه تو می‌باشند، تعلّق گرفته است </w:t>
      </w:r>
      <w:r>
        <w:rPr>
          <w:rFonts w:eastAsia="IRNazanin" w:cs="IRNazanin"/>
          <w:color w:val="111111"/>
          <w:sz w:val="28"/>
          <w:szCs w:val="28"/>
          <w:rtl w:val="true"/>
          <w:lang w:bidi="fa-IR"/>
        </w:rPr>
        <w:t>...).</w:t>
      </w:r>
      <w:bookmarkStart w:id="265" w:name="pg579_5017"/>
    </w:p>
    <w:p>
      <w:pPr>
        <w:pStyle w:val="Heading6"/>
        <w:numPr>
          <w:ilvl w:val="5"/>
          <w:numId w:val="1"/>
        </w:numPr>
        <w:rPr/>
      </w:pPr>
      <w:bookmarkStart w:id="266" w:name="__RefHeading___Toc4942771_211673320"/>
      <w:bookmarkStart w:id="267" w:name="_Toc101"/>
      <w:bookmarkEnd w:id="265"/>
      <w:bookmarkEnd w:id="266"/>
      <w:r>
        <w:rPr/>
        <w:t>2</w:t>
      </w:r>
      <w:r>
        <w:rPr>
          <w:rtl w:val="true"/>
        </w:rPr>
        <w:t xml:space="preserve">- </w:t>
      </w:r>
      <w:r>
        <w:rPr>
          <w:rtl w:val="true"/>
        </w:rPr>
        <w:t xml:space="preserve">خصوصیّات بسمله </w:t>
      </w:r>
      <w:r>
        <w:rPr>
          <w:rtl w:val="true"/>
        </w:rPr>
        <w:t>(</w:t>
      </w:r>
      <w:r>
        <w:rPr>
          <w:rtl w:val="true"/>
        </w:rPr>
        <w:t xml:space="preserve">بسم الله </w:t>
      </w:r>
      <w:r>
        <w:rPr>
          <w:rtl w:val="true"/>
        </w:rPr>
        <w:t>...)</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هر سوره از قرآن می‌باشد و سفیر رحمت و عنایت خداوندی است به جز سوره توبه که ظاهرا به دلیل اعلان قهر و غضب علیه کفّار،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Style w:val="FootnoteAnchor"/>
          <w:rtl w:val="true"/>
        </w:rPr>
        <w:footnoteReference w:id="142"/>
      </w:r>
      <w:r>
        <w:rPr>
          <w:rFonts w:ascii="IRNazanin" w:hAnsi="IRNazanin" w:eastAsia="IRNazanin"/>
          <w:color w:val="111111"/>
          <w:sz w:val="28"/>
          <w:sz w:val="28"/>
          <w:szCs w:val="28"/>
          <w:rtl w:val="true"/>
          <w:lang w:bidi="fa-IR"/>
        </w:rPr>
        <w:t>اوّل آیه هر کتاب آسمانی بوده است و اوّلین و مهمترین آیه سوره حمد، بلکه کل قرآن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حمد با بسم الله هفت آیه می‌شود از این‌رو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 مِنَ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آتَیْناکَ سَبْعاً مِنَ الْمَثانِی وَ الْقُرْآنَ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نزدیکترین تعبیر به اسم اعظم الهی است </w:t>
      </w:r>
      <w:r>
        <w:rPr>
          <w:rStyle w:val="FootnoteAnchor"/>
          <w:rtl w:val="true"/>
        </w:rPr>
        <w:footnoteReference w:id="143"/>
      </w:r>
      <w:r>
        <w:rPr>
          <w:rFonts w:ascii="IRNazanin" w:hAnsi="IRNazanin" w:eastAsia="IRNazanin"/>
          <w:color w:val="111111"/>
          <w:sz w:val="28"/>
          <w:sz w:val="28"/>
          <w:szCs w:val="28"/>
          <w:rtl w:val="true"/>
          <w:lang w:bidi="fa-IR"/>
        </w:rPr>
        <w:t>از این‌رو اعظم آیات و اکرم آیات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بسم الله انسان را از جمیع شرور آسمانی و زمینی در حفاظ مستحکم الهی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نمازهای واجب تأکید بسیار بر قرائت آن به صدای بلند وارد گشته است، در این زمینه از امام سجاد علیه السلام آمده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جماعتی که امام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صدای بلند نخواند، شیطان بر دوش امام جماعت سوار شده، امامت آنان را بر عهده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القراءة فی الصلوة، 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bookmarkStart w:id="268" w:name="pg579_5018"/>
    </w:p>
    <w:p>
      <w:pPr>
        <w:pStyle w:val="Heading6"/>
        <w:numPr>
          <w:ilvl w:val="5"/>
          <w:numId w:val="1"/>
        </w:numPr>
        <w:rPr/>
      </w:pPr>
      <w:bookmarkStart w:id="269" w:name="__RefHeading___Toc4942773_211673320"/>
      <w:bookmarkStart w:id="270" w:name="_Toc102"/>
      <w:bookmarkEnd w:id="268"/>
      <w:bookmarkEnd w:id="269"/>
      <w:r>
        <w:rPr/>
        <w:t>3</w:t>
      </w:r>
      <w:r>
        <w:rPr>
          <w:rtl w:val="true"/>
        </w:rPr>
        <w:t xml:space="preserve">- </w:t>
      </w:r>
      <w:r>
        <w:rPr>
          <w:rtl w:val="true"/>
        </w:rPr>
        <w:t>برخورد قریش و بنی امیه با تسمیه‌</w:t>
      </w:r>
      <w:bookmarkEnd w:id="270"/>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آیاتی بود که هرگاه بر مشرکین قریش توسط پیامبر تلاوت می‌شد، بسیار به وحشت افتاده با نفرت پا به فرار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ذَکَرْتَ رَبَّکَ فِی الْقُرْآنِ وَحْدَهُ، وَلَّوْا عَلی أَدْبارِهِمْ نُفُوراً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پروردگارت را به وحدانیت در قرآن یاد می‌کنی با نفرت بر پشت خود اعراض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که از مشرکین قریش و رؤسای آن بشمار می‌رفتند در زمان رحلت پیامبر و خصوصا در زمان حکومت علی علیه السلام به نام دین، مبارزه شدیدی را بر علیه اسلام راستین و شخصیت امیر مؤمنان علیه السلام در پیش گرفتند چرا که حضرت جلوه تمام عیار اسلام و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مبارزه تا بدانجا گسترش یافت که هر چه از مشخصات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خلافش را به نام سنّت پیامبر صلی الله علیه و آله تبلیغ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شخصیّت امام بزرگوارمان کوبیده شود و آثارش محو گردد و هم سنّت پیامبر را تحریف کرده مردم را گمراه کنند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در این راه عوامل و عناصر بسیاری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پیامبر صلی الله علیه و آله و مخالف علی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را به خدمت گرفتند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موارد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قرائت آن در نماز بود که حضرت آن را با صدای بلند در نماز قرائت می‌فرمود، برای اوّلین بار معاویه در مدینه، سوره حمد را در نماز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w:t>
      </w:r>
      <w:r>
        <w:rPr>
          <w:rStyle w:val="FootnoteAnchor"/>
          <w:rtl w:val="true"/>
        </w:rPr>
        <w:footnoteReference w:id="145"/>
      </w:r>
      <w:r>
        <w:rPr>
          <w:rFonts w:ascii="IRNazanin" w:hAnsi="IRNazanin" w:eastAsia="IRNazanin"/>
          <w:color w:val="111111"/>
          <w:sz w:val="28"/>
          <w:sz w:val="28"/>
          <w:szCs w:val="28"/>
          <w:rtl w:val="true"/>
          <w:lang w:bidi="fa-IR"/>
        </w:rPr>
        <w:t>که مورد اعتراض شدید اصحاب</w:t>
      </w:r>
    </w:p>
    <w:p>
      <w:pPr>
        <w:pStyle w:val="BookText"/>
        <w:rPr/>
      </w:pPr>
      <w:r>
        <w:rPr>
          <w:rFonts w:ascii="IRNazanin" w:hAnsi="IRNazanin" w:eastAsia="IRNazanin"/>
          <w:color w:val="111111"/>
          <w:sz w:val="28"/>
          <w:sz w:val="28"/>
          <w:szCs w:val="28"/>
          <w:rtl w:val="true"/>
          <w:lang w:bidi="fa-IR"/>
        </w:rPr>
        <w:t xml:space="preserve">پیامبر صلی الله علیه و آله و تابعین واقع شد لیکن با تهدید و ارعاب و تطمیع معاویه و با جعل احادیث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در سطح وسیعی توسط روحانیون مزدور اعلام گشت که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آشکار در نماز بدعت است و حتی شایع کردند جزء سوره حمد نیست </w:t>
      </w:r>
      <w:r>
        <w:rPr>
          <w:rStyle w:val="FootnoteAnchor"/>
          <w:rtl w:val="true"/>
        </w:rPr>
        <w:footnoteReference w:id="146"/>
      </w:r>
      <w:r>
        <w:rPr>
          <w:rFonts w:ascii="IRNazanin" w:hAnsi="IRNazanin" w:eastAsia="IRNazanin"/>
          <w:color w:val="111111"/>
          <w:sz w:val="28"/>
          <w:sz w:val="28"/>
          <w:szCs w:val="28"/>
          <w:rtl w:val="true"/>
          <w:lang w:bidi="fa-IR"/>
        </w:rPr>
        <w:t>بلکه بالاتر جزء قرآن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حکم خط فاصله را دارد که سوره‌ها را از یکدیگر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این شایعات و جعل احادیث توسط شیاطین قوّت گرفت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مالکی‌ها قابل به آیه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بعضی دیگر جرأت نفی و اثبات را از دست دادند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در این زمینه فخر رازی در جلد اوّل تفسیر خود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پرده از روی توطئه گسترده بنی امیه علیه حضرت علی علیه السلام بر می‌دارد و در نهایت سخن اعلام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قرآن و جزء سوره حمد می‌باشد و باید آن را در نماز به صدای بلند خواند چرا که این، سنت علی علیه السلام بوده است و هر که علی علیه السلام را بعنوان امام دینش أخذ کند در دین و جانش به دستگیره محکمی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کسی است که پیامبر صلی الله علیه و آله در حق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أدر الحقّ مع علیّ حیث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تفسیر کبیر، حجت خامس، ص </w:t>
      </w:r>
      <w:r>
        <w:rPr>
          <w:rFonts w:eastAsia="IRNazanin" w:cs="IRNazanin"/>
          <w:color w:val="111111"/>
          <w:sz w:val="28"/>
          <w:szCs w:val="28"/>
          <w:lang w:bidi="fa-IR"/>
        </w:rPr>
        <w:t>205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حق را بر محور علی، بچرخان به هر سویی 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بچرخد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از اهل سنّت است که با وجود اعتراف به شأن و مقام حضرت و عملکردش در نماز، غالبا در نماز بر خلاف او رفتار می‌نمایند و این از افتخارات پیروان اهل</w:t>
      </w:r>
      <w:bookmarkStart w:id="271" w:name="pg579_5020"/>
    </w:p>
    <w:p>
      <w:pPr>
        <w:pStyle w:val="BookText"/>
        <w:rPr/>
      </w:pPr>
      <w:bookmarkEnd w:id="271"/>
      <w:r>
        <w:rPr>
          <w:rFonts w:ascii="IRNazanin" w:hAnsi="IRNazanin" w:eastAsia="IRNazanin"/>
          <w:color w:val="111111"/>
          <w:sz w:val="28"/>
          <w:sz w:val="28"/>
          <w:szCs w:val="28"/>
          <w:rtl w:val="true"/>
          <w:lang w:bidi="fa-IR"/>
        </w:rPr>
        <w:t>بیت علیهم السلام است که در دفاع از این آیه شریفه و قرائت آشکار آن در نماز، از علی علیه السلام تبعیت می‌کنند و بر آن تأکید دارند سنتی که از رسول خدا صلی الله علیه و آله برجای مانده است</w:t>
      </w:r>
      <w:r>
        <w:rPr>
          <w:rFonts w:eastAsia="IRNazanin" w:cs="IRNazanin"/>
          <w:color w:val="111111"/>
          <w:sz w:val="28"/>
          <w:szCs w:val="28"/>
          <w:rtl w:val="true"/>
          <w:lang w:bidi="fa-IR"/>
        </w:rPr>
        <w:t>.</w:t>
      </w:r>
    </w:p>
    <w:p>
      <w:pPr>
        <w:pStyle w:val="Heading6"/>
        <w:numPr>
          <w:ilvl w:val="5"/>
          <w:numId w:val="1"/>
        </w:numPr>
        <w:rPr/>
      </w:pPr>
      <w:bookmarkStart w:id="272" w:name="__RefHeading___Toc4942775_211673320"/>
      <w:bookmarkStart w:id="273" w:name="_Toc103"/>
      <w:bookmarkEnd w:id="272"/>
      <w:r>
        <w:rPr/>
        <w:t>4</w:t>
      </w:r>
      <w:r>
        <w:rPr>
          <w:rtl w:val="true"/>
        </w:rPr>
        <w:t xml:space="preserve">- </w:t>
      </w:r>
      <w:r>
        <w:rPr>
          <w:rtl w:val="true"/>
        </w:rPr>
        <w:t>رابطه استعاذه و تسمیه‌</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چنگ شیاطین و آثارشان و پناهنده شدن به خدا می‌باشد که نقش زدودن آلودگیها، و ایجاد زمینه مناسب، برای کسب ارزشها را بر عهده دارد؛ بر اثر استعاذه، فکر و دل از وسوسه‌ها پاک گشته فارغ البال وارد حوزه ملکوت الهی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حرکت در حوزه ملکوت الهی می‌باشد که پس از مرحله استعاذه محقق می‌شود و انسان در دریای انوار الهی با عنایت و یاری خدا، به سیر و سلوک پرداخته، نفس را تزکیه و تطهیر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تخریبی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بنیادهای شیطانی در فکر دل 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سازندگی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سازندگی نفس و اعمال و کسب ایمان، تقوی، صبر و احسان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أغلقوا أبواب المعصیة بالإستعاذة و افتحوا أبواب الرّحمة بالتّسمیة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قرآن،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6"/>
        <w:numPr>
          <w:ilvl w:val="5"/>
          <w:numId w:val="1"/>
        </w:numPr>
        <w:rPr/>
      </w:pPr>
      <w:bookmarkStart w:id="274" w:name="__RefHeading___Toc4942777_211673320"/>
      <w:bookmarkStart w:id="275" w:name="_Toc104"/>
      <w:bookmarkEnd w:id="274"/>
      <w:r>
        <w:rPr/>
        <w:t>5</w:t>
      </w:r>
      <w:r>
        <w:rPr>
          <w:rtl w:val="true"/>
        </w:rPr>
        <w:t xml:space="preserve">- </w:t>
      </w:r>
      <w:r>
        <w:rPr>
          <w:rtl w:val="true"/>
        </w:rPr>
        <w:t>روایات بحث از طریق اهل بیت علیهم السلام</w:t>
      </w:r>
      <w:bookmarkEnd w:id="27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سرقوا أکرم آیة فی کتاب اللّه، بسم اللّه الرّحمن الرّحیم، و ینبغی الإتیان به عند افتتاح کلّ أمر عظیم او صغیر لیبارک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گرامی‌ترین آیه در کتاب خدا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سرقت بردند در حالیکه سزاست که هنگام آغاز هر کار بزرگ یا کوچکی آورده شود تا در آن خیر و برکت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 قاتلهم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عمدوا إلی اعظم آیة فی کتاب اللّه فزعموا أنّها بدعة اذا أظهروها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دردشان شده است؟ خدا بکشدشان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عظیم‌ترین آیه در کتاب خدا رفتند پس ادّعا کردند بدعت است اگر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الأسماء کتموها، کان رسول اللّه صلی الله علیه و آله إذا دخل إلی منزله و اجتمعت قریش، یجهر ببسم اللّه الرّحمن الرّحیم، و یرفع بها صوته، فتولّی قریش فرارا، فأنزل اللّه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ذکرت ربّک فی القرآن وحده ولّوا علی أدبارهم نفورا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القراءة، 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را کتمان کردند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نیکوست اسمهایی که پنهان کردند، چرا که رسول خدا صلی الله علیه و آله هرگاه به منزل داخل می‌شد و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می‌کردند، بسم الله را با صدای بلند می‌خواند و بواسطه آن صدایش را بالا می‌برد پس قریش پا بفرار می‌گذاشتند پس خداوند در این مورد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ذکرت ربک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سئلت أبا عبد اللّه علیه السلام عن السّبع المثانی و القرآن العظیم أهی الفاتحة؟،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من السّبع؟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أفضلهنّ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مثانی و قرآن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آیا همان سوره فاتحة الکتاب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این هفت آیه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افضل سوره حمد می‌باشد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إلی اسم اللّه الأعظم من ناظر العین إلی بیاضها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bookmarkStart w:id="276" w:name="pg579_5022"/>
    </w:p>
    <w:p>
      <w:pPr>
        <w:pStyle w:val="BookText"/>
        <w:rPr/>
      </w:pPr>
      <w:bookmarkEnd w:id="2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 به اسم اعظم خدا از سیاهی چشم به سفیدی‌اش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کلّ کتاب نزل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قرأت بسم اللّه الرّحمن الرّحیم فلا تبالی، ألّا تستعیذ، و إذا 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سترتک فیما بین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آغاز هر کتابی که از آسمان فرو فرستاده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بخوانی، پس باکی بخود راه مده از اینکه استعاذه نکرده باشی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نگفته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بخوانی،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بین آسمان و زمین است، حفظ می‌کند</w:t>
      </w:r>
      <w:r>
        <w:rPr>
          <w:rFonts w:eastAsia="IRNazanin" w:cs="IRNazanin"/>
          <w:color w:val="111111"/>
          <w:sz w:val="28"/>
          <w:szCs w:val="28"/>
          <w:rtl w:val="true"/>
          <w:lang w:bidi="fa-IR"/>
        </w:rPr>
        <w:t>).</w:t>
      </w:r>
    </w:p>
    <w:p>
      <w:pPr>
        <w:pStyle w:val="Heading6"/>
        <w:numPr>
          <w:ilvl w:val="5"/>
          <w:numId w:val="1"/>
        </w:numPr>
        <w:rPr/>
      </w:pPr>
      <w:bookmarkStart w:id="277" w:name="__RefHeading___Toc4942779_211673320"/>
      <w:bookmarkStart w:id="278" w:name="_Toc105"/>
      <w:bookmarkEnd w:id="277"/>
      <w:r>
        <w:rPr/>
        <w:t>6</w:t>
      </w:r>
      <w:r>
        <w:rPr>
          <w:rtl w:val="true"/>
        </w:rPr>
        <w:t xml:space="preserve">- </w:t>
      </w:r>
      <w:r>
        <w:rPr>
          <w:rtl w:val="true"/>
        </w:rPr>
        <w:t>روایات بحث از طریق اهل سنت‌</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قرأتم الحمد فاقرؤوا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أمّ القرآن و السّبع المثانی،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إحدی آیاتها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وقت سوره حمد را خواندید،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 چرا که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القرآن و سبع مثانی</w:t>
      </w:r>
      <w:r>
        <w:rPr>
          <w:rFonts w:eastAsia="IRNazanin" w:cs="IRNazanin"/>
          <w:color w:val="111111"/>
          <w:sz w:val="28"/>
          <w:szCs w:val="28"/>
          <w:rtl w:val="true"/>
          <w:lang w:bidi="fa-IR"/>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می‌باشد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آیات آن است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علیّ آنفا سورة فقرأ بِسْمِ اللَّهِ الرَّحْمنِ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بر من سوره‌ای فرو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لا یعرف فصل السّورة حتّی ینزّل علیه بِسْمِ اللَّهِ الرَّحْمنِ الرَّحِیمِ</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جدایی سوره‌ها را نمی‌شناخت تا آنکه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مشابه این روایت از امام باقر علیه السلام نیز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 رسول اللّه صلی الله علیه و آله فاتحة الکتاب فعدّ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آیه بحساب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قرأتم امّ القرآن فلا تدعوا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إحدی آیاتها</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مکنید چرا که یکی از آیات سوره حمد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ترک آیة من کتاب اللّه</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واگذارد پس در حقیقت آیه‌ای از کتاب خدا را واگذاشته است</w:t>
      </w:r>
      <w:r>
        <w:rPr>
          <w:rFonts w:eastAsia="IRNazanin" w:cs="IRNazanin"/>
          <w:color w:val="111111"/>
          <w:sz w:val="28"/>
          <w:szCs w:val="28"/>
          <w:rtl w:val="true"/>
          <w:lang w:bidi="fa-IR"/>
        </w:rPr>
        <w:t>).</w:t>
      </w:r>
      <w:bookmarkStart w:id="279" w:name="pg579_5025"/>
    </w:p>
    <w:p>
      <w:pPr>
        <w:pStyle w:val="Heading3"/>
        <w:numPr>
          <w:ilvl w:val="2"/>
          <w:numId w:val="1"/>
        </w:numPr>
        <w:rPr/>
      </w:pPr>
      <w:bookmarkStart w:id="280" w:name="__RefHeading___Toc4942781_211673320"/>
      <w:bookmarkStart w:id="281" w:name="_Toc106"/>
      <w:bookmarkEnd w:id="279"/>
      <w:bookmarkEnd w:id="280"/>
      <w:r>
        <w:rPr>
          <w:rtl w:val="true"/>
        </w:rPr>
        <w:t>بخش دوّم</w:t>
      </w:r>
      <w:r>
        <w:rPr>
          <w:rtl w:val="true"/>
        </w:rPr>
        <w:t xml:space="preserve">: </w:t>
      </w:r>
      <w:r>
        <w:rPr>
          <w:rtl w:val="true"/>
        </w:rPr>
        <w:t>کلیدهای خاص تدبّر</w:t>
      </w:r>
      <w:bookmarkEnd w:id="281"/>
    </w:p>
    <w:p>
      <w:pPr>
        <w:pStyle w:val="Heading4"/>
        <w:numPr>
          <w:ilvl w:val="3"/>
          <w:numId w:val="1"/>
        </w:numPr>
        <w:rPr/>
      </w:pPr>
      <w:bookmarkStart w:id="282" w:name="__RefHeading___Toc4942783_211673320"/>
      <w:bookmarkStart w:id="283" w:name="_Toc107"/>
      <w:bookmarkEnd w:id="282"/>
      <w:r>
        <w:rPr>
          <w:rtl w:val="true"/>
        </w:rPr>
        <w:t>مقدمه‌</w:t>
      </w:r>
      <w:bookmarkEnd w:id="283"/>
    </w:p>
    <w:p>
      <w:pPr>
        <w:pStyle w:val="BookText"/>
        <w:rPr/>
      </w:pPr>
      <w:r>
        <w:rPr>
          <w:rFonts w:ascii="IRNazanin" w:hAnsi="IRNazanin" w:eastAsia="IRNazanin"/>
          <w:color w:val="111111"/>
          <w:sz w:val="28"/>
          <w:sz w:val="28"/>
          <w:szCs w:val="28"/>
          <w:rtl w:val="true"/>
          <w:lang w:bidi="fa-IR"/>
        </w:rPr>
        <w:t xml:space="preserve">در بیان امام حسین علیه السلام معلوم گشت قرآن چهار مرتبه فهم و تدبر را داراست که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عموم مردم 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علماء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اولیاء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انبیاء و معصومین علیهم السلام می‌باشد؛ کلیدهای خاص نظر به سه مرتبه اخیر دارد که جنبه تخصصی بخود می‌گیرد و بر دو قسم کلی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کلیدهای علمی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کلیدهای روحی و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مجتهدین در تفسیر قرآن می‌باشند که هر دو قسم از کلیدها، برای آنان واجب و ضروری است، چرا که تلاش و کوشش علمی در کنار طهارت روحی، شرط اساسی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علماء در امر تدبر در قرآن، عموما عقلی اجتهادی می‌باشد و گاهی نیز از طریق شهودی، توفیق تدبر در قرآن پیدا می‌کنند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همان مجتهدین در تفسیر قرآن می‌باشند که کلیدهای علمی برای آنان نیز، ضرورت دارد، لیکن بواسطه تعالی روحی و رسیدن به مرتبه‌ای از مراتب</w:t>
      </w:r>
    </w:p>
    <w:p>
      <w:pPr>
        <w:pStyle w:val="BookText"/>
        <w:rPr/>
      </w:pPr>
      <w:r>
        <w:rPr>
          <w:rFonts w:ascii="IRNazanin" w:hAnsi="IRNazanin" w:eastAsia="IRNazanin"/>
          <w:color w:val="111111"/>
          <w:sz w:val="28"/>
          <w:sz w:val="28"/>
          <w:szCs w:val="28"/>
          <w:rtl w:val="true"/>
          <w:lang w:bidi="fa-IR"/>
        </w:rPr>
        <w:t>ولایت الهی، به حوزه لطایف قرآن راه یافته‌اند و از دو طریق عقلی و شهودی متناسب با مقام ولایتشان در قرآن تدبر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أنبیاء و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مقام عصمت و طهارت و اتصال با حقیقت ملکوتی قرآن از بسیاری از کلیدهای علمی بی‌نیاز بوده، طریقی شهودی برای تدبّر در قرآن، در اختیار دارند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طریق کسب کلیدهای علمی و روحی گام بر می‌دارند جزء محققّین از مرتبه اوّل محسوب می‌شوند چرا که هنوز به درجه علماء مجتهد نرسیده‌اند، از این‌رو توجه به نظر علماء برجسته تفسیر، در امر تدبر و تعمق در قرآن برای آنها ضروری است</w:t>
      </w:r>
      <w:r>
        <w:rPr>
          <w:rFonts w:eastAsia="IRNazanin" w:cs="IRNazanin"/>
          <w:color w:val="111111"/>
          <w:sz w:val="28"/>
          <w:szCs w:val="28"/>
          <w:rtl w:val="true"/>
          <w:lang w:bidi="fa-IR"/>
        </w:rPr>
        <w:t>.</w:t>
      </w:r>
      <w:bookmarkStart w:id="284" w:name="pg579_5027"/>
    </w:p>
    <w:p>
      <w:pPr>
        <w:pStyle w:val="Heading4"/>
        <w:numPr>
          <w:ilvl w:val="3"/>
          <w:numId w:val="1"/>
        </w:numPr>
        <w:rPr/>
      </w:pPr>
      <w:bookmarkStart w:id="285" w:name="__RefHeading___Toc4942785_211673320"/>
      <w:bookmarkStart w:id="286" w:name="_Toc108"/>
      <w:bookmarkEnd w:id="284"/>
      <w:bookmarkEnd w:id="285"/>
      <w:r>
        <w:rPr/>
        <w:t>1</w:t>
      </w:r>
      <w:r>
        <w:rPr>
          <w:rtl w:val="true"/>
        </w:rPr>
        <w:t xml:space="preserve">- </w:t>
      </w:r>
      <w:r>
        <w:rPr>
          <w:rtl w:val="true"/>
        </w:rPr>
        <w:t>کلیدهای علمی‌</w:t>
      </w:r>
      <w:bookmarkEnd w:id="286"/>
    </w:p>
    <w:p>
      <w:pPr>
        <w:pStyle w:val="Heading5"/>
        <w:numPr>
          <w:ilvl w:val="4"/>
          <w:numId w:val="1"/>
        </w:numPr>
        <w:rPr/>
      </w:pPr>
      <w:bookmarkStart w:id="287" w:name="__RefHeading___Toc4942787_211673320"/>
      <w:bookmarkStart w:id="288" w:name="_Toc109"/>
      <w:bookmarkEnd w:id="287"/>
      <w:r>
        <w:rPr/>
        <w:t>1</w:t>
      </w:r>
      <w:r>
        <w:rPr>
          <w:rtl w:val="true"/>
        </w:rPr>
        <w:t xml:space="preserve">- </w:t>
      </w:r>
      <w:r>
        <w:rPr>
          <w:rtl w:val="true"/>
        </w:rPr>
        <w:t>تسلط بر قرآن و روایات ذیل آیات‌</w:t>
      </w:r>
      <w:bookmarkEnd w:id="288"/>
    </w:p>
    <w:p>
      <w:pPr>
        <w:pStyle w:val="BookText"/>
        <w:rPr/>
      </w:pPr>
      <w:r>
        <w:rPr>
          <w:rFonts w:ascii="IRNazanin" w:hAnsi="IRNazanin" w:eastAsia="IRNazanin"/>
          <w:color w:val="111111"/>
          <w:sz w:val="28"/>
          <w:sz w:val="28"/>
          <w:szCs w:val="28"/>
          <w:rtl w:val="true"/>
          <w:lang w:bidi="fa-IR"/>
        </w:rPr>
        <w:t>مفسر قرآن برای تدبّر، نیازمند آگاهی وسیع و جزیی از جایگاه مباحث و موضوعات مطرح شده در قرآن می‌باشد از این‌رو تشخیص آیه از روایت و آگاهی اجمالی بر جایگاه آن در قرآن و حفظ قابل توجه بسیاری از آیات، علامت تسلط بر قرآن می‌باشد که از تلاوت و انس بسیار فراوان با قرآن و ختم‌های مکرر آن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کل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ندارد لیکن فضیلتی مهم بشمار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احاطه لازم بر روایات توضیح دهنده آیات، امر مهم دیگری است که مفسر باید آن را دارا باشد؛ در این زمینه مرور اجمالی کتب تفسیر روایی و آگاهی کلی بر مباحث آنها، کفایت می‌کند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احاطه بر قرآن و روایات، در فهم دقیق واژه‌ها و آیات، اختیار وجوه ترکیبی مناسب، کشف نکات بلاغی آیات و حل مشکلات تفسیری و رفع تعارضات میان آیات و روایات، نقشی بسیار حساس را ایفا می‌کند؛ از این‌رو، برای تدبر در سطح</w:t>
      </w:r>
      <w:bookmarkStart w:id="289" w:name="pg579_5028"/>
    </w:p>
    <w:p>
      <w:pPr>
        <w:pStyle w:val="BookText"/>
        <w:rPr/>
      </w:pPr>
      <w:bookmarkEnd w:id="2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مهم در این زمینه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 البرهان و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سنّت می‌باشد</w:t>
      </w:r>
      <w:r>
        <w:rPr>
          <w:rFonts w:eastAsia="IRNazanin" w:cs="IRNazanin"/>
          <w:color w:val="111111"/>
          <w:sz w:val="28"/>
          <w:szCs w:val="28"/>
          <w:rtl w:val="true"/>
          <w:lang w:bidi="fa-IR"/>
        </w:rPr>
        <w:t>.</w:t>
      </w:r>
    </w:p>
    <w:p>
      <w:pPr>
        <w:pStyle w:val="Heading5"/>
        <w:numPr>
          <w:ilvl w:val="4"/>
          <w:numId w:val="1"/>
        </w:numPr>
        <w:rPr/>
      </w:pPr>
      <w:bookmarkStart w:id="290" w:name="__RefHeading___Toc4942789_211673320"/>
      <w:bookmarkStart w:id="291" w:name="_Toc110"/>
      <w:bookmarkEnd w:id="290"/>
      <w:r>
        <w:rPr/>
        <w:t>2</w:t>
      </w:r>
      <w:r>
        <w:rPr>
          <w:rtl w:val="true"/>
        </w:rPr>
        <w:t xml:space="preserve">- </w:t>
      </w:r>
      <w:r>
        <w:rPr>
          <w:rtl w:val="true"/>
        </w:rPr>
        <w:t>لغت معتبر قریب به عصر قرآن‌</w:t>
      </w:r>
      <w:bookmarkEnd w:id="291"/>
    </w:p>
    <w:p>
      <w:pPr>
        <w:pStyle w:val="BookText"/>
        <w:rPr/>
      </w:pPr>
      <w:r>
        <w:rPr>
          <w:rFonts w:ascii="IRNazanin" w:hAnsi="IRNazanin" w:eastAsia="IRNazanin"/>
          <w:color w:val="111111"/>
          <w:sz w:val="28"/>
          <w:sz w:val="28"/>
          <w:szCs w:val="28"/>
          <w:rtl w:val="true"/>
          <w:lang w:bidi="fa-IR"/>
        </w:rPr>
        <w:t>فهم معانی دقیق واژه‌های قرآن، قدم دوّم در تدبر می‌باشد چرا که واژه‌ها، مجرای کاوش و تدبر، و دریچه ورود به حوزه ملکوتی قرآن می‌باشند و پس از تسلط بر قرآن و روایات از مهمترین کلیدها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کشف مراد خداوند، نیازمند فهم ریشه لغوی، معنی حقیقی واژه و موارد استعمال آن در صدر اسلام می‌باشیم چرا که زبان و لغت پیوسته بمرور زمان و بواسطه آمیزش با زبان و فرهنگهای دیگر، دستخوش دگرگونی و تحوّل بوده، واژه‌ها، معانی تازه‌ای بخود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معانی تازه، برای نسلهای دور از صدر اسلام، حجابی برای فهم مقاصد قرآن می‌گردد و طبعا امر تدبر را به انحراف می‌کشاند، از این‌رو ضروری است که از فرهنگهای لغت هر چه نزدیکتر به عصر قرآن بهره جوییم خصوصا، فرهنگهایی که در ارتباط با قرآن فراهم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 رأی و نظر محققین لغت، در معنی واژه‌ها و خصوصیات آنها، ضرورت مراجعه به چند فرهنگ و دقت نظر اجتهادی را در فهم معنی دقیق، تأکید می‌کند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وجود مترادف در قرآن ما را به سعی و تلاش و دقت بیشتری در کشف خصوصیات واژه‌ها وادار نموده، از قناعت به معانی مشترک مطرح شده در فرهنگها، باز می‌دارد چرا که در قرآن هر واژه در جایگاه خویش، نقشی اساسی در اعجاز بلاغی</w:t>
      </w:r>
    </w:p>
    <w:p>
      <w:pPr>
        <w:pStyle w:val="BookText"/>
        <w:rPr/>
      </w:pPr>
      <w:r>
        <w:rPr>
          <w:rFonts w:ascii="IRNazanin" w:hAnsi="IRNazanin" w:eastAsia="IRNazanin"/>
          <w:color w:val="111111"/>
          <w:sz w:val="28"/>
          <w:sz w:val="28"/>
          <w:szCs w:val="28"/>
          <w:rtl w:val="true"/>
          <w:lang w:bidi="fa-IR"/>
        </w:rPr>
        <w:t>قرآن ایفا می‌کند و جایگزینی واژه‌های مشابه به اعجاز قرآن صدمه می‌زند چرا که فرو فرستنده قرآن، حکیم بوده، هر نکته و تعبیر را در جایگاه مناسب خویش آورده است بر خلاف ما که بواسطه عدم احاطه بر لغت و عدم شناخت جایگاهها و عدم برخوردای از حکمت، آنچنان که باید در کاربرد واژه‌ها دقت لازم بکار نمی‌گیریم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موارد استعمال واژه در قرآن، نکته مهم دیگری است که ما را در بهره‌جویی از معانی متعدد لغوی، و اختیار معنی مناسب با سیاق آیه، یاری می‌دهد؛ استفاده از نکته سنجی‌های مفسرین محقق در لغت و توجّه به روایات ذیل آیات، این بهره‌مندی را به کمال خود نزدیک می‌گرداند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فرهنگهای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بن احمد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درید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ازهری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برمکی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زبیدی شرح قاموس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152"/>
      </w:r>
      <w:bookmarkStart w:id="292" w:name="pg579_5030"/>
    </w:p>
    <w:p>
      <w:pPr>
        <w:pStyle w:val="Heading5"/>
        <w:numPr>
          <w:ilvl w:val="4"/>
          <w:numId w:val="1"/>
        </w:numPr>
        <w:rPr/>
      </w:pPr>
      <w:bookmarkStart w:id="293" w:name="__RefHeading___Toc4942791_211673320"/>
      <w:bookmarkStart w:id="294" w:name="_Toc111"/>
      <w:bookmarkEnd w:id="292"/>
      <w:bookmarkEnd w:id="293"/>
      <w:r>
        <w:rPr/>
        <w:t>3</w:t>
      </w:r>
      <w:r>
        <w:rPr>
          <w:rtl w:val="true"/>
        </w:rPr>
        <w:t xml:space="preserve">- </w:t>
      </w:r>
      <w:r>
        <w:rPr>
          <w:rtl w:val="true"/>
        </w:rPr>
        <w:t>ادبیات عرب‌</w:t>
      </w:r>
      <w:bookmarkEnd w:id="294"/>
    </w:p>
    <w:p>
      <w:pPr>
        <w:pStyle w:val="BookText"/>
        <w:rPr/>
      </w:pPr>
      <w:r>
        <w:rPr>
          <w:rFonts w:ascii="IRNazanin" w:hAnsi="IRNazanin" w:eastAsia="IRNazanin"/>
          <w:color w:val="111111"/>
          <w:sz w:val="28"/>
          <w:sz w:val="28"/>
          <w:szCs w:val="28"/>
          <w:rtl w:val="true"/>
          <w:lang w:bidi="fa-IR"/>
        </w:rPr>
        <w:t xml:space="preserve">آگاهی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و نحو، معانی، بیان و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بسیار ضروری در کنار فهم معانی دقیق واژه‌های قرآن می‌باشد و از یکدیگر جدایی نمی‌پذیرند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شناسنامه کلمات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جایگاه واژه‌ها در جمله و نقش معنایی آنها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بیان و 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جنبه‌های فصاحت و بلاغت آیات و زیبایی‌های هنری قرآن را مورد توجّه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فصاحت واژه‌ها، بلاغت ترکیب آیات و کیفیّت چینش واژه‌ها و جملات نظر دارد و با توجّه به اهداف آیات و مقاصد هدایت الهی، ما را به مقتضای حال مخاطب آیات و انگیزه‌های درونی‌اش آگاه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اسلوبهای سخن در آیات می‌پردازد و علت اختیار آن شیوه هنری را در ارتباط با اهداف آیات و مخاطب آن جستجو می‌کند؛ شیوه‌های مختلف مورد بحث در علم بیان، برای ارائه یک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مجاز، تشبیه و استعاره و 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هر یک، از زیبایی، ظرافت و تأثیر خاصی در شنونده، برخوردار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زیبایی‌های لفظی و معنوی دارد که نقش اساسی در سخن ندارد، بلکه بر زیبایی سخن می‌افزاید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نقش مهمی را در پیام رسانی و تأثر و تحوّل روحی مخاطب، بازی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و لطافت روحی، ذوق سلیم بهمراه انس با اسلوبها و شیوه‌های هنری قرآن، ما را به حوزه‌های ناشناخته اعجاز بلاغی قرآن، رهنمون می‌شود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مفسّر، باید در علم صرف و نحو، صاحب نظر و در علم فصاحت و بلاغت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بیان و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تشخیص و لطافت روحی و ذوق مناسبی، برخوردار باشد؛ از</w:t>
      </w:r>
      <w:bookmarkStart w:id="295" w:name="pg579_5031"/>
    </w:p>
    <w:p>
      <w:pPr>
        <w:pStyle w:val="BookText"/>
        <w:rPr/>
      </w:pPr>
      <w:bookmarkEnd w:id="295"/>
      <w:r>
        <w:rPr>
          <w:rFonts w:ascii="IRNazanin" w:hAnsi="IRNazanin" w:eastAsia="IRNazanin"/>
          <w:color w:val="111111"/>
          <w:sz w:val="28"/>
          <w:sz w:val="28"/>
          <w:szCs w:val="28"/>
          <w:rtl w:val="true"/>
          <w:lang w:bidi="fa-IR"/>
        </w:rPr>
        <w:t xml:space="preserve">کتب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القاهر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می‌باشد؛ از جمله کتب در عصر حاضر،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البلاغة الواضحه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الجارم، می‌توان نام برد از تفاسیر مناسب در بلاغت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البیان فی مجازات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التنزیل و غرّة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الجمّان فی تشبیهات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تاقیا بغدادی </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الاشاره الی الایجاز فی بعض انواع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بن عبد السلام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الاصبع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و تفسیر أبی السعود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کتب در زمینه صرف و نحو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 ما منّ به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البقاء عکبری </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غریب اعراب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انباری </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می‌باشد</w:t>
      </w:r>
      <w:r>
        <w:rPr>
          <w:rFonts w:eastAsia="IRNazanin" w:cs="IRNazanin"/>
          <w:color w:val="111111"/>
          <w:sz w:val="28"/>
          <w:szCs w:val="28"/>
          <w:rtl w:val="true"/>
          <w:lang w:bidi="fa-IR"/>
        </w:rPr>
        <w:t>.</w:t>
      </w:r>
    </w:p>
    <w:p>
      <w:pPr>
        <w:pStyle w:val="Heading5"/>
        <w:numPr>
          <w:ilvl w:val="4"/>
          <w:numId w:val="1"/>
        </w:numPr>
        <w:rPr/>
      </w:pPr>
      <w:bookmarkStart w:id="296" w:name="__RefHeading___Toc4942793_211673320"/>
      <w:bookmarkStart w:id="297" w:name="_Toc112"/>
      <w:bookmarkEnd w:id="296"/>
      <w:r>
        <w:rPr/>
        <w:t>4</w:t>
      </w:r>
      <w:r>
        <w:rPr>
          <w:rtl w:val="true"/>
        </w:rPr>
        <w:t xml:space="preserve">- </w:t>
      </w:r>
      <w:r>
        <w:rPr>
          <w:rtl w:val="true"/>
        </w:rPr>
        <w:t>منطق و روشهای تحقیق</w:t>
      </w:r>
      <w:bookmarkEnd w:id="297"/>
    </w:p>
    <w:p>
      <w:pPr>
        <w:pStyle w:val="BookText"/>
        <w:rPr/>
      </w:pPr>
      <w:r>
        <w:rPr>
          <w:rStyle w:val="FootnoteAnchor"/>
          <w:rtl w:val="true"/>
        </w:rPr>
        <w:footnoteReference w:id="15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تفکر صحیح است که از شرایط شیوه‌ها و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و استدلال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می‌گوید و معیارهای تشخیص صحت و خطای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می‌نماید، از این‌رو فراگیری آن در امر تدبّر ضروری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آگاهی بر روشهای تحقیق در علوم، خصوصا در حوزه علوم انسانی، برای تدبر در مباحث متنوع قرآن بسیار ضرورت دارد که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متدلوژی یا روش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می‌باشد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بر منطق نوین خصوصا منطق ریاضی نیز جهت فهم و دفع شبهات فکری،</w:t>
      </w:r>
    </w:p>
    <w:p>
      <w:pPr>
        <w:pStyle w:val="BookText"/>
        <w:rPr/>
      </w:pPr>
      <w:r>
        <w:rPr>
          <w:rFonts w:ascii="IRNazanin" w:hAnsi="IRNazanin" w:eastAsia="IRNazanin"/>
          <w:color w:val="111111"/>
          <w:sz w:val="28"/>
          <w:sz w:val="28"/>
          <w:szCs w:val="28"/>
          <w:rtl w:val="true"/>
          <w:lang w:bidi="fa-IR"/>
        </w:rPr>
        <w:t>بسیار مفید بلکه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صوری صرفا به صورت و شکل فکری و استدلال می‌پردازد و کاری به موادّ و روشهای تفکر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جدید، ضرورت آزادی محقق و متفکر از عوامل درونی و بیرونی مؤثر در نتایج تحقیق، مطرح می‌شود، چرا که به نقش حساس محیط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تربیتی و اجتماعی محقق، در نتایج تحقیقاتش عنایت دارد، لیکن از چگونگی رهایی تفکر از تأثیرات وراثت و محیط سخن بمیان نمی‌آورد و از ارائه روش تربیتی آزادی تفکر و هدایت آن به سمت تفکر سالم عاجز می‌باشد و در واقع این نقش اساسی مذهب و رسولان الهی است که با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ادراکات بلاواسطه و حضوری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مواد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سؤال از مسائل اساسی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جهان، خدا، دنیا و آخرت و روابط انسان با 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را به جریان انداخته با تزکیه، تعلیم و تذکر، انسان را تربیت کرده او را از اسارت وراثت و محیط، نجات می‌بخشد و به آزادگی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أَعِظُکُمْ بِواحِدَةٍ أَنْ تَقُومُوا لِلَّهِ مَثْنی وَ فُرادی ثُمَّ تَتَفَکَّرُوا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فقط شما را به یک امر مهم موعظه می‌کنم به اینکه دو تا دو تا یا تک تک، بخاطر خدا بپا خیزید سپس به تفکر بپردازید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تفکر فردی یا جمعی، به انگیزه حقیقت طلبی و بخاطر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نگیرد در دام گرایشهای خاص و امیال نفسانی فرد و جامعه، گرفتار می‌شود و به انحراف می‌گراید، در اینجا دیگر با وجود شکل صحیح استدلال و روش علمی مناسب، نتایج تحقیقات متأثر از امیال نفسانی گشته، در مسیر تباهی بکار خواهد رفت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از این روست که این مشکل جدی و اساسی تحقیق و تفکر سالم، جز به دست با کفایت وحی الهی و رسولان خدا گشوده نخواهد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فبعث فیهم 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لیستأدوهم میثاق فطرته و یذکّروهم منسیّ نعمته و یحتجّوا علیهم بالتّبلیغ و یثیروا فیهم دفائن العقول و یروهم آیات المقدرة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خ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انبیایش را در میان بشر، برانگیخت تا تحقق پیمان فطرت الهی را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نمایند، و نعمتهای فراموش شده او را مکررا به آنان یادآوری کنند و بواسطه پیام رسانی کامل، بر آنان اتمام حجّت نمایند و در وجود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عقول مدفون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گنجینه‌های مدفون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قیام و تحول کشانند و به آنان نشانه‌های توان و قدرت خدا را بنمایانند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اوست کسی که در میان امّی‌ها </w:t>
      </w:r>
      <w:r>
        <w:rPr>
          <w:rStyle w:val="FootnoteAnchor"/>
          <w:rtl w:val="true"/>
        </w:rPr>
        <w:footnoteReference w:id="155"/>
      </w:r>
      <w:r>
        <w:rPr>
          <w:rFonts w:ascii="IRNazanin" w:hAnsi="IRNazanin" w:eastAsia="IRNazanin"/>
          <w:color w:val="111111"/>
          <w:sz w:val="28"/>
          <w:sz w:val="28"/>
          <w:szCs w:val="28"/>
          <w:rtl w:val="true"/>
          <w:lang w:bidi="fa-IR"/>
        </w:rPr>
        <w:t xml:space="preserve">رسولی از جنس آنان برانگیخت که بر آنان آیات او را پیوسته تلاوت می‌کند و آنان را پیوسته پاک و تزکیه می‌نماید و به آنان کتاب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عمیق و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می‌آموزاند و بی‌شک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 روشنگری بسر می‌بردند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أَرْسَلْنا رُسُلَنا بِالْبَیِّناتِ وَ أَنْزَلْنا مَعَهُمُ الْکِتابَ وَ الْمِیزانَ لِیَقُومَ النَّاسُ بِالْقِسْطِ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قسم به حقیقت که رسولانمان را با روشنگریها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روشن نسبت به</w:t>
      </w:r>
      <w:bookmarkStart w:id="298" w:name="pg579_5034"/>
    </w:p>
    <w:p>
      <w:pPr>
        <w:pStyle w:val="BookText"/>
        <w:rPr/>
      </w:pPr>
      <w:bookmarkEnd w:id="298"/>
      <w:r>
        <w:rPr>
          <w:rFonts w:ascii="IRNazanin" w:hAnsi="IRNazanin" w:eastAsia="IRNazanin"/>
          <w:color w:val="111111"/>
          <w:sz w:val="28"/>
          <w:sz w:val="28"/>
          <w:szCs w:val="28"/>
          <w:rtl w:val="true"/>
          <w:lang w:bidi="fa-IR"/>
        </w:rPr>
        <w:t>انسان، خدا و جهان و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بهمراه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قوانین مدون زندگی 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معیارهای فکر و سنجش و احساس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 فرستادیم برای اینکه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رسیدن به رشد و کمال فکری عقلی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برابری را بپادارند</w:t>
      </w:r>
      <w:r>
        <w:rPr>
          <w:rFonts w:eastAsia="IRNazanin" w:cs="IRNazanin"/>
          <w:color w:val="111111"/>
          <w:sz w:val="28"/>
          <w:szCs w:val="28"/>
          <w:rtl w:val="true"/>
          <w:lang w:bidi="fa-IR"/>
        </w:rPr>
        <w:t>).</w:t>
      </w:r>
    </w:p>
    <w:p>
      <w:pPr>
        <w:pStyle w:val="Heading5"/>
        <w:numPr>
          <w:ilvl w:val="4"/>
          <w:numId w:val="1"/>
        </w:numPr>
        <w:rPr/>
      </w:pPr>
      <w:bookmarkStart w:id="299" w:name="__RefHeading___Toc4942795_211673320"/>
      <w:bookmarkStart w:id="300" w:name="_Toc113"/>
      <w:bookmarkEnd w:id="299"/>
      <w:r>
        <w:rPr/>
        <w:t>5</w:t>
      </w:r>
      <w:r>
        <w:rPr>
          <w:rtl w:val="true"/>
        </w:rPr>
        <w:t xml:space="preserve">- </w:t>
      </w:r>
      <w:r>
        <w:rPr>
          <w:rtl w:val="true"/>
        </w:rPr>
        <w:t>فلسفه‌</w:t>
      </w:r>
      <w:bookmarkEnd w:id="300"/>
    </w:p>
    <w:p>
      <w:pPr>
        <w:pStyle w:val="BookText"/>
        <w:rPr/>
      </w:pPr>
      <w:r>
        <w:rPr>
          <w:rFonts w:ascii="IRNazanin" w:hAnsi="IRNazanin" w:eastAsia="IRNazanin"/>
          <w:color w:val="111111"/>
          <w:sz w:val="28"/>
          <w:sz w:val="28"/>
          <w:szCs w:val="28"/>
          <w:rtl w:val="true"/>
          <w:lang w:bidi="fa-IR"/>
        </w:rPr>
        <w:t xml:space="preserve">زندگی هر کس مبتنی بر نگرش و دیدگاه خاص او نسبت به خود و جهان و مبدأ و مقصد هستی، استوار می‌باشد این مجموعه نگرش کلی و مرتبط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تشکیل می‌دهد و در واقع هر انسانی از نوعی اندیشه فلسفی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عقلی است که در کاربرد عام، همه دانشهای مبتنی بر تعقل و تجربه را دربر می‌گیرد </w:t>
      </w:r>
      <w:r>
        <w:rPr>
          <w:rStyle w:val="FootnoteAnchor"/>
          <w:rtl w:val="true"/>
        </w:rPr>
        <w:footnoteReference w:id="156"/>
      </w:r>
      <w:r>
        <w:rPr>
          <w:rFonts w:ascii="IRNazanin" w:hAnsi="IRNazanin" w:eastAsia="IRNazanin"/>
          <w:color w:val="111111"/>
          <w:sz w:val="28"/>
          <w:sz w:val="28"/>
          <w:szCs w:val="28"/>
          <w:rtl w:val="true"/>
          <w:lang w:bidi="fa-IR"/>
        </w:rPr>
        <w:t xml:space="preserve">که در برابر علوم نقلی مطرح می‌شود از این‌رو قدما فلسفه را بر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حقیقت و واقعیت اشیاء بحث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انسان را آنچنانکه باید و شایسته است مورد بررسی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سفلا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مشتمل بر دو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بمعنی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هر یک از ریاضیات و طبیعیات نیز به اقسام زیادی تقسیم می‌شوند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تدبیر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سیاست</w:t>
      </w:r>
    </w:p>
    <w:p>
      <w:pPr>
        <w:pStyle w:val="BookText"/>
        <w:rPr/>
      </w:pPr>
      <w:r>
        <w:rPr>
          <w:rFonts w:ascii="IRNazanin" w:hAnsi="IRNazanin" w:eastAsia="IRNazanin"/>
          <w:color w:val="111111"/>
          <w:sz w:val="28"/>
          <w:sz w:val="28"/>
          <w:szCs w:val="28"/>
          <w:rtl w:val="true"/>
          <w:lang w:bidi="fa-IR"/>
        </w:rPr>
        <w:t>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کاربرد خاص، صرفا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قدما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حقیقی و یا فلسفه اولی و یا علم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که عنوان بحث ما نیز به همین کاربرد خاص نظر دارد؛ و آن علمی است که همه هستی را بعنوان موضوع واحد مورد مطالعه قرار می‌دهد و درباره کلی‌ترین مسائل آن بحث می‌کند؛ </w:t>
      </w:r>
      <w:r>
        <w:rPr>
          <w:rStyle w:val="FootnoteAnchor"/>
          <w:rtl w:val="true"/>
        </w:rPr>
        <w:footnoteReference w:id="157"/>
      </w:r>
      <w:r>
        <w:rPr>
          <w:rFonts w:ascii="IRNazanin" w:hAnsi="IRNazanin" w:eastAsia="IRNazanin"/>
          <w:color w:val="111111"/>
          <w:sz w:val="28"/>
          <w:sz w:val="28"/>
          <w:szCs w:val="28"/>
          <w:rtl w:val="true"/>
          <w:lang w:bidi="fa-IR"/>
        </w:rPr>
        <w:t>این مسائل در دو بخش کلی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که از مسائل مطلق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که از وجود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مبدأ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مراتب و عوالم جهان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مثال،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مقصد جهان، بحث می‌نماید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بمعنی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روش در این حوزه دو نوع فلسفه پدید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تعقلی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نماینده کامل این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تعقلی همراه با سلوک قلبی و تزکیه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اشراق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مشابه روش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اشراق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 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از نظر اصول و نتایج با آن متفاوت است و حاصل چهار جریان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مشاء، اشراق و کلام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خود یک نظام خاص فلسفی بشمار می‌رود</w:t>
      </w:r>
      <w:r>
        <w:rPr>
          <w:rFonts w:eastAsia="IRNazanin" w:cs="IRNazanin"/>
          <w:color w:val="111111"/>
          <w:sz w:val="28"/>
          <w:szCs w:val="28"/>
          <w:rtl w:val="true"/>
          <w:lang w:bidi="fa-IR"/>
        </w:rPr>
        <w:t xml:space="preserve">. </w:t>
      </w:r>
      <w:r>
        <w:rPr>
          <w:rStyle w:val="FootnoteAnchor"/>
          <w:rtl w:val="true"/>
        </w:rPr>
        <w:footnoteReference w:id="158"/>
      </w:r>
      <w:bookmarkStart w:id="301" w:name="pg579_5036"/>
    </w:p>
    <w:p>
      <w:pPr>
        <w:pStyle w:val="BookText"/>
        <w:rPr/>
      </w:pPr>
      <w:bookmarkEnd w:id="301"/>
      <w:r>
        <w:rPr>
          <w:rFonts w:ascii="IRNazanin" w:hAnsi="IRNazanin" w:eastAsia="IRNazanin"/>
          <w:color w:val="111111"/>
          <w:sz w:val="28"/>
          <w:sz w:val="28"/>
          <w:szCs w:val="28"/>
          <w:rtl w:val="true"/>
          <w:lang w:bidi="fa-IR"/>
        </w:rPr>
        <w:t>علاوه بر مکتب‌های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آگاهی بر مکتب‌های فلسفی غرب، از ضروریات بشمار می‌آید چرا که یک مفسّر برای فهم و تدبر در آیات اعتقادی و نظارت آن بر پاسخ‌گویی به شبهات، نیازمند درک صحیح شبهات می‌باشد و از طرفی دیگر این مکتبها، نقش مهمّی را در تغذیه فکری متفکّرین در جهت دوری یا قرب به مکتب وحی الهی، بازی می‌کنند که هدایت بشریت در گرو آشنایی با افکار آنان می‌باشد</w:t>
      </w:r>
      <w:r>
        <w:rPr>
          <w:rFonts w:eastAsia="IRNazanin" w:cs="IRNazanin"/>
          <w:color w:val="111111"/>
          <w:sz w:val="28"/>
          <w:szCs w:val="28"/>
          <w:rtl w:val="true"/>
          <w:lang w:bidi="fa-IR"/>
        </w:rPr>
        <w:t>.</w:t>
      </w:r>
    </w:p>
    <w:p>
      <w:pPr>
        <w:pStyle w:val="Heading5"/>
        <w:numPr>
          <w:ilvl w:val="4"/>
          <w:numId w:val="1"/>
        </w:numPr>
        <w:rPr/>
      </w:pPr>
      <w:bookmarkStart w:id="302" w:name="__RefHeading___Toc4942797_211673320"/>
      <w:bookmarkStart w:id="303" w:name="_Toc114"/>
      <w:bookmarkEnd w:id="302"/>
      <w:r>
        <w:rPr/>
        <w:t>6</w:t>
      </w:r>
      <w:r>
        <w:rPr>
          <w:rtl w:val="true"/>
        </w:rPr>
        <w:t xml:space="preserve">- </w:t>
      </w:r>
      <w:r>
        <w:rPr>
          <w:rtl w:val="true"/>
        </w:rPr>
        <w:t>کلام‌</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است که از عقاید و جهان بینی اسلامی بحث نموده، عهده‌دار شرح و بسط، استدلال و دفاع از آن است و عمده مباحث آن در سه حوزه توحید، نبوت و معاد می‌باشد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کلام از مباحث جبر و اختیار و قضاء و قدر الهی آغاز گشت و در ادامه مباحث، توحید و نبوت و معاد را دربرگرفت؛ بر اثر درگیری فکری میان مسلمین چهار مکتب کلامی جلوه‌گر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معتزله، اشاعره و مرجئه</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مروری گذرا بر تفاسیر قرآن بروشنی، تأثیر شدید این مکاتب را در نوع برداشت از آیات نشان می‌دهد، اینکه یک مفسّر چه دیدگاهی در اصول اعتقادات دارد نتایج بسیار متفاوتی را از دیدگاه دیگر در زمینه فهم قرآن پدید می‌آورد از این روست که باید به نگرش اهل بیت علیهم السلام در تبیین مسائل اعتقادی، تکیه کرد تا با دیدی بی‌غرض و بدون جهت‌گیری فاسد، به غور و بررسی در آیات پرداخت، بدین منظور توجّه به نگرش متکلمین شیعی، خصوصا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 الدین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کلام را به روش عقلی</w:t>
      </w:r>
    </w:p>
    <w:p>
      <w:pPr>
        <w:pStyle w:val="BookText"/>
        <w:rPr/>
      </w:pPr>
      <w:r>
        <w:rPr>
          <w:rFonts w:ascii="IRNazanin" w:hAnsi="IRNazanin" w:eastAsia="IRNazanin"/>
          <w:color w:val="111111"/>
          <w:sz w:val="28"/>
          <w:sz w:val="28"/>
          <w:szCs w:val="28"/>
          <w:rtl w:val="true"/>
          <w:lang w:bidi="fa-IR"/>
        </w:rPr>
        <w:t>محض نزدیک کرد ضروری می‌باشد چرا که این نگرش، به مکتب اهل بیت علیهم السلام که مفسران حقیقی قرآن می‌باشند، نزدیک می‌باشد؛ لیکن همیشه باید مراقب بود که این نگرشها، حصار و حجاب در تدبر آزاد در آیات نگردد و صرفا زمینه و مقدمه‌ای برای فهم و تدبر دقیق‌تر تلقی شود و همواره باید این نگرشها را با توجه به تدبر مستقیم در آیات و روایات مورد بررسی و ارزیابی مجدّد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فکری اغلب متکلمان، جدلی است که بر اساس مشهورات در مسائل جهانی و کلی استدلال می‌کنند؛ بر خلاف کلام شیعه که با الهام از اهل بیت علیهم السلام بتدریج اساس برهانی یافته، دفاع از دین، وجهه همت فیلسوفان شیعی گشته است؛ نمونه برجسته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کلام مسلمین، توجه به مباحث کلامی یهود و مسیحیت در گذشته و حال و توجه به رابطه علم و دین از دیدگاه متکلمین غربی، بسیار ضروری می‌باشد که مباحثی جدید را در پیش روی مفسّر قرآن می‌گشاید و زمینه مناسبتری را برای تدبر در قرآن، پدید می‌آورد</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سود می‌جوید؛ در بخش مسائل اساسی اعتقادات که تحقیقی است اساس استدلالات، عقلی محض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بعنوان تأیید مطرح می‌شود امّا در مسائل جزئی و فرعی اعتقادات مانند مسأله امامت اهل بیت علیهم السلام و اکثر مسائل معاد، استدلالات مبتنی بر وحی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امکان مؤید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می‌شود؛ از این‌رو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اهل بیت علیهم السلام می‌تواند مستند باشد، و در بحث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قرآن و سنّت</w:t>
      </w:r>
      <w:bookmarkStart w:id="304" w:name="pg579_5038"/>
    </w:p>
    <w:p>
      <w:pPr>
        <w:pStyle w:val="BookText"/>
        <w:rPr/>
      </w:pPr>
      <w:bookmarkEnd w:id="304"/>
      <w:r>
        <w:rPr>
          <w:rFonts w:ascii="IRNazanin" w:hAnsi="IRNazanin" w:eastAsia="IRNazanin"/>
          <w:color w:val="111111"/>
          <w:sz w:val="28"/>
          <w:sz w:val="28"/>
          <w:szCs w:val="28"/>
          <w:rtl w:val="true"/>
          <w:lang w:bidi="fa-IR"/>
        </w:rPr>
        <w:t xml:space="preserve">پیامبر بهمراه عقل مطرح خواهد شد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غیر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باید بر عقل و منابع مقبول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علمی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w:t>
      </w:r>
      <w:r>
        <w:rPr>
          <w:rFonts w:eastAsia="IRNazanin" w:cs="IRNazanin"/>
          <w:color w:val="111111"/>
          <w:sz w:val="28"/>
          <w:szCs w:val="28"/>
          <w:rtl w:val="true"/>
          <w:lang w:bidi="fa-IR"/>
        </w:rPr>
        <w:t xml:space="preserve">. </w:t>
      </w:r>
      <w:r>
        <w:rPr>
          <w:rStyle w:val="FootnoteAnchor"/>
          <w:rtl w:val="true"/>
        </w:rPr>
        <w:footnoteReference w:id="161"/>
      </w:r>
    </w:p>
    <w:p>
      <w:pPr>
        <w:pStyle w:val="Heading5"/>
        <w:numPr>
          <w:ilvl w:val="4"/>
          <w:numId w:val="1"/>
        </w:numPr>
        <w:rPr/>
      </w:pPr>
      <w:bookmarkStart w:id="305" w:name="__RefHeading___Toc4942799_211673320"/>
      <w:bookmarkStart w:id="306" w:name="_Toc115"/>
      <w:bookmarkEnd w:id="305"/>
      <w:r>
        <w:rPr/>
        <w:t>7</w:t>
      </w:r>
      <w:r>
        <w:rPr>
          <w:rtl w:val="true"/>
        </w:rPr>
        <w:t xml:space="preserve">- </w:t>
      </w:r>
      <w:r>
        <w:rPr>
          <w:rtl w:val="true"/>
        </w:rPr>
        <w:t>عرفان‌</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است از طریق قلب، تا که انسان به معرفتی حضوری و شهودی، نسبت به حقیقت هستی نایل گشته در اثر تصفیه و تزکیه نفس به وصال حقیقت مطلق رسد و همچون قطره‌ای به آن بپیوندد؛ و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 ساختن ذهن است از ما سوی الله و توجّه کامل به ذات حق برای تابش نور حق بر قلب</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است که دارای دو بخش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و وظائف انسان را با خود و جهان و خدا بیان می‌کند و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عهده‌دار تفسیر خدا و جهان و انسان، همچون فلسفه می‌باشد لیکن در استدلالات، بجای تکیه بر مبادی و اصول عقلی، بر مبادی و اصول کشف و شهود، تکیه می‌کند و سپس آنها را با زبان عقل توضیح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جهان بینی عرفانی را به شکل نظام فکری منسجم و هماهنگ عرضه می‌نماید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اوّل توضیح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به قله منیع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برسد، باید از کجا آغاز کند و چه منازل و مراحلی را باید به ترتیب طی نماید و در منازل بین راه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رخ می‌دهد 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طی طریق باید با اشراف و مراقبت یک انسان کامل و پخته صورت گیرد که قبلا خود مسیر را طی کرده به راه و رسم و خطرات راه آگاه باشد؛ این سلوک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عشق به خدا شروع گشته با تمرین و ریاضت به خلسه‌ها و جذبه‌های عرفانی، رسیده، پس از طی مراتبی چند به وصال و نظر به حق، منتهی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هستی را بر اساس کشف و شهودهای عرفا به زبان عقل تفسیر می‌کند؛ در این دیدگاه بر خلاف فلسفه، فقط خدا اصالت دارد و همه اشیاء صرفا اسماء و صفات و تجلیّات خداوند می‌باشند؛ هدف از عرفان نظری، نه معرفت به نظام هستی بلکه صرفا معرفت به خدا مورد نظر می‌باشد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تا که مستقلا تحت معرفت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بینش عرفانی در فرهنگ اسلامی در بیانات قرآن، روایات، ادعیه و مناجاتهای فراوان اهل بیت علیهم السلام ریشه دارد، اما در آنچه از عرفای مسلمین مطرح گشته است رگه‌ها و نشانه‌های فراوانی از عرفان نو افلاطونیان و مسیحیّت و عرفان هندی را می‌توان سراغ گرفت که با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جهان هستی بیگانه بوده، بلکه با آن مغایرت دارد، </w:t>
      </w:r>
      <w:r>
        <w:rPr>
          <w:rStyle w:val="FootnoteAnchor"/>
          <w:rtl w:val="true"/>
        </w:rPr>
        <w:footnoteReference w:id="163"/>
      </w:r>
      <w:r>
        <w:rPr>
          <w:rFonts w:ascii="IRNazanin" w:hAnsi="IRNazanin" w:eastAsia="IRNazanin"/>
          <w:color w:val="111111"/>
          <w:sz w:val="28"/>
          <w:sz w:val="28"/>
          <w:szCs w:val="28"/>
          <w:rtl w:val="true"/>
          <w:lang w:bidi="fa-IR"/>
        </w:rPr>
        <w:t>از این‌رو، نیازمند تجدید نظر فراوان و پالایش گسترده‌ای بر اساس فرهنگ اهل بیت علیهم السلام می‌باشد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رسوخ و نفوذ کم و بیش فراوان افکار عرفا در تفسیر و فهم قرآن، مفسّر را وا می‌دارد که با آراء و اندیشه‌های آنان در حوزه معارف قرآنی آشنا گشته، با زمینه مساعدتری به</w:t>
      </w:r>
      <w:bookmarkStart w:id="307" w:name="pg579_5040"/>
    </w:p>
    <w:p>
      <w:pPr>
        <w:pStyle w:val="BookText"/>
        <w:rPr/>
      </w:pPr>
      <w:bookmarkEnd w:id="307"/>
      <w:r>
        <w:rPr>
          <w:rFonts w:ascii="IRNazanin" w:hAnsi="IRNazanin" w:eastAsia="IRNazanin"/>
          <w:color w:val="111111"/>
          <w:sz w:val="28"/>
          <w:sz w:val="28"/>
          <w:szCs w:val="28"/>
          <w:rtl w:val="true"/>
          <w:lang w:bidi="fa-IR"/>
        </w:rPr>
        <w:t xml:space="preserve">تدبر در آیات و اخذ و یا ردّ برداشتهای عرفا در فهم قرآن دست یازد؛ در زمینه تفسیر قرآن، کتب بسیاری از عرفا بجای مانده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روزبهان بقلی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میبدی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عرفان نظری و عملی،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متون اصیل و قدیم عرفان و تصوف می‌باشد، از کتب معتبر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قونوی شارح افکار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سهروردی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حیدر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صائن الدین علی ترکه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حمزه فناری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السائرین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عبد 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 xml:space="preserve">. </w:t>
      </w:r>
      <w:r>
        <w:rPr>
          <w:rStyle w:val="FootnoteAnchor"/>
          <w:rtl w:val="true"/>
        </w:rPr>
        <w:footnoteReference w:id="164"/>
      </w:r>
    </w:p>
    <w:p>
      <w:pPr>
        <w:pStyle w:val="Heading5"/>
        <w:numPr>
          <w:ilvl w:val="4"/>
          <w:numId w:val="1"/>
        </w:numPr>
        <w:rPr/>
      </w:pPr>
      <w:bookmarkStart w:id="308" w:name="__RefHeading___Toc4942801_211673320"/>
      <w:bookmarkStart w:id="309" w:name="_Toc116"/>
      <w:bookmarkEnd w:id="308"/>
      <w:r>
        <w:rPr/>
        <w:t>8</w:t>
      </w:r>
      <w:r>
        <w:rPr>
          <w:rtl w:val="true"/>
        </w:rPr>
        <w:t xml:space="preserve">- </w:t>
      </w:r>
      <w:r>
        <w:rPr>
          <w:rtl w:val="true"/>
        </w:rPr>
        <w:t>اخلاق‌</w:t>
      </w:r>
      <w:bookmarkEnd w:id="30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از رفتارها، حالات و ملکات شایسته و ناشایست سخن می‌گوید؛ اینکه چه حرکت و حالت و خصلتی بد یا خوب، سزاوار یا ناسزا، شمرده می‌شود بستگی به نوع بینش و مبادی و اصولی دارد که شخص بدان ملتزم</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اصول و مبادی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بمیان می‌آید و جنبه زیربنایی نسبت به علم اخلاق دارد؛ در فرهنگ وحی، مسائل اخلاقی، در ضمن دستورات دینی جلوه‌گر بوده، بلکه غیر قابل انفکاک از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لأتمّم مکارم الأخلاق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برانگیخته شدم برای اینکه ارزشها و بزرگ منشی‌های اخلاق را به اتمام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فرهنگ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فلسفه عملی محسوب می‌شود که بر اساس معیار اعتدال، رذائل و فضائل مشخّص می‌گردد این روّیه متأثر از شیوه‌ای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اخلاقش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ماخوس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گرفته است و در ادامه آن در حوزه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مسکویه،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کیمیای سعادت و احیاء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کتب دیگر در سطحی گسترده از آن متأثر می‌باشند در قرون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مهدی نراقی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ملا احمد نراقی پیروی از خط 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اخلاقی و روشهای تغییر و تحوّل اخلاقی مذکور در این کتب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هماهنگی آن با فرهنگ وحی بسیار قابل تأمل است </w:t>
      </w:r>
      <w:r>
        <w:rPr>
          <w:rStyle w:val="FootnoteAnchor"/>
          <w:rtl w:val="true"/>
        </w:rPr>
        <w:footnoteReference w:id="165"/>
      </w:r>
      <w:bookmarkStart w:id="310" w:name="pg579_5042"/>
    </w:p>
    <w:p>
      <w:pPr>
        <w:pStyle w:val="BookText"/>
        <w:rPr/>
      </w:pPr>
      <w:bookmarkEnd w:id="310"/>
      <w:r>
        <w:rPr>
          <w:rFonts w:ascii="IRNazanin" w:hAnsi="IRNazanin" w:eastAsia="IRNazanin"/>
          <w:color w:val="111111"/>
          <w:sz w:val="28"/>
          <w:sz w:val="28"/>
          <w:szCs w:val="28"/>
          <w:rtl w:val="true"/>
          <w:lang w:bidi="fa-IR"/>
        </w:rPr>
        <w:t>لیکن بجهت نفوذ فراوان این فکر اخلاقی در فهم و تدبر در آیات، آگاهی بر محتوایشان ضرورت دارد، تا که با توجه به بینش الهی، مورد نقد و بررسی واقع گشته، صحّت و سقم مباحث،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آگاهی بر مباحث اخلاقی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غربی بجهت تأثیر آن بر فرهنگ مسلمین، نیز باید مورد توجه واقع گردد؛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مسلمین به تبع مطرح شدن آن در غرب،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اخلاق بدون اعتقاد به خدا امکان دارد یا نه؟ خوب و بد اخلاقی وجود دارد یا نه؟ بر فرض وجود، معیارهای آن کدام 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بایدهای اخلاقی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فلسفی ناشی می‌شود یا نه؟، آیا اخلاق نسبی است یا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مسائل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کتب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مصباح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کاوشهای 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حائری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اخلاق در تفکر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آقای صانعی دره 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اخلاق در قرن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وارنوک، ترجمه آقای لاریجانی، می‌باشد</w:t>
      </w:r>
      <w:r>
        <w:rPr>
          <w:rFonts w:eastAsia="IRNazanin" w:cs="IRNazanin"/>
          <w:color w:val="111111"/>
          <w:sz w:val="28"/>
          <w:szCs w:val="28"/>
          <w:rtl w:val="true"/>
          <w:lang w:bidi="fa-IR"/>
        </w:rPr>
        <w:t>.</w:t>
      </w:r>
    </w:p>
    <w:p>
      <w:pPr>
        <w:pStyle w:val="Heading5"/>
        <w:numPr>
          <w:ilvl w:val="4"/>
          <w:numId w:val="1"/>
        </w:numPr>
        <w:rPr/>
      </w:pPr>
      <w:bookmarkStart w:id="311" w:name="__RefHeading___Toc4942803_211673320"/>
      <w:bookmarkStart w:id="312" w:name="_Toc117"/>
      <w:bookmarkEnd w:id="311"/>
      <w:r>
        <w:rPr/>
        <w:t>9</w:t>
      </w:r>
      <w:r>
        <w:rPr>
          <w:rtl w:val="true"/>
        </w:rPr>
        <w:t xml:space="preserve">- </w:t>
      </w:r>
      <w:r>
        <w:rPr>
          <w:rtl w:val="true"/>
        </w:rPr>
        <w:t xml:space="preserve">علم روایة الحدیث </w:t>
      </w:r>
      <w:r>
        <w:rPr>
          <w:rtl w:val="true"/>
        </w:rPr>
        <w:t>(</w:t>
      </w:r>
      <w:r>
        <w:rPr>
          <w:rtl w:val="true"/>
        </w:rPr>
        <w:t>مصطلح الحدیث و رجال</w:t>
      </w:r>
      <w:r>
        <w:rPr>
          <w:rtl w:val="true"/>
        </w:rPr>
        <w:t>)</w:t>
      </w:r>
      <w:bookmarkEnd w:id="312"/>
    </w:p>
    <w:p>
      <w:pPr>
        <w:pStyle w:val="BookText"/>
        <w:rPr/>
      </w:pPr>
      <w:r>
        <w:rPr>
          <w:rFonts w:ascii="IRNazanin" w:hAnsi="IRNazanin" w:eastAsia="IRNazanin"/>
          <w:color w:val="111111"/>
          <w:sz w:val="28"/>
          <w:sz w:val="28"/>
          <w:szCs w:val="28"/>
          <w:rtl w:val="true"/>
          <w:lang w:bidi="fa-IR"/>
        </w:rPr>
        <w:t xml:space="preserve">قرآن و احادیث معصوم علیه السلام دو منبع اساسی در استنباط عقاید و احکام جمیع روابط انسانی می‌باشند که از دو جهت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واقع می‌شوند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و متواتر است از این رو نیازی به بحث اساسی ندارد جز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تحریف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اختلاف قرائتها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جمع‌آوری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مجدّد آن را ضروری می‌نماید تا روشن گردد که این شبهه، ربطی به سند قرآن ندارد چرا که صرفا تحریف به کم شدن آیات، ادّعا شده است نه افزایش آن؛</w:t>
      </w:r>
      <w:bookmarkStart w:id="313" w:name="pg579_5043"/>
    </w:p>
    <w:p>
      <w:pPr>
        <w:pStyle w:val="BookText"/>
        <w:rPr/>
      </w:pPr>
      <w:bookmarkEnd w:id="313"/>
      <w:r>
        <w:rPr>
          <w:rFonts w:ascii="IRNazanin" w:hAnsi="IRNazanin" w:eastAsia="IRNazanin"/>
          <w:color w:val="111111"/>
          <w:sz w:val="28"/>
          <w:sz w:val="28"/>
          <w:szCs w:val="28"/>
          <w:rtl w:val="true"/>
          <w:lang w:bidi="fa-IR"/>
        </w:rPr>
        <w:t>دیگر آنکه شبهه‌ای است باطل که در ذهن کج‌اندیشان مسلمان و مستشرقین ناآگاه و اکثرا مغرض نقش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قرائتها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قطعیّت قرآن ندارد و صرفا به اختلاف لهجه در قرائت مربوط می‌باشد و مسأله سوّم نیز مشکلی نداشته خود به روشنی قطعیّت سند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قطعیت سند قرآن به تناسب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احادیث، جز روایات اندکی قطعی نبوده، نیازمند تتبع و بررسی می‌باشد تا صحت انتساب حدیث به پیامبر صلی الله علیه و آله و ائمه علیهم السلام روشن گردد؛ علمی که عهده‌دار این مسأله می‌باشد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الحدیث یا اصول الحدیث</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 خود به دو شاخه تقسیم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صداقت و عدالت ناقلین حدیث و طبقات آنان را مورد تحقیق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مصطلح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نقل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تواتر یا وحدت نقل، اتصال یا انقطاع 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نقل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صحت نقل رجال حدیث و ضعف نقل، و اصطلاحات مربوط به این خصوصیات بحث می‌نماید</w:t>
      </w:r>
      <w:r>
        <w:rPr>
          <w:rFonts w:eastAsia="IRNazanin" w:cs="IRNazanin"/>
          <w:color w:val="111111"/>
          <w:sz w:val="28"/>
          <w:szCs w:val="28"/>
          <w:rtl w:val="true"/>
          <w:lang w:bidi="fa-IR"/>
        </w:rPr>
        <w:t xml:space="preserve">. </w:t>
      </w:r>
      <w:r>
        <w:rPr>
          <w:rStyle w:val="FootnoteAnchor"/>
          <w:rtl w:val="true"/>
        </w:rPr>
        <w:footnoteReference w:id="167"/>
      </w:r>
    </w:p>
    <w:p>
      <w:pPr>
        <w:pStyle w:val="Heading5"/>
        <w:numPr>
          <w:ilvl w:val="4"/>
          <w:numId w:val="1"/>
        </w:numPr>
        <w:rPr/>
      </w:pPr>
      <w:bookmarkStart w:id="314" w:name="__RefHeading___Toc4942805_211673320"/>
      <w:bookmarkStart w:id="315" w:name="_Toc118"/>
      <w:bookmarkEnd w:id="314"/>
      <w:r>
        <w:rPr/>
        <w:t>10</w:t>
      </w:r>
      <w:r>
        <w:rPr>
          <w:rtl w:val="true"/>
        </w:rPr>
        <w:t xml:space="preserve">- </w:t>
      </w:r>
      <w:r>
        <w:rPr>
          <w:rtl w:val="true"/>
        </w:rPr>
        <w:t>علم اصول و مبانی استنباط و فقه دین‌</w:t>
      </w:r>
      <w:bookmarkEnd w:id="31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معیارهای بررسی متن قرآن و حدیث و میزان ارزش آن دو منبع اساسی در فهم دین</w:t>
      </w:r>
    </w:p>
    <w:p>
      <w:pPr>
        <w:pStyle w:val="BookText"/>
        <w:rPr/>
      </w:pPr>
      <w:r>
        <w:rPr>
          <w:rFonts w:ascii="IRNazanin" w:hAnsi="IRNazanin" w:eastAsia="IRNazanin"/>
          <w:color w:val="111111"/>
          <w:sz w:val="28"/>
          <w:sz w:val="28"/>
          <w:szCs w:val="28"/>
          <w:rtl w:val="true"/>
          <w:lang w:bidi="fa-IR"/>
        </w:rPr>
        <w:t xml:space="preserve">و احکام شریعت اسلام،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و بررسی قرار می‌گیرد؛ در کنار این دو منبع، منابع مطرح شده دیگر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اجماع، شهرت روایی و فتوایی، قیاس و استحسان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ارزیابی واقع گشته، اعتبار یا عدم اعتبار، میزان ارزش دلیلیّت آنها و محدوده بکارگیریشان، برای فهم دین و استخراج احکام اسلام، مشخص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توجه، ضرورت آگاهی بر اصول استنباط و صاحب نظر بودن در آن، در امر تدبر در قرآن و تفسیر آن، روشن‌تر از آن است که نیازمند دلیل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احکام اسلامی،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ضرورت آن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لِیَتَفَقَّهُوا فِی الدِّینِ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تفقه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فقهاء منحصرا در حوزه احکام عملی و اجتهاد در آن، خلاصه می‌گردد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بعنوان ابزار استنباط در این حوزه، مورد تحقیق و بررسی واقع گشته است، حال آنکه این حوزه صرفا هشت درصد آیات قرآن را شامل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بقیه قرآن که شامل معارف، عقاید، تربیت و اخلاق و غیره می‌باشد از حوزه استنباط به دور مانده است، از این‌رو، تحقیق در ابزار خاص استنباط آنها، علاوه بر اصول ضروری معمول در حوزه احکام عملی، به غفلت سپرده شده، کاری جدّی در آنها صورت نگرفته است،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دین و فقه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اصولی فراتر از اصول معهود، نیازمند می‌باشد، چنانکه در بحث منطق گذشت، تدبر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تعقّلی بوده، خود این تعقل، به تفکّر و به روشهای صحیح تفکر و تعقل نیازمند می‌باشد که در جریان دعوت انبیاء به آنها اشاره شده است؛ آنان با تکیه بر حضوریات و فطریات مردم، با طرح سؤالهای اساسی زندگی، بر فضای غفلت‌زا و عقول راکدشان، هجوم آورده، آنان را به اندیشیدن در حقیقت خود و جهان، دنیا و آخرت، وادار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تُتْرَکُونَ فِی ما هاهُنا آمِنِینَ فِی جَنَّاتٍ وَ عُیُونٍ وَ زُرُوعٍ وَ نَخْلٍ طَلْعُها هَضِیمٌ وَ تَنْحِتُونَ مِنَ الْجِبالِ بُیُوتاً فارِهِینَ؟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این دنیا در حال امنیت رها می‌شوید؟ در باغها و چشمه سارها و زراعتها و نخلی که شکوفه‌اش با لطافت است و از کوهها خانه‌هایی به سرگرمی می‌تراشید؟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یَحْسَبُ الْإِنْسانُ أَنْ یُتْرَکَ سُدیً، أَ لَمْ یَکُ نُطْفَةً مِنْ مَنِیٍّ یُمْنی ثُمَّ کانَ عَلَقَةً فَخَلَقَ فَسَوَّی فَجَعَلَ مِنْهُ الزَّوْجَیْنِ الذَّکَرَ وَ الْأُنْثی أَ لَیْسَ ذلِکَ بِقادِرٍ عَلی أَنْ یُحْیِیَ الْمَوْتی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انسان خیال می‌کند که بیهوده، رها می‌شود؟ مگر نطفه‌ای نبود که از آب گندیده‌ای پدید آمد سپس علقه‌ای شد پس خدا او را آفرید پس هماهنگ نمود پس از آن، دو زوج، زن و مرد را پدید آورد؟، آیا چنان کسی توان آن را ندارد که مردگان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وسعت حوزه‌های شناخت، معارف، عقاید و نظامات و احکام اسلامی، ضرورت ارائه طرحی کلی و جامع و مستند از اسلام را مطرح می‌نماید؛ طرحی که همه حوزه‌ها را دربر گیرد و ترتیب منطقی آنها و ارتباط منسجم‌شان را توضیح دهد و در پی آن سیر منطقی و مستند مباحث هر یک از حوزه‌ها، از شروع تا ختم را ارائه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طرح کلی و تفصیلی است که باید قواعد و مبانی خاص استنباط در هر یک از حوزه‌ها، علاوه بر اصول و مبانی استنباط عام، مشخّص و منقّح گردد و سیر منطقی و انسجام مباحث آنها تنظیم 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طرح اساسی و گسترده در حوزه فقه دین و اصول استنباط آن، نه یک کار سطحی و ذوقی است که از عهده هر کسی برآید بلکه پشتوانه نیرومندی از کلیدهای علمی و روحی را می‌طلبد، آنانکه فکر و روحشان با قرآن تغذیه شده، در مکتب اهل</w:t>
      </w:r>
      <w:bookmarkStart w:id="316" w:name="pg579_5046"/>
    </w:p>
    <w:p>
      <w:pPr>
        <w:pStyle w:val="BookText"/>
        <w:rPr/>
      </w:pPr>
      <w:bookmarkEnd w:id="316"/>
      <w:r>
        <w:rPr>
          <w:rFonts w:ascii="IRNazanin" w:hAnsi="IRNazanin" w:eastAsia="IRNazanin"/>
          <w:color w:val="111111"/>
          <w:sz w:val="28"/>
          <w:sz w:val="28"/>
          <w:szCs w:val="28"/>
          <w:rtl w:val="true"/>
          <w:lang w:bidi="fa-IR"/>
        </w:rPr>
        <w:t>بیت علیهم السلام پرورش یافته‌اند و بر ضرورتها و اوضاع و شرایط فردی و اجتماعی زمان خود آگاهی داشته، خود در آن، حضور فعّال علمی و عملی دارند</w:t>
      </w:r>
      <w:r>
        <w:rPr>
          <w:rFonts w:eastAsia="IRNazanin" w:cs="IRNazanin"/>
          <w:color w:val="111111"/>
          <w:sz w:val="28"/>
          <w:szCs w:val="28"/>
          <w:rtl w:val="true"/>
          <w:lang w:bidi="fa-IR"/>
        </w:rPr>
        <w:t>.</w:t>
      </w:r>
    </w:p>
    <w:p>
      <w:pPr>
        <w:pStyle w:val="Heading5"/>
        <w:numPr>
          <w:ilvl w:val="4"/>
          <w:numId w:val="1"/>
        </w:numPr>
        <w:rPr/>
      </w:pPr>
      <w:bookmarkStart w:id="317" w:name="__RefHeading___Toc4942807_211673320"/>
      <w:bookmarkStart w:id="318" w:name="_Toc119"/>
      <w:bookmarkEnd w:id="317"/>
      <w:r>
        <w:rPr/>
        <w:t>11</w:t>
      </w:r>
      <w:r>
        <w:rPr>
          <w:rtl w:val="true"/>
        </w:rPr>
        <w:t xml:space="preserve">- </w:t>
      </w:r>
      <w:r>
        <w:rPr>
          <w:rtl w:val="true"/>
        </w:rPr>
        <w:t>علم اصول فقه‌</w:t>
      </w:r>
      <w:bookmarkEnd w:id="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اصول مصطلحی است که در حوزه‌های علمیّه تدریس می‌شود و در خدمت همه حوزه‌ها، خصوصا فقه احکام قرار دارد که در ابتدای بحث قبل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شهید 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اصول فقه، علم به عناصر مشترکی است که برای استنباط جعل شرعی بکار می‌آید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این علم از سه بخش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دلیلیت و دلالت و نسب 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بخش فرعی اجتهاد و تقلید بحث می‌نماید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ادلّه و حجت‌های شرعی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ظن 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 در حوزه قطع و ظنّ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حوزه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دلیل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فقاهتی یا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اجتهادی، کتاب و سنت و عقل و اجماع می‌باشند که بهمراه آن بحث شهرت روایی و فتوایی، قیاس و استحسان و غیره مطرح می‌شود و ارزش دلیلیت هر یک مورد</w:t>
      </w:r>
    </w:p>
    <w:p>
      <w:pPr>
        <w:pStyle w:val="BookText"/>
        <w:rPr/>
      </w:pPr>
      <w:r>
        <w:rPr>
          <w:rFonts w:ascii="IRNazanin" w:hAnsi="IRNazanin" w:eastAsia="IRNazanin"/>
          <w:color w:val="111111"/>
          <w:sz w:val="28"/>
          <w:sz w:val="28"/>
          <w:szCs w:val="28"/>
          <w:rtl w:val="true"/>
          <w:lang w:bidi="fa-IR"/>
        </w:rPr>
        <w:t>بحث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مهم‌ترین منبع استنباط است که سندش، قطعی و محتوایش، مصون از زیادت و نقصان می‌باشد و مرجعی عمده در حل و فصل و رفع تعارضات و اختلافهای میان ادله مستفاد از منابع دیگر، بحساب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ظواهر آیات قرآن، حجیت داشته بعد از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دیگر، روایات معتبره و حکم قطعی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قطعیّت می‌یابد؛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ناظر به هم و مؤید یکدیگر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فعل و تقریر معصوم علیه السلام می‌باشد که از طریق نقل راویان احادیث به دستمان رسیده است که در واقع آنچه در دسترس ما قرار دارد احادیث حکایتگر سنت معصوم علیه السلام به ادّعای روایان می‌باشد؛ پس صدور محتوایش قطعی نبوده و نیازمند تحقیق می‌باشد که متن و سند، هر دو را دربر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ائمه معصومین علیهم السلام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 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باید مدّ نظر قرار داد تا معلوم گردد انگیزه سخن، بیان حکم الهی بوده است یا اینکه به قصد فریب خبرچینان و دشمنان دین صادر شده است</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در احادیث،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باعث می‌شود تکیّه بر خصوصیّات موجود در تعابیر احادیث را جهت استخراج حکم و دلیل، بسیار محدود گرداند مگر آنکه صدور عین الفاظ احراز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توجّهات، هرگز نباید اخبار معتبر، ضد یا نقیض قرآن باشند که در این صورت، زخرف و باطل بوده، باید بر دیوارش کوبید چرا که هرگز بیان معصوم، ضد و یا نقیض قرآن نخواهد بود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متشابه، ناسخ و منسوخ، عام و خاص، مطلق و مقیّد و مجمل 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داراست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دین، مستقل بوده، در حوزه احکام شرعی، می‌تواند لوازم احکام و حکم آنها را مشخص نماید؛ این استلزامات عقلی،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واجب، ضدّ، اجتماع امر و نهی، دلالت نهی بر فساد و مبحث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مستقلی نیست مگر آنجا که از طریق حسّ یا حدس و یا استقراء، کاشف از قول معصوم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فتوایی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مستقلّی نداشته، می‌تواند بعنوان مؤیدی بر دلیل حکم و مرجّحی در هنگام تعارض ادله بحساب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مرجّحات منصوصه در روایات، هنگام تعارض اخبار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ظنی است که جز در موارد تصریح به علت و فلسفه حکم در روایات، ارزشی نداشته، در بیانات معصومین علیهم السلام ، استفاده از آن، بشدّت نهی شده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تعارض علل استنباط شده، مطرح است که ضعیف‌تر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ارزش شرعی ندارد؛ چرا که عقل را به درک علل احکام، راهی نیست تا</w:t>
      </w:r>
    </w:p>
    <w:p>
      <w:pPr>
        <w:pStyle w:val="BookText"/>
        <w:rPr/>
      </w:pPr>
      <w:r>
        <w:rPr>
          <w:rFonts w:ascii="IRNazanin" w:hAnsi="IRNazanin" w:eastAsia="IRNazanin"/>
          <w:color w:val="111111"/>
          <w:sz w:val="28"/>
          <w:sz w:val="28"/>
          <w:szCs w:val="28"/>
          <w:rtl w:val="true"/>
          <w:lang w:bidi="fa-IR"/>
        </w:rPr>
        <w:t>که نوبت ترجیح علتی بر علت دیگر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مطرح شده دیگر از جانب اهل سنّت، بر فرض صحّت، ادله‌ای جدا از مستقلات عقلی و مستلزمات آن و اجماع،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شرایط فقدان دلیل اجتهادی، اصول عملی مطرح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شک در اصل تکلیف بدون علم به حالت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شکّ در مورد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دائر بودن امری بر وجوب و حرمت،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شبهات حکمی و موضوعی دارای حالت سابقه، مطرح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دوّم، پس از فراغت از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دلالت ادلّه و ظهورات آنها مورد بحث واقع می‌شود، در اینجا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وضعی تصوری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تصدیقی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تصدیقی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می‌باشد که از توجّه به مجموعه قرائن حالی و مقالی بدست می‌آید؛ کشف این قرائن، نیازمند آشنایی و انس با اسلوب کلام و سبک گفتار قرآن و معصوم علیه السلام و احاطه بر کتاب و سنت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میان ادّله مورد بررسی قرار می‌گیرد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مقید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مجمل و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و 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 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و مورود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می‌گیرد و در پی آن، از معیارهای جمع میان ادّله و معیارهای ترجیح یکی بر دیگری، سخن به میان می‌آید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علم اصول، بحث اجتهاد و تقلید و شرایط آن دو مطرح می‌گردد</w:t>
      </w:r>
      <w:r>
        <w:rPr>
          <w:rFonts w:eastAsia="IRNazanin" w:cs="IRNazanin"/>
          <w:color w:val="111111"/>
          <w:sz w:val="28"/>
          <w:szCs w:val="28"/>
          <w:rtl w:val="true"/>
          <w:lang w:bidi="fa-IR"/>
        </w:rPr>
        <w:t>.</w:t>
      </w:r>
      <w:bookmarkStart w:id="319" w:name="pg579_5050"/>
    </w:p>
    <w:p>
      <w:pPr>
        <w:pStyle w:val="Heading5"/>
        <w:numPr>
          <w:ilvl w:val="4"/>
          <w:numId w:val="1"/>
        </w:numPr>
        <w:rPr/>
      </w:pPr>
      <w:bookmarkStart w:id="320" w:name="__RefHeading___Toc4942809_211673320"/>
      <w:bookmarkStart w:id="321" w:name="_Toc120"/>
      <w:bookmarkEnd w:id="319"/>
      <w:bookmarkEnd w:id="320"/>
      <w:r>
        <w:rPr/>
        <w:t>12</w:t>
      </w:r>
      <w:r>
        <w:rPr>
          <w:rtl w:val="true"/>
        </w:rPr>
        <w:t xml:space="preserve">- </w:t>
      </w:r>
      <w:r>
        <w:rPr>
          <w:rtl w:val="true"/>
        </w:rPr>
        <w:t>علم فقه احکام‌</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قرآن و سنت است که گسترده‌ترین تحقیقات فقهاء و علمای اسلام را از آغاز تاکنون بخود اختصاص داده است و در واقع عمیق‌ترین تدبّرها در پانصد آیه از قرآن و روایات ذیل آنها صورت گرفته است، از این‌رو آگاهی بر نظرات آنها و کیفیت استدلال و برداشت آنها از قرآن زمینه مساعدی را برای تدبر صحیح در قرآن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توانایی نقد و بررسی اقوال فقهاء شرط اساسی در صلاحیّت تفسیر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بسیار متنوعی را دربر گرفته است که شامل احکام عبادی، اجتماعی، سیاسی، اقتصادی، حقوقی، قضایی و جزایی می‌باشد که احکام تکلیفی و وضعی، هر دو را دربر دارد</w:t>
      </w:r>
      <w:r>
        <w:rPr>
          <w:rFonts w:eastAsia="IRNazanin" w:cs="IRNazanin"/>
          <w:color w:val="111111"/>
          <w:sz w:val="28"/>
          <w:szCs w:val="28"/>
          <w:rtl w:val="true"/>
          <w:lang w:bidi="fa-IR"/>
        </w:rPr>
        <w:t>.</w:t>
      </w:r>
    </w:p>
    <w:p>
      <w:pPr>
        <w:pStyle w:val="Heading5"/>
        <w:numPr>
          <w:ilvl w:val="4"/>
          <w:numId w:val="1"/>
        </w:numPr>
        <w:rPr/>
      </w:pPr>
      <w:bookmarkStart w:id="322" w:name="__RefHeading___Toc4942811_211673320"/>
      <w:bookmarkStart w:id="323" w:name="_Toc121"/>
      <w:bookmarkEnd w:id="322"/>
      <w:r>
        <w:rPr/>
        <w:t>13</w:t>
      </w:r>
      <w:r>
        <w:rPr>
          <w:rtl w:val="true"/>
        </w:rPr>
        <w:t xml:space="preserve">- </w:t>
      </w:r>
      <w:r>
        <w:rPr>
          <w:rtl w:val="true"/>
        </w:rPr>
        <w:t>تاریخ اسلام‌</w:t>
      </w:r>
      <w:bookmarkEnd w:id="32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است جامع که همه شئونات زندگی فردی و اجتماعی، اعمّ از معارف، عقاید، نظامات و احکام را دربر می‌گیرد </w:t>
      </w:r>
      <w:r>
        <w:rPr>
          <w:rStyle w:val="FootnoteAnchor"/>
          <w:rtl w:val="true"/>
        </w:rPr>
        <w:footnoteReference w:id="172"/>
      </w:r>
      <w:r>
        <w:rPr>
          <w:rFonts w:ascii="IRNazanin" w:hAnsi="IRNazanin" w:eastAsia="IRNazanin"/>
          <w:color w:val="111111"/>
          <w:sz w:val="28"/>
          <w:sz w:val="28"/>
          <w:szCs w:val="28"/>
          <w:rtl w:val="true"/>
          <w:lang w:bidi="fa-IR"/>
        </w:rPr>
        <w:t xml:space="preserve">و هدفش دگرگونی اساسی در همه حوزه‌ها می‌باشد 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یک مکتب اعتقادی، که یک نهضت فراگیر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این نهضت، بیانگر و توضیح دهنده اهداف، مسائل و مراحل نهضت و پاسخگوی تمام نیازهای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و معرفتی عملی رهیافتگان، و هدایتگر بشریّت گمراه و سرگشته به صراط آزادی از غیر و بندگی خدا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در کنار شرح و بسط و تفسیر قرآن، عالیترین نمونه عینی انسان آرمانی این مکتب است که سیره و رفتارش در مراحل مختلف نهضت، الگوی عملی قرآن بشمار می‌آید که سه سؤال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 باید رفت؟، از کجا باید آغاز کرد؟، و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فرد و جامعه، پاسخ می‌دهد؛ از این‌رو آگاهی بر تاریخ بعثت پیامبر صلی الله علیه و آله تا رحلت حضرت و اوضاع منطقه‌ای و جهانی معاصر آن برای درک پیامها و اشارات قرآن، شأن نزول آیات؛ و چگونگی تطبیق آیات بر مصادیق خارجی، بسیار ضروری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تاریخ پیامبر صلی الله علیه و آله آگاهی بر تاریخ ائمه معصومین علیهم السلام بسیار ضرورت دارد چرا که آنان جانشین پیامبر صلی الله علیه و آله ، مفسر مخصوص و چهره عملی قرآن، امام امت اسلامی و نشان دهنده شأن تأویل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قرآن بر مصادیق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أنا أقاتل النّاس علی التّنزیل و أنت تقاتلهم علی التّأویل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من با مردم بر سر تنزیل قرآن می‌جنگم و تو با آنان بر سر تأویل قرآن خواهی جنگید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گوناگون و بسیار متنوع هر یک از ائمه با یکدیگر و با دوران پیامبر صلی الله علیه و آله ، نمونه‌های بسیار متنوع و روشنگری از چگونگی تطبیق و پیاده کردن قرآن را به ما نشان می‌دهد و این از برکات عظیم ائمه معصومین علیهم السلام می‌باشد که موضع‌گیری صحیح، در برابر شرایط گوناگون را به ما آموخته‌اند؛ از این‌رو، بی‌جهت نیست که یکی از فقهای بزرگ اهل سنت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سیره علی علیه السلام نبود، ما چگونگی برخورد با گروههای منحرف مسلمان را نمی‌دانستیم و از احکام آن آگاه نمی‌شدیم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با کمال</w:t>
      </w:r>
      <w:bookmarkStart w:id="324" w:name="pg579_5052"/>
    </w:p>
    <w:p>
      <w:pPr>
        <w:pStyle w:val="BookText"/>
        <w:rPr/>
      </w:pPr>
      <w:bookmarkEnd w:id="324"/>
      <w:r>
        <w:rPr>
          <w:rFonts w:ascii="IRNazanin" w:hAnsi="IRNazanin" w:eastAsia="IRNazanin"/>
          <w:color w:val="111111"/>
          <w:sz w:val="28"/>
          <w:sz w:val="28"/>
          <w:szCs w:val="28"/>
          <w:rtl w:val="true"/>
          <w:lang w:bidi="fa-IR"/>
        </w:rPr>
        <w:t>تأسف نه تنها اکثریت امت اسلامی، اهل سنت، از سیره ائمه معصومین در غفلت و بی‌خبری بسر می‌برند، بلکه پیروان آن بزرگواران نیز، آنگونه که باید به مشی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آنان آگاهی ندارند</w:t>
      </w:r>
      <w:r>
        <w:rPr>
          <w:rFonts w:eastAsia="IRNazanin" w:cs="IRNazanin"/>
          <w:color w:val="111111"/>
          <w:sz w:val="28"/>
          <w:szCs w:val="28"/>
          <w:rtl w:val="true"/>
          <w:lang w:bidi="fa-IR"/>
        </w:rPr>
        <w:t>.</w:t>
      </w:r>
    </w:p>
    <w:p>
      <w:pPr>
        <w:pStyle w:val="Heading5"/>
        <w:numPr>
          <w:ilvl w:val="4"/>
          <w:numId w:val="1"/>
        </w:numPr>
        <w:rPr/>
      </w:pPr>
      <w:bookmarkStart w:id="325" w:name="__RefHeading___Toc4942813_211673320"/>
      <w:bookmarkStart w:id="326" w:name="_Toc122"/>
      <w:bookmarkEnd w:id="325"/>
      <w:r>
        <w:rPr/>
        <w:t>14</w:t>
      </w:r>
      <w:r>
        <w:rPr>
          <w:rtl w:val="true"/>
        </w:rPr>
        <w:t xml:space="preserve">- </w:t>
      </w:r>
      <w:r>
        <w:rPr>
          <w:rtl w:val="true"/>
        </w:rPr>
        <w:t>تاریخ قرآن و حدیث‌</w:t>
      </w:r>
      <w:bookmarkEnd w:id="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از تاریخ اسلام می‌باشد که در آن از جریان تاریخی نزول وحی و اقسام آن، نزول تدریجی و دفعی، ترتیب نزول آیات و سور، کتابت و حفظ و جمع‌آوری و ترتیب فعلی قرآن و زمان اعراب و نقطه و شماره گذاری آیات و چگونگی پیدایش اختلاف قرائتها بحث می‌نماید، که آگاهی بر آن، بر مفسّر قرآن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لا ینفکی از تاریخ زندگی پیامبر صلی الله علیه و آله و ائمه معصومین علیهم السلام است، چرا که منعکس کننده اندیشه و رفتار و عکس العمل آنان در برابر جامعه‌شان، و حلقه واسط میان ما و شخصیّت معصومین علیهم السلام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بغرنج و دردآوری دارد؛ بعد از رسول خدا صلی الله علیه و آله به فاصله کوتاهی نقل و کتابت حدیث در کمال شگفتی، به دستور خلیفه دوم منع گردید و متخلفین تهدید به مجازات شدند به این بهانه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یهود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سنت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و به آن روی آوردند و کتاب خدا را واگذاشتند</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عجبا، با وجود بیان صریح قرآن در ضرورت تفسیر قرآن توسط سیره پیامبر،</w:t>
      </w:r>
      <w:bookmarkStart w:id="327" w:name="pg579_5053"/>
    </w:p>
    <w:p>
      <w:pPr>
        <w:pStyle w:val="BookText"/>
        <w:rPr/>
      </w:pPr>
      <w:bookmarkEnd w:id="327"/>
      <w:r>
        <w:rPr>
          <w:rFonts w:ascii="IRNazanin" w:hAnsi="IRNazanin" w:eastAsia="IRNazanin"/>
          <w:color w:val="111111"/>
          <w:sz w:val="28"/>
          <w:sz w:val="28"/>
          <w:szCs w:val="28"/>
          <w:rtl w:val="true"/>
          <w:lang w:bidi="fa-IR"/>
        </w:rPr>
        <w:t xml:space="preserve">چگونه به این منطق روی آورند </w:t>
      </w:r>
      <w:r>
        <w:rPr>
          <w:rStyle w:val="FootnoteAnchor"/>
          <w:rtl w:val="true"/>
        </w:rPr>
        <w:footnoteReference w:id="175"/>
      </w:r>
      <w:r>
        <w:rPr>
          <w:rFonts w:ascii="IRNazanin" w:hAnsi="IRNazanin" w:eastAsia="IRNazanin"/>
          <w:color w:val="111111"/>
          <w:sz w:val="28"/>
          <w:sz w:val="28"/>
          <w:szCs w:val="28"/>
          <w:rtl w:val="true"/>
          <w:lang w:bidi="fa-IR"/>
        </w:rPr>
        <w:t>و اصحاب آن را پذیرفتند؛ خشونت خلیفه، دوّم چنان بود که جز علی علیه السلام و گروهی اندک، کمتر کسی جرأت مخالفت با او را داشتند، از این‌رو، عدم کتابت حدیث در کنار نقل تردید آمیز حدیث، ادامه یافت تا به آنجا که در زمان معاویه حدیث سازی به نفع خلافت و علیه اهل بیت علیهم السلام در سطح حیرت انگیزی گسترش یافت آنچنان که حقایق با اباطیل ممزوج و مشتبه گردید، مروی گذرا بر صحاح ششگانه اهل سنّت و احادیث متعارض و متناقض فراوان آنها، گوشه‌ای از این جریان تأسف بار را منعکس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تا زمان عمر بن عبد العزیز ادامه یافت و برای اولین بار وی دستور کتابت و جمع آوری احادیث را صادر نمود و عملا تدوین منابع روایی اهل سنّت از نیمه قرن دوم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گشت، بر خلاف اهل بیت علیهم السلام که از زمان امیر مؤمنان علیه السلام ، خصوصا از زمان امام باقر علیه السلام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تدوین احادیث آغاز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جریان تدوین است که کتب صحاح اهل سنت، و اصول و جوامع و کتب اربعه شیعه پدید آمد</w:t>
      </w:r>
      <w:r>
        <w:rPr>
          <w:rFonts w:eastAsia="IRNazanin" w:cs="IRNazanin"/>
          <w:color w:val="111111"/>
          <w:sz w:val="28"/>
          <w:szCs w:val="28"/>
          <w:rtl w:val="true"/>
          <w:lang w:bidi="fa-IR"/>
        </w:rPr>
        <w:t xml:space="preserve">. </w:t>
      </w:r>
      <w:r>
        <w:rPr>
          <w:rStyle w:val="FootnoteAnchor"/>
          <w:rtl w:val="true"/>
        </w:rPr>
        <w:footnoteReference w:id="176"/>
      </w:r>
    </w:p>
    <w:p>
      <w:pPr>
        <w:pStyle w:val="Heading5"/>
        <w:numPr>
          <w:ilvl w:val="4"/>
          <w:numId w:val="1"/>
        </w:numPr>
        <w:rPr/>
      </w:pPr>
      <w:bookmarkStart w:id="328" w:name="__RefHeading___Toc4942815_211673320"/>
      <w:bookmarkStart w:id="329" w:name="_Toc123"/>
      <w:bookmarkEnd w:id="328"/>
      <w:r>
        <w:rPr/>
        <w:t>15</w:t>
      </w:r>
      <w:r>
        <w:rPr>
          <w:rtl w:val="true"/>
        </w:rPr>
        <w:t xml:space="preserve">- </w:t>
      </w:r>
      <w:r>
        <w:rPr>
          <w:rtl w:val="true"/>
        </w:rPr>
        <w:t>تاریخ تفسیر</w:t>
      </w:r>
      <w:bookmarkEnd w:id="32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 در قرآن و تفسیر آن، ضرورت آگاهی بر تاریخ تفسیر را مطرح می‌نماید که در آن، آغاز جریان تفسیر، سیر تحول و گوناگونی تفسیر، مراحل آن تاکنون، نگرشها و شیوه‌ها و اهداف تفاسیر مورد بحث و بررسی قرار می‌گیرد؛ آگاهی بر اینکه، مکتب</w:t>
      </w:r>
    </w:p>
    <w:p>
      <w:pPr>
        <w:pStyle w:val="BookText"/>
        <w:rPr/>
      </w:pPr>
      <w:r>
        <w:rPr>
          <w:rFonts w:ascii="IRNazanin" w:hAnsi="IRNazanin" w:eastAsia="IRNazanin"/>
          <w:color w:val="111111"/>
          <w:sz w:val="28"/>
          <w:sz w:val="28"/>
          <w:szCs w:val="28"/>
          <w:rtl w:val="true"/>
          <w:lang w:bidi="fa-IR"/>
        </w:rPr>
        <w:t xml:space="preserve">تفسیری اهل سنت، از مکتب تفسیری ائمه معصومین علیهم السلام بر کنار بوده، در آغاز از اقوال علمای یهودی و مسیحی تازه مسلمان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سلام، کعب الاحبار، تمیم داری، وهب بن منبّه و ابن جریج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تغذیه گردید، </w:t>
      </w:r>
      <w:r>
        <w:rPr>
          <w:rStyle w:val="FootnoteAnchor"/>
          <w:rtl w:val="true"/>
        </w:rPr>
        <w:footnoteReference w:id="177"/>
      </w:r>
      <w:r>
        <w:rPr>
          <w:rFonts w:ascii="IRNazanin" w:hAnsi="IRNazanin" w:eastAsia="IRNazanin"/>
          <w:color w:val="111111"/>
          <w:sz w:val="28"/>
          <w:sz w:val="28"/>
          <w:szCs w:val="28"/>
          <w:rtl w:val="true"/>
          <w:lang w:bidi="fa-IR"/>
        </w:rPr>
        <w:t>شگفتی انسان را برمی‌انگیزد و ریشه‌های اسرائیلیات را در جریان تفسیر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انحراف از مکتب تفسیری اهل بیت علیهم السلام ضایعات بسیار عظیمی را در فهم قرآن پدید آورد که به این زودی قابل جبران نیست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 از این پایه گذاران تفسیر و گنه کار جلوه دادن مفسرین بعدی در نقل اسرائیلیات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عین تعجب چیزی از گناه این انحراف بزرگ و شرمندگی آن نمی‌کاهد، </w:t>
      </w:r>
      <w:r>
        <w:rPr>
          <w:rStyle w:val="FootnoteAnchor"/>
          <w:rtl w:val="true"/>
        </w:rPr>
        <w:footnoteReference w:id="178"/>
      </w:r>
      <w:r>
        <w:rPr>
          <w:rFonts w:ascii="IRNazanin" w:hAnsi="IRNazanin" w:eastAsia="IRNazanin"/>
          <w:color w:val="111111"/>
          <w:sz w:val="28"/>
          <w:sz w:val="28"/>
          <w:szCs w:val="28"/>
          <w:rtl w:val="true"/>
          <w:lang w:bidi="fa-IR"/>
        </w:rPr>
        <w:t xml:space="preserve">جریانی که به قصد دور کردن مردم از اهل بیت علیهم السلام صورت پذیرفت و با تبلیغ بیش از حدّ و مبالغه آمیز در شخصیّت ابن عباس و عمده کردن او در تفسیر قرآن، شخصیت عظیم و غیر قابل انکار علی علیه السلام ، استاد ابن عباس، را عملا به فراموشی انداختند، </w:t>
      </w:r>
      <w:r>
        <w:rPr>
          <w:rStyle w:val="FootnoteAnchor"/>
          <w:rtl w:val="true"/>
        </w:rPr>
        <w:footnoteReference w:id="179"/>
      </w:r>
      <w:r>
        <w:rPr>
          <w:rFonts w:ascii="IRNazanin" w:hAnsi="IRNazanin" w:eastAsia="IRNazanin"/>
          <w:color w:val="111111"/>
          <w:sz w:val="28"/>
          <w:sz w:val="28"/>
          <w:szCs w:val="28"/>
          <w:rtl w:val="true"/>
          <w:lang w:bidi="fa-IR"/>
        </w:rPr>
        <w:t>جریانی که هم اکنون نیز خوراک فکری آلوده‌ای برای معاندین و</w:t>
      </w:r>
      <w:bookmarkStart w:id="330" w:name="pg579_5055"/>
    </w:p>
    <w:p>
      <w:pPr>
        <w:pStyle w:val="BookText"/>
        <w:rPr/>
      </w:pPr>
      <w:bookmarkEnd w:id="330"/>
      <w:r>
        <w:rPr>
          <w:rFonts w:ascii="IRNazanin" w:hAnsi="IRNazanin" w:eastAsia="IRNazanin"/>
          <w:color w:val="111111"/>
          <w:sz w:val="28"/>
          <w:sz w:val="28"/>
          <w:szCs w:val="28"/>
          <w:rtl w:val="true"/>
          <w:lang w:bidi="fa-IR"/>
        </w:rPr>
        <w:t xml:space="preserve">مغرضینی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رشدی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می‌آورد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دوری از فرهنگ اهل بیت علیهم السلام تا بدانجاست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می‌کند در مسافرتی به لبنان در هتلی برای اوّلین بار با کمال تعجّب با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علی علیه السلام آشنا می‌شود و از عظمت محتوایش در شگفتی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شرح و نشر آن می‌پردازد</w:t>
      </w:r>
      <w:r>
        <w:rPr>
          <w:rFonts w:eastAsia="IRNazanin" w:cs="IRNazanin"/>
          <w:color w:val="111111"/>
          <w:sz w:val="28"/>
          <w:szCs w:val="28"/>
          <w:rtl w:val="true"/>
          <w:lang w:bidi="fa-IR"/>
        </w:rPr>
        <w:t>.</w:t>
      </w:r>
    </w:p>
    <w:p>
      <w:pPr>
        <w:pStyle w:val="Heading5"/>
        <w:numPr>
          <w:ilvl w:val="4"/>
          <w:numId w:val="1"/>
        </w:numPr>
        <w:rPr/>
      </w:pPr>
      <w:bookmarkStart w:id="331" w:name="__RefHeading___Toc4942817_211673320"/>
      <w:bookmarkStart w:id="332" w:name="_Toc124"/>
      <w:bookmarkEnd w:id="331"/>
      <w:r>
        <w:rPr/>
        <w:t>16</w:t>
      </w:r>
      <w:r>
        <w:rPr>
          <w:rtl w:val="true"/>
        </w:rPr>
        <w:t xml:space="preserve">- </w:t>
      </w:r>
      <w:r>
        <w:rPr>
          <w:rtl w:val="true"/>
        </w:rPr>
        <w:t>تاریخ عمومی جهان و تاریخ تمدنها و ادیان‌</w:t>
      </w:r>
      <w:bookmarkEnd w:id="332"/>
    </w:p>
    <w:p>
      <w:pPr>
        <w:pStyle w:val="BookText"/>
        <w:rPr/>
      </w:pPr>
      <w:r>
        <w:rPr>
          <w:rFonts w:ascii="IRNazanin" w:hAnsi="IRNazanin" w:eastAsia="IRNazanin"/>
          <w:color w:val="111111"/>
          <w:sz w:val="28"/>
          <w:sz w:val="28"/>
          <w:szCs w:val="28"/>
          <w:rtl w:val="true"/>
          <w:lang w:bidi="fa-IR"/>
        </w:rPr>
        <w:t xml:space="preserve">بخش مهمّی از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علیه السلام تا رسول خدا صلی الله علیه و آله تشکیل می‌دهد، مطالعه تاریخ زندگی بشر و تمدّنها و خصوصا تاریخ ادیان الهی و ادیان منحرف، زمینه بسیار مفیدی برای فهم و درک اشارات قرآن پدید می‌آورد، چرا که قرآن به دقت و لطافت و اختصار، سرگذشت و سرنوشت اقوام گذشته در برابر انبیاء را، منعکس می‌نماید که کشف بعضی از آنها به آگاهی بر تاریخ، نیازمند است و دیگر اینکه در این میان یکی از چهره‌های اعجاز قرآن آشکار می‌شود و آن، چگونگی گزینش گری قرآن از حوادث تاریخی و گزارش آن است که بطور کلّی از جهت شیوه خبرنگاری، محتوای گزارش و هدف از آن، با طبیعت گزارش دهندگی بشر، متفاوت، و از نقائص و ضعف آن بر کنار می‌باشد</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در آگاهی بر تاریخ، کشف صدق گزارش قرآن است که دلیلی دیگر بر</w:t>
      </w:r>
      <w:bookmarkStart w:id="333" w:name="pg579_5056"/>
    </w:p>
    <w:p>
      <w:pPr>
        <w:pStyle w:val="BookText"/>
        <w:rPr/>
      </w:pPr>
      <w:bookmarkEnd w:id="333"/>
      <w:r>
        <w:rPr>
          <w:rFonts w:ascii="IRNazanin" w:hAnsi="IRNazanin" w:eastAsia="IRNazanin"/>
          <w:color w:val="111111"/>
          <w:sz w:val="28"/>
          <w:sz w:val="28"/>
          <w:szCs w:val="28"/>
          <w:rtl w:val="true"/>
          <w:lang w:bidi="fa-IR"/>
        </w:rPr>
        <w:t>حقانیّت قرآن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تاریخ جهان و ادیان از زمان ظهور اسلام تاکنون ما را به ریشه‌یابی جریانهای انحرافی و تفسیری رهنمون می‌شود؛ خصوصا جریانات انحرافی که بعد از رنسانس و شروع هجوم استعمار غرب به ممالک اسلامی، در میان مسلمین،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خود در آیات بسیاری، تأکید بر سیر در زمین جهت تحقیق و بررسی در چگونگی سرنوشت اقوام بشری دارد تا حقیقت دعوت قرآن و بطلان عقاید و رفتار منکرین اسلام روشن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چرا در زمین سیر نکردند پس بدقّت بنگرند، سرنوشت کسانی که قبل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چگونه شد؟ آنان از نظر قدرت از ایشان شدیدتر بودند و زمین را زیرورو کردند و آن را آباد نمودند بیش از آنچه که ایشان آن را آباد کردند، و رسولان آنها روشنگریها را آوردند، پس هرگز خدا چنین نیست که به ایشان ستم نماید و لیکن آنان خود، به خود ستم روا می‌داشتند</w:t>
      </w:r>
      <w:r>
        <w:rPr>
          <w:rFonts w:eastAsia="IRNazanin" w:cs="IRNazanin"/>
          <w:color w:val="111111"/>
          <w:sz w:val="28"/>
          <w:szCs w:val="28"/>
          <w:rtl w:val="true"/>
          <w:lang w:bidi="fa-IR"/>
        </w:rPr>
        <w:t>).</w:t>
      </w:r>
    </w:p>
    <w:p>
      <w:pPr>
        <w:pStyle w:val="Heading5"/>
        <w:numPr>
          <w:ilvl w:val="4"/>
          <w:numId w:val="1"/>
        </w:numPr>
        <w:rPr/>
      </w:pPr>
      <w:bookmarkStart w:id="334" w:name="__RefHeading___Toc4942819_211673320"/>
      <w:bookmarkStart w:id="335" w:name="_Toc125"/>
      <w:bookmarkEnd w:id="334"/>
      <w:r>
        <w:rPr/>
        <w:t>17</w:t>
      </w:r>
      <w:r>
        <w:rPr>
          <w:rtl w:val="true"/>
        </w:rPr>
        <w:t xml:space="preserve">- </w:t>
      </w:r>
      <w:r>
        <w:rPr>
          <w:rtl w:val="true"/>
        </w:rPr>
        <w:t>علم تاریخ و فلسفه آن‌</w:t>
      </w:r>
      <w:bookmarkEnd w:id="33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روشها و معیارهای تحقیق و بررسی حوادث گذشته سخن می‌گوید و در پی آن به تحقیق و بررسی جهت کشف قوانین حاکم بر پیدایش و رشد و اعتلاء و انحطاط جوامع بشری می‌پردازد </w:t>
      </w:r>
      <w:r>
        <w:rPr>
          <w:rStyle w:val="FootnoteAnchor"/>
          <w:rtl w:val="true"/>
        </w:rPr>
        <w:footnoteReference w:id="182"/>
      </w:r>
      <w:r>
        <w:rPr>
          <w:rFonts w:ascii="IRNazanin" w:hAnsi="IRNazanin" w:eastAsia="IRNazanin"/>
          <w:color w:val="111111"/>
          <w:sz w:val="28"/>
          <w:sz w:val="28"/>
          <w:szCs w:val="28"/>
          <w:rtl w:val="true"/>
          <w:lang w:bidi="fa-IR"/>
        </w:rPr>
        <w:t>که به کمک آن می‌توان، حوادث آینده جوامع</w:t>
      </w:r>
    </w:p>
    <w:p>
      <w:pPr>
        <w:pStyle w:val="BookText"/>
        <w:rPr/>
      </w:pPr>
      <w:r>
        <w:rPr>
          <w:rFonts w:ascii="IRNazanin" w:hAnsi="IRNazanin" w:eastAsia="IRNazanin"/>
          <w:color w:val="111111"/>
          <w:sz w:val="28"/>
          <w:sz w:val="28"/>
          <w:szCs w:val="28"/>
          <w:rtl w:val="true"/>
          <w:lang w:bidi="fa-IR"/>
        </w:rPr>
        <w:t>بشری را با توجّه به سیر حوادث در حال حاضر پیش‌بینی نمود و یا اینکه با توجه به قوانین اعتلاء و سقوط جوامع و عوامل پدید آورنده آن، مسیر حرکت جوامع بشری را به سمت اهداف مورد نظر 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نگرش کلّی جریان حوادث و سیر جوامع بشری و قوانین حاکم بر آن، توجه دارد و دیگر اینکه مراحل کلی سیر جوامع و سرنوشت نهایی جوامع بشری را توضیح می‌دهد و در واقع به نوعی پیش‌گویی می‌پردازد، </w:t>
      </w:r>
      <w:r>
        <w:rPr>
          <w:rStyle w:val="FootnoteAnchor"/>
          <w:rtl w:val="true"/>
        </w:rPr>
        <w:footnoteReference w:id="183"/>
      </w:r>
      <w:r>
        <w:rPr>
          <w:rFonts w:ascii="IRNazanin" w:hAnsi="IRNazanin" w:eastAsia="IRNazanin"/>
          <w:color w:val="111111"/>
          <w:sz w:val="28"/>
          <w:sz w:val="28"/>
          <w:szCs w:val="28"/>
          <w:rtl w:val="true"/>
          <w:lang w:bidi="fa-IR"/>
        </w:rPr>
        <w:t>که از نوع نگرش و اعتقاد افراد و مکاتب ناشی می‌شود هم چنانکه، حکومت جهانی حضرت مهدی علیه السلام حکایتگر پیش‌بینی اسلام، نسبت به آینده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بیان حوادث با شگفتی تمام، هم به گذشته می‌پردازد و هم حال و آینده را مطرح می‌نماید و بعبارت روشن‌تر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حال و آینده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به تحلیل و بررسی حوادث اقدام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از کلیدها و روشهای تحقیق در تاریخ سخن بمیان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تحقیق در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حوادث سخن می‌گوید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دست آخر به بیان سیر کلی جوامع و آینده بشریّت می‌پردازد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توجه، ضرورت آگاهی از تاریخ نقلی و تحلیلی و هم چنین علم تاریخ و فلسفه آن، بستر مساعدی برای فهم و تدبر در آیات را پدید می‌آورد که بهیچ وجه مفسّر از آن بی‌نیاز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افلم یسیروا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 برخورد با حوادث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 یا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وسعت سیر و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 تحقیق و کیفیت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 عاقبة 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نتایج تحقیق و قوانین حاکم بر سرنوشت اقوام نظر دارد، که در آیات بی‌شماری این نکات را تکرار می‌نماید </w:t>
      </w:r>
      <w:r>
        <w:rPr>
          <w:rStyle w:val="FootnoteAnchor"/>
          <w:rtl w:val="true"/>
        </w:rPr>
        <w:footnoteReference w:id="184"/>
      </w:r>
      <w:r>
        <w:rPr>
          <w:rFonts w:ascii="IRNazanin" w:hAnsi="IRNazanin" w:eastAsia="IRNazanin"/>
          <w:color w:val="111111"/>
          <w:sz w:val="28"/>
          <w:sz w:val="28"/>
          <w:szCs w:val="28"/>
          <w:rtl w:val="true"/>
          <w:lang w:bidi="fa-IR"/>
        </w:rPr>
        <w:t>و در جریان بیان حوادث عملا آنها را به کار می‌گیرد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جویی و تحلیل و بررسی حوادث مهم تاریخ انبیاء بر اساس بینش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هدف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و درس گرفتن از حوادث، برای زندگی جاری خود، و تذکر و بیداری، و تحوّل و تثبیت دل مؤمنین می‌باشد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جهت سرعت و دقت و صحت نتایج در مطالعات منابع تاریخی و حوادث اجتماعی به چند نکته از قرآن باید توجه داشت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فَسِیرُوا فِی الْأَرْضِ فَانْظُرُوا کَیْفَ کانَ عاقِبَةُ الْمُکَذِّبِینَ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سِیرُوا فِی الْأَرْضِ فَانْظُرُوا کَیْفَ کانَ عاقِبَةُ الْمُجْرِمِینَ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مطالعه و توجه به جریان پیوسته یک حادثه از شروع تا ختم،</w:t>
      </w:r>
      <w:bookmarkStart w:id="336" w:name="pg579_5059"/>
    </w:p>
    <w:p>
      <w:pPr>
        <w:pStyle w:val="BookText"/>
        <w:rPr/>
      </w:pPr>
      <w:bookmarkEnd w:id="336"/>
      <w:r>
        <w:rPr>
          <w:rFonts w:ascii="IRNazanin" w:hAnsi="IRNazanin" w:eastAsia="IRNazanin"/>
          <w:color w:val="111111"/>
          <w:sz w:val="28"/>
          <w:sz w:val="28"/>
          <w:szCs w:val="28"/>
          <w:rtl w:val="true"/>
          <w:lang w:bidi="fa-IR"/>
        </w:rPr>
        <w:t>نه بخشی از آن را مطرح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توجه و عمق‌نگری در حین مطالعه و سیر را می‌رساند که توجهی جزئی و تفصیلی می‌باشد،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اجمالی و کلی به کل یک جریان و یا مجموعه جریانات شرک، کفر، تکذیب و جرم در طول تاریخ می‌تواند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کیفیّت تحقق حادثه دارد تا رابطه میان اعمال خاص و نتایج مشخص آن مکشوف گشته، قانونمندی حوادث و عدم تبدیل و تحویل پذیری سنّت الهی جلوه‌گر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 الْمُکَذِّبِینَ، 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اساسی به نهایت حوادث نه اوایل و اواسط آن را می‌رساند و الّا مطالعه تاریخ بدون توجه به عاقبتها، نتایج غلطی را بدست می‌دهد،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مکذّبین و 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شخصیت درونی هلاک شدگان و شخصیت و عملکرد اجتماعی آنان دارد که تکذیب نظر به فکر و اعتقاد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عمل دارد و اثر روانی و اجتماعی تکذیب می‌باشد</w:t>
      </w:r>
      <w:r>
        <w:rPr>
          <w:rFonts w:eastAsia="IRNazanin" w:cs="IRNazanin"/>
          <w:color w:val="111111"/>
          <w:sz w:val="28"/>
          <w:szCs w:val="28"/>
          <w:rtl w:val="true"/>
          <w:lang w:bidi="fa-IR"/>
        </w:rPr>
        <w:t xml:space="preserve">. </w:t>
      </w:r>
      <w:r>
        <w:rPr>
          <w:rStyle w:val="FootnoteAnchor"/>
          <w:rtl w:val="true"/>
        </w:rPr>
        <w:footnoteReference w:id="187"/>
      </w:r>
    </w:p>
    <w:p>
      <w:pPr>
        <w:pStyle w:val="Heading5"/>
        <w:numPr>
          <w:ilvl w:val="4"/>
          <w:numId w:val="1"/>
        </w:numPr>
        <w:rPr/>
      </w:pPr>
      <w:bookmarkStart w:id="337" w:name="__RefHeading___Toc4942821_211673320"/>
      <w:bookmarkStart w:id="338" w:name="_Toc126"/>
      <w:bookmarkEnd w:id="337"/>
      <w:r>
        <w:rPr/>
        <w:t>18</w:t>
      </w:r>
      <w:r>
        <w:rPr>
          <w:rtl w:val="true"/>
        </w:rPr>
        <w:t xml:space="preserve">- </w:t>
      </w:r>
      <w:r>
        <w:rPr>
          <w:rtl w:val="true"/>
        </w:rPr>
        <w:t>تاریخ علوم‌</w:t>
      </w:r>
      <w:bookmarkEnd w:id="33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علوم، بطور کلی و علوم انسانی و علوم پایه آن بالخصوص </w:t>
      </w:r>
      <w:r>
        <w:rPr>
          <w:rStyle w:val="FootnoteAnchor"/>
          <w:rtl w:val="true"/>
        </w:rPr>
        <w:footnoteReference w:id="188"/>
      </w:r>
      <w:r>
        <w:rPr>
          <w:rFonts w:ascii="IRNazanin" w:hAnsi="IRNazanin" w:eastAsia="IRNazanin"/>
          <w:color w:val="111111"/>
          <w:sz w:val="28"/>
          <w:sz w:val="28"/>
          <w:szCs w:val="28"/>
          <w:rtl w:val="true"/>
          <w:lang w:bidi="fa-IR"/>
        </w:rPr>
        <w:t>چشم‌انداز روشنی از جریان سیر و تحوّل یک علم را در برابر محقق می‌گشاید و نکات پنهان بسیاری را در حوزه آن علم، آشکار می‌نماید که در درک مسائل موجود علم و روابط میان آنها و اهداف و ریشه‌های مسائل و علل پیدایش آنها، بسیار مفید می‌باشد</w:t>
      </w:r>
      <w:r>
        <w:rPr>
          <w:rFonts w:eastAsia="IRNazanin" w:cs="IRNazanin"/>
          <w:color w:val="111111"/>
          <w:sz w:val="28"/>
          <w:szCs w:val="28"/>
          <w:rtl w:val="true"/>
          <w:lang w:bidi="fa-IR"/>
        </w:rPr>
        <w:t>.</w:t>
      </w:r>
      <w:bookmarkStart w:id="339" w:name="pg579_5060"/>
    </w:p>
    <w:p>
      <w:pPr>
        <w:pStyle w:val="BookText"/>
        <w:rPr/>
      </w:pPr>
      <w:bookmarkEnd w:id="339"/>
      <w:r>
        <w:rPr>
          <w:rFonts w:ascii="IRNazanin" w:hAnsi="IRNazanin" w:eastAsia="IRNazanin"/>
          <w:color w:val="111111"/>
          <w:sz w:val="28"/>
          <w:sz w:val="28"/>
          <w:szCs w:val="28"/>
          <w:rtl w:val="true"/>
          <w:lang w:bidi="fa-IR"/>
        </w:rPr>
        <w:t>از این‌رو مطالعه تاریخ فلسفه، کلام، عرفان، فقه و اصول، منطق و متدلوژی، روانشناسی و جامعه‌شناسی و اقتصاد و سیاست و حقوق و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ضرورت دارد که در واقع شناسنامه کلی آنها را بر ایمان روشن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علوم مذکور، آگاهی اجمالی بر تاریخ علوم تجربی در درک تأثیر و تأثرات میان علوم تجربی و انسانی بسیار ضروری است چرا که علوم تجربی و انسانی برای هم مسأله سازی کرده زمینه وسیع‌تری از مطالعه و تحقیق را در حوزه یکدیگر فراهم می‌آورند</w:t>
      </w:r>
      <w:r>
        <w:rPr>
          <w:rFonts w:eastAsia="IRNazanin" w:cs="IRNazanin"/>
          <w:color w:val="111111"/>
          <w:sz w:val="28"/>
          <w:szCs w:val="28"/>
          <w:rtl w:val="true"/>
          <w:lang w:bidi="fa-IR"/>
        </w:rPr>
        <w:t>.</w:t>
      </w:r>
    </w:p>
    <w:p>
      <w:pPr>
        <w:pStyle w:val="Heading5"/>
        <w:numPr>
          <w:ilvl w:val="4"/>
          <w:numId w:val="1"/>
        </w:numPr>
        <w:rPr/>
      </w:pPr>
      <w:bookmarkStart w:id="340" w:name="__RefHeading___Toc4942823_211673320"/>
      <w:bookmarkStart w:id="341" w:name="_Toc127"/>
      <w:bookmarkEnd w:id="340"/>
      <w:r>
        <w:rPr/>
        <w:t>19</w:t>
      </w:r>
      <w:r>
        <w:rPr>
          <w:rtl w:val="true"/>
        </w:rPr>
        <w:t xml:space="preserve">- </w:t>
      </w:r>
      <w:r>
        <w:rPr>
          <w:rtl w:val="true"/>
        </w:rPr>
        <w:t>علم به زمان و عصر خود</w:t>
      </w:r>
      <w:bookmarkEnd w:id="341"/>
    </w:p>
    <w:p>
      <w:pPr>
        <w:pStyle w:val="BookText"/>
        <w:rPr/>
      </w:pPr>
      <w:r>
        <w:rPr>
          <w:rFonts w:ascii="IRNazanin" w:hAnsi="IRNazanin" w:eastAsia="IRNazanin"/>
          <w:color w:val="111111"/>
          <w:sz w:val="28"/>
          <w:sz w:val="28"/>
          <w:szCs w:val="28"/>
          <w:rtl w:val="true"/>
          <w:lang w:bidi="fa-IR"/>
        </w:rPr>
        <w:t>قرآن خورشیدی است که ناظر بر مشکلات فردی و اجتماعی هر عصر و عهده‌دار درمان آنها می‌باشد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امام باقر علیه السلام المیزان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آل عمران</w:t>
      </w:r>
    </w:p>
    <w:p>
      <w:pPr>
        <w:pStyle w:val="BookText"/>
        <w:rPr/>
      </w:pPr>
      <w:r>
        <w:rPr>
          <w:rFonts w:ascii="IRNazanin" w:hAnsi="IRNazanin" w:eastAsia="IRNazanin"/>
          <w:color w:val="111111"/>
          <w:sz w:val="28"/>
          <w:sz w:val="28"/>
          <w:szCs w:val="28"/>
          <w:rtl w:val="true"/>
          <w:lang w:bidi="fa-IR"/>
        </w:rPr>
        <w:t>از این‌رو برای درک صحیح پیام قرآن، نسبت به عصر و زمان خود باید به مجموعه نیازها و اوضاع و شرایط اجتماعی، فرهنگی، اخلاقی، سیاسی، اقتصادی، حقوقی و بین المللی زمان خود آگاهی داشته باشیم؛ این آگاهی، ضرورت حضور در اجتماعات و معاشرت با مردم کوچه و بازار را در پی دارد، عرضه تجربه و آگاهی اجتماعی بر قرآن، نکات ظریف آیات را در تحلیل و بررسی حوادث بر ما مکشوف می‌گرداند علاوه بر آنکه متدبّر در قرآن را در حرکتهای اجتماعی از لغزش و فرو غلطیدن در شبهات و جریانهای انحرافی و فهم غلط آیات مصون می‌دارد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العالم بزمانه لا یهجم علیه اللّوابس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عالم به زمان خود، افکار آلوده و شبهات هجوم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در معاشرتها و رعایت موازین و احکام شرعی در ارتباطات، نور فهم قرآن و فرقان تشخیص حق از باطل را به ما در صحنه‌های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عطاء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إِنْ تَتَّقُوا اللَّهَ یَجْعَلْ لَکُمْ فُرْقاناً وَ یُکَفِّرْ عَنْکُمْ سَیِّئاتِکُمْ وَ یَغْفِرْ لَکُمْ وَ اللَّهُ ذُو الْفَضْلِ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اگر مستمرا تقوای از خدا پیشه کنید او برای شما فرقانی قرار خواهد داد و آلودگیهایتان را از وجودتان پاک خواهد نمود و شما را خواهد آمرزید و خدا صاحب فضل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حضرت علی علیه السلام در اوّلین خطبه خلافتش، آگاهی بر نظام و قانونمندی الهی جامعه و جهان و آگاهی بر عواقب درگیری با نظام و سنتهای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حصول تقوا و موضع‌گیری صحیح در حرکتهای اجتماعی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صرّحت له العبر عمّا بین یدیه من المثلات حجزته التّقوی عن تقحّم الشّبهات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کسی که عبرت از حوادث، پرده از نتایج عقوبتها را برای او بروشنی، برداشته است، تقوای الهی او را از سرعت و شتاب و هجوم و فرو غلطیدن در شبهات باز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اساسا شأن الهی عالم و خصوصا مفسّر قرآن، اقدام به درمان مشکلات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مردم می‌باشد که بدون معاشرت، امکان نخواهد داشت، همان شأنی که رسول خدا دارا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طبیب دوّار بطبّه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شأن یکی از شروط اساسی در فهم و تدبر و تفسیر صحیح قرآن می‌باشد که</w:t>
      </w:r>
      <w:bookmarkStart w:id="342" w:name="pg579_5062"/>
    </w:p>
    <w:p>
      <w:pPr>
        <w:pStyle w:val="BookText"/>
        <w:rPr/>
      </w:pPr>
      <w:bookmarkEnd w:id="342"/>
      <w:r>
        <w:rPr>
          <w:rFonts w:ascii="IRNazanin" w:hAnsi="IRNazanin" w:eastAsia="IRNazanin"/>
          <w:color w:val="111111"/>
          <w:sz w:val="28"/>
          <w:sz w:val="28"/>
          <w:szCs w:val="28"/>
          <w:rtl w:val="true"/>
          <w:lang w:bidi="fa-IR"/>
        </w:rPr>
        <w:t>متأسفانه بسیاری از مفسرین از آن برکنار بوده‌اند و در نتیجه تفاسیر قرآن، آثار و نتایج مورد انتظار را به بار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پرهیز از آلودگیها و افکار آلوده مردم، در عین معاشرت با آنان، نکته مهمی است که باید به آن عنایت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مع النّاس و لا تکونوا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ریاضتی است که اولیاء خدا در جهت هدایت و کفالت عیال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آغوش باز، آن را بجان خریده‌اند؛ نکته دیگر، حفظ موازنه در پرداختن به سازندگی خود و معاشرت با دیگران است؛ همیشه باید رزق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خلوت با خدا در شکلهای نماز، مناجات و ترتیل قرآن و غیره، پشتوانه معاشرت با مردم و ورود در مباحث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باشد</w:t>
      </w:r>
      <w:r>
        <w:rPr>
          <w:rFonts w:eastAsia="IRNazanin" w:cs="IRNazanin"/>
          <w:color w:val="111111"/>
          <w:sz w:val="28"/>
          <w:szCs w:val="28"/>
          <w:rtl w:val="true"/>
          <w:lang w:bidi="fa-IR"/>
        </w:rPr>
        <w:t>.</w:t>
      </w:r>
    </w:p>
    <w:p>
      <w:pPr>
        <w:pStyle w:val="Heading5"/>
        <w:numPr>
          <w:ilvl w:val="4"/>
          <w:numId w:val="1"/>
        </w:numPr>
        <w:rPr/>
      </w:pPr>
      <w:bookmarkStart w:id="343" w:name="__RefHeading___Toc4942825_211673320"/>
      <w:bookmarkStart w:id="344" w:name="_Toc128"/>
      <w:bookmarkEnd w:id="343"/>
      <w:r>
        <w:rPr/>
        <w:t>20</w:t>
      </w:r>
      <w:r>
        <w:rPr>
          <w:rtl w:val="true"/>
        </w:rPr>
        <w:t xml:space="preserve">- </w:t>
      </w:r>
      <w:r>
        <w:rPr>
          <w:rtl w:val="true"/>
        </w:rPr>
        <w:t>علوم انسانی‌</w:t>
      </w:r>
      <w:bookmarkEnd w:id="344"/>
    </w:p>
    <w:p>
      <w:pPr>
        <w:pStyle w:val="BookText"/>
        <w:rPr/>
      </w:pPr>
      <w:r>
        <w:rPr>
          <w:rFonts w:ascii="IRNazanin" w:hAnsi="IRNazanin" w:eastAsia="IRNazanin"/>
          <w:color w:val="111111"/>
          <w:sz w:val="28"/>
          <w:sz w:val="28"/>
          <w:szCs w:val="28"/>
          <w:rtl w:val="true"/>
          <w:lang w:bidi="fa-IR"/>
        </w:rPr>
        <w:t>قرآن در جریان هدایت و رهبری فرد و جامعه، حقایقی بی‌شمار از مسائل روانی و اجتماعی انسان را مطرح می‌نماید که در حوزه روانشناسی، روانکاوی و جامعه شناسی قرار دارد در کنار این مسائل، مباحث بسیاری از سیاست و حکومت و اقتصاد و حقوق و قضاوت و جزاء مطرح شده است که برای درک پیام قرآن در ارائه خط مشی کلی و موضوعات و احکام آنها، و نقد و بررسی یافته‌های علوم مذکور، باید به محتوایشان آگاهی داشت؛ خصوصا در بخشهایی از قرآن، که محور مباحث، یکی از این عناوین باشد تسلط بر مباحث آنها، ضرورت دارد؛ و آگاهی اجمالی و کلی کفایت نمی‌کند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علمی رفتارها و فرایندهای ذهنی فرد، می‌باشد که شامل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ادراک و شعور، یادگیری و یادآوری، انگیزش و هیجان، شخصیّت و منش، تعارض و انطباق با محیط، بهداشت روانی و رفتار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بر</w:t>
      </w:r>
    </w:p>
    <w:p>
      <w:pPr>
        <w:pStyle w:val="BookText"/>
        <w:rPr/>
      </w:pPr>
      <w:r>
        <w:rPr>
          <w:rFonts w:ascii="IRNazanin" w:hAnsi="IRNazanin" w:eastAsia="IRNazanin"/>
          <w:color w:val="111111"/>
          <w:sz w:val="28"/>
          <w:sz w:val="28"/>
          <w:szCs w:val="28"/>
          <w:rtl w:val="true"/>
          <w:lang w:bidi="fa-IR"/>
        </w:rPr>
        <w:t xml:space="preserve">اساس پنج نگرش متفاوت، </w:t>
      </w:r>
      <w:r>
        <w:rPr>
          <w:rStyle w:val="FootnoteAnchor"/>
          <w:rtl w:val="true"/>
        </w:rPr>
        <w:footnoteReference w:id="190"/>
      </w:r>
      <w:r>
        <w:rPr>
          <w:rFonts w:ascii="IRNazanin" w:hAnsi="IRNazanin" w:eastAsia="IRNazanin"/>
          <w:color w:val="111111"/>
          <w:sz w:val="28"/>
          <w:sz w:val="28"/>
          <w:szCs w:val="28"/>
          <w:rtl w:val="true"/>
          <w:lang w:bidi="fa-IR"/>
        </w:rPr>
        <w:t>مورد تحلیل و بررسی واقع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مطالعه علمی چگونگی تکوین اجتماعات و نهادهای اجتماعی و شکل‌گیری حکومتها می‌پردازد و از قوانین حاکم بر حرکتهای اجتماعی و علل پیدایش و رشد و اعتلاء و سقوط جوامع، بحث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بررسی ضوابط و احکام مدنی و قضایی و کیفری میان افراد و جوامع بشری می‌پردازد؛ مبانی علم حقوق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بررسی واقع می‌شود، مباحثی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حقوق فردی و اجتماعی چیست؟ آیا حقوق صرف قرار داد هستند یا اینکه از حقیقتی برخوردارند؟ منشأ جرم و جنایتها چیست؟ آیا باید به تربیت مجرم پرداخت یا باید او را به تناسب جرم، مجازات کرد؟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فلسفه حقوق مورد بحث واقع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قوانین حاکم بر روابط اقتصادی و مسائل آن گفتگو می‌نماید و طرق بالا رفتن تولید و قدرت اقتصادی و رفاه مادی را مورد بررسی قرار می‌دهد؛ در کنار علم اقتصاد، مکتبهای اقتصادی مطرح می‌شوند که مبتنی بر نگرشهای فلسفی به انسان و جامعه و طبیعت و مسأله مالکیت، نظام معیشتی و سیستم اقتصادی خاصی را پیشنهاد می‌کنند؛ سیاستگزاری اقتصادی هر نظام سیاسی از ضرورتهای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المللی و بینش فلسفی آن نظام، ناشی می‌شود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زمینه حقوق و فلسفه آن، مالکیّت و منشأ آن، نظام اقتصادی سالم و عناصر</w:t>
      </w:r>
      <w:bookmarkStart w:id="345" w:name="pg579_5064"/>
    </w:p>
    <w:p>
      <w:pPr>
        <w:pStyle w:val="BookText"/>
        <w:rPr/>
      </w:pPr>
      <w:bookmarkEnd w:id="345"/>
      <w:r>
        <w:rPr>
          <w:rFonts w:ascii="IRNazanin" w:hAnsi="IRNazanin" w:eastAsia="IRNazanin"/>
          <w:color w:val="111111"/>
          <w:sz w:val="28"/>
          <w:sz w:val="28"/>
          <w:szCs w:val="28"/>
          <w:rtl w:val="true"/>
          <w:lang w:bidi="fa-IR"/>
        </w:rPr>
        <w:t xml:space="preserve">آن، بحثهای فراوانی را مطرح می‌نماید </w:t>
      </w:r>
      <w:r>
        <w:rPr>
          <w:rStyle w:val="FootnoteAnchor"/>
          <w:rtl w:val="true"/>
        </w:rPr>
        <w:footnoteReference w:id="191"/>
      </w:r>
      <w:r>
        <w:rPr>
          <w:rFonts w:ascii="IRNazanin" w:hAnsi="IRNazanin" w:eastAsia="IRNazanin"/>
          <w:color w:val="111111"/>
          <w:sz w:val="28"/>
          <w:sz w:val="28"/>
          <w:szCs w:val="28"/>
          <w:rtl w:val="true"/>
          <w:lang w:bidi="fa-IR"/>
        </w:rPr>
        <w:t>که برای درک عمیق آن، آگاهی بر علوم مذکور زمینه مساعدی را فراهم خواهد آورد</w:t>
      </w:r>
      <w:r>
        <w:rPr>
          <w:rFonts w:eastAsia="IRNazanin" w:cs="IRNazanin"/>
          <w:color w:val="111111"/>
          <w:sz w:val="28"/>
          <w:szCs w:val="28"/>
          <w:rtl w:val="true"/>
          <w:lang w:bidi="fa-IR"/>
        </w:rPr>
        <w:t>.</w:t>
      </w:r>
    </w:p>
    <w:p>
      <w:pPr>
        <w:pStyle w:val="Heading5"/>
        <w:numPr>
          <w:ilvl w:val="4"/>
          <w:numId w:val="1"/>
        </w:numPr>
        <w:rPr/>
      </w:pPr>
      <w:bookmarkStart w:id="346" w:name="__RefHeading___Toc4942827_211673320"/>
      <w:bookmarkStart w:id="347" w:name="_Toc129"/>
      <w:bookmarkEnd w:id="346"/>
      <w:r>
        <w:rPr/>
        <w:t>21</w:t>
      </w:r>
      <w:r>
        <w:rPr>
          <w:rtl w:val="true"/>
        </w:rPr>
        <w:t xml:space="preserve">- </w:t>
      </w:r>
      <w:r>
        <w:rPr>
          <w:rtl w:val="true"/>
        </w:rPr>
        <w:t>ملکه استنباط</w:t>
      </w:r>
      <w:bookmarkEnd w:id="347"/>
    </w:p>
    <w:p>
      <w:pPr>
        <w:pStyle w:val="BookText"/>
        <w:rPr/>
      </w:pPr>
      <w:r>
        <w:rPr>
          <w:rFonts w:ascii="IRNazanin" w:hAnsi="IRNazanin" w:eastAsia="IRNazanin"/>
          <w:color w:val="111111"/>
          <w:sz w:val="28"/>
          <w:sz w:val="28"/>
          <w:szCs w:val="28"/>
          <w:rtl w:val="true"/>
          <w:lang w:bidi="fa-IR"/>
        </w:rPr>
        <w:t>ملکه استنباط نورانیّتی موهوبی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اکتسابی است که از چهار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عنایت خدا، تعلیم و تربیت صحیح و سعی و تلاش 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طهارت مولد، تغذیه حلال و مناسب و استعدادهای موروثی و سهم عقلانی،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روشهای صحیح تفکر و تعقل دارد تا که فرد را منطقی بار آورد و برخورد صحیح با وهم و خیال و فکر و عقل و احساس و قلب را فرا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و تلاش 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اجتهاد مستمر علمی نظر دارد که موجب باروری و رشد و نضج عقل فطری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اجتهاد مستمر علمی، تجربه عملی باعث فزونی عقل و قدرت سنجش و ارزیابی و تحقق ملکه استنباط می‌شود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غریزة یزید بالعلم و التّجارب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غریزه‌ای است که با علم و معرفت و تجربه فزونی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العلم لقاح المعرفة و طول التّجارب زیادة فی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 و تحصیل علم مایه بارور شدن نطفه معرفت و طول تجربه، فزونی در عقل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الطاف الهی دارد که به پاس ایمان و تقوای انسان به او عطاء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إتّقوا فراسة المؤمن فإنّه ینظر بنور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فراست و تیزهوشی مؤمن پروا گیرید چرا که او با نور الهی می‌نگرد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تَتَّقُوا اللَّهَ یَجْعَلْ لَکُمْ فُرْقاناً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bookmarkStart w:id="348" w:name="pg579_5067"/>
    </w:p>
    <w:p>
      <w:pPr>
        <w:pStyle w:val="Heading4"/>
        <w:numPr>
          <w:ilvl w:val="3"/>
          <w:numId w:val="1"/>
        </w:numPr>
        <w:rPr/>
      </w:pPr>
      <w:bookmarkStart w:id="349" w:name="__RefHeading___Toc4942829_211673320"/>
      <w:bookmarkStart w:id="350" w:name="_Toc130"/>
      <w:bookmarkEnd w:id="348"/>
      <w:bookmarkEnd w:id="349"/>
      <w:r>
        <w:rPr/>
        <w:t>2</w:t>
      </w:r>
      <w:r>
        <w:rPr>
          <w:rtl w:val="true"/>
        </w:rPr>
        <w:t xml:space="preserve">- </w:t>
      </w:r>
      <w:r>
        <w:rPr>
          <w:rtl w:val="true"/>
        </w:rPr>
        <w:t>کلیدهای روحی و عملی‌</w:t>
      </w:r>
      <w:bookmarkEnd w:id="350"/>
    </w:p>
    <w:p>
      <w:pPr>
        <w:pStyle w:val="Heading5"/>
        <w:numPr>
          <w:ilvl w:val="4"/>
          <w:numId w:val="1"/>
        </w:numPr>
        <w:rPr/>
      </w:pPr>
      <w:bookmarkStart w:id="351" w:name="__RefHeading___Toc4942831_211673320"/>
      <w:bookmarkStart w:id="352" w:name="_Toc131"/>
      <w:bookmarkEnd w:id="351"/>
      <w:r>
        <w:rPr>
          <w:rtl w:val="true"/>
        </w:rPr>
        <w:t>الف</w:t>
      </w:r>
      <w:r>
        <w:rPr>
          <w:rtl w:val="true"/>
        </w:rPr>
        <w:t xml:space="preserve">: </w:t>
      </w:r>
      <w:r>
        <w:rPr>
          <w:rtl w:val="true"/>
        </w:rPr>
        <w:t>طهارت روحی و اولوا الألباب</w:t>
      </w:r>
      <w:r>
        <w:rPr>
          <w:rtl w:val="true"/>
        </w:rPr>
        <w:t>:</w:t>
      </w:r>
      <w:bookmarkEnd w:id="352"/>
    </w:p>
    <w:p>
      <w:pPr>
        <w:pStyle w:val="Heading6"/>
        <w:numPr>
          <w:ilvl w:val="5"/>
          <w:numId w:val="1"/>
        </w:numPr>
        <w:rPr/>
      </w:pPr>
      <w:bookmarkStart w:id="353" w:name="__RefHeading___Toc4942833_211673320"/>
      <w:bookmarkStart w:id="354" w:name="_Toc132"/>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در بحث مقدمه کلیدها گذشت که عمده شرایط و کلیدها در امر تدبر، اموری قلبی و روحی هستند و نقش گشودن قفلها و رفع موانع قلوب را بر عهده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یَتَدَبَّرُونَ الْقُرْآنَ أَمْ عَلی قُلُوبٍ أَقْفالُها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کلیدها موجب طهارت روحی می‌باشد که حوزه‌های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باورهای قلبی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و خو و ملکات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می‌گیرد</w:t>
      </w:r>
      <w:r>
        <w:rPr>
          <w:rFonts w:eastAsia="IRNazanin" w:cs="IRNazanin"/>
          <w:color w:val="111111"/>
          <w:sz w:val="28"/>
          <w:szCs w:val="28"/>
          <w:rtl w:val="true"/>
          <w:lang w:bidi="fa-IR"/>
        </w:rPr>
        <w:t xml:space="preserve">: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لَقُرْآنٌ کَرِیمٌ فِی کِتابٍ مَکْنُونٍ لا یَمَسُّهُ إِلَّا الْمُطَهَّرُونَ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آن همان قرآن بسیار بزرگوار در کتابی پوشیده است که آن را جز پاک شدگان در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نمی‌کنند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تماس تنگاتنگ و بی‌واسطه با حقیقت ملکوتی قرآن می‌باشد که شرط آن، کمال تطهیر است که اهل بیت و 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دارا هستند</w:t>
      </w:r>
      <w:bookmarkStart w:id="355" w:name="pg579_5068"/>
    </w:p>
    <w:p>
      <w:pPr>
        <w:pStyle w:val="BookText"/>
        <w:rPr/>
      </w:pPr>
      <w:bookmarkEnd w:id="355"/>
      <w:r>
        <w:rPr>
          <w:rFonts w:ascii="IRNazanin" w:hAnsi="IRNazanin" w:eastAsia="IRNazanin"/>
          <w:color w:val="111111"/>
          <w:sz w:val="28"/>
          <w:sz w:val="28"/>
          <w:szCs w:val="28"/>
          <w:rtl w:val="true"/>
          <w:lang w:bidi="fa-IR"/>
        </w:rPr>
        <w:t xml:space="preserve">و دیگران به نسبت طهارت روحی و تمسک به رهنمودهای آنان از صلاحیت تدبر در قرآن،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و یا لطائف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طهارت دو جنبه نفی و اثبات را دربر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از آلودگی اعتقادی و فساد اخلاقی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آراستگی به کمالات فکری و روحی این دو جنبه به نحو کلی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یَکْفُرْ بِالطَّاغُوتِ وَ یُؤْمِنْ بِاللَّهِ فَقَدِ اسْتَمْسَکَ بِالْعُرْوَةِ الْوُثْقی لَا انْفِصامَ لَها وَ اللَّهُ سَمِیعٌ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و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تمام زشتیها و آلودگیهاست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جمیع خوبیها و کمالات و ارزشهای متعالی است؛ ترکیب کفر به مظاهر طغیان و شیطنت، با ایمان به مظهر قداست و تعالی، طهارت مطلوب را پدید می‌آورد</w:t>
      </w:r>
      <w:r>
        <w:rPr>
          <w:rFonts w:eastAsia="IRNazanin" w:cs="IRNazanin"/>
          <w:color w:val="111111"/>
          <w:sz w:val="28"/>
          <w:szCs w:val="28"/>
          <w:rtl w:val="true"/>
          <w:lang w:bidi="fa-IR"/>
        </w:rPr>
        <w:t>.</w:t>
      </w:r>
    </w:p>
    <w:p>
      <w:pPr>
        <w:pStyle w:val="Heading6"/>
        <w:numPr>
          <w:ilvl w:val="5"/>
          <w:numId w:val="1"/>
        </w:numPr>
        <w:rPr/>
      </w:pPr>
      <w:bookmarkStart w:id="356" w:name="__RefHeading___Toc4942835_211673320"/>
      <w:bookmarkStart w:id="357" w:name="_Toc133"/>
      <w:bookmarkEnd w:id="356"/>
      <w:r>
        <w:rPr/>
        <w:t>1</w:t>
      </w:r>
      <w:r>
        <w:rPr>
          <w:rtl w:val="true"/>
        </w:rPr>
        <w:t xml:space="preserve">- </w:t>
      </w:r>
      <w:r>
        <w:rPr>
          <w:rtl w:val="true"/>
        </w:rPr>
        <w:t>اساس طهارت روحی‌</w:t>
      </w:r>
      <w:bookmarkEnd w:id="357"/>
    </w:p>
    <w:p>
      <w:pPr>
        <w:pStyle w:val="BookText"/>
        <w:rPr/>
      </w:pPr>
      <w:r>
        <w:rPr>
          <w:rFonts w:ascii="IRNazanin" w:hAnsi="IRNazanin" w:eastAsia="IRNazanin"/>
          <w:color w:val="111111"/>
          <w:sz w:val="28"/>
          <w:sz w:val="28"/>
          <w:szCs w:val="28"/>
          <w:rtl w:val="true"/>
          <w:lang w:bidi="fa-IR"/>
        </w:rPr>
        <w:t>آنچه این دو جنبه را محقق می‌سازد تعقل سالم، بدون تأثر از امیال و غرایز و تأثّرات بیرونی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أَنْزَلْناهُ إِلَیْکَ مُبارَکٌ لِیَدَّبَّرُوا آیاتِهِ وَ لِیَتَذَکَّرَ أُولُوا الْأَلْبابِ</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کتابی بسیار با برکت است که آن را بسوی تو فرو فرستادیم تا مردم در آیاتش ژرف بیندیشند و تا صاحبان خرد متذکر شوند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صفت را به تعبیر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 می‌باشند؛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 xml:space="preserve">که خالص هر چیزی را گویند و در فرهنگ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آزاد از بند شهوات و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می‌باشد که اساس تمام ارزشهای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 و سوره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صلاحیت تدبر در قرآن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سهم از حقایق قرآن را در اختیار دارند و از کمال عقل و خرد برخوردار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اولوا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دو عنوان دو جنبه از شخصیت مفسر قرآن را مطرح می‌نماید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طهارت روحی را نظر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اندیشه و تعقل سالم را می‌رساند؛ در باطن مفهوم طهارت، خالص اندیشی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باطن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روحی،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خالص اندیشی، آزاداندیشی را با خود دارد و آزاد اندیشی، وسعت مشرب و شرح صدر را حکایت می‌کند، و اینها همه جلوه طهارت روحی می‌باشند که از اجتناب و کفر به طاغوت و انابه و ایمان به خدا ناشی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اجْتَنَبُوا الطَّاغُوتَ أَنْ یَعْبُدُوها وَ أَنابُوا إِلَی اللَّهِ لَهُمُ الْبُشْری فَبَشِّرْ عِبادِ الَّذِینَ یَسْتَمِعُونَ الْقَوْلَ فَیَتَّبِعُونَ أَحْسَنَهُ، أُولئِکَ الَّذِینَ هَداهُمُ اللَّهُ وَ أُولئِکَ هُمْ أُولُوا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آنانکه از طاغوت دوری گزیدند مبادا که او را عبادت کنند و به سوی خدا منقطع گشتند، آنان را بشارت باد، پس بندگانم را بشارت ده، آنانکه به سخن گوش فرا می‌دهند پس از زیباترین آن پیروی می‌کنند، آنان کسانی هستند که خدا ایشان را هدایت نموده است و آنان همان صاحبان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شریفه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بندگی دوری از طاغوت و انقطاع بسوی خداست و این دو، شرط سلامت تحقیق و حقیقت یابی می‌باشند، دیگر آنکه هدایت الهی بر</w:t>
      </w:r>
      <w:bookmarkStart w:id="358" w:name="pg579_5070"/>
    </w:p>
    <w:p>
      <w:pPr>
        <w:pStyle w:val="BookText"/>
        <w:rPr/>
      </w:pPr>
      <w:bookmarkEnd w:id="358"/>
      <w:r>
        <w:rPr>
          <w:rFonts w:ascii="IRNazanin" w:hAnsi="IRNazanin" w:eastAsia="IRNazanin"/>
          <w:color w:val="111111"/>
          <w:sz w:val="28"/>
          <w:sz w:val="28"/>
          <w:szCs w:val="28"/>
          <w:rtl w:val="true"/>
          <w:lang w:bidi="fa-IR"/>
        </w:rPr>
        <w:t xml:space="preserve">پایه بصیرت و فهم و شعور افراد، استوار است و در عمل، زیباترین اندیشه را جلوه‌گر می‌سازد، سوم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جلوه‌گاه زیباترین اندیشه و عمل می‌باشند که از فکری خالص و ژرف سرچشمه می‌گیرد</w:t>
      </w:r>
      <w:r>
        <w:rPr>
          <w:rFonts w:eastAsia="IRNazanin" w:cs="IRNazanin"/>
          <w:color w:val="111111"/>
          <w:sz w:val="28"/>
          <w:szCs w:val="28"/>
          <w:rtl w:val="true"/>
          <w:lang w:bidi="fa-IR"/>
        </w:rPr>
        <w:t>.</w:t>
      </w:r>
    </w:p>
    <w:p>
      <w:pPr>
        <w:pStyle w:val="Heading6"/>
        <w:numPr>
          <w:ilvl w:val="5"/>
          <w:numId w:val="1"/>
        </w:numPr>
        <w:rPr/>
      </w:pPr>
      <w:bookmarkStart w:id="359" w:name="__RefHeading___Toc4942837_211673320"/>
      <w:bookmarkStart w:id="360" w:name="_Toc134"/>
      <w:bookmarkEnd w:id="359"/>
      <w:r>
        <w:rPr/>
        <w:t>2</w:t>
      </w:r>
      <w:r>
        <w:rPr>
          <w:rtl w:val="true"/>
        </w:rPr>
        <w:t xml:space="preserve">- </w:t>
      </w:r>
      <w:r>
        <w:rPr>
          <w:rtl w:val="true"/>
        </w:rPr>
        <w:t>رابطه ایمان و عقل‌</w:t>
      </w:r>
      <w:bookmarkEnd w:id="360"/>
    </w:p>
    <w:p>
      <w:pPr>
        <w:pStyle w:val="BookText"/>
        <w:rPr/>
      </w:pPr>
      <w:r>
        <w:rPr>
          <w:rFonts w:ascii="IRNazanin" w:hAnsi="IRNazanin" w:eastAsia="IRNazanin"/>
          <w:color w:val="111111"/>
          <w:sz w:val="28"/>
          <w:sz w:val="28"/>
          <w:szCs w:val="28"/>
          <w:rtl w:val="true"/>
          <w:lang w:bidi="fa-IR"/>
        </w:rPr>
        <w:t xml:space="preserve">کمترین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و انابة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نفرت از زشتیها و عشق به زیبایی‌هاست که هر انسانی بطور فطری آن دو را داراست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است که تفکر سالم شکل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إِنَّما أَعِظُکُمْ بِواحِدَةٍ أَنْ تَقُومُوا لِلَّهِ مَثْنی وَ فُرادی ثُمَّ تَتَفَکَّرُوا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شما را فقط به یک موعظه سفارش می‌کنم به اینکه بخاطر خدا دوتا دوتا و تک تک بپا خیزید سپس تفکر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عشق خدا و با نیت پاک می‌باشد که زمینه ساز تفکر سالم است و تفکر سالم، هدایتگر عقل، در مسیر صحیح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العقل التفکّر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قرآن، رابطه‌ای ناگسستنی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عدم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لِنَفْسٍ أَنْ تُؤْمِنَ إِلَّا بِإِذْنِ اللَّهِ وَ یَجْعَلُ الرِّجْسَ عَلَی الَّذِینَ لا یَعْقِلُونَ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نفسی جز به اجازه خدا نمی‌تواند ایمان آورد و او 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کسانی قرار می‌دهد که عقلشان را بکار نمی‌گیرند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که نتیجه طبیعی عدم تعقل، کفر و شرک می‌باشد، این معنی با در نظر گرفتن</w:t>
      </w:r>
    </w:p>
    <w:p>
      <w:pPr>
        <w:pStyle w:val="BookText"/>
        <w:rPr/>
      </w:pPr>
      <w:r>
        <w:rPr>
          <w:rFonts w:ascii="IRNazanin" w:hAnsi="IRNazanin" w:eastAsia="IRNazanin"/>
          <w:color w:val="111111"/>
          <w:sz w:val="28"/>
          <w:sz w:val="28"/>
          <w:szCs w:val="28"/>
          <w:rtl w:val="true"/>
          <w:lang w:bidi="fa-IR"/>
        </w:rPr>
        <w:t>آیه سوره انعام، بیشتر تأکید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یَجْعَلُ اللَّهُ الرِّجْسَ عَلَی الَّذِینَ لا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بدانگونه خدا پلیدی را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قرار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انفال، شرورترین جنبنده در نزد ذات مقدس الهی کسانی هستند که از شنیدن سخن حق کر و از دفاع از آن لال می‌باشند، آنان که تعقل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 الدَّوَابِّ عِنْدَ اللَّهِ الصُّمُّ الْبُکْمُ الَّذِینَ لا یَعْقِلُونَ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دیگر در همین سوره، بدترین جنبنده کسانی هستند که کفر ورزیده، حق را نپذیرفتند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 الدَّوَابِّ عِنْدَ اللَّهِ الَّذِینَ کَفَرُوا فَهُمْ لا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چهار آیه فوق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عدم ایمان و پدید آورنده کفر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 الْبُکْمُ الَّذِینَ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کَفَرُوا فَهُمْ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یُؤْمِنُونَ از این‌روست که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ندارد آنکه عقل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 عقل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رابطه فوق معلوم می‌گردد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بی‌شعوری و عدم تعقّل سازش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لا ینفک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ألعقل ما عبد به الرّحمن و اکتسب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دو نکته مهم بدست می‌آید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کسی محقق و اندیشمند باشد در عین حال به دین خدا پایبند</w:t>
      </w:r>
    </w:p>
    <w:p>
      <w:pPr>
        <w:pStyle w:val="BookText"/>
        <w:rPr/>
      </w:pPr>
      <w:r>
        <w:rPr>
          <w:rFonts w:ascii="IRNazanin" w:hAnsi="IRNazanin" w:eastAsia="IRNazanin"/>
          <w:color w:val="111111"/>
          <w:sz w:val="28"/>
          <w:sz w:val="28"/>
          <w:szCs w:val="28"/>
          <w:rtl w:val="true"/>
          <w:lang w:bidi="fa-IR"/>
        </w:rPr>
        <w:t>نباشد و یا لااقل، مسیر حرکتش به دیانت حق منجر نشود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انحطاط جامعه مسلمین، توقف اندیشه سالم و ریشه گرفتن تفکر شیطانی می‌باشد و راه عظمت و تعالی اسلامی براه انداختن جریان اندیشه سالم با الهام از پیشروان این راه، اهل بیت علیهم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نکته فوق یکی از اهداف اساسی نزول قرآن و تفسیر آن توسط پیامبر صلی الله علیه و آله ایجاد جریان تفکر سالم، در جامعه است که شأن اولوا الألباب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إِلَیْکَ الذِّکْرَ لِتُبَیِّنَ لِلنَّاسِ ما نُزِّلَ إِلَیْهِمْ وَ لَعَلَّهُمْ یَتَفَکَّرُونَ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بسوی تو ذکر را فرو فرستادیم تا برای مردم روشن گردانی آنچه را که بسوی آنان بتدریج فرو فرستاده شده است و شاید ایشان تفکر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به هر تمایل شهوانی و غیر انسانی خود پاسخ مثبت می‌دهند و تابع اصل لذت طلبی دنیوی، به هر قیمت ممکن، می‌باشند، اینان زمینه تفکر ارزشمند و متعالی را در وجود خود از بین می‌برند حتی اگر از افراد تحصیل کرده بحساب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مَنِ اتَّخَذَ إِلهَهُ هَواهُ أَ فَأَنْتَ تَکُونُ عَلَیْهِ وَکِیلًا؟ أَمْ تَحْسَبُ أَنَّ أَکْثَرَهُمْ یَسْمَعُونَ أَوْ یَعْقِلُونَ؟ إِنْ هُمْ إِلَّا کَالْأَنْعامِ بَلْ هُمْ أَضَلُّ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دیدی آنکه را که با میل و رغبت، معبودش را هوای نفس خویش گرفته است، پس آیا تو بر او وکیل هستی؟ آیا با محاسبه گمان می‌کنی که اکثر آنان می‌شنوند یا تعقل می‌کنند؟ آنان چیزی جز همانند چارپایان نیستند، بلکه آنان از مسیر گمراهترند</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حقیقت فوق را به شکلهای گوناگون و در فرصتهای بی‌شمار، مطرح</w:t>
      </w:r>
    </w:p>
    <w:p>
      <w:pPr>
        <w:pStyle w:val="BookText"/>
        <w:rPr/>
      </w:pPr>
      <w:r>
        <w:rPr>
          <w:rFonts w:ascii="IRNazanin" w:hAnsi="IRNazanin" w:eastAsia="IRNazanin"/>
          <w:color w:val="111111"/>
          <w:sz w:val="28"/>
          <w:sz w:val="28"/>
          <w:szCs w:val="28"/>
          <w:rtl w:val="true"/>
          <w:lang w:bidi="fa-IR"/>
        </w:rPr>
        <w:t>می‌کند تا که امت بخواب رفته اسلامی و بشرّیت غافل را با ضربات شلاق انذاری آیات، بیدار کند، از این‌رو صحنه مجسمی از جهنمیان، این محکومان عذاب ابدی و این زندانیان هستی باخته را به معرض دید می‌آورد که ماموران جهنم با آنان مصاحبه می‌کنند، صحنه‌ای که حالت ناامیدی و وحشت و دلهره از خلال اعتراف تکان دهنده‌شان، مشاعر بینندگان را قبضه کرده، آنان را به اندیشه در امر دنیا و آخرتشان وادار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أُلْقُوا فِیها سَمِعُوا لَها شَهِیقاً وَ هِیَ تَفُورُ تَکادُ تَمَیَّزُ مِنَ الْغَیْظِ، کُلَّما أُلْقِیَ فِیها فَوْجٌ سَأَلَهُمْ خَزَنَتُها أَ لَمْ یَأْتِکُمْ نَذِیرٌ؟ قالُوا بَلی قَدْ جاءَنا نَذِیرٌ فَکَذَّبْنا وَ قُلْنا ما نَزَّلَ اللَّهُ مِنْ شَیْ‌ءٍ إِنْ أَنْتُمْ إِلَّا فِی ضَلالٍ کَبِیرٍ وَ قالُوا لَوْ کُنَّا نَسْمَعُ أَوْ نَعْقِلُ ما کُنَّا فِی أَصْحابِ السَّعِیرِ، فَاعْتَرَفُوا بِذَنْبِهِمْ فَسُحْقاً لِأَصْحابِ السَّعِیرِ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در جهنم افکنده می‌شوند نعره وحشتناک جهنم را می‌شنوند در حالیکه بغلیان در آمده و لبریز گشته است، نزدیک است که از شدت خشم و غضب به انفجار درآید، هر وقت گروهی در جهنم افکنده می‌شوند مأموران جهنم، با اعتراض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هشدار دهنده‌ای سراغ شما نیامد؟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یقین هشدار دهنده آمد پس تکذیب نمودیم و گفتیم هرگز خدا چیزی فرو نفرستاده است شما بسر نمی‌برید مگر در گمراهی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 اگر می‌شنیدیم یا تعقل می‌نمودیم هرگز در میان یاران آتش شعله‌ور نمی‌بودیم، پس آنان به تنها گناهشان اعتراف نمودند پس مرگ بر یاران آتش شعله‌ور</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بخوبی نشان می‌دهد هر چه آتش فساد و تباهی است و هر چه آتش آشوب و طغیان است توسط افراد لجوج و بی‌شعور بپاست بطوری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بذنبهم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می‌رساند که هر چه گناه و آلودگی است زیر سر همین یک گناه می‌باشد و از همین‌جا، پایه و مایه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عمق و عظمت اسلام را نشان می‌دهد که اینقدر عمیق و غیر قابل تصور، بر ارزش تفکر و تعقل تأکید می‌کند که اساس ایمان و تقوی و قداست را تشکیل می‌دهد و اساسا خط ایمان و کفر از همین جا جدا می‌شود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جَعَلْنا لَهُمْ سَمْعاً وَ أَبْصاراً وَ أَفْئِدَةً فَما أَغْنی عَنْهُمْ سَمْعُهُمْ وَ لا أَبْصارُهُمْ وَ لا أَفْئِدَتُهُمْ مِنْ شَیْ‌ءٍ إِذْ کانُوا یَجْحَدُونَ بِآیاتِ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برای آنان گوش و دیدگان و قلبها قرار دادیم پس از ایشان نه گوششان و نه دیدگانشان و نه دلهایشان، چیزی کفایت ننمود چرا که آنان پیوسته آیات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انکار می‌نمودند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و حساسیت در برابر حقوق کوچک و پذیرش آن، انسان را برای پذیرش حقوق بزرگ آماده می‌کند و برعکس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توجهات، در می‌یابیم که چرا در جایگاههای بی‌شماری از قرآن هرگاه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بمیان می‌آید با احترام و عظمت یاد می‌شوند و هرگاه، امر مهمی مطرح می‌شود تأکید می‌کند که آن را صرفا اولوا الألباب در می‌یابند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یَسْتَوِی الَّذِینَ یَعْلَمُونَ وَ الَّذِینَ لا یَعْلَمُونَ؟ إِنَّما یَتَذَکَّرُ أُولُوا الْأَلْبابِ</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یُؤْتِی الْحِکْمَةَ مَنْ یَشاءُ وَ مَنْ یُؤْتَ الْحِکْمَةَ فَقَدْ أُوتِیَ خَیْراً کَثِیراً وَ ما یَذَّکَّرُ إِلَّا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الرَّاسِخُونَ فِی الْعِلْمِ یَقُولُونَ آمَنَّا بِهِ کُلٌّ مِنْ عِنْدِ رَبِّنا وَ ما یَذَّکَّرُ إِلَّا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361" w:name="pg579_5075"/>
    </w:p>
    <w:p>
      <w:pPr>
        <w:pStyle w:val="BookText"/>
        <w:rPr/>
      </w:pPr>
      <w:bookmarkEnd w:id="3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جریان اندیشه‌شان با حقایق، سنخیت و هماهنگی دارد که تو گویی، تنها نیاز به تذکر دارند و بس و تنها تذکر، برای رشد فکری و روحی‌شان کفایت می‌کند با یک اشاره پیام را در می‌یابند و به اجرا می‌نشانند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لِیَتَذَکَّرَ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4942839_211673320"/>
      <w:bookmarkStart w:id="363" w:name="_Toc135"/>
      <w:bookmarkEnd w:id="362"/>
      <w:r>
        <w:rPr>
          <w:rtl w:val="true"/>
        </w:rPr>
        <w:t>ب</w:t>
      </w:r>
      <w:r>
        <w:rPr>
          <w:rtl w:val="true"/>
        </w:rPr>
        <w:t xml:space="preserve">: </w:t>
      </w:r>
      <w:r>
        <w:rPr>
          <w:rtl w:val="true"/>
        </w:rPr>
        <w:t>تفصیل صفات اولوا الألباب</w:t>
      </w:r>
      <w:r>
        <w:rPr>
          <w:rtl w:val="true"/>
        </w:rPr>
        <w:t>:</w:t>
      </w:r>
      <w:bookmarkEnd w:id="363"/>
    </w:p>
    <w:p>
      <w:pPr>
        <w:pStyle w:val="Heading6"/>
        <w:numPr>
          <w:ilvl w:val="5"/>
          <w:numId w:val="1"/>
        </w:numPr>
        <w:rPr/>
      </w:pPr>
      <w:bookmarkStart w:id="364" w:name="__RefHeading___Toc4942841_211673320"/>
      <w:bookmarkStart w:id="365" w:name="_Toc136"/>
      <w:bookmarkEnd w:id="364"/>
      <w:r>
        <w:rPr/>
        <w:t>1</w:t>
      </w:r>
      <w:r>
        <w:rPr>
          <w:rtl w:val="true"/>
        </w:rPr>
        <w:t xml:space="preserve">- </w:t>
      </w:r>
      <w:r>
        <w:rPr>
          <w:rtl w:val="true"/>
        </w:rPr>
        <w:t>شهود به حقانیت قرآن‌</w:t>
      </w:r>
      <w:bookmarkEnd w:id="365"/>
    </w:p>
    <w:p>
      <w:pPr>
        <w:pStyle w:val="BookText"/>
        <w:rPr/>
      </w:pPr>
      <w:r>
        <w:rPr>
          <w:rFonts w:ascii="IRNazanin" w:hAnsi="IRNazanin" w:eastAsia="IRNazanin"/>
          <w:color w:val="111111"/>
          <w:sz w:val="28"/>
          <w:sz w:val="28"/>
          <w:szCs w:val="28"/>
          <w:rtl w:val="true"/>
          <w:lang w:bidi="fa-IR"/>
        </w:rPr>
        <w:t>در سوره رعد، اولین خصوصیّت اولوا الألباب، درک شهودی به حقانیت و حقیقت قرآن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یَعْلَمُ أَنَّما أُنْزِلَ إِلَیْکَ مِنْ رَبِّکَ الْحَقُّ کَمَنْ هُوَ أَعْمی إِنَّما یَتَذَکَّرُ أُولُوا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آیا آنکه به شهود می‌داند که به یقین آنچه بسوی تو از جانب پروردگارت نازل شده است، حق می‌باشد </w:t>
      </w:r>
      <w:r>
        <w:rPr>
          <w:rStyle w:val="FootnoteAnchor"/>
          <w:rtl w:val="true"/>
        </w:rPr>
        <w:footnoteReference w:id="197"/>
      </w:r>
      <w:r>
        <w:rPr>
          <w:rFonts w:ascii="IRNazanin" w:hAnsi="IRNazanin" w:eastAsia="IRNazanin"/>
          <w:color w:val="111111"/>
          <w:sz w:val="28"/>
          <w:sz w:val="28"/>
          <w:szCs w:val="28"/>
          <w:rtl w:val="true"/>
          <w:lang w:bidi="fa-IR"/>
        </w:rPr>
        <w:t>مانند کسی است که او کور است؟ فقط صاحبان خرد متذکر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شهودی را می‌رساند؛ در آیه‌ای دیگر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یَرَی الَّذِینَ أُوتُوا الْعِلْمَ الَّذِی أُنْزِلَ إِلَیْکَ مِنْ رَبِّکَ هُوَ الْحَقَّ وَ یَهْدِی إِلی صِراطِ الْعَزِیزِ الْحَمِیدِ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366" w:name="pg579_5076"/>
    </w:p>
    <w:p>
      <w:pPr>
        <w:pStyle w:val="BookText"/>
        <w:rPr/>
      </w:pPr>
      <w:bookmarkEnd w:id="3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به ایشان علم داده شده است می‌بینند کسی که به سوی تو از جانب پروردگارت فرو فرستاده شده است همان حق است و بسوی شاهراه خدای عزت بخش بسیار ستوده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برای قرآن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موصول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رفته است که خصوصیات روشن قرآن را نظر دارد، این تعبیر با توجه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ملکوتی و روح قرآن را می‌تواند نظر داشته باشد که به رؤیت اولوا الألباب و شهود آنان،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علم با توجه به سوره تکاثر،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برای صاحبانش چشم برزخی را نصیب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لَوْ تَعْلَمُونَ عِلْمَ الْیَقِینِ لَتَرَوُنَّ الْجَحِیمَ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چنین نیست، اگر همچون علم یقینی، آگاهی داشتید بی‌شک جهنم را هم اکنون می‌دیدید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علمی است که به علمای ربّانی بر اثر عبودیت پروردگار، هجوم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اعْبُدْ رَبَّکَ حَتَّی یَأْتِیَکَ الْیَقِینُ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پروردگارت را بندگی کن تا آنکه یقین به سراغت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هجم بهم العلم علی حقیقة البصیرة و باشروا روح الیقین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ک </w:t>
      </w:r>
      <w:r>
        <w:rPr>
          <w:rFonts w:eastAsia="IRNazanin" w:cs="IRNazanin"/>
          <w:color w:val="111111"/>
          <w:sz w:val="28"/>
          <w:szCs w:val="28"/>
          <w:lang w:bidi="fa-IR"/>
        </w:rPr>
        <w:t>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علم بر چهره بصیرت حقیقی هجوم آورده است و آنان با روح یقینی هم آغوش می‌باشند</w:t>
      </w:r>
      <w:r>
        <w:rPr>
          <w:rFonts w:eastAsia="IRNazanin" w:cs="IRNazanin"/>
          <w:color w:val="111111"/>
          <w:sz w:val="28"/>
          <w:szCs w:val="28"/>
          <w:rtl w:val="true"/>
          <w:lang w:bidi="fa-IR"/>
        </w:rPr>
        <w:t>).</w:t>
      </w:r>
    </w:p>
    <w:p>
      <w:pPr>
        <w:pStyle w:val="Heading6"/>
        <w:numPr>
          <w:ilvl w:val="5"/>
          <w:numId w:val="1"/>
        </w:numPr>
        <w:rPr/>
      </w:pPr>
      <w:bookmarkStart w:id="367" w:name="__RefHeading___Toc4942843_211673320"/>
      <w:bookmarkStart w:id="368" w:name="_Toc137"/>
      <w:bookmarkEnd w:id="367"/>
      <w:r>
        <w:rPr/>
        <w:t>2</w:t>
      </w:r>
      <w:r>
        <w:rPr>
          <w:rtl w:val="true"/>
        </w:rPr>
        <w:t xml:space="preserve">- </w:t>
      </w:r>
      <w:r>
        <w:rPr>
          <w:rtl w:val="true"/>
        </w:rPr>
        <w:t>رسوخ در علم‌</w:t>
      </w:r>
      <w:bookmarkEnd w:id="36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عقول خالص را می‌رساند و 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w:t>
      </w:r>
      <w:bookmarkStart w:id="369" w:name="pg579_5077"/>
    </w:p>
    <w:p>
      <w:pPr>
        <w:pStyle w:val="BookText"/>
        <w:rPr/>
      </w:pPr>
      <w:bookmarkEnd w:id="369"/>
      <w:r>
        <w:rPr>
          <w:rFonts w:ascii="IRNazanin" w:hAnsi="IRNazanin" w:eastAsia="IRNazanin"/>
          <w:color w:val="111111"/>
          <w:sz w:val="28"/>
          <w:sz w:val="28"/>
          <w:szCs w:val="28"/>
          <w:rtl w:val="true"/>
          <w:lang w:bidi="fa-IR"/>
        </w:rPr>
        <w:t>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اولوا الألباب از علمی مستحکم و ریشه‌دار برخوردار می‌باشند</w:t>
      </w:r>
      <w:r>
        <w:rPr>
          <w:rFonts w:eastAsia="IRNazanin" w:cs="IRNazanin"/>
          <w:color w:val="111111"/>
          <w:sz w:val="28"/>
          <w:szCs w:val="28"/>
          <w:rtl w:val="true"/>
          <w:lang w:bidi="fa-IR"/>
        </w:rPr>
        <w:t xml:space="preserve">: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الرَّاسِخُونَ فِی الْعِلْمِ یَقُولُونَ آمَنَّا بِهِ کُلٌّ مِنْ عِنْدِ رَبِّنا وَ ما یَذَّکَّرُ إِلَّا أُولُوا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آنانکه در علم استحکام یافته‌اند می‌گویند به آن ایمان آوردیم هر یک از نزد پروردگار ما می‌باشد و جز 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نمی‌شوند</w:t>
      </w:r>
      <w:r>
        <w:rPr>
          <w:rFonts w:eastAsia="IRNazanin" w:cs="IRNazanin"/>
          <w:color w:val="111111"/>
          <w:sz w:val="28"/>
          <w:szCs w:val="28"/>
          <w:rtl w:val="true"/>
          <w:lang w:bidi="fa-IR"/>
        </w:rPr>
        <w:t>).</w:t>
      </w:r>
    </w:p>
    <w:p>
      <w:pPr>
        <w:pStyle w:val="Heading6"/>
        <w:numPr>
          <w:ilvl w:val="5"/>
          <w:numId w:val="1"/>
        </w:numPr>
        <w:rPr/>
      </w:pPr>
      <w:bookmarkStart w:id="370" w:name="__RefHeading___Toc4942845_211673320"/>
      <w:bookmarkStart w:id="371" w:name="_Toc138"/>
      <w:bookmarkEnd w:id="370"/>
      <w:r>
        <w:rPr/>
        <w:t>3</w:t>
      </w:r>
      <w:r>
        <w:rPr>
          <w:rtl w:val="true"/>
        </w:rPr>
        <w:t xml:space="preserve"> </w:t>
      </w:r>
      <w:r>
        <w:rPr>
          <w:rtl w:val="true"/>
        </w:rPr>
        <w:t xml:space="preserve">و </w:t>
      </w:r>
      <w:r>
        <w:rPr/>
        <w:t>4</w:t>
      </w:r>
      <w:r>
        <w:rPr>
          <w:rtl w:val="true"/>
        </w:rPr>
        <w:t xml:space="preserve"> </w:t>
      </w:r>
      <w:r>
        <w:rPr>
          <w:rtl w:val="true"/>
        </w:rPr>
        <w:t xml:space="preserve">و </w:t>
      </w:r>
      <w:r>
        <w:rPr/>
        <w:t>5</w:t>
      </w:r>
      <w:r>
        <w:rPr>
          <w:rtl w:val="true"/>
        </w:rPr>
        <w:t xml:space="preserve">- </w:t>
      </w:r>
      <w:r>
        <w:rPr>
          <w:rtl w:val="true"/>
        </w:rPr>
        <w:t>اهل ذکر و فکر و مناجات‌</w:t>
      </w:r>
      <w:bookmarkEnd w:id="371"/>
    </w:p>
    <w:p>
      <w:pPr>
        <w:pStyle w:val="BookText"/>
        <w:rPr/>
      </w:pPr>
      <w:r>
        <w:rPr>
          <w:rFonts w:ascii="IRNazanin" w:hAnsi="IRNazanin" w:eastAsia="IRNazanin"/>
          <w:color w:val="111111"/>
          <w:sz w:val="28"/>
          <w:sz w:val="28"/>
          <w:szCs w:val="28"/>
          <w:rtl w:val="true"/>
          <w:lang w:bidi="fa-IR"/>
        </w:rPr>
        <w:t>ذکر دائم و تفکر مستمر در خلقت آسمانها و زمین و مناجات با خدا سه صفت دیگر اولوا الألباب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خَلْقِ السَّماواتِ وَ الْأَرْضِ وَ اخْتِلافِ اللَّیْلِ وَ النَّهارِ لَآیاتٍ لِأُولِی الْأَلْبابِ، الَّذِینَ یَذْکُرُونَ اللَّهَ قِیاماً وَ قُعُوداً وَ عَلی جُنُوبِهِمْ وَ یَتَفَکَّرُونَ فِی خَلْقِ السَّماواتِ وَ الْأَرْضِ رَبَّنا ما خَلَقْتَ هذا باطِلًا سُبْحانَکَ فَقِنا عَذابَ النَّارِ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در آفرینش آسمانها و زمین و رفت و آمد شب و روز آیات بی‌شماری است برای صاحبان خرد آنانکه پیوسته خدا را در حال قیام و نشسته و بر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می‌نمایند و پیوسته در آفرینش آسمانها و زمین تفکر می‌کنند، پروردگار این نظام را هرگز به باطل نیافریدی، تو 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خلقت را به بیهوده آفریده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از عذاب آتش حفظ فرما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شریفه، همان آیاتی است که شب زنده‌داران، در دل نیمه‌های شب در حال آماده شدن برای راز و نیاز با محبوبشان زیر لب زمزمه می‌کنند آنانکه عشق به خدا</w:t>
      </w:r>
      <w:bookmarkStart w:id="372" w:name="pg579_5078"/>
    </w:p>
    <w:p>
      <w:pPr>
        <w:pStyle w:val="BookText"/>
        <w:rPr/>
      </w:pPr>
      <w:bookmarkEnd w:id="372"/>
      <w:r>
        <w:rPr>
          <w:rFonts w:ascii="IRNazanin" w:hAnsi="IRNazanin" w:eastAsia="IRNazanin"/>
          <w:color w:val="111111"/>
          <w:sz w:val="28"/>
          <w:sz w:val="28"/>
          <w:szCs w:val="28"/>
          <w:rtl w:val="true"/>
          <w:lang w:bidi="fa-IR"/>
        </w:rPr>
        <w:t>از درونشان زبانه کشیده، سراسر وجودشان را به تسخیر خود در آورده است و آنان را به قیام در شب و مناجات کشانده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إِنَّنا سَمِعْنا مُنادِیاً یُنادِی لِلْإِیمانِ أَنْ آمِنُوا بِرَبِّکُمْ، فَآمَنَّا، رَبَّنا فَاغْفِرْ لَنا ذُنُوبَنا وَ کَفِّرْ عَنَّا سَیِّئاتِنا وَ تَوَفَّنا مَعَ الْأَبْرارِ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ما شنیدیم ندا کننده‌ای را که برای ایمان ندا می‌کرد که به پروردگارتان ایمان آورید، پس ایمان آوردیم، پروردگارا پس گناهانمان را بپوشان و از وجودمان آلودگیهایمان را بزدای و با ابرار بمیران </w:t>
      </w:r>
      <w:r>
        <w:rPr>
          <w:rFonts w:eastAsia="IRNazanin" w:cs="IRNazanin"/>
          <w:color w:val="111111"/>
          <w:sz w:val="28"/>
          <w:szCs w:val="28"/>
          <w:rtl w:val="true"/>
          <w:lang w:bidi="fa-IR"/>
        </w:rPr>
        <w:t>...).</w:t>
      </w:r>
    </w:p>
    <w:p>
      <w:pPr>
        <w:pStyle w:val="Heading6"/>
        <w:numPr>
          <w:ilvl w:val="5"/>
          <w:numId w:val="1"/>
        </w:numPr>
        <w:rPr/>
      </w:pPr>
      <w:bookmarkStart w:id="373" w:name="__RefHeading___Toc4942847_211673320"/>
      <w:bookmarkStart w:id="374" w:name="_Toc139"/>
      <w:bookmarkEnd w:id="373"/>
      <w:r>
        <w:rPr/>
        <w:t>6</w:t>
      </w:r>
      <w:r>
        <w:rPr>
          <w:rtl w:val="true"/>
        </w:rPr>
        <w:t xml:space="preserve">- </w:t>
      </w:r>
      <w:r>
        <w:rPr>
          <w:rtl w:val="true"/>
        </w:rPr>
        <w:t>وفای به عهد الهی‌</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یُوفُونَ بِعَهْدِ اللَّهِ وَ لا یَنْقُضُونَ الْمِیثاقَ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آنانکه به عهد الهی وفا، می‌کنند و پیمانهای محکم را نقض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الهی، یکی پیمان عام بندگی خدا و اجتناب از بندگی شیطان می‌باشد که در چهره تعبد به احکام شریعت جلوه‌گر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أَعْهَدْ إِلَیْکُمْ یا بَنِی آدَمَ أَنْ لا تَعْبُدُوا الشَّیْطانَ إِنَّهُ لَکُمْ عَدُوٌّ مُبِینٌ وَ أَنِ اعْبُدُونِی، هذا 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بسوی شما ای فرزندان آدم عهدی نیفکندم که شیطان را نپرستید چرا که او برای شما دشمنی روشنگر است </w:t>
      </w:r>
      <w:r>
        <w:rPr>
          <w:rStyle w:val="FootnoteAnchor"/>
          <w:rtl w:val="true"/>
        </w:rPr>
        <w:footnoteReference w:id="199"/>
      </w:r>
      <w:r>
        <w:rPr>
          <w:rFonts w:ascii="IRNazanin" w:hAnsi="IRNazanin" w:eastAsia="IRNazanin"/>
          <w:color w:val="111111"/>
          <w:sz w:val="28"/>
          <w:sz w:val="28"/>
          <w:szCs w:val="28"/>
          <w:rtl w:val="true"/>
          <w:lang w:bidi="fa-IR"/>
        </w:rPr>
        <w:t>و مرا بپرستید چرا که این شاهراه با استقامت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پیمان با علماء می‌باشد که رسالت دفاع از دین خدا و بازگو کردن حقایق به</w:t>
      </w:r>
      <w:bookmarkStart w:id="375" w:name="pg579_5079"/>
    </w:p>
    <w:p>
      <w:pPr>
        <w:pStyle w:val="BookText"/>
        <w:rPr/>
      </w:pPr>
      <w:bookmarkEnd w:id="375"/>
      <w:r>
        <w:rPr>
          <w:rFonts w:ascii="IRNazanin" w:hAnsi="IRNazanin" w:eastAsia="IRNazanin"/>
          <w:color w:val="111111"/>
          <w:sz w:val="28"/>
          <w:sz w:val="28"/>
          <w:szCs w:val="28"/>
          <w:rtl w:val="true"/>
          <w:lang w:bidi="fa-IR"/>
        </w:rPr>
        <w:t>مردم و هدایت و سرپرستی آنان را بر عهده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اللَّهُ مِیثاقَ الَّذِینَ أُوتُوا الْکِتابَ لَتُبَیِّنُنَّهُ لِلنَّاسِ وَ لا تَکْتُمُونَهُ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یاد آور زمانی را که خدا پیمان محکم کسانی را که کتاب به آنها داد، أخذ نمود که بی‌شک باید کتابرا برای مردم روشن کنید و آن را کتمان مسازید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أخذ اللّه علی العلماء ان لّا یقارّوا علی کظّة ظالم و لا سغب مظلوم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خ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که خدا بر علما اخذ کرده است که بر شکم سیر ستمگر و گرسنگی شدید ستمدیده آرام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سوّم، پیمان از پیامبران، خصوصا انبیای اولوالعزم و بالخصوص پیامبر عظیم الشأن اسلام می‌باشد که از بحث ما خارج است</w:t>
      </w:r>
      <w:r>
        <w:rPr>
          <w:rFonts w:eastAsia="IRNazanin" w:cs="IRNazanin"/>
          <w:color w:val="111111"/>
          <w:sz w:val="28"/>
          <w:szCs w:val="28"/>
          <w:rtl w:val="true"/>
          <w:lang w:bidi="fa-IR"/>
        </w:rPr>
        <w:t xml:space="preserve">. </w:t>
      </w:r>
      <w:r>
        <w:rPr>
          <w:rStyle w:val="FootnoteAnchor"/>
          <w:rtl w:val="true"/>
        </w:rPr>
        <w:footnoteReference w:id="200"/>
      </w:r>
    </w:p>
    <w:p>
      <w:pPr>
        <w:pStyle w:val="Heading6"/>
        <w:numPr>
          <w:ilvl w:val="5"/>
          <w:numId w:val="1"/>
        </w:numPr>
        <w:rPr/>
      </w:pPr>
      <w:bookmarkStart w:id="376" w:name="__RefHeading___Toc4942849_211673320"/>
      <w:bookmarkStart w:id="377" w:name="_Toc140"/>
      <w:bookmarkEnd w:id="376"/>
      <w:r>
        <w:rPr/>
        <w:t>7</w:t>
      </w:r>
      <w:r>
        <w:rPr>
          <w:rtl w:val="true"/>
        </w:rPr>
        <w:t xml:space="preserve">- </w:t>
      </w:r>
      <w:r>
        <w:rPr>
          <w:rtl w:val="true"/>
        </w:rPr>
        <w:t>برقراری پیوندها</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یَصِلُونَ ما أَمَرَ اللَّهُ بِهِ أَنْ یُوصَلَ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آنانکه وصل می‌نمایند آنچه را که خدا به آن فرمان داده است که وصل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پیوندهای الهی سه قسم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امام مسلمین، پیوند با مؤمنین، پیوند با ارحام و نزدیکان، دو پیوند نخست در آیه آخر آل عمران با توجه به آیات دیگر و روایات، آمده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اصْبِرُوا وَ صابِرُوا وَ رابِطُوا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صبر نمایید و همدیگر را به صبر دعوت کنید و با</w:t>
      </w:r>
      <w:bookmarkStart w:id="378" w:name="pg579_5080"/>
    </w:p>
    <w:p>
      <w:pPr>
        <w:pStyle w:val="BookText"/>
        <w:rPr/>
      </w:pPr>
      <w:bookmarkEnd w:id="378"/>
      <w:r>
        <w:rPr>
          <w:rFonts w:ascii="IRNazanin" w:hAnsi="IRNazanin" w:eastAsia="IRNazanin"/>
          <w:color w:val="111111"/>
          <w:sz w:val="28"/>
          <w:sz w:val="28"/>
          <w:szCs w:val="28"/>
          <w:rtl w:val="true"/>
          <w:lang w:bidi="fa-IR"/>
        </w:rPr>
        <w:t>یکدیگر مرتبط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زبانی است که از طریق پیوند مؤمنین با هم و پیوند با امام مسلمین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پیوند مذکور در حوزه حقوق دینی و سوّمی در حوزه حقوق انسانی به دستور شرع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قَضی رَبُّکَ أَلَّا تَعْبُدُوا إِلَّا إِیَّاهُ وَ بِالْوالِدَیْنِ إِحْساناً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پروردگارت حکم فرمود که جز او را نپرستید و نسبت به پدر و مادر احسان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تعارض حقوق، دو پیوند نخست، مقدم بر پیوند سوم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جاهَداکَ عَلی أَنْ تُشْرِکَ بِی ما لَیْسَ لَکَ بِهِ عِلْمٌ فَلا تُطِعْهُما وَ صاحِبْهُما فِی الدُّنْیا مَعْرُوفاً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پدر و مادر تو را با تلاش وادار نمودند که به من شرک بورزی آنچه را که به آن برایت علمی نیست پس آن دو را اطاعت مکن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با آنها به نیکی رفاقت نما</w:t>
      </w:r>
      <w:r>
        <w:rPr>
          <w:rFonts w:eastAsia="IRNazanin" w:cs="IRNazanin"/>
          <w:color w:val="111111"/>
          <w:sz w:val="28"/>
          <w:szCs w:val="28"/>
          <w:rtl w:val="true"/>
          <w:lang w:bidi="fa-IR"/>
        </w:rPr>
        <w:t>).</w:t>
      </w:r>
    </w:p>
    <w:p>
      <w:pPr>
        <w:pStyle w:val="Heading6"/>
        <w:numPr>
          <w:ilvl w:val="5"/>
          <w:numId w:val="1"/>
        </w:numPr>
        <w:rPr/>
      </w:pPr>
      <w:bookmarkStart w:id="379" w:name="__RefHeading___Toc4942851_211673320"/>
      <w:bookmarkStart w:id="380" w:name="_Toc141"/>
      <w:bookmarkEnd w:id="379"/>
      <w:r>
        <w:rPr/>
        <w:t>8</w:t>
      </w:r>
      <w:r>
        <w:rPr>
          <w:rtl w:val="true"/>
        </w:rPr>
        <w:t xml:space="preserve"> </w:t>
      </w:r>
      <w:r>
        <w:rPr>
          <w:rtl w:val="true"/>
        </w:rPr>
        <w:t xml:space="preserve">و </w:t>
      </w:r>
      <w:r>
        <w:rPr/>
        <w:t>9</w:t>
      </w:r>
      <w:r>
        <w:rPr>
          <w:rtl w:val="true"/>
        </w:rPr>
        <w:t xml:space="preserve">- </w:t>
      </w:r>
      <w:r>
        <w:rPr>
          <w:rtl w:val="true"/>
        </w:rPr>
        <w:t>خوف و خشیت خدا و روز بازپرسی‌</w:t>
      </w:r>
      <w:bookmarkEnd w:id="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یَخْشَوْنَ رَبَّهُمْ وَ یَخافُونَ سُوءَ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پروردگارشان هراسی توأم با تعظیم دارند و از بدی حساب می‌ترسند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خوفی است که از درک مقام عظمت الهی سرچشمه می‌گیرد و اختصاص به علما 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یَخْشَی اللَّهَ مِنْ عِبادِهِ الْعُلَماءُ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علمای از بندگان خدا از خدا خشیت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مداقه و کنکاش در تمام اعمال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وحشت می‌اندازد و دائم معامله بر اساس فضل را از خدا درخواست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عاملنا بفضلک و لا تعاملنا بعدلک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 از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است که حتی در فرض عدم حسابگری روز قیامت، عالم را به بندگی و رعایت شوؤن آن می‌کشاند و این معنی را اکثر مردم فاقد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حضور حق و نظارت و مراقبت فراگیرش بر نهان و آشکار وجود انسان، آنچنان کنترلی در نیت و فکر و حالت و عمل بوجود می‌آورد که دیگر، انسان از شرم حضور خدا، آن کمال قدس و طهارت و عظمت جز به رضای او عمل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حین ارتکاب جرم، اگر دریابد کسی عمل زشت او را زیر نظر دارد، دو حالت برای او پیش می‌آید؛ اگر شخص ناظر، خود فاسد و تبهکار باشد، چندان نگرانی و اضطراب و شرمی حاصل نخواهد شد چرا که ناظر، خود مبتلاست پس دیگر شرم حضور معنا ندارد و اساسا افراد تبهکار برای ادامه فساد خود با وجدان آرام، نیازمند تباه کردن دیگران می‌باشند تا که جو فاسد، براحتی اجازه و حتی تشویق بر فساد را برای آنان فراهم آورد؛ وجود فضای مملوّ از فساد، موقتا، هجوم نفس ملامتگر را جهت سرزنش مانع می‌گردد و آرامش کاذبی را پدید می‌آورد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اگر ناظر، فرد پاک و مقدس و وارسته‌ای باشد، هجوم سنگین حاصل از نگاهش، انسان تبهکار را درهم می‌شکند و نفس ملامتگر را علیه خود می‌شوراند، در این صحنه، مجرم در تنگنای شدید روحی قرار می‌گیرد و لذت هواپرستی و گناه، به تلخی کشنده‌ای مبدّل گشته، دنیا در نظرش تیره و تار می‌گردد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آنان که فساد و آلودگی در جانشان ریشه دوانیده است در چنین شرایطی به دشمنی با ناظرین پاک برخاسته، به حذف آنان از صحنه‌های اجتماعی و روابط انسانی، اقدام می‌نمایند؛ </w:t>
      </w:r>
      <w:r>
        <w:rPr>
          <w:rStyle w:val="FootnoteAnchor"/>
          <w:rtl w:val="true"/>
        </w:rPr>
        <w:footnoteReference w:id="202"/>
      </w:r>
      <w:r>
        <w:rPr>
          <w:rFonts w:ascii="IRNazanin" w:hAnsi="IRNazanin" w:eastAsia="IRNazanin"/>
          <w:color w:val="111111"/>
          <w:sz w:val="28"/>
          <w:sz w:val="28"/>
          <w:szCs w:val="28"/>
          <w:rtl w:val="true"/>
          <w:lang w:bidi="fa-IR"/>
        </w:rPr>
        <w:t>این معنی را در عملکرد قوم لوط علیه السلام مشاهده می‌کنیم؛ آنان تصمیم می‌گیرند، لوط و یارانش را جهت جلوگیری از اعتراض و حضورشان از شهر بیرون نمایند، متن دستور العمل اخراج، بسیار عجیب و تکان دهنده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آلَ لُوطٍ مِنْ قَرْیَتِکُمْ إِنَّهُمْ أُناسٌ یَتَطَهَّرُونَ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لوط را از سرزمین خود بیرون کنید چرا که آنان بدون تردید مردمانی پاکیزه طلبند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اعتراف، بیانگر همان حالت روحی کشنده است که بر اثر تضاد درونی و فشار بیرونی پدید آمده است؛ این توضیح، تحلیل روانی مجرمینی است که در عین اعتراف به عظمت مردان الهی، اقدام به تبعید و یا نابودی آنان کمر می‌بندند</w:t>
      </w:r>
      <w:r>
        <w:rPr>
          <w:rFonts w:eastAsia="IRNazanin" w:cs="IRNazanin"/>
          <w:color w:val="111111"/>
          <w:sz w:val="28"/>
          <w:szCs w:val="28"/>
          <w:rtl w:val="true"/>
          <w:lang w:bidi="fa-IR"/>
        </w:rPr>
        <w:t xml:space="preserve">. </w:t>
      </w:r>
      <w:r>
        <w:rPr>
          <w:rStyle w:val="FootnoteAnchor"/>
          <w:rtl w:val="true"/>
        </w:rPr>
        <w:footnoteReference w:id="203"/>
      </w:r>
      <w:bookmarkStart w:id="381" w:name="pg579_5083"/>
    </w:p>
    <w:p>
      <w:pPr>
        <w:pStyle w:val="BookText"/>
        <w:rPr/>
      </w:pPr>
      <w:bookmarkEnd w:id="381"/>
      <w:r>
        <w:rPr>
          <w:rFonts w:ascii="IRNazanin" w:hAnsi="IRNazanin" w:eastAsia="IRNazanin"/>
          <w:color w:val="111111"/>
          <w:sz w:val="28"/>
          <w:sz w:val="28"/>
          <w:szCs w:val="28"/>
          <w:rtl w:val="true"/>
          <w:lang w:bidi="fa-IR"/>
        </w:rPr>
        <w:t>با این توجه اگر این ناظر محترم، خدا باشد آنکه کمال قدس و طهارت، عزت و کرامت و تعالی و عظمت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حضور خدا در حین عمل، آنچنان شرم و حضوری را بوجود می‌آورد که انسان آرزو می‌کند قبل از آن مرده بود و آن بزرگوار او را در آن حال شرم آور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احساس درک حضور خدا، نصیب بزرگوارانی می‌شود که خود را تزکیه نموده، مراقبت در انگیزه‌ها و حرکتهای خود داشته، موازین و دستورات الهی را همواره مد نظر قرار می‌دهند و با این وجود، از مقام بازپرسی خدا در نگرانی بسر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هُمْ مِنْ خَشْیَةِ رَبِّهِمْ مُشْفِقُونَ وَ الَّذِینَ هُمْ بِآیاتِ رَبِّهِمْ یُؤْمِنُونَ وَ الَّذِینَ هُمْ بِرَبِّهِمْ لا یُشْرِکُونَ، وَ الَّذِینَ یُؤْتُونَ ما آتَوْا وَ قُلُوبُهُمْ وَجِلَةٌ أَنَّهُمْ إِلی رَبِّهِمْ راجِعُونَ أُولئِکَ یُسارِعُونَ فِی الْخَیْراتِ وَ هُمْ لَها سابِقُونَ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آنانکه از خوف مقام عظمت پروردگارشان، دل شوره دارند و آنان که یکسره به آیات پروردگارشان ایمان دارند و آنانکه ایشان به پروردگارشان شرک نمی‌ورزند و آنانکه پیوسته می‌دهند آنچه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در حالیکه دلهایشان مضطرب است از اینکه بسوی پروردگار و صاحبشان برمی‌گردند، آنان در خیرات سرعت می‌گیرند و آنان بر آن سبقت گیرنده می‌باشند</w:t>
      </w:r>
      <w:r>
        <w:rPr>
          <w:rFonts w:eastAsia="IRNazanin" w:cs="IRNazanin"/>
          <w:color w:val="111111"/>
          <w:sz w:val="28"/>
          <w:szCs w:val="28"/>
          <w:rtl w:val="true"/>
          <w:lang w:bidi="fa-IR"/>
        </w:rPr>
        <w:t>).</w:t>
      </w:r>
    </w:p>
    <w:p>
      <w:pPr>
        <w:pStyle w:val="Heading6"/>
        <w:numPr>
          <w:ilvl w:val="5"/>
          <w:numId w:val="1"/>
        </w:numPr>
        <w:rPr/>
      </w:pPr>
      <w:bookmarkStart w:id="382" w:name="__RefHeading___Toc4942853_211673320"/>
      <w:bookmarkStart w:id="383" w:name="_Toc142"/>
      <w:bookmarkEnd w:id="382"/>
      <w:r>
        <w:rPr/>
        <w:t>10</w:t>
      </w:r>
      <w:r>
        <w:rPr>
          <w:rtl w:val="true"/>
        </w:rPr>
        <w:t xml:space="preserve"> </w:t>
      </w:r>
      <w:r>
        <w:rPr>
          <w:rtl w:val="true"/>
        </w:rPr>
        <w:t xml:space="preserve">و </w:t>
      </w:r>
      <w:r>
        <w:rPr/>
        <w:t>11</w:t>
      </w:r>
      <w:r>
        <w:rPr>
          <w:rtl w:val="true"/>
        </w:rPr>
        <w:t xml:space="preserve"> </w:t>
      </w:r>
      <w:r>
        <w:rPr>
          <w:rtl w:val="true"/>
        </w:rPr>
        <w:t xml:space="preserve">و </w:t>
      </w:r>
      <w:r>
        <w:rPr/>
        <w:t>12</w:t>
      </w:r>
      <w:r>
        <w:rPr>
          <w:rtl w:val="true"/>
        </w:rPr>
        <w:t xml:space="preserve">- </w:t>
      </w:r>
      <w:r>
        <w:rPr>
          <w:rtl w:val="true"/>
        </w:rPr>
        <w:t>صبر، اقامه نماز و انفاق‌</w:t>
      </w:r>
      <w:bookmarkEnd w:id="3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صَبَرُوا ابْتِغاءَ وَجْهِ رَبِّهِمْ وَ أَقامُوا الصَّلاةَ وَ أَنْفَقُوا مِمَّا رَزَقْناهُمْ سِرًّا وَ عَلانِیَةً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بجهت کسب رضای پروردگارشان صبر نمودند و نماز را برپا کردند و از آنچه که به آنان روزی دادیم در حالت پنهان و آشکار انفاق نمودند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هم، رابطه مستحکمی</w:t>
      </w:r>
    </w:p>
    <w:p>
      <w:pPr>
        <w:pStyle w:val="BookText"/>
        <w:rPr/>
      </w:pPr>
      <w:r>
        <w:rPr>
          <w:rFonts w:ascii="IRNazanin" w:hAnsi="IRNazanin" w:eastAsia="IRNazanin"/>
          <w:color w:val="111111"/>
          <w:sz w:val="28"/>
          <w:sz w:val="28"/>
          <w:szCs w:val="28"/>
          <w:rtl w:val="true"/>
          <w:lang w:bidi="fa-IR"/>
        </w:rPr>
        <w:t xml:space="preserve">دارند و در واقع نماز،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انفاق</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از حقیقت خود تهی می‌باشد؛ از این‌رو همواره نماز و زکات و انفاق در قرآن، قرین یکدیگر آمده‌اند، که یکی به رابطه عبد با معبود و دیگری به رابطه عبد با بندگان خدا نظر دارد که از هم انفکاک ناپذیرند؛ و در دو آیه نقش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مطرح گشته است که در یکی بر نقش نماز و در دیگری بر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اسْتَعِینُوا بِالصَّبْرِ وَ الصَّلاةِ وَ إِنَّها لَکَبِیرَةٌ إِلَّا عَلَی الْخاشِعِینَ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تکیه بر صبر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جویید و نماز بی‌شک بسیار بزرگ است مگر بر کسانی که فروتن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اسْتَعِینُوا بِالصَّبْرِ وَ الصَّلاةِ، إِنَّ اللَّهَ مَعَ الصَّابِرِینَ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آوردند، با تکیه بر صبر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جویید چرا که قطعا خدا با صابران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بلعیدن جرعه جرعه تلخیها و سختیهای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و طاعت و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کردن شکافها و برطرف کردن نیازهای مادی و معنوی فرد و جامعه می‌باشد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نمایشگر عشق به خدا و معراج مؤمن است و این عشق به خداست که انسان را به صبر بر مصائب و صبر بر طاعات و صبر از معاصی پایدار می‌گرداند و تلخی آنها را به شیرینی مبدل می‌کند و به مرتفع نمودن نیازهای بندگان خدا، عاشقانه وادار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عاشقم بر همه عالم که همه عالم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فراتر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فروتر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از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از کفار که به امید غرضی فانی، تلخی حوادث را بجان می‌خرند و چه بسیار از متعبّدانی که در برابر معصیت، وسوسه گناه، دلهایشان را می‌لرزاند از این روست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از معصیت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بسیار شامخی را داراست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ثلاثة صبر عند المصیبة و صبر علی الطّاعة و صبر عن المعصیة، فمن صبر علی المصیبة حتّی یردّها بحسن عزائها کتب اللّه له ثلاث مائة درجة ما بین الدّرجة إلی الدّرجة کما بین السّماء إلی الأرض و من صبر علی الطّاعة کتب اللّه له ستّمائة درجة ما بین الدّرجة إلی الدّرجة کما بین تخوم الأرض إلی العرش و من صبر عن المعصیة کتب اللّه له تسع مائة درجة ما بین الدّرجة إلی الدّرجة کما بین تخوم الأرض إلی منتهی العرش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سه گونه است، صبر هنگام مصیبت، و صبر بر طاعت و صبر از معصیت، پس هر که بر مصیبت صبر نماید تا آنکه آن را با تسلّی زیبایش برگرداند، خداوند برایش سیصد درجه ثبت می‌نماید که فاصله یک درجه تا درجه دیگر همانند فاصله میان آسمان تا زمین است و هر که بر طاعت صبر نماید خداوند برایش ششصد درجه می‌نویسد که فاصله یک درجه تا درجه دیگر همانند فاصله میان عمق زمین تا عرش می‌باشد، و هر که از معصیت صبر نماید خداوند برایش نهصد درجه ثبت می‌نماید که فاصله یک درجه تا درجه دیگر همانند فاصله میان عمق زمین تا انتهای عرش می‌باشد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خود مراتبی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بهمراه جزع و فزع و صبر بدون جزع و شکایت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جمیل دو گونه است صبر صابران و صبر شاکران؛ اوّلی بر تلخی‌ها شکیبایی نشان می‌دهد و دوّمی جز شیرینی نعمت چیزی نمی‌بیند، و بر آن شکر می‌نماید و این صبر همان مطلوب اولیاء الهی و اولوا الألباب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إنّی أسئلک صبر الشّاکرین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 عاشورا و در پاسخ زینب علیها السلام به ابن زیاد این معنی جلوه‌گر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لک الحمد حمد الشّاکرین لک علی مصابهم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ستایش‌ها همه تو را سزد ستایشی همچون ستایش شاکران بر مصیبت وارده‌شان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زیبایی چیزی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از مازاد بر نیاز و انفاق از محبوبها دو مرتبه از انفاق است که اوّلی سیره مؤمنین و دوّمی عادت ابرار و اولوا الألباب می‌باشد که غالبا پنهانی و بهنگام ضرورت، آشکارا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یَسْئَلُونَکَ ما ذا یُنْفِقُونَ قُلِ الْعَفْوَ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یَسْئَلُونَکَ ما ذا یُنْفِقُونَ قُلْ ما أَنْفَقْتُمْ مِنْ خَیْرٍ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یُؤْثِرُونَ عَلی أَنْفُسِهِمْ وَ لَوْ کانَ بِهِمْ خَصاصَةٌ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انصار، مهاجرین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مقدم می‌کنند اگر چه فقر شدیدی با آنان همراه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تَنالُوا الْبِرَّ حَتَّی تُنْفِقُوا مِمَّا تُحِبُّونَ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به بر نخواهید رسید تا آنکه از آنچه دوست دارید، انفاق کنید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هنگام دارایی و آسایش، انفاق در سختی‌ها و فشار، خصلت مهم ابرار و عادت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صرفا به جهت رضای خدا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یُنْفِقُونَ فِی السَّرَّاءِ وَ الضَّرَّاءِ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یُطْعِمُونَ الطَّعامَ عَلی حُبِّهِ مِسْکِیناً وَ یَتِیماً وَ أَسِیراً، إِنَّما نُطْعِمُکُمْ لِوَجْهِ اللَّهِ لا نُرِیدُ مِنْکُمْ جَزاءً وَ لا شُکُوراً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را با وجود نیاز و عشق به آن به مسکین و یتیم و اسیر می‌خورانند،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به جهت رضای خدا، شما را اطعام می‌کنیم، هیچ پاداش و تشکری را از شما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چنین انفاق خالصانه‌ای، فرزانگی و حکمت الهی است که نصیب اولیاء الهی و صاحبان عقل خالص می‌گردد، همان عنایتی که نصیب لقمان علیه السلام گردید و همان چیزی که گمشده گرانقدر مؤمن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الْحِکْمَةَ مَنْ یَشاءُ، وَ مَنْ یُؤْتَ الْحِکْمَةَ فَقَدْ أُوتِیَ خَیْراً کَثِیراً وَ ما یَذَّکَّرُ إِلَّا أُولُوا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را به هر که خواهد، دهد، و هرکه به او حکمت داده شود پس به حقیقت خیر فراوانی به او عطاء گشته است و کسی جز صاحبان عقل خالص به آن متذکر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ألحکمة ضالّة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ک </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طبیعی‌اش بر جان نمازگزار، دوری از زشتی و پلیدی، و در جامعه برقراری جریان دعوت به خیر و اقدام به امر به معروف و نهی از منکر می‌باشد و این نشان می‌دهد متدبر در قرآن یک وجود مقدس و وجودی فعال در جامعه می‌باشد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اتْلُ ما أُوحِیَ إِلَیْکَ مِنَ الْکِتابِ وَ أَقِمِ الصَّلاةَ إِنَّ الصَّلاةَ تَنْهی عَنِ الْفَحْشاءِ وَ الْمُنْکَرِ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تلاوت نما آنچه از کتاب بسوی تو وحی شده است و نماز را بپای دار چرا که نماز از پلیدی و زشتی باز می‌دارد</w:t>
      </w:r>
      <w:r>
        <w:rPr>
          <w:rFonts w:eastAsia="IRNazanin" w:cs="IRNazanin"/>
          <w:color w:val="111111"/>
          <w:sz w:val="28"/>
          <w:szCs w:val="28"/>
          <w:rtl w:val="true"/>
          <w:lang w:bidi="fa-IR"/>
        </w:rPr>
        <w:t>).</w:t>
      </w:r>
      <w:bookmarkStart w:id="384" w:name="pg579_5088"/>
    </w:p>
    <w:p>
      <w:pPr>
        <w:pStyle w:val="BookText"/>
        <w:rPr/>
      </w:pPr>
      <w:bookmarkEnd w:id="3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أَقِمِ الصَّلاةَ وَ أْمُرْ بِالْمَعْرُوفِ وَ انْهَ عَنِ الْمُنْکَرِ وَ اصْبِرْ عَلی ما أَصابَکَ إِنَّ ذلِکَ مِنْ عَزْمِ الْأُمُورِ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پسرکم نماز را بپای دار و به معروف امر نما و از منکر باز دار و بر آنچه به تو اصابت می‌کند صبر نما چرا که آن از ریشه‌های عزم در امور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أقاموا الصّلوة و أنفقوا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تعبیرات قبل و بعد در سوره رعد نشانگر تحقق و ثبات این سه معنی در وجود اولوا الألباب می‌باشد که اساس و ریشه خصوصیات دیگر تلقی می‌گردد</w:t>
      </w:r>
      <w:r>
        <w:rPr>
          <w:rFonts w:eastAsia="IRNazanin" w:cs="IRNazanin"/>
          <w:color w:val="111111"/>
          <w:sz w:val="28"/>
          <w:szCs w:val="28"/>
          <w:rtl w:val="true"/>
          <w:lang w:bidi="fa-IR"/>
        </w:rPr>
        <w:t>.</w:t>
      </w:r>
    </w:p>
    <w:p>
      <w:pPr>
        <w:pStyle w:val="Heading6"/>
        <w:numPr>
          <w:ilvl w:val="5"/>
          <w:numId w:val="1"/>
        </w:numPr>
        <w:rPr/>
      </w:pPr>
      <w:bookmarkStart w:id="385" w:name="__RefHeading___Toc4942855_211673320"/>
      <w:bookmarkStart w:id="386" w:name="_Toc143"/>
      <w:bookmarkEnd w:id="385"/>
      <w:r>
        <w:rPr/>
        <w:t>13</w:t>
      </w:r>
      <w:r>
        <w:rPr>
          <w:rtl w:val="true"/>
        </w:rPr>
        <w:t xml:space="preserve">- </w:t>
      </w:r>
      <w:r>
        <w:rPr>
          <w:rtl w:val="true"/>
        </w:rPr>
        <w:t>دفع بدی با خوبی‌</w:t>
      </w:r>
      <w:bookmarkEnd w:id="3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یَدْرَؤُنَ بِالْحَسَنَةِ السَّیِّئَةَ أُولئِکَ لَهُمْ عُقْبَی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 خوبی بدی را دفع می‌نمایند آنان عاقبت خانه هستی سهم ایشان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 و آلودگی، گاه از خود سر می‌زند و گاه از دیگری، و آیه به هر دو مورد می‌تواند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 از صفات برجسته محسنین بشمار آمده است آنانکه کار خوب را زیبا انجام می‌دهند و از زشتیها زیبا دست می‌کشند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إِذا فَعَلُوا فاحِشَةً أَوْ ظَلَمُوا أَنْفُسَهُمْ ذَکَرُوا اللَّهَ فَاسْتَغْفَرُوا لِذُنُوبِهِمْ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یَغْفِرُ الذُّنُوبَ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یُصِرُّوا عَلی ما فَعَلُوا وَ هُمْ یَعْلَمُونَ أُولئِکَ جَزاؤُهُمْ مَغْفِرَةٌ مِنْ رَبِّهِمْ وَ جَنَّاتٌ تَجْرِی مِنْ تَحْتِهَا الْأَنْهارُ خالِدِینَ فِیها وَ نِعْمَ أَجْرُ الْعامِلِینَ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کسانیکه هرگاه عمل زشتی را مرتکب شوند یا به خود ستم کنند، خدا را بیاد آورند پس برای تبعات گناهان خود طلب پوشش و آمرزش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جز خدا تبعات گناهان را می‌تواند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آنچه مرتکب شدند در حالیکه علم</w:t>
      </w:r>
    </w:p>
    <w:p>
      <w:pPr>
        <w:pStyle w:val="BookText"/>
        <w:rPr/>
      </w:pPr>
      <w:r>
        <w:rPr>
          <w:rFonts w:ascii="IRNazanin" w:hAnsi="IRNazanin" w:eastAsia="IRNazanin"/>
          <w:color w:val="111111"/>
          <w:sz w:val="28"/>
          <w:sz w:val="28"/>
          <w:szCs w:val="28"/>
          <w:rtl w:val="true"/>
          <w:lang w:bidi="fa-IR"/>
        </w:rPr>
        <w:t>دارند، اصرار نمی‌ورزند، آنان پاداششان پوشش و آمرزش بی‌حد و مرز از جانب پروردگارشان می‌باشد و بهشتهایی که نهرها از زیر آنها جاری است در حالیکه بطور ابدی در آنها بسر می‌برند و چه نیکوست پاداش عمل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یَغْفِرُ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نفسانی و اعتقاد قلبی محسنین را نشان می‌دهد که در هنگام گناه و آلودگی جز خدا برای خویش پناهی نمی‌شناسند و تعبیر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انابه و انقطاع و رجوع مستمر آنان را به خدا نشان می‌دهد حالتی که برای غیر محسنین بسیار سخت و دشوار می‌نماید و غالبا خودخواهی و غرور ناشی از گناه، مانع از اعتراف به گناه و تضرع و رجوع به حق می‌شود این حالت زنده و پویا به برکت احسان و بزرگواری در امور مادی هنگام راحتی و سختی، و فروخوری خشم و غیظ و گذشت از اعمال جاهلانه مردم ناشی شده است که حکایت از پختگی و تجربه آموزی فراوان آنان و مراقبت و تهذیب نفس مستمرشان، دارد که در آیه قبل بدان متذکر شده است، آیات سوره رعد نیز خود نشان می‌دهد که این حالت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بدی یا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صفت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اقامه نماز و انفاق خالصانه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بدی دیگران با خوبی و احسان، مورد دیگری است که در سوره فصلت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تَسْتَوِی الْحَسَنَةُ وَ لَا السَّیِّئَةُ، ادْفَعْ بِالَّتِی هِیَ أَحْسَنُ فَإِذَا الَّذِی بَیْنَکَ وَ بَیْنَهُ عَداوَةٌ کَأَنَّهُ وَلِیٌّ حَمِیمٌ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خوبی با آلودگی یکسان نیست، بدی را به شیوه‌ای که زیباتر است دفع نما پس ناگاه آنکه میان تو و او دشمنی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متحول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دوست بسیار گرم و صمیمی می‌باشد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شریفه نه تنها دفع بدی با خوبی را مطرح می‌کند، بلکه زیباترین شیوه برخورد را نیز نظر دارد،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 نشان می‌دهد تبعیّت از بهترین سخن و عمل و</w:t>
      </w:r>
    </w:p>
    <w:p>
      <w:pPr>
        <w:pStyle w:val="BookText"/>
        <w:rPr/>
      </w:pPr>
      <w:r>
        <w:rPr>
          <w:rFonts w:ascii="IRNazanin" w:hAnsi="IRNazanin" w:eastAsia="IRNazanin"/>
          <w:color w:val="111111"/>
          <w:sz w:val="28"/>
          <w:sz w:val="28"/>
          <w:szCs w:val="28"/>
          <w:rtl w:val="true"/>
          <w:lang w:bidi="fa-IR"/>
        </w:rPr>
        <w:t xml:space="preserve">شیوه، عادت مستمر اولوا الألباب می‌باشد؛ توجه به بهترین عمل بهمراه زیباترین شیوه امری است که مکررا در قرآن به پیامبر عظیم الشأن </w:t>
      </w:r>
      <w:r>
        <w:rPr>
          <w:rStyle w:val="FootnoteAnchor"/>
          <w:rtl w:val="true"/>
        </w:rPr>
        <w:footnoteReference w:id="205"/>
      </w:r>
      <w:r>
        <w:rPr>
          <w:rFonts w:ascii="IRNazanin" w:hAnsi="IRNazanin" w:eastAsia="IRNazanin"/>
          <w:color w:val="111111"/>
          <w:sz w:val="28"/>
          <w:sz w:val="28"/>
          <w:szCs w:val="28"/>
          <w:rtl w:val="true"/>
          <w:lang w:bidi="fa-IR"/>
        </w:rPr>
        <w:t xml:space="preserve">ما سفارش شده است که از والایی این خصلت حکایت می‌کند، احسان و لطف به جای مقابله به مثل و بجای حتی عفو و گذشت آنهم با شیوه‌ای هر چه بهتر و زیبا در لجوج‌ترین افراد نیز طوفانی از شرمندگی و انفعال را پدید آورده، عشق و محبت را بجای دشمنی می‌نشاند؛ این نحوه برخورد از وجودهایی سر می‌زند که از ثبات در صبر و شکیبایی برخوردارند و بهره‌هایی عظیم از معرفت و ایمان و تقوی و احسان را بدست آورده‌اند آنان که به دو صفت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بالایی متصف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یُلَقَّاها إِلَّا الَّذِینَ صَبَرُوا وَ ما یُلَقَّاها إِلَّا ذُو حَظٍّ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حقیقت مهم را جز کسانی که صبر نمودند بروشنی در نمی‌یابند و آن را جز صاحب بهره‌ای عظیم بروشنی در نمی‌یابد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أَرْسَلْنا مُوسی بِآیاتِنا أَنْ أَخْرِجْ قَوْمَکَ مِنَ الظُّلُماتِ إِلَی النُّورِ وَ ذَکِّرْهُمْ بِأَیَّامِ اللَّهِ، إِنَّ فِی ذلِکَ لَآیاتٍ لِکُلِّ صَبَّارٍ شَکُورٍ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حقیقت قسم که موسی را با معجزاتمان فرستادیم که قومت را از ظلمتها بسوی نور بیرون آور و آنان را به ایّام خدا یادآور شو، چرا که در آن حقایق به یقین نشانه‌های الهی فراوانی برای هر شخص بسیار شکیبا و بسیار شاکر وجود دارد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بدی با خوبی یکی از مصادیق برجسته و یکی از ابزار مهم اخراج مردم از ظلمت جهل و کفر و شرک و نفاق بسوی نور ایمان و تقوی می‌باشد؛ این معنی یکی از شگردها و شیوه‌های مهم برخوردهای رسول خدا صلی الله علیه و آله در مکه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 وَ أْمُرْ بِالْعُرْفِ وَ أَعْرِضْ عَنِ الْجاهِلِینَ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گیر و به نیکی فرمان ده و از ناآگاهان و سفیهان روی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و اغماض و بالاتر، احسان و بزرگواری در شرایطی کارساز است که طرف مقابل، توان مقابله به مثل را در انسان بیابد و احساس کند و الّا حمل بر ضعف و خوف انسان خواهد نمود، بنابراین در هنگام ضعف ظاهری در مقابله به مثل، جرأت بر اعتراض و شجاعت در دفاع از حق، ضرورت می‌یابد تا قدرت و صلابت روحی مؤمن جلوه‌گر شود و آنان را تحت تأثیر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موارد قدرت بر مقابله به مثل، شیطان شدیدا روحیه انتقام جویی را در انسان تحریک می‌کند و آتش خشم و غضب و کینه را در وجود انسان دامن می‌زند باید شدیدا به خدا پناه برد تا انسان را در این برخورد حکیمانه و اصلاحگرانه یاری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یَنْزَغَنَّکَ مِنَ الشَّیْطانِ نَزْغٌ فَاسْتَعِذْ بِاللَّهِ إِنَّهُ هُوَ السَّمِیعُ الْعَلِیمُ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قطعا عامل تحریکی از جانب شیطان تو را تحریک نمود پس به خدا پناه بر چرا که فقط او یگانه شنوا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محوری در دفع بدی با خوبی، همان صبر و شکیبایی می‌باشد که در آیات فوق به آن اشاره گشته است، صبری که در سختیها و شداید مصیبتهای زندگی و در برابر اوامر الهی و از معاصی مطرح می‌باشد؛ صبری که با زهد به دنیا و عشق به آخرت و پاداش الهی همراه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این نکته، در تقابل فکری میان شیفتگان به دنیا و عالمان الهی، در قصه قارون، بروشنی فهمیده می‌شود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عَلی قَوْمِهِ فِی زِینَتِهِ قالَ الَّذِینَ یُرِیدُونَ الْحَیاةَ الدُّنْیا یا لَیْتَ لَنا مِثْلَ ما أُوتِیَ قارُونُ إِنَّهُ لَذُو حَظٍّ عَظِیمٍ، وَ قالَ الَّذِینَ أُوتُوا الْعِلْمَ وَیْلَکُمْ ثَوابُ اللَّهِ خَیْرٌ</w:t>
      </w:r>
      <w:bookmarkStart w:id="387" w:name="pg579_5092"/>
    </w:p>
    <w:p>
      <w:pPr>
        <w:pStyle w:val="BookText"/>
        <w:rPr/>
      </w:pPr>
      <w:bookmarkEnd w:id="387"/>
      <w:r>
        <w:rPr>
          <w:rFonts w:ascii="IRNazanin" w:hAnsi="IRNazanin" w:eastAsia="IRNazanin"/>
          <w:color w:val="111111"/>
          <w:sz w:val="28"/>
          <w:sz w:val="28"/>
          <w:szCs w:val="28"/>
          <w:rtl w:val="true"/>
          <w:lang w:bidi="fa-IR"/>
        </w:rPr>
        <w:t>لِمَنْ آمَنَ وَ عَمِلَ صالِحاً وَ لا یُلَقَّاها إِلَّا الصَّابِرُونَ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قارون قاهرانه بر قومش در زینت خود بیرون آمد، کسانی که زندگی پست را می‌خواهند گفتند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نیز می‌بود همانند چیزی که به قارون داده شد، چرا که او بی‌شک صاحب بهره‌ای عظیم است و کسانی که علم و معرفت داده شده‌اند، گفتند وای بر شما پاداش خدا ارزشمند است برای کسی که ایمان آورد و عمل صالح انجام دهد و این حقیقت را جز افراد شکیبا بروشنی در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دلش را زینت دنیا و جاه و مقام و قدرت طلبی و لذت حرام، شیفته خود نموده و به اسارت کشانده است نمی‌تواند بدیها را با خوبیها رفع نموده، شیفتگان به دنیا را متحول نماید و عشق به آخرت را در دلشان زنده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الدَّارُ الْآخِرَةُ نَجْعَلُها لِلَّذِینَ لا یُرِیدُونَ عُلُوًّا فِی الْأَرْضِ وَ لا فَساداً وَ الْعاقِبَةُ 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خانه آخرت است که آن را برای کسانی که نه سرکشی در زمین و نه فساد را می‌خواهند، قرار می‌دهیم و عاقبت مطلوب از آن پروا پیشگان است</w:t>
      </w:r>
      <w:r>
        <w:rPr>
          <w:rFonts w:eastAsia="IRNazanin" w:cs="IRNazanin"/>
          <w:color w:val="111111"/>
          <w:sz w:val="28"/>
          <w:szCs w:val="28"/>
          <w:rtl w:val="true"/>
          <w:lang w:bidi="fa-IR"/>
        </w:rPr>
        <w:t>).</w:t>
      </w:r>
    </w:p>
    <w:p>
      <w:pPr>
        <w:pStyle w:val="Heading6"/>
        <w:numPr>
          <w:ilvl w:val="5"/>
          <w:numId w:val="1"/>
        </w:numPr>
        <w:rPr/>
      </w:pPr>
      <w:bookmarkStart w:id="388" w:name="__RefHeading___Toc4942857_211673320"/>
      <w:bookmarkStart w:id="389" w:name="_Toc144"/>
      <w:bookmarkEnd w:id="388"/>
      <w:r>
        <w:rPr/>
        <w:t>14</w:t>
      </w:r>
      <w:r>
        <w:rPr>
          <w:rtl w:val="true"/>
        </w:rPr>
        <w:t xml:space="preserve"> </w:t>
      </w:r>
      <w:r>
        <w:rPr>
          <w:rtl w:val="true"/>
        </w:rPr>
        <w:t xml:space="preserve">و </w:t>
      </w:r>
      <w:r>
        <w:rPr/>
        <w:t>15</w:t>
      </w:r>
      <w:r>
        <w:rPr>
          <w:rtl w:val="true"/>
        </w:rPr>
        <w:t xml:space="preserve"> </w:t>
      </w:r>
      <w:r>
        <w:rPr>
          <w:rtl w:val="true"/>
        </w:rPr>
        <w:t xml:space="preserve">و </w:t>
      </w:r>
      <w:r>
        <w:rPr/>
        <w:t>16</w:t>
      </w:r>
      <w:r>
        <w:rPr>
          <w:rtl w:val="true"/>
        </w:rPr>
        <w:t xml:space="preserve">- </w:t>
      </w:r>
      <w:r>
        <w:rPr>
          <w:rtl w:val="true"/>
        </w:rPr>
        <w:t>حقیقت طلبی، آزاد اندیشی و شرح صدر</w:t>
      </w:r>
      <w:bookmarkEnd w:id="38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حقیقت‌اند از این‌رو در جستجوی آن به هرجا سرک می‌کشند و از هر کس سراغ آن را می‌گیرند بدین جهت، در پی حقیقت به هر سخنی گوش فرا می‌دهند و از بهترین و زیباترین آن پیروی می‌نمایند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 عِبادِ الَّذِینَ یَسْتَمِعُونَ الْقَوْلَ فَیَتَّبِعُونَ أَحْسَنَهُ أُولئِکَ الَّذِینَ هَداهُمُ اللَّهُ وَ أُولئِکَ هُمْ أُولُوا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طلبی، انسان را به تجدید نظر دائمی در افکار و عقاید خویش می‌کشاند و او را وا می‌دارد پیوسته نظرات خود را در معرض ایراد و انتقادات و ارزیابی اندیشمندان دیگر قرار دهد تا صحت و سقم و قوت و ضعف آن پدیدار شود، از این‌رو وسعت مشرب و تحمل سخنان مخالف و روحیّه انعطاف پذیری، جزء لوازم حقیقت طلبی بشمار می‌آیند و علامت حق طلبی و آزاد اندیشی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انتقاد پذیری و آزادگی از گشادگی سینه و وسعت روح انسان، خبر می‌دهد که به نور الهی حاصل گشته و خود به نورانیت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شَرَحَ اللَّهُ صَدْرَهُ لِلْإِسْلامِ فَهُوَ عَلی نُورٍ مِنْ رَبِّهِ فَوَیْلٌ لِلْقاسِیَةِ قُلُوبُهُمْ مِنْ ذِکْرِ اللَّهِ، أُولئِکَ فِی ضَلالٍ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آیا آنکه خدا سینه‌اش را برای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پذیرش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است پس او سوار بر مرکب نوری از جانب پروردگارش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شخص قسی القلب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آنان که دلهایشان از یاد خدا قساوت یافته است، آنان در انحرافی روشنگر بسر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نشان می‌دهد که چگونه این شرح صدر، مایه تأثر شدید دل در برابر جریان ملکوتی قرآن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سوره انعام به نقش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انسان تأکید می‌کند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یُرِدِ اللَّهُ أَنْ یَهْدِیَهُ یَشْرَحْ صَدْرَهُ لِلْإِسْلامِ وَ مَنْ یُرِدْ أَنْ یُضِلَّهُ یَجْعَلْ صَدْرَهُ</w:t>
      </w:r>
    </w:p>
    <w:p>
      <w:pPr>
        <w:pStyle w:val="BookText"/>
        <w:rPr/>
      </w:pPr>
      <w:r>
        <w:rPr>
          <w:rFonts w:ascii="IRNazanin" w:hAnsi="IRNazanin" w:eastAsia="IRNazanin"/>
          <w:color w:val="111111"/>
          <w:sz w:val="28"/>
          <w:sz w:val="28"/>
          <w:szCs w:val="28"/>
          <w:rtl w:val="true"/>
          <w:lang w:bidi="fa-IR"/>
        </w:rPr>
        <w:t>ضَیِّقاً حَرَجاً کَأَنَّما یَصَّعَّدُ فِی السَّماءِ کَذلِکَ یَجْعَلُ اللَّهُ الرِّجْسَ عَلَی الَّذِینَ لا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را خدا بخواهد که او را هدایت کند سینه‌اش را برای اسلام می‌گشاید و هر که را بخواهد که او را گمراه کند سینه‌اش را بسیار تنگ و در سختی قرار می‌دهد گویا که در آسمان به سختی حرکت می‌کند بدانگونه خدا پلیدی را بر جان کسانی که ایمان نمی‌آورند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بر نور خدا تأکید می‌کند که به برکت حق طلبی و ایمان به خدا، حاصل شده، حیاتی الهی را پدید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 لَیْسَ بِخارِجٍ مِنْها، کَذلِکَ زُیِّنَ لِلْکافِرِینَ ما کانُوا یَعْمَلُونَ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آیا کسی که مرده بود پس او را زنده کردیم و برایش نوری را قرار دادیم که با آن در میان مردم حرکت می‌کند همانند مثال کسی است که در تاریکیها بسر می‌برد در حالیکه از آنها خارج شدنی نیست؟ مانند آن برای کافران زینت داده شد آنچه را که پیوسته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نور، بصیرتی الهی است که در اندیشه و گفتار و کردار اولوا الألباب در معاشرتها جلوه‌گر است</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اولوا الألباب را در صحنه‌های اجتماعی نشان می‌دهد</w:t>
      </w:r>
      <w:r>
        <w:rPr>
          <w:rFonts w:eastAsia="IRNazanin" w:cs="IRNazanin"/>
          <w:color w:val="111111"/>
          <w:sz w:val="28"/>
          <w:szCs w:val="28"/>
          <w:rtl w:val="true"/>
          <w:lang w:bidi="fa-IR"/>
        </w:rPr>
        <w:t>.</w:t>
      </w:r>
      <w:bookmarkStart w:id="390" w:name="pg579_5095"/>
    </w:p>
    <w:p>
      <w:pPr>
        <w:pStyle w:val="Heading6"/>
        <w:numPr>
          <w:ilvl w:val="5"/>
          <w:numId w:val="1"/>
        </w:numPr>
        <w:rPr/>
      </w:pPr>
      <w:bookmarkStart w:id="391" w:name="__RefHeading___Toc4942859_211673320"/>
      <w:bookmarkStart w:id="392" w:name="_Toc145"/>
      <w:bookmarkEnd w:id="390"/>
      <w:bookmarkEnd w:id="391"/>
      <w:r>
        <w:rPr/>
        <w:t>17</w:t>
      </w:r>
      <w:r>
        <w:rPr>
          <w:rtl w:val="true"/>
        </w:rPr>
        <w:t xml:space="preserve">- </w:t>
      </w:r>
      <w:r>
        <w:rPr>
          <w:rtl w:val="true"/>
        </w:rPr>
        <w:t>زهد به دنیا و عشق به آخرت‌</w:t>
      </w:r>
      <w:bookmarkEnd w:id="392"/>
    </w:p>
    <w:p>
      <w:pPr>
        <w:pStyle w:val="BookText"/>
        <w:rPr/>
      </w:pPr>
      <w:r>
        <w:rPr>
          <w:rFonts w:ascii="IRNazanin" w:hAnsi="IRNazanin" w:eastAsia="IRNazanin"/>
          <w:color w:val="111111"/>
          <w:sz w:val="28"/>
          <w:sz w:val="28"/>
          <w:szCs w:val="28"/>
          <w:rtl w:val="true"/>
          <w:lang w:bidi="fa-IR"/>
        </w:rPr>
        <w:t>اولوا الألباب فنای زندگی دنیا و حقیقت پایدار آخرت را به نور عقلشان در می‌یابند و بر اساس ابدیت طلبی و حقیقت‌طلبی فطریشان، زندگی آخرت را برمی‌گزینند و دل به دنیا نمی‌بندند در عین حال که با تلاش مستمر از دنیا توشه آخرت را فراهم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 اللَّهَ أَنْزَلَ مِنَ السَّماءِ ماءً فَسَلَکَهُ یَنابِیعَ فِی الْأَرْضِ ثُمَّ یُخْرِجُ بِهِ زَرْعاً مُخْتَلِفاً أَلْوانُهُ ثُمَّ یَهِیجُ فَتَراهُ مُصْفَرًّا ثُمَّ یَجْعَلُهُ حُطاماً، إِنَّ فِی ذلِکَ لَذِکْری لِأُولِی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که خدا از آسمان آبی را فرو فرستاد پس آن را بصورت چشمه سارهایی در زمین روان ساخت سپس بواسطه آن زراعتی که رنگهایش متفاوت است بیرون می‌آورد سپس به نهایت خود رسیده خشک می‌گردد پس آن را زرد می‌بینی سپس آن را خاشاک خرد شده می‌گرداند، به یقین، در آن تذکر فراوانی برای صاحبان خرد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 فِیما آتاکَ اللَّهُ الدَّارَ الْآخِرَةَ وَ لا تَنْسَ نَصِیبَکَ مِنَ الدُّنْیا وَ أَحْسِنْ کَما أَحْسَنَ اللَّهُ إِلَیْکَ وَ لا تَبْغِ الْفَسادَ فِی الْأَرْضِ، إِنَّ اللَّهَ لا یُحِبُّ الْمُفْسِدِینَ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آنچه خدا به تو داده است دار آخرت را بجوی و بهره خویش را از دنیا فراموش مکن و نیکی کن همانگونه که خدا به تو نیکی کرده است و تباهی را در زمین مجوی چرا که خدا تبهکاران را دوست ندارد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تقابل فساد با آخرت طلبی نشان می‌دهد دنیا طلبی، موجب تبهکاری در وجود خویش و در جوامع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رسول خدا زهد به دنیا و عشق به آخرت از علامات شرح صدر و نورانیت دل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النّور إذا وقع فی القلب إنفسح له و انشرح، قالوا، یا رسول اللّه فهل لذلک علامة یعرف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ألتّجافیّ عن دار الغرور و الإنابة إلی دار الخلود و الإستعداد للموت قبل نزول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المیزان، ذیل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توضیح آیه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وقتی در قلب افتد، قلب بجهت آن وسعت می‌یابد و گشوده می‌شود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پس آیا برای آن علامتی هست که با آن شناخته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 تهی کردن از دار فریب و انقطاع بسوی دار ابدیت و توشه فراهم نمودن برای مرگ قبل از آنکه مرگ نازل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 و 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می‌شود انسان از بارگران جهالتها، افکار غلط، عقاید پوسیده و اخلاق فاسد نجات یافته، به وسعت روحی و رفعت مقام رسیده، مصیبتها و سختیها بر او آسان گردد و از دو آسانی در دل سختی‌ها و یک آسانی از پس آنها، برخوردار شود</w:t>
      </w:r>
      <w:r>
        <w:rPr>
          <w:rFonts w:eastAsia="IRNazanin" w:cs="IRNazanin"/>
          <w:color w:val="111111"/>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نَشْرَحْ لَکَ صَدْرَکَ وَ وَضَعْنا عَنْکَ وِزْرَکَ الَّذِی أَنْقَضَ ظَهْرَکَ وَ رَفَعْنا لَکَ ذِکْرَکَ فَإِنَّ مَعَ الْعُسْرِ یُسْراً إِنَّ مَعَ الْعُسْرِ یُسْراً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سینه‌ات را برایت نگشودیم و از تو بار گرانت را که کمر تو را شکسته بود، بر نداشتیم و برایت یاد تو را رفعت نبخشیدیم؟، پس یقینا همراه با سختی آسانی‌ای هست، یقینا با سختی آسانی‌ای هست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سَیَجْعَلُ اللَّهُ بَعْدَ عُسْرٍ یُسْراً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بزودی از پس سختی، آسانی‌ای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نور بطور کلی از اطاعت حق و بندگی خدا و عشق به آخرت سرچشمه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إِنْ تَتَّقُوا اللَّهَ یَجْعَلْ لَکُمْ فُرْقاناً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اتَّقُوا اللَّهَ وَ آمِنُوا بِرَسُولِهِ، یُؤْتِکُمْ کِفْلَیْنِ مِنْ رَحْمَتِهِ وَ یَجْعَلْ لَکُمْ نُوراً تَمْشُونَ بِهِ وَ یَغْفِرْ لَکُمْ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آوردند، از خدا پروا پیشه کنید و به رسولش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بهره کافی </w:t>
      </w:r>
      <w:r>
        <w:rPr>
          <w:rStyle w:val="FootnoteAnchor"/>
          <w:rtl w:val="true"/>
        </w:rPr>
        <w:footnoteReference w:id="209"/>
      </w:r>
      <w:r>
        <w:rPr>
          <w:rFonts w:ascii="IRNazanin" w:hAnsi="IRNazanin" w:eastAsia="IRNazanin"/>
          <w:color w:val="111111"/>
          <w:sz w:val="28"/>
          <w:sz w:val="28"/>
          <w:szCs w:val="28"/>
          <w:rtl w:val="true"/>
          <w:lang w:bidi="fa-IR"/>
        </w:rPr>
        <w:t xml:space="preserve">از رحمتش به شما می‌دهد و برای شما نوری قرار می‌دهد که با آن قدم بردارید و شما را می‌آمرزد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دستور العمل زهد و آزادی از اسارت دنیا را دربر دارد که در آیات قبل از آن سخن بمیان آمده است، بار دیگر باید تأکید نمود که مهمترین جلوه نور خدا و زهد در دنیا، تواضع و فروتنی در برابر حق می‌باشد، نور خدا منیتها، کبر و غرور و خودستایی را فرو می‌ریزد چرا که اینها موجب تاریکی روح، هستند و با نور حق تناسبی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در دنیا و عشق به آخرت خشوع و فروتنی را به ارمغان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الْخاشِعِینَ الَّذِینَ یَظُنُّونَ أَنَّهُمْ مُلاقُوا رَبِّهِمْ وَ أَنَّهُمْ إِلَیْهِ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خاشع کسانی هستند که اعتقاد دارند که قطعا پروردگارشان را دیدار می‌کنند و قطعا آنان بسوی او بازگشت کننده می‌باشند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خصلت خشوع در فهم قرآن و تحوّل افراد جامعه بسیار مؤثر می‌باشد، موسی علیه السلام را می‌بینیم که در برابر انتقاد فرعون در مورد کشتن یکی از قبطی‌ها، با کمال فروتنی به خطای خود اعتراف می‌نماید در حالیکه این عمل با معیارها و اهداف بلند موسی علیه السلام</w:t>
      </w:r>
      <w:bookmarkStart w:id="393" w:name="pg579_5098"/>
    </w:p>
    <w:p>
      <w:pPr>
        <w:pStyle w:val="BookText"/>
        <w:rPr/>
      </w:pPr>
      <w:bookmarkEnd w:id="393"/>
      <w:r>
        <w:rPr>
          <w:rFonts w:ascii="IRNazanin" w:hAnsi="IRNazanin" w:eastAsia="IRNazanin"/>
          <w:color w:val="111111"/>
          <w:sz w:val="28"/>
          <w:sz w:val="28"/>
          <w:szCs w:val="28"/>
          <w:rtl w:val="true"/>
          <w:lang w:bidi="fa-IR"/>
        </w:rPr>
        <w:t xml:space="preserve">هماهنگ نبود </w:t>
      </w:r>
      <w:r>
        <w:rPr>
          <w:rStyle w:val="FootnoteAnchor"/>
          <w:rtl w:val="true"/>
        </w:rPr>
        <w:footnoteReference w:id="210"/>
      </w:r>
      <w:r>
        <w:rPr>
          <w:rFonts w:ascii="IRNazanin" w:hAnsi="IRNazanin" w:eastAsia="IRNazanin"/>
          <w:color w:val="111111"/>
          <w:sz w:val="28"/>
          <w:sz w:val="28"/>
          <w:szCs w:val="28"/>
          <w:rtl w:val="true"/>
          <w:lang w:bidi="fa-IR"/>
        </w:rPr>
        <w:t>نه اینکه مقتول استحقاق کشته شدن را نداشت با این حال، با وجود قصد سوء استفاده شدید فرعون از این مسأله، حضرت براحتی اعتراف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فَعَلْتُها إِذاً وَ أَنَا مِنَ الضَّالِّینَ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آن کار را مرتکب شدم در حالیکه من از گم کردگان راه صحیح برخورد،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اعتراف در شکستن سدّ لجاجتها و عنادها بسیار کارگر می‌باشد لیکن اغلب ماها به بهانه اینکه اگر اعتراف کنیم طرف مقابل از آن سوء استفاده می‌کند و یا اینکه نظام زیر سؤال می‌رود، بخاطر خود خواهی و منیت شخصی، حاضر به پذیرش حق نمی‌شویم و در نتیجه موجب بی‌اعتمادی مردم به خود و دلسردی و از دست دادن نیروهای مؤمن به انقلاب اسلامی می‌گردیم و این جرمی است سنگین که پی آمدی خطرناک در دنیا و آخرت را بدنبال می‌آورد</w:t>
      </w:r>
      <w:r>
        <w:rPr>
          <w:rFonts w:eastAsia="IRNazanin" w:cs="IRNazanin"/>
          <w:color w:val="111111"/>
          <w:sz w:val="28"/>
          <w:szCs w:val="28"/>
          <w:rtl w:val="true"/>
          <w:lang w:bidi="fa-IR"/>
        </w:rPr>
        <w:t>.</w:t>
      </w:r>
    </w:p>
    <w:p>
      <w:pPr>
        <w:pStyle w:val="Heading5"/>
        <w:numPr>
          <w:ilvl w:val="4"/>
          <w:numId w:val="1"/>
        </w:numPr>
        <w:rPr/>
      </w:pPr>
      <w:bookmarkStart w:id="394" w:name="__RefHeading___Toc4942861_211673320"/>
      <w:bookmarkStart w:id="395" w:name="_Toc146"/>
      <w:bookmarkEnd w:id="394"/>
      <w:r>
        <w:rPr>
          <w:rtl w:val="true"/>
        </w:rPr>
        <w:t>ت</w:t>
      </w:r>
      <w:r>
        <w:rPr>
          <w:rtl w:val="true"/>
        </w:rPr>
        <w:t xml:space="preserve">: </w:t>
      </w:r>
      <w:r>
        <w:rPr>
          <w:rtl w:val="true"/>
        </w:rPr>
        <w:t>اجمال صفات اولوا الألباب‌</w:t>
      </w:r>
      <w:bookmarkEnd w:id="395"/>
    </w:p>
    <w:p>
      <w:pPr>
        <w:pStyle w:val="Heading6"/>
        <w:numPr>
          <w:ilvl w:val="5"/>
          <w:numId w:val="1"/>
        </w:numPr>
        <w:rPr/>
      </w:pPr>
      <w:bookmarkStart w:id="396" w:name="__RefHeading___Toc4942863_211673320"/>
      <w:bookmarkStart w:id="397" w:name="_Toc147"/>
      <w:bookmarkEnd w:id="396"/>
      <w:r>
        <w:rPr/>
        <w:t>1</w:t>
      </w:r>
      <w:r>
        <w:rPr>
          <w:rtl w:val="true"/>
        </w:rPr>
        <w:t xml:space="preserve">- </w:t>
      </w:r>
      <w:r>
        <w:rPr>
          <w:rtl w:val="true"/>
        </w:rPr>
        <w:t>زیباترین فرد در سخن و اعتقاد</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قَوْلًا مِمَّنْ دَعا إِلَی اللَّهِ وَ عَمِلَ صالِحاً وَ قالَ إِنَّنِی مِنَ الْمُسْلِمِینَ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bookmarkStart w:id="398" w:name="pg579_5099"/>
    </w:p>
    <w:p>
      <w:pPr>
        <w:pStyle w:val="BookText"/>
        <w:rPr/>
      </w:pPr>
      <w:bookmarkEnd w:id="3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زیباتر در سخن از کسی که بسوی خدا دعوت نماید و کار شایسته و سازنده انجام 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که بی‌شک من از مسلمانان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سه خصلت برجسته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بسوی خدا نه بسوی خود و دیگران، عمل سازنده و شایسته و تسلیم حق بودن و خود را همتراز توده‌های مردمی قرار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خصلت سوم بسیار برجسته می‌باشد وقتی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عمل صالح از او سر زد در چشم توده‌های مردمی، مهابت و عظمت می‌یابد در این شرایط، خطر غرور و جاه‌طلبی، انسان مخلص را تهدید می‌کند، این بزرگواران با توجه به این خطر، پیوسته خود را با غم و شادی توده‌ها شریک کرده خود را خدمتکار آنان معرفی می‌نمایند و همواره مراقب جریانات و حالات نفسانی خویش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این سه خصلت برجسته، دفع بدی با خوبی است آنهم در زیباترین شکل آن که در مباحث قبل به آن اشاره گشت</w:t>
      </w:r>
      <w:r>
        <w:rPr>
          <w:rFonts w:eastAsia="IRNazanin" w:cs="IRNazanin"/>
          <w:color w:val="111111"/>
          <w:sz w:val="28"/>
          <w:szCs w:val="28"/>
          <w:rtl w:val="true"/>
          <w:lang w:bidi="fa-IR"/>
        </w:rPr>
        <w:t>.</w:t>
      </w:r>
    </w:p>
    <w:p>
      <w:pPr>
        <w:pStyle w:val="Heading6"/>
        <w:numPr>
          <w:ilvl w:val="5"/>
          <w:numId w:val="1"/>
        </w:numPr>
        <w:rPr/>
      </w:pPr>
      <w:bookmarkStart w:id="399" w:name="__RefHeading___Toc4942865_211673320"/>
      <w:bookmarkStart w:id="400" w:name="_Toc148"/>
      <w:bookmarkEnd w:id="399"/>
      <w:r>
        <w:rPr/>
        <w:t>2</w:t>
      </w:r>
      <w:r>
        <w:rPr>
          <w:rtl w:val="true"/>
        </w:rPr>
        <w:t xml:space="preserve">- </w:t>
      </w:r>
      <w:r>
        <w:rPr>
          <w:rtl w:val="true"/>
        </w:rPr>
        <w:t>زیباترین فرد در دین‌</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أَحْسَنُ دِیناً مِمَّنْ أَسْلَمَ وَجْهَهُ لِلَّهِ وَ هُوَ مُحْسِنٌ وَ اتَّبَعَ مِلَّةَ إِبْراهِیمَ حَنِیفاً وَ اتَّخَذَ اللَّهُ إِبْراهِیمَ خَلِیلًا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کیست زیباتر در دین و ایمان از کسی که وجودش را تسلیم محض خدا نموده است در حالیکه نیکوکار می‌باشد و آیین ابراهیم را در حالیکه حق‌گرا بود پیروی می‌نماید، و خدا ابراهیم را بعنوان خلیل خویش برگزید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نیز سه خصلت برجسته زیباترین فرد در دین را مطرح می‌نماید که تسلیم محض خدا، اهل احسان و نیکوکاری و پیروی از آیین ابراهیم علیه السلام با روحیه گرایش به حق در هر زمینه می‌باشد</w:t>
      </w:r>
      <w:r>
        <w:rPr>
          <w:rFonts w:eastAsia="IRNazanin" w:cs="IRNazanin"/>
          <w:color w:val="111111"/>
          <w:sz w:val="28"/>
          <w:szCs w:val="28"/>
          <w:rtl w:val="true"/>
          <w:lang w:bidi="fa-IR"/>
        </w:rPr>
        <w:t>.</w:t>
      </w:r>
      <w:bookmarkStart w:id="401" w:name="pg579_5100"/>
    </w:p>
    <w:p>
      <w:pPr>
        <w:pStyle w:val="BookText"/>
        <w:rPr/>
      </w:pPr>
      <w:bookmarkEnd w:id="401"/>
      <w:r>
        <w:rPr>
          <w:rFonts w:ascii="IRNazanin" w:hAnsi="IRNazanin" w:eastAsia="IRNazanin"/>
          <w:color w:val="111111"/>
          <w:sz w:val="28"/>
          <w:sz w:val="28"/>
          <w:szCs w:val="28"/>
          <w:rtl w:val="true"/>
          <w:lang w:bidi="fa-IR"/>
        </w:rPr>
        <w:t xml:space="preserve">از آثار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روحیه ایثار و فداکاری و روحیه امید و اتصال به حق و قطع امید از غیر حق می‌باشد که در روایات بعنوان دو خصلت برجسته حضرت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اتّخذ اللّه إبراهیم خلیلا لأنّه لم یردّ أحدا و لم یسأل أحدا قطّ غیر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 ذیل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صرفا ابراهیم علیه السلام را بعنوان خلیل پذیرفت تنها به این دلیل که او هیچ کسی را رد نکرد و از هیچ کس جز خدای عزیز و جلیل، چیزی نخواست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دوستی صمیمی و نزدیکی است که صرفا دوست، نیازش را توسط دوست خویش برآورده می‌بیند؛ ادامه این سه خصلت انسان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w:t>
      </w:r>
    </w:p>
    <w:p>
      <w:pPr>
        <w:pStyle w:val="Heading5"/>
        <w:numPr>
          <w:ilvl w:val="4"/>
          <w:numId w:val="1"/>
        </w:numPr>
        <w:rPr/>
      </w:pPr>
      <w:bookmarkStart w:id="402" w:name="__RefHeading___Toc4942867_211673320"/>
      <w:bookmarkStart w:id="403" w:name="_Toc149"/>
      <w:bookmarkEnd w:id="402"/>
      <w:r>
        <w:rPr>
          <w:rtl w:val="true"/>
        </w:rPr>
        <w:t>ث</w:t>
      </w:r>
      <w:r>
        <w:rPr>
          <w:rtl w:val="true"/>
        </w:rPr>
        <w:t xml:space="preserve">: </w:t>
      </w:r>
      <w:r>
        <w:rPr>
          <w:rtl w:val="true"/>
        </w:rPr>
        <w:t>اهل قرآن در روایات‌</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القرآن فی اعلی درجة من الآدمیّیّن ما خلا النّبیّین و المرسلین فلا تستضعفوا أهل القرآن حقوقهم فانّ لهم من اللّه العزیز الجبّار لمکانا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بی‌شک اهل قرآن در بالاترین درجه بشری جز مقام انبیاء و رسولان قرار دارند، پس حقوق اهل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نکنید چرا که برای آنان از جانب خدای عزت بخش و جبران کننده، موقعیت عظیمی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أشراف أمّتی حملة القرآن و أصحاب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بزرگان امت من حاملین قرآن و یاران شب می‌باشند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القرآن عرفاء أهل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حاملین قرآن عارفین اهل بهشت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القرآن هم أهل اللّة و خاصّته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قرآن، آنان اهل خدا و خواص درگاه الهی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القرآن، حامل رایة الإسلام من أکرمه فقد أکرم اللّه و من أهانه فعلیه لعنة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خ </w:t>
      </w:r>
      <w:r>
        <w:rPr>
          <w:rFonts w:eastAsia="IRNazanin" w:cs="IRNazanin"/>
          <w:color w:val="111111"/>
          <w:sz w:val="28"/>
          <w:szCs w:val="28"/>
          <w:lang w:bidi="fa-IR"/>
        </w:rPr>
        <w:t>2344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حامل قرآن، حامل پرچم اسلام می‌باشد هر که او را گرامی بدارد پس بواقع خدا را گرامی داشته است و هر که او را خوار نماید پس لعنت خدا بر او مستقر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جمع القرآن متّعه اللّه بعقله حتّی یموت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خ </w:t>
      </w:r>
      <w:r>
        <w:rPr>
          <w:rFonts w:eastAsia="IRNazanin" w:cs="IRNazanin"/>
          <w:color w:val="111111"/>
          <w:sz w:val="28"/>
          <w:szCs w:val="28"/>
          <w:lang w:bidi="fa-IR"/>
        </w:rPr>
        <w:t>2318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قرآن را جمع کند خداوند او را از عقلش بهره‌مند کند تا مرگش فرا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ختم القرآن فکأنّما أدرجت النّبوّة بین جنبیه و لکنّه لا یوحی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قرآن را ختم کند پس گویا که نبوت در کالبدش راه یافته است و لیکن به او وحی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جمع القرآن فنوله لا یجهل مع من یجهل علیه، و لا یغضب فیمن یغضب علیه، و لا یجد فیمن یجد و لکنّه یعفو و یصفح و یغفر و یحلم لتعظیم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قرآن را جمع کند پس او را سزد که نادانی نورزد با کسی که علیه او نادانی کند و خشم نگیرد در مورد کسی که بر او خشم می‌گیرد و خشونت نکند در مورد کسی که خشونت می‌ورزد و لیکن عفو نماید و روی برگرداند و بپوشاند و بردباری بخرج دهد بجهت بزرگداشت قرآن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أوتی القرآن فظنّ أحدا من النّاس أوتی أفضل ممّا أوتی، فقد عظّم ما حقّر اللّه و حقّر ما عظّم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معارفش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شود پس گمان کند کسی از مردم، بالاتر</w:t>
      </w:r>
    </w:p>
    <w:p>
      <w:pPr>
        <w:pStyle w:val="BookText"/>
        <w:rPr/>
      </w:pPr>
      <w:r>
        <w:rPr>
          <w:rFonts w:ascii="IRNazanin" w:hAnsi="IRNazanin" w:eastAsia="IRNazanin"/>
          <w:color w:val="111111"/>
          <w:sz w:val="28"/>
          <w:sz w:val="28"/>
          <w:szCs w:val="28"/>
          <w:rtl w:val="true"/>
          <w:lang w:bidi="fa-IR"/>
        </w:rPr>
        <w:t>از آنچه او داراست در اختیار دارد، پس در واقع بزرگ پنداشته آنچه را که خدا حقیر نموده است و حقیر شمرده آنچه را که خدا عظمت بخشیده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أحقّ النّاس بالتّخشّع فی السّرّ و العلانیة لحامل القرآن و إنّ أحقّ النّاس فی السّر و العلانیة بالصّلوة و الصّوم لحامل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بی‌شک سزاوارترین مردم به خشوع و فروتنی در پنهان و آشکار حامل قرآن می‌باشد و بی‌شک سزاوارترین مردم در پنهان و آشکار به نماز و روزه حامل قرآن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نادی بأعلی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رسول خدا با بلندترین صدایش ندا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حامل القرآن تواضع به یرفعک اللّه و لا تعزّز به فیذّلّک اللّه، یا حامل القرآن تزیّن به للّه یزیّنک اللّه به و لا تزیّن به للنّاس فیشینک اللّه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قطعات، 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حامل قرآن بواسطه قرآن خود را پایین آور که خدا تو را رفعت بخشد و بواسطه آن گردن فرازی نطلب پس در نتیجه، خدا تو را ذلیل نماید، ای حامل قرآن با قرآن برای خدا زینت گیر تا خدا تو را با قرآن زینت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فکر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قرآن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میارای، پس در نتیجه خدا بواسطه قرآن تو را بی‌حیثیت گرداند</w:t>
      </w:r>
      <w:r>
        <w:rPr>
          <w:rFonts w:eastAsia="IRNazanin" w:cs="IRNazanin"/>
          <w:color w:val="111111"/>
          <w:sz w:val="28"/>
          <w:szCs w:val="28"/>
          <w:rtl w:val="true"/>
          <w:lang w:bidi="fa-IR"/>
        </w:rPr>
        <w:t>).</w:t>
      </w:r>
      <w:bookmarkStart w:id="404" w:name="pg579_5103"/>
    </w:p>
    <w:p>
      <w:pPr>
        <w:pStyle w:val="Heading2"/>
        <w:numPr>
          <w:ilvl w:val="1"/>
          <w:numId w:val="1"/>
        </w:numPr>
        <w:rPr/>
      </w:pPr>
      <w:bookmarkStart w:id="405" w:name="__RefHeading___Toc4942869_211673320"/>
      <w:bookmarkStart w:id="406" w:name="_Toc150"/>
      <w:bookmarkEnd w:id="404"/>
      <w:bookmarkEnd w:id="405"/>
      <w:r>
        <w:rPr>
          <w:rtl w:val="true"/>
        </w:rPr>
        <w:t>فصل سوّم اصول اساسی تدبر در قرآن‌</w:t>
      </w:r>
      <w:bookmarkEnd w:id="406"/>
    </w:p>
    <w:p>
      <w:pPr>
        <w:pStyle w:val="Heading3"/>
        <w:numPr>
          <w:ilvl w:val="2"/>
          <w:numId w:val="1"/>
        </w:numPr>
        <w:rPr/>
      </w:pPr>
      <w:bookmarkStart w:id="407" w:name="__RefHeading___Toc4942871_211673320"/>
      <w:bookmarkStart w:id="408" w:name="_Toc151"/>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حاکم بر محتوای قرآن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حاکم بر متدبّر قرآن</w:t>
      </w:r>
      <w:bookmarkStart w:id="409" w:name="pg579_5105"/>
    </w:p>
    <w:p>
      <w:pPr>
        <w:pStyle w:val="Heading3"/>
        <w:numPr>
          <w:ilvl w:val="2"/>
          <w:numId w:val="1"/>
        </w:numPr>
        <w:rPr/>
      </w:pPr>
      <w:bookmarkStart w:id="410" w:name="__RefHeading___Toc4942873_211673320"/>
      <w:bookmarkStart w:id="411" w:name="_Toc152"/>
      <w:bookmarkEnd w:id="409"/>
      <w:bookmarkEnd w:id="410"/>
      <w:r>
        <w:rPr>
          <w:rtl w:val="true"/>
        </w:rPr>
        <w:t>مقدمه‌</w:t>
      </w:r>
      <w:bookmarkEnd w:id="411"/>
    </w:p>
    <w:p>
      <w:pPr>
        <w:pStyle w:val="BookText"/>
        <w:rPr/>
      </w:pPr>
      <w:r>
        <w:rPr>
          <w:rFonts w:ascii="IRNazanin" w:hAnsi="IRNazanin" w:eastAsia="IRNazanin"/>
          <w:color w:val="111111"/>
          <w:sz w:val="28"/>
          <w:sz w:val="28"/>
          <w:szCs w:val="28"/>
          <w:rtl w:val="true"/>
          <w:lang w:bidi="fa-IR"/>
        </w:rPr>
        <w:t xml:space="preserve">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عنصر اساسی دخالت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متدبّر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امر قرآن، دو بحث اساسی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شأن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اصول حاکم بر محتوای قرآن در شخص متدبّر نیز دو بحث مطرح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خویش در برابر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حاکم بر متدبّر قرآن در امر تدبر، پنج بحث اساسی مطرح است که ارتباط صحیح شخص متدبّر را با قرآن</w:t>
      </w:r>
    </w:p>
    <w:p>
      <w:pPr>
        <w:pStyle w:val="BookText"/>
        <w:rPr/>
      </w:pPr>
      <w:r>
        <w:rPr>
          <w:rFonts w:ascii="IRNazanin" w:hAnsi="IRNazanin" w:eastAsia="IRNazanin"/>
          <w:color w:val="111111"/>
          <w:sz w:val="28"/>
          <w:sz w:val="28"/>
          <w:szCs w:val="28"/>
          <w:rtl w:val="true"/>
          <w:lang w:bidi="fa-IR"/>
        </w:rPr>
        <w:t>پدید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جایگاهها و زمانهای تدبر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کلیدها و شرایط تدبر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شیوه‌های تدبر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تدبر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 تدبر بحث اول در هر یک،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دوّم تدبر،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 و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توأمان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ترتیل و شیوه استماع و 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حاکم بر محتوای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حاکم بر متدبّر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فصل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اساسی 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می‌گردد که برگرفته از تبیین‌های معصومین علیهم السلام می‌باشد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بطور ضمنی و التزامی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 و کلیدها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در همین فصل، در بخش اوّل، اصل دهم مختصرا بحثی مطرح می‌گردد، لیکن باید مفصلا در رساله جداگانه‌ای مورد تحقیق قرار گیرد</w:t>
      </w:r>
      <w:r>
        <w:rPr>
          <w:rFonts w:eastAsia="IRNazanin" w:cs="IRNazanin"/>
          <w:color w:val="111111"/>
          <w:sz w:val="28"/>
          <w:szCs w:val="28"/>
          <w:rtl w:val="true"/>
          <w:lang w:bidi="fa-IR"/>
        </w:rPr>
        <w:t>.</w:t>
      </w:r>
      <w:bookmarkStart w:id="412" w:name="pg579_5107"/>
    </w:p>
    <w:p>
      <w:pPr>
        <w:pStyle w:val="Heading3"/>
        <w:numPr>
          <w:ilvl w:val="2"/>
          <w:numId w:val="1"/>
        </w:numPr>
        <w:rPr/>
      </w:pPr>
      <w:bookmarkStart w:id="413" w:name="__RefHeading___Toc4942875_211673320"/>
      <w:bookmarkStart w:id="414" w:name="_Toc153"/>
      <w:bookmarkEnd w:id="412"/>
      <w:bookmarkEnd w:id="413"/>
      <w:r>
        <w:rPr>
          <w:rtl w:val="true"/>
        </w:rPr>
        <w:t>بخش اوّل</w:t>
      </w:r>
      <w:r>
        <w:rPr>
          <w:rtl w:val="true"/>
        </w:rPr>
        <w:t xml:space="preserve">: </w:t>
      </w:r>
      <w:r>
        <w:rPr>
          <w:rtl w:val="true"/>
        </w:rPr>
        <w:t>اصول حاکم بر محتوای قرآن</w:t>
      </w:r>
      <w:r>
        <w:rPr>
          <w:rtl w:val="true"/>
        </w:rPr>
        <w:t>:</w:t>
      </w:r>
      <w:bookmarkEnd w:id="414"/>
    </w:p>
    <w:p>
      <w:pPr>
        <w:pStyle w:val="Heading4"/>
        <w:numPr>
          <w:ilvl w:val="3"/>
          <w:numId w:val="1"/>
        </w:numPr>
        <w:rPr/>
      </w:pPr>
      <w:bookmarkStart w:id="415" w:name="__RefHeading___Toc4942877_211673320"/>
      <w:bookmarkStart w:id="416" w:name="_Toc154"/>
      <w:bookmarkEnd w:id="415"/>
      <w:r>
        <w:rPr>
          <w:rtl w:val="true"/>
        </w:rPr>
        <w:t>اصل اوّل</w:t>
      </w:r>
      <w:r>
        <w:rPr>
          <w:rtl w:val="true"/>
        </w:rPr>
        <w:t xml:space="preserve">: </w:t>
      </w:r>
      <w:r>
        <w:rPr>
          <w:rtl w:val="true"/>
        </w:rPr>
        <w:t>قابل فهم بودن برای مردم‌</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أَنْزَلْناهُ إِلَیْکَ مُبارَکٌ لِیَدَّبَّرُوا آیاتِهِ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برای مردم نازل شده است و آنان، مخاطب پیامها و دستور العملهای قرآن می‌باشند؛ نظری گذرا بر خطابهای،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الْجِنِّ وَ الْإِنْسِ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تعبیرات دیگر، بروشنی مقصود ما را شهادت می‌دهد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خطابها، قرآن، به زبان توده مردمی از هر قشر و طبقه و از هر کیش و آیین و از هر قوم و قبیله و نژاد که باشند، سخن می‌گوید </w:t>
      </w:r>
      <w:r>
        <w:rPr>
          <w:rStyle w:val="FootnoteAnchor"/>
          <w:rtl w:val="true"/>
        </w:rPr>
        <w:footnoteReference w:id="211"/>
      </w:r>
      <w:r>
        <w:rPr>
          <w:rFonts w:ascii="IRNazanin" w:hAnsi="IRNazanin" w:eastAsia="IRNazanin"/>
          <w:color w:val="111111"/>
          <w:sz w:val="28"/>
          <w:sz w:val="28"/>
          <w:szCs w:val="28"/>
          <w:rtl w:val="true"/>
          <w:lang w:bidi="fa-IR"/>
        </w:rPr>
        <w:t>چرا که مسئولیت هدایت تمام</w:t>
      </w:r>
    </w:p>
    <w:p>
      <w:pPr>
        <w:pStyle w:val="BookText"/>
        <w:rPr/>
      </w:pPr>
      <w:r>
        <w:rPr>
          <w:rFonts w:ascii="IRNazanin" w:hAnsi="IRNazanin" w:eastAsia="IRNazanin"/>
          <w:color w:val="111111"/>
          <w:sz w:val="28"/>
          <w:sz w:val="28"/>
          <w:szCs w:val="28"/>
          <w:rtl w:val="true"/>
          <w:lang w:bidi="fa-IR"/>
        </w:rPr>
        <w:t>بنی آدم را تا روز قیامت بر عهده دارد و در مقابل، مردم مسئولیت تبعیت و اطاعت را باید به گردن بگیرند؛ این مسئولیت دو طرفه، در کنار این خطابهای مستقیم به انبیاء و مؤمنین، کفار و مشرکین و توده‌های مردمی، بناچار قابل فهم بودن خطابها را بضرورت، مطرح می‌نماید که شبهه در آن، بسیار شگفت و حیرت انگیز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اعتراضات و توبیخهای قرآن، نسبت به عدم تدبر مستقیم مردم حتی مشرک در محتوای قرآن، هر گونه شک و شبهه را از شخص سلیم النفس، زایل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یَتَدَبَّرُونَ الْقُرْآنَ؟، أَمْ عَلی قُلُوبٍ أَقْفالُها؟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در این قرآن ژرف نمی‌اندیشند؟، مگر بر دلهایی قفلهای آن مستقر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عَلی قُلُوبٍ أَقْفالُها؟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اگر مانعی هم بر سر راه تدبر مستقیم مردم قرار داشته باشد، همان آلودگی‌های اعتقادی و اخلاقی است و بس، و برای تدبّر به چیزی بیش از طهارت قلبی، نیاز نیست، با این وجود در عمل، سه مشکل اساسی در برابر تدبر مردم خودنمایی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آشنایی با ترجمه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آیات متشابه و غیره در قرآن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تفسیر برأی در قرآن دو مشکل اوّل،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دقیق و 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می‌نماید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حاکم بر متدبّر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می‌گوییم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مشکل سوّم، نظر به تکیه بر رأی شخصی و استقلال در نظر بدون مستند محکم از لغت، قرآن، حدیث صحیح و عقل می‌باشد که با توجه به مجموعه بحثهای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 کلیدها، اصول، شیوه‌ها و آفات 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 سوّم، مرتفع خواهد گشت</w:t>
      </w:r>
      <w:r>
        <w:rPr>
          <w:rFonts w:eastAsia="IRNazanin" w:cs="IRNazanin"/>
          <w:color w:val="111111"/>
          <w:sz w:val="28"/>
          <w:szCs w:val="28"/>
          <w:rtl w:val="true"/>
          <w:lang w:bidi="fa-IR"/>
        </w:rPr>
        <w:t>.</w:t>
      </w:r>
      <w:bookmarkStart w:id="417" w:name="pg579_5109"/>
    </w:p>
    <w:p>
      <w:pPr>
        <w:pStyle w:val="Heading4"/>
        <w:numPr>
          <w:ilvl w:val="3"/>
          <w:numId w:val="1"/>
        </w:numPr>
        <w:rPr/>
      </w:pPr>
      <w:bookmarkStart w:id="418" w:name="__RefHeading___Toc4942879_211673320"/>
      <w:bookmarkStart w:id="419" w:name="_Toc155"/>
      <w:bookmarkEnd w:id="417"/>
      <w:bookmarkEnd w:id="418"/>
      <w:r>
        <w:rPr>
          <w:rtl w:val="true"/>
        </w:rPr>
        <w:t>اصل دوّم</w:t>
      </w:r>
      <w:r>
        <w:rPr>
          <w:rtl w:val="true"/>
        </w:rPr>
        <w:t xml:space="preserve">: </w:t>
      </w:r>
      <w:r>
        <w:rPr>
          <w:rtl w:val="true"/>
        </w:rPr>
        <w:t>عدم جدایی از عترت‌</w:t>
      </w:r>
      <w:bookmarkEnd w:id="419"/>
    </w:p>
    <w:p>
      <w:pPr>
        <w:pStyle w:val="Heading5"/>
        <w:numPr>
          <w:ilvl w:val="4"/>
          <w:numId w:val="1"/>
        </w:numPr>
        <w:rPr/>
      </w:pPr>
      <w:bookmarkStart w:id="420" w:name="__RefHeading___Toc4942881_211673320"/>
      <w:bookmarkStart w:id="421" w:name="_Toc156"/>
      <w:bookmarkEnd w:id="420"/>
      <w:r>
        <w:rPr>
          <w:rtl w:val="true"/>
        </w:rPr>
        <w:t>اشاره</w:t>
      </w:r>
      <w:bookmarkEnd w:id="4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یفترقا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کریم، در عین قابل فهم بودن خطابهایش برای اقشار مردمی، قرین دائمی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از این‌رو، این دو سرمایه و گوهر گرانبها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چهره از یک حقیقت می‌باشند که نباید میانشان جدایی افکند و از آنجا که تدبر گسترده و فراگیر در قرآن، علاوه بر طهارت فطری، نیازمند آشنایی با روشهای صحیح تدبر و قبل از آن، اصول اساسی تدبر، می‌باشد و از طرفی فهم قرآن مراتب بی‌شماری دارد و نفوس مردمی نیز از نظر مراتب فهم، یکسان نبوده و از آلودگی نیز برکنار نمی‌باشند و قرآن نیز دارای محکم و متشابه و عام و خاص و غیره می‌باشد، پس بناچار باید در فهم قرآن، از معصومین علیهم السلام یاری جست که به حقیقت قرآن، دست یافته‌اند و تمام مراتب فهم قرآن را طی کرده‌اند، تا اصول تدبر و روشهای آن را به ما بیاموزند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أمر یختلف فیه إثنان إلّا و له أصل فی کتاب اللّه عزّ و جلّ و لکن لا تبلغه عقول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امری نیست که دو نفر در آن اختلاف نمایند مگر در حالیکه بر آن اصلی در کتاب خداست، و لیکن عقول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آموزش از 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نهایت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وجود مرشدی معصوم در ارتباط با کلام خدا، با توجه به انحرافات عظیم پدید آمده در تاریخ فهم قرآن، ما را از توضیح بیشتر بی‌نیاز می‌گرداند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معصومین علیهم السلام در ارتباط با فهم قرآن، در برابر ما، پنج شأن را دارا می‌باشند</w:t>
      </w:r>
      <w:r>
        <w:rPr>
          <w:rFonts w:eastAsia="IRNazanin" w:cs="IRNazanin"/>
          <w:color w:val="111111"/>
          <w:sz w:val="28"/>
          <w:szCs w:val="28"/>
          <w:rtl w:val="true"/>
          <w:lang w:bidi="fa-IR"/>
        </w:rPr>
        <w:t>:</w:t>
      </w:r>
      <w:bookmarkStart w:id="422" w:name="pg579_5110"/>
    </w:p>
    <w:p>
      <w:pPr>
        <w:pStyle w:val="BookText"/>
        <w:rPr/>
      </w:pPr>
      <w:bookmarkEnd w:id="42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ابلاغ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تبیین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راهنما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اجراء و الگو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ولایت و امامت‌</w:t>
      </w:r>
    </w:p>
    <w:p>
      <w:pPr>
        <w:pStyle w:val="Heading5"/>
        <w:numPr>
          <w:ilvl w:val="4"/>
          <w:numId w:val="1"/>
        </w:numPr>
        <w:rPr/>
      </w:pPr>
      <w:bookmarkStart w:id="423" w:name="__RefHeading___Toc4942883_211673320"/>
      <w:bookmarkStart w:id="424" w:name="_Toc157"/>
      <w:bookmarkEnd w:id="423"/>
      <w:r>
        <w:rPr/>
        <w:t>1</w:t>
      </w:r>
      <w:r>
        <w:rPr>
          <w:rtl w:val="true"/>
        </w:rPr>
        <w:t xml:space="preserve">- </w:t>
      </w:r>
      <w:r>
        <w:rPr>
          <w:rtl w:val="true"/>
        </w:rPr>
        <w:t>شأن ابلاغ</w:t>
      </w:r>
      <w:r>
        <w:rPr>
          <w:rtl w:val="true"/>
        </w:rPr>
        <w:t>:</w:t>
      </w:r>
      <w:bookmarkEnd w:id="424"/>
    </w:p>
    <w:p>
      <w:pPr>
        <w:pStyle w:val="Heading6"/>
        <w:numPr>
          <w:ilvl w:val="5"/>
          <w:numId w:val="1"/>
        </w:numPr>
        <w:rPr/>
      </w:pPr>
      <w:bookmarkStart w:id="425" w:name="__RefHeading___Toc4942885_211673320"/>
      <w:bookmarkStart w:id="426" w:name="_Toc158"/>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این شأن، ابلاغ پیام خداست که بیانگر جزئیات احکام الهی همچون تعداد رکعات نماز و غیره می‌باشد که در قرآن نیامده است و در سنّت نبی صلی الله علیه و آله جلوه‌گر است و مختص رسول خدا می‌باشد، به عبارت دیگر، تنها قانونگزار خداست که از طریق کتاب و سنت نبی، تمام قوانین الهی مطرح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تعالی لم یدع شیئا یحتاج إلیه الأمّة إلّا أنزله فی کتابه و بیّنه لرسوله </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شنیدم که پیوسته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چیزی را که امت بدان نیازمندند وا نگذاشته است مگر آنکه آن را در کتاب خود نازل کرده و برای رسول خویش بیان نموده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معصوم علیه السلام در این حوزه، گزارشگری از سنّت پیامبر صلی الله علیه و آله می‌باشد که مطمئن‌ترین مجری، برای دست یافتن به جزئیات احکام قرآن می‌باشند و چون از عصمت برخوردارند، دیگر نیازی نیست که در هر توضیحی بصراحت، سند گفتارشان را با بیان سلسله سند که صرفا پدران بزرگوارشان می‌باشند، مطرح نمایند، از این‌رو ذکر سند در بعضی از احادیث، برای رفع تردید منکران عصمت، در پذیرش سخن</w:t>
      </w:r>
      <w:bookmarkStart w:id="427" w:name="pg579_5111"/>
    </w:p>
    <w:p>
      <w:pPr>
        <w:pStyle w:val="BookText"/>
        <w:rPr/>
      </w:pPr>
      <w:bookmarkEnd w:id="427"/>
      <w:r>
        <w:rPr>
          <w:rFonts w:ascii="IRNazanin" w:hAnsi="IRNazanin" w:eastAsia="IRNazanin"/>
          <w:color w:val="111111"/>
          <w:sz w:val="28"/>
          <w:sz w:val="28"/>
          <w:szCs w:val="28"/>
          <w:rtl w:val="true"/>
          <w:lang w:bidi="fa-IR"/>
        </w:rPr>
        <w:t>معصوم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اصل مهم از این شأن ناشی می‌شود</w:t>
      </w:r>
      <w:r>
        <w:rPr>
          <w:rFonts w:eastAsia="IRNazanin" w:cs="IRNazanin"/>
          <w:color w:val="111111"/>
          <w:sz w:val="28"/>
          <w:szCs w:val="28"/>
          <w:rtl w:val="true"/>
          <w:lang w:bidi="fa-IR"/>
        </w:rPr>
        <w:t>:</w:t>
      </w:r>
    </w:p>
    <w:p>
      <w:pPr>
        <w:pStyle w:val="Heading6"/>
        <w:numPr>
          <w:ilvl w:val="5"/>
          <w:numId w:val="1"/>
        </w:numPr>
        <w:rPr/>
      </w:pPr>
      <w:bookmarkStart w:id="428" w:name="__RefHeading___Toc4942887_211673320"/>
      <w:bookmarkStart w:id="429" w:name="_Toc159"/>
      <w:bookmarkEnd w:id="428"/>
      <w:r>
        <w:rPr>
          <w:rtl w:val="true"/>
        </w:rPr>
        <w:t>الف</w:t>
      </w:r>
      <w:r>
        <w:rPr>
          <w:rtl w:val="true"/>
        </w:rPr>
        <w:t xml:space="preserve">- </w:t>
      </w:r>
      <w:r>
        <w:rPr>
          <w:rtl w:val="true"/>
        </w:rPr>
        <w:t xml:space="preserve">ارزشمندی گزارش فرد راستگو </w:t>
      </w:r>
      <w:r>
        <w:rPr>
          <w:rtl w:val="true"/>
        </w:rPr>
        <w:t>(</w:t>
      </w:r>
      <w:r>
        <w:rPr>
          <w:rtl w:val="true"/>
        </w:rPr>
        <w:t>حجیت خبر واحد</w:t>
      </w:r>
      <w:r>
        <w:rPr>
          <w:rtl w:val="true"/>
        </w:rPr>
        <w:t>)</w:t>
      </w:r>
      <w:bookmarkEnd w:id="42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إِنْ جاءَکُمْ فاسِقٌ بِنَبَإٍ فَتَبَیَّنُوا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احادیث بعنوان دلیل تعبدی قطعی بهمراه سیره قطعی عقلاء، ارزش شرعی گزارش فرد راستگو را از معصوم علیه السلام در مورد احکام و معارف الهی، مطرح می‌نماید که در اصطلاح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خبر شخص مورد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است این خبر ولو خود ظنی است و لیکن به دلیل شرعی و یا سیره، بمنزله یقین تعبدی و یا عرفی می‌باشد که از نظر شرع و از نظر عرف عقلا قابل اعتماد می‌باشد و می‌تواند در فهم مقصود شارع مقدس، مورد استناد واقع شود در غیر این صورت، درب علم به بسیاری از جزئیات احکام خدا در فروعات و بسیاری از معارف الهی در غیر آن، بسته خواهد شد و دیگر مدلول احادیث متواتر رجوع به سنت پیامبر صلی الله علیه و آله و عترت علیهم السلام مستهجن خواهد گردید چرا که به تعبیر یکی از مراجع عظام، ما در طول ابواب فقهی، تنها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متواتر در اختیار داریم حال آنکه هزاران حدیث معتبر غیر متواتر در بیان جزئیات احکام وجود دارد که نفی ارزشمندی شرعی آنها، محرومیت عظیم از مقام عصمت را بدنبال خواهد آورد و دیگر اینکه، دستور اخذ سخن پیامبر که وحی الهی است، غیر قابل اجرا خواهد بود و قرین بودن عترت با قرآن نیز معنای خویش را عملا از دست خواهد داد و به بیان صریح حدیث متواتر ثقلین، ضلالت و گمراهی را ببار خواهد آورد</w:t>
      </w:r>
      <w:r>
        <w:rPr>
          <w:rFonts w:eastAsia="IRNazanin" w:cs="IRNazanin"/>
          <w:color w:val="111111"/>
          <w:sz w:val="28"/>
          <w:szCs w:val="28"/>
          <w:rtl w:val="true"/>
          <w:lang w:bidi="fa-IR"/>
        </w:rPr>
        <w:t>:</w:t>
      </w:r>
      <w:bookmarkStart w:id="430" w:name="pg579_5112"/>
    </w:p>
    <w:p>
      <w:pPr>
        <w:pStyle w:val="BookText"/>
        <w:rPr/>
      </w:pPr>
      <w:bookmarkEnd w:id="43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یَنْطِقُ عَنِ الْهَوی إِنْ هُوَ إِلَّا وَحْیٌ یُوحی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آتاکُمُ الرَّسُولُ فَخُذُوهُ وَ ما نَهاکُمْ عَنْهُ فَانْتَهُوا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آنچه را که رسول خدا به شما داد پس آن را بگیرید و هر چه را که از آن، شما را نهی نمود پس باز ایستید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تارک فیکم الثّقلین؛ کتاب اللّه و عترتی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ان تمسّکتم بهما لن تضلّوا إذا أبدا و لن یفترقا حتّی یردا علیّ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فرق میان حجیت خبر ثقه در حوزه احکام بدلیل آثار عملی شرعی آن و عدم حجیت آن در حوزه غیر احکام بجهت عدم آثار عملی، منتفی است 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دلیل حجیت خبر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حدیث یا سیره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میان آن 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دارای آثار عملی شرعی است</w:t>
      </w:r>
      <w:r>
        <w:rPr>
          <w:rFonts w:eastAsia="IRNazanin" w:cs="IRNazanin"/>
          <w:color w:val="111111"/>
          <w:sz w:val="28"/>
          <w:szCs w:val="28"/>
          <w:rtl w:val="true"/>
          <w:lang w:bidi="fa-IR"/>
        </w:rPr>
        <w:t xml:space="preserve">. </w:t>
      </w:r>
      <w:r>
        <w:rPr>
          <w:rStyle w:val="FootnoteAnchor"/>
          <w:rtl w:val="true"/>
        </w:rPr>
        <w:footnoteReference w:id="214"/>
      </w:r>
    </w:p>
    <w:p>
      <w:pPr>
        <w:pStyle w:val="Heading6"/>
        <w:numPr>
          <w:ilvl w:val="5"/>
          <w:numId w:val="1"/>
        </w:numPr>
        <w:rPr/>
      </w:pPr>
      <w:bookmarkStart w:id="431" w:name="__RefHeading___Toc4942889_211673320"/>
      <w:bookmarkStart w:id="432" w:name="_Toc160"/>
      <w:bookmarkEnd w:id="431"/>
      <w:r>
        <w:rPr>
          <w:rtl w:val="true"/>
        </w:rPr>
        <w:t>ب</w:t>
      </w:r>
      <w:r>
        <w:rPr>
          <w:rtl w:val="true"/>
        </w:rPr>
        <w:t xml:space="preserve">: </w:t>
      </w:r>
      <w:r>
        <w:rPr>
          <w:rtl w:val="true"/>
        </w:rPr>
        <w:t>تخصیص و تقیید قرآن به حدیث معتبر</w:t>
      </w:r>
      <w:bookmarkEnd w:id="43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احادیث قطعی و متواتر، همدوش بیانات قرآن بوده بمنزله قرائن لفظی منفصل ظواهر آیات قرآن می‌باشند که مجموعا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و ذیل یک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می‌شوند بنابراین این احادیث می‌توانند عمومیت یا اطلاق آیات را تخصیص زنند و یا مقیّد نمایند و همچنین قدرت نسخ مدلولات قرآنی را دارا هستند همچنانکه حکم رجم و سنگسار نمودن فرد همسردار زناکار، سنتی قطعی در میان همه فرق اسلامی است که مدلول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را مقید به زمان و شرایط خویش می‌نماید در</w:t>
      </w:r>
    </w:p>
    <w:p>
      <w:pPr>
        <w:pStyle w:val="BookText"/>
        <w:rPr/>
      </w:pPr>
      <w:r>
        <w:rPr>
          <w:rFonts w:ascii="IRNazanin" w:hAnsi="IRNazanin" w:eastAsia="IRNazanin"/>
          <w:color w:val="111111"/>
          <w:sz w:val="28"/>
          <w:sz w:val="28"/>
          <w:szCs w:val="28"/>
          <w:rtl w:val="true"/>
          <w:lang w:bidi="fa-IR"/>
        </w:rPr>
        <w:t>حالی که حکم رجم فرد همسردار در قرآن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بعد از اجماع قطعی بر عدم نسخ حکم قرآن توسط حدیث معتبر غیر متواتر، در تخصیص و تقیید آیات به اینگونه احادیث، اختلاف نظر وجود دارد که مشهور علمای شیعه و اهل سنت بر جواز آن نظر داده‌اند؛ نظر صائب، قول مشهور می‌باشد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فرد مورد وثوق ولو سندش قطعی نیست، لیکن به واسطه دلیل قطعی، تعبدا ارزش علم را پیدا کرده است از این‌رو، می‌تواند در کنار قرآن که سندش قطعی است مطرح شود به شرط اینکه متضاد با قرآن نباشد و این تضاد نیز به شهادت فهم و سیره عقلا در تقنین قوانین اجتماعی، موارد تخصیص و تقیید را شامل نمی‌شود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آیات قرآن، صرف نظر از وجود قرینه منفصل در احادیث، در شرایط تحقق ظهور عرفی و عدم قرینه عقلی، قطعی است و یا لااقل مورد اطمینان و یقین عرفی است؛ همین معنی در مورد حدیث معتبر در صورت تحقق شرایط ظهور و عدم قرینه عقلی، و عدم قید لفظی منفصل و عدم وجود حدیث معارض و مخالف، مطرح است، لیکن دلالت قرآن در خصوصیات و جزئیات پیام از دلالت احادیث بجهت تسامح در لفظ مطرح شده و اجازه نقل به معنی احادیث از جانب معصومین علیهم السلام ، قوی‌تر است، با این حال وقتی حدیثی این چنین، مدلولی اخص از آیات را دربر داشت، فهم سیره قطعی عقلاء حکم می‌کند که مضمون قطعی یا اطمینانی خاص بر مضمون قطعی یا اطمینانی عام، مقدم شود که نتیجه جمع عرفی، تخصیص حکم عام نسبت به افراد خاص و حجیت و شمول آن به افراد باقی مانده خویش می‌باشد، مثل تخصیص مضمون عمومی آیه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حدیثی، که ارث را از فرزندی که قاتل پدر است، سلب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یرث القاتل إرث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شرطی مهم در اینجا وجود دارد که این تخصیص و تقیید موجب خروج اکثر افراد از دایره حکم عام یا مطلق نگردد و</w:t>
      </w:r>
      <w:bookmarkStart w:id="433" w:name="pg579_5114"/>
    </w:p>
    <w:p>
      <w:pPr>
        <w:pStyle w:val="BookText"/>
        <w:rPr/>
      </w:pPr>
      <w:bookmarkEnd w:id="433"/>
      <w:r>
        <w:rPr>
          <w:rFonts w:ascii="IRNazanin" w:hAnsi="IRNazanin" w:eastAsia="IRNazanin"/>
          <w:color w:val="111111"/>
          <w:sz w:val="28"/>
          <w:sz w:val="28"/>
          <w:szCs w:val="28"/>
          <w:rtl w:val="true"/>
          <w:lang w:bidi="fa-IR"/>
        </w:rPr>
        <w:t xml:space="preserve">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یا تقیید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نیاید که از جهت عرفی و سیره 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مستهجن و غیر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 در اینکه، این دلائل در صورت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آیات به حدیث معتبر غیر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مطرح می‌نماید، منتفی است، 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عمومیت آیات بر استمرار زمانی بسیار قوی‌تر از شمول بر افراد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مدلول آیه بکلی منتفی می‌گردد حال آنکه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شمولش به اکثر افراد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علل و انگیزه‌های فراوان باید از کثرت نقل برخوردار باشد حال آنکه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و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انگیزه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قطعی بر عدم نسخ به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شده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است</w:t>
      </w:r>
      <w:r>
        <w:rPr>
          <w:rFonts w:eastAsia="IRNazanin" w:cs="IRNazanin"/>
          <w:color w:val="111111"/>
          <w:sz w:val="28"/>
          <w:szCs w:val="28"/>
          <w:rtl w:val="true"/>
          <w:lang w:bidi="fa-IR"/>
        </w:rPr>
        <w:t>.</w:t>
      </w:r>
    </w:p>
    <w:p>
      <w:pPr>
        <w:pStyle w:val="Heading5"/>
        <w:numPr>
          <w:ilvl w:val="4"/>
          <w:numId w:val="1"/>
        </w:numPr>
        <w:rPr/>
      </w:pPr>
      <w:bookmarkStart w:id="434" w:name="__RefHeading___Toc4942891_211673320"/>
      <w:bookmarkStart w:id="435" w:name="_Toc161"/>
      <w:bookmarkEnd w:id="434"/>
      <w:r>
        <w:rPr/>
        <w:t>2</w:t>
      </w:r>
      <w:r>
        <w:rPr>
          <w:rtl w:val="true"/>
        </w:rPr>
        <w:t xml:space="preserve">- </w:t>
      </w:r>
      <w:r>
        <w:rPr>
          <w:rtl w:val="true"/>
        </w:rPr>
        <w:t>شأن تبیین و تفسیر</w:t>
      </w:r>
      <w:bookmarkEnd w:id="435"/>
    </w:p>
    <w:p>
      <w:pPr>
        <w:pStyle w:val="BookText"/>
        <w:rPr/>
      </w:pPr>
      <w:r>
        <w:rPr>
          <w:rFonts w:ascii="IRNazanin" w:hAnsi="IRNazanin" w:eastAsia="IRNazanin"/>
          <w:color w:val="111111"/>
          <w:sz w:val="28"/>
          <w:sz w:val="28"/>
          <w:szCs w:val="28"/>
          <w:rtl w:val="true"/>
          <w:lang w:bidi="fa-IR"/>
        </w:rPr>
        <w:t xml:space="preserve">اهل بیت علیهم السلام بدلیل اینکه معصوم هستند و بدست عنایت الهی، تطهیر شده‌اند، شأن تبیین و تفسیر آیات قرآن را بر عهده دارند و درجه نهایی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می‌باشند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ألحقائق للأنبیاء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عملا نحوه استفاده و بهره‌وری از آیات را به مردم آموزش می‌دهند؛ علاوه بر آنکه مشکلات فکری را در فهم اجرای آیات، مرتفع می‌نمایند</w:t>
      </w:r>
      <w:r>
        <w:rPr>
          <w:rFonts w:eastAsia="IRNazanin" w:cs="IRNazanin"/>
          <w:color w:val="111111"/>
          <w:sz w:val="28"/>
          <w:szCs w:val="28"/>
          <w:rtl w:val="true"/>
          <w:lang w:bidi="fa-IR"/>
        </w:rPr>
        <w:t>.</w:t>
      </w:r>
      <w:bookmarkStart w:id="436" w:name="pg579_5115"/>
    </w:p>
    <w:p>
      <w:pPr>
        <w:pStyle w:val="Heading5"/>
        <w:numPr>
          <w:ilvl w:val="4"/>
          <w:numId w:val="1"/>
        </w:numPr>
        <w:rPr/>
      </w:pPr>
      <w:bookmarkStart w:id="437" w:name="__RefHeading___Toc4942893_211673320"/>
      <w:bookmarkStart w:id="438" w:name="_Toc162"/>
      <w:bookmarkEnd w:id="436"/>
      <w:bookmarkEnd w:id="437"/>
      <w:r>
        <w:rPr/>
        <w:t>3</w:t>
      </w:r>
      <w:r>
        <w:rPr>
          <w:rtl w:val="true"/>
        </w:rPr>
        <w:t xml:space="preserve">- </w:t>
      </w:r>
      <w:r>
        <w:rPr>
          <w:rtl w:val="true"/>
        </w:rPr>
        <w:t>شأن راهنما</w:t>
      </w:r>
      <w:bookmarkEnd w:id="438"/>
    </w:p>
    <w:p>
      <w:pPr>
        <w:pStyle w:val="BookText"/>
        <w:rPr/>
      </w:pPr>
      <w:r>
        <w:rPr>
          <w:rFonts w:ascii="IRNazanin" w:hAnsi="IRNazanin" w:eastAsia="IRNazanin"/>
          <w:color w:val="111111"/>
          <w:sz w:val="28"/>
          <w:sz w:val="28"/>
          <w:szCs w:val="28"/>
          <w:rtl w:val="true"/>
          <w:lang w:bidi="fa-IR"/>
        </w:rPr>
        <w:t>در این حوزه نقش راهنمایی در فهم مستقیم از آیات را بر عهده دارند که بطور نظری و عملی از اصول و شیوه‌های تدبر در قرآن، سخن بمیان می‌آورند و اصحاب و پیروان خویش را به آموزش نظری و عملی تفسیر، تشویق می‌نمایند تا بینش اعتقادیشان بر اساس آیات، استوار گردد و توان دفاع از حقانیت اعتقاد راستین خویش را دارا باشند و وجودهایی قرآنی بار آیند که اندیشه و اخلاق و اعمالشان، همه برگرفته از قرآن گردد و قرآن بر همه حوزه‌های زندگیشان سایه‌افکن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تشویق‌ها و آموزش‌ها در بسیاری از احادیث معتبر، منعکس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حدّثتکم بشی‌ء فاسئلونی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من شما را به چیزی، سخن تازه کردم، پس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 سؤال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حدیث، حضرت در خلال سخن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و قال و تباه نمودن ثروت و کثرت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اصحاب با توجه به آموزش حضرت، بلافاصله می‌پرسد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أین هذا من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کَثِیرٍ مِنْ نَجْواهُمْ إِلَّا مَنْ أَمَرَ بِصَدَقَةٍ أَوْ مَعْرُوفٍ أَوْ إِصْلاحٍ بَیْنَ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تُؤْتُوا السُّفَهاءَ أَمْوالَکُمُ الَّتِی جَعَلَ اللَّهُ لَکُمْ قِیاماً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تَسْئَلُوا عَنْ أَشْیاءَ إِنْ تُبْدَ لَکُمْ تَسُؤْکُمْ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جایگاه این سخن از کتاب خدا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عزیز و جلیل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نجوایشان خیری نیست مگر</w:t>
      </w:r>
    </w:p>
    <w:p>
      <w:pPr>
        <w:pStyle w:val="BookText"/>
        <w:rPr/>
      </w:pPr>
      <w:r>
        <w:rPr>
          <w:rFonts w:ascii="IRNazanin" w:hAnsi="IRNazanin" w:eastAsia="IRNazanin"/>
          <w:color w:val="111111"/>
          <w:sz w:val="28"/>
          <w:sz w:val="28"/>
          <w:szCs w:val="28"/>
          <w:rtl w:val="true"/>
          <w:lang w:bidi="fa-IR"/>
        </w:rPr>
        <w:t>آنکه به انفاق یا نیکی یا اصلاح میان مردم، فرمان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کم خردان اموالتان را ندهید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مایه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چیزهایی مپرسید که اگر برایتان آشکار شود شما را ناراحت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بیانات بسیاری این شاگردی از خاندان عترت، مورد اصرار و تأکید واقع شده است تا از رزق کریم کلام خدا محروم نگردیم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القرآن فاستنطقوه و لن ینطق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أخبرکم عنه، إنّ فیه علم ما مضی و علم ما یأتی إلی یوم القیمة، و حکم ما بینکم و بیان ما أصبحتم فیه تختلفون فلو سألتمونی عنه لعلّمتکم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قرآن است پس آن را به نطق در آورید و برایتان هرگز سخن نخواهد گفت من از آن خبر می‌دهم، چرا که در آن، دانش آنچه گذشت و دانش آنچه تا روز قیامت خواهد آمد، و حکم آنچه در ما بین شماست و توضیح آنچه در آن اختلاف نمودید، وجود دارد، پس اگر از من آنها را می‌پرسیدید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شما را آگاه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آموزش و شاگردی، امری فطری و طبیعی است که قرآن، قبل از احادیث، بر آن، پای می‌فشرد و در ضمن آن به نقش تبیین و آموزش پیامبر صلی الله علیه و آله متذکر می‌شود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أَرْسَلْنا مِنْ قَبْلِکَ إِلَّا رِجالًا نُوحِی إِلَیْهِمْ، فَسْئَلُوا أَهْلَ الذِّکْرِ إِنْ کُنْتُمْ لا تَعْلَمُونَ بِالْبَیِّناتِ وَ الزُّبُرِ، وَ أَنْزَلْنا إِلَیْکَ الذِّکْرَ لِتُبَیِّنَ لِلنَّاسِ ما نُزِّلَ إِلَیْهِمْ وَ لَعَلَّهُمْ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قبل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نفرستادیم مگر مردانی که بسویشان وحی می‌نماییم، پس از اهل ذکر، بپرسید اگر نمی‌توانستید به روشنگریها و صحیفه‌های دارای احکام، آگاهی یابید،</w:t>
      </w:r>
      <w:bookmarkStart w:id="439" w:name="pg579_5117"/>
    </w:p>
    <w:p>
      <w:pPr>
        <w:pStyle w:val="BookText"/>
        <w:rPr/>
      </w:pPr>
      <w:bookmarkEnd w:id="439"/>
      <w:r>
        <w:rPr>
          <w:rFonts w:ascii="IRNazanin" w:hAnsi="IRNazanin" w:eastAsia="IRNazanin"/>
          <w:color w:val="111111"/>
          <w:sz w:val="28"/>
          <w:sz w:val="28"/>
          <w:szCs w:val="28"/>
          <w:rtl w:val="true"/>
          <w:lang w:bidi="fa-IR"/>
        </w:rPr>
        <w:t>و بسوی تو ذکر را فرو فرستادیم تا برای مردم روشن گردانی آنچه را که بسویشان بتدریج نازل گشته است و شاید که ایشان تفکر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رجوع و سؤال، نه بعنوان تعطیل امر تدبر، بلکه جهت آموزش اصول و روشهای آن در کنار آگاهی بر سنت پیامبر صلی الله علیه و آله می‌باشد</w:t>
      </w:r>
      <w:r>
        <w:rPr>
          <w:rFonts w:eastAsia="IRNazanin" w:cs="IRNazanin"/>
          <w:color w:val="111111"/>
          <w:sz w:val="28"/>
          <w:szCs w:val="28"/>
          <w:rtl w:val="true"/>
          <w:lang w:bidi="fa-IR"/>
        </w:rPr>
        <w:t>.</w:t>
      </w:r>
    </w:p>
    <w:p>
      <w:pPr>
        <w:pStyle w:val="Heading5"/>
        <w:numPr>
          <w:ilvl w:val="4"/>
          <w:numId w:val="1"/>
        </w:numPr>
        <w:rPr/>
      </w:pPr>
      <w:bookmarkStart w:id="440" w:name="__RefHeading___Toc4942895_211673320"/>
      <w:bookmarkStart w:id="441" w:name="_Toc163"/>
      <w:bookmarkEnd w:id="440"/>
      <w:r>
        <w:rPr/>
        <w:t>4</w:t>
      </w:r>
      <w:r>
        <w:rPr>
          <w:rtl w:val="true"/>
        </w:rPr>
        <w:t xml:space="preserve">- </w:t>
      </w:r>
      <w:r>
        <w:rPr>
          <w:rtl w:val="true"/>
        </w:rPr>
        <w:t>شأن اجرا و الگو</w:t>
      </w:r>
      <w:bookmarkEnd w:id="441"/>
    </w:p>
    <w:p>
      <w:pPr>
        <w:pStyle w:val="BookText"/>
        <w:rPr/>
      </w:pPr>
      <w:r>
        <w:rPr>
          <w:rFonts w:ascii="IRNazanin" w:hAnsi="IRNazanin" w:eastAsia="IRNazanin"/>
          <w:color w:val="111111"/>
          <w:sz w:val="28"/>
          <w:sz w:val="28"/>
          <w:szCs w:val="28"/>
          <w:rtl w:val="true"/>
          <w:lang w:bidi="fa-IR"/>
        </w:rPr>
        <w:t>معصومین علیهم السلام برای پیروان خویش، حتی برای اهل سنت، الگوی عملی و اجرایی آیات می‌باشند و لو به عصمت شناخته نشوند، چنانکه در مورد حضرت امیر علیه السلام در موارد زیادی مشاهده می‌نماییم که حضرت، تأویل آیات و تطبیق آن بر مصادیق جدید را به امت اسلام ارائه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قتال علیّ علیه السلام اهل قبلة برکة، و لو لم یقاتلهم علیّ علیه السلام لم یدر أحد بعده کیف یسیر 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از امام صادق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علی علیه السلام با اهل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اگر علی علیه السلام با آنان نمی‌جنگید هیچ کس بعد از حضرت نمی‌دانست که چگونه در مورد آنان رفتار نماید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چهره الگویی و اجرایی برجسته اهل بیت علیهم السلام آنان را در قله علمی و عملی ارشاد امت اسلام قرار داده است از این‌رو، اهل سنت نیز، غیر مستقیم از برکات وجود آنان بهره‌مند می‌باشند، لیکن برای سلوک در راه خدا کفایت نمی‌کند و موجب انحراف و کژیهای فراوانی می‌گردد، چنانکه در فهم تفسیری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و 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می‌کنیم</w:t>
      </w:r>
      <w:r>
        <w:rPr>
          <w:rFonts w:eastAsia="IRNazanin" w:cs="IRNazanin"/>
          <w:color w:val="111111"/>
          <w:sz w:val="28"/>
          <w:szCs w:val="28"/>
          <w:rtl w:val="true"/>
          <w:lang w:bidi="fa-IR"/>
        </w:rPr>
        <w:t>.</w:t>
      </w:r>
      <w:bookmarkStart w:id="442" w:name="pg579_5118"/>
    </w:p>
    <w:p>
      <w:pPr>
        <w:pStyle w:val="Heading5"/>
        <w:numPr>
          <w:ilvl w:val="4"/>
          <w:numId w:val="1"/>
        </w:numPr>
        <w:rPr/>
      </w:pPr>
      <w:bookmarkStart w:id="443" w:name="__RefHeading___Toc4942897_211673320"/>
      <w:bookmarkStart w:id="444" w:name="_Toc164"/>
      <w:bookmarkEnd w:id="442"/>
      <w:bookmarkEnd w:id="443"/>
      <w:r>
        <w:rPr/>
        <w:t>5</w:t>
      </w:r>
      <w:r>
        <w:rPr>
          <w:rtl w:val="true"/>
        </w:rPr>
        <w:t xml:space="preserve">- </w:t>
      </w:r>
      <w:r>
        <w:rPr>
          <w:rtl w:val="true"/>
        </w:rPr>
        <w:t>شأن ولایت و امامت‌</w:t>
      </w:r>
      <w:bookmarkEnd w:id="444"/>
    </w:p>
    <w:p>
      <w:pPr>
        <w:pStyle w:val="BookText"/>
        <w:rPr/>
      </w:pPr>
      <w:r>
        <w:rPr>
          <w:rFonts w:ascii="IRNazanin" w:hAnsi="IRNazanin" w:eastAsia="IRNazanin"/>
          <w:color w:val="111111"/>
          <w:sz w:val="28"/>
          <w:sz w:val="28"/>
          <w:szCs w:val="28"/>
          <w:rtl w:val="true"/>
          <w:lang w:bidi="fa-IR"/>
        </w:rPr>
        <w:t xml:space="preserve">باید به ولایت الهی آنان معترف بود و آنان را بعنوان امام خویش در فهم و عمل برگزید تا بقول فخر رازی </w:t>
      </w:r>
      <w:r>
        <w:rPr>
          <w:rStyle w:val="FootnoteAnchor"/>
          <w:rtl w:val="true"/>
        </w:rPr>
        <w:footnoteReference w:id="216"/>
      </w:r>
      <w:r>
        <w:rPr>
          <w:rFonts w:ascii="IRNazanin" w:hAnsi="IRNazanin" w:eastAsia="IRNazanin"/>
          <w:color w:val="111111"/>
          <w:sz w:val="28"/>
          <w:sz w:val="28"/>
          <w:szCs w:val="28"/>
          <w:rtl w:val="true"/>
          <w:lang w:bidi="fa-IR"/>
        </w:rPr>
        <w:t xml:space="preserve">ما را به صراط مستقیم، هدایت نمایند؛ در این سطح ما از بسیاری از انحرافات تفسیری، در امان خواهیم ماند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می‌نماییم که به برکت شاگردی اهل بیت علیهم السلام در قله تفاسیر، در طول تاریخ تفسیر قرآن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شأن ولایت را در قرآن، ابتداء برای حضرت امیر علیه السلام می‌بینیم که با توجه به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مقایسه آن با قصه وصی سلیمان علیه السلام در سوره نمل، ولایت تصرف در همه شؤنات عالم هستی است که از تلبس به حقیقت قرآن ناشی می‌شود حقیقتی که بواسطه آن، بحرکت در آوردن کوهها و قطع مسافت زمین در لحظه‌ای و آوردن تخت پادشاهی از مسافت هزار کیلومتری و سخن با مردگان، امری ساده تلقی می‌شود که جزیی از شأن ولایت می‌باشد که قرآن به آنها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الَّذِینَ کَفَرُوا لَسْتَ مُرْسَلًا، قُلْ کَفی بِاللَّهِ شَهِیداً بَیْنِی وَ بَیْنَکُمْ وَ مَنْ عِنْدَهُ عِلْمُ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کفر ورزیدند پیوسته می‌گویند تو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بگو همین بس که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میان شما گواه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همه کتاب نزد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نزد او یک علم از کتاب بود گفت من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ملکه سبا را از هزار کیلومتری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می‌آورم قبل از اینکه پلک تو بسویت باز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قُرْآناً سُیِّرَتْ بِهِ الْجِبالُ أَوْ قُطِّعَتْ بِهِ الْأَرْضُ أَوْ کُلِّمَ بِهِ الْمَوْتی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بی‌شک قرآنی که با آن کوهها به حرکت در آورده شدند یا با آن زمین در نوردیده شده است یا بواسطه آن با مردگان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جلوه‌گر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اثر این شأن در فهم قرآن، توان تطبیق آیات بر مصادیق عصر حاضر می‌باشد که بدون نورانیت و بدون توسل به ذیل ولایت الهی معصومین علیهم السلام میسر نخواهد شد که عنایت حق به برکت تبعیت از اولیائش به نیازمندان تعلّق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أْتُوا الْبُیُوتَ مِنْ أَبْوابِها وَ اتَّقُوا اللَّهَ لَعَلَّکُمْ تُفْلِحُونَ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خانه‌ها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دربهایش در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پیشه گیرید شاید شما به فلاح و رستگاری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ألأوصیاء هم أبواب اللّه عزّ و جلّ الّتی یؤتی منه و لولا هم ما عرف اللّه عزّ و جلّ و بهم احتجّ اللّه تبارک و تعالی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اوصیاء، همان دربهای الهی می‌باشند که از آن باید وارد شد و اگر آنان نبودند خدای عزیز و جلیل شناخته نمی‌شد و بواسطه ایشان خدای تبارک و تعالی بر خلقش، حجت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شأن علی علیه السلام ، رسول خدا صلی الله علیه و آله اشاره دارد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علی درب آن شهر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این‌رو، هر که از غیر مجرای صحیح علم الهی بخواهد به حوزه قرآن داخل شود سارق است و محروم از رزق کریم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الشّعار و الأصحاب و الخزنة و الأبواب، و لا تؤتی البیوت إلّا من أبوابها، فمن أتاها من غیر أبوابها سمّی سارقا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فیهم کرائم القرآن و هم کنوز الرّحمان إن نطقوا صدقوا و إن صمتوا لم یسبقوا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خ </w:t>
      </w:r>
      <w:r>
        <w:rPr>
          <w:rFonts w:eastAsia="IRNazanin" w:cs="IRNazanin"/>
          <w:color w:val="111111"/>
          <w:sz w:val="28"/>
          <w:szCs w:val="28"/>
          <w:lang w:bidi="fa-IR"/>
        </w:rPr>
        <w:t>154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نگهبانان گنج و دربهای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در خانه‌ها جز از دربهای آن نمی‌شود داخل شد پس هر که به آن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دربها وارد شود، دزد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شأن آنان است آیات کریمه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وجودشان آیات کریمه قرآن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گنج‌های خدای رحمان هستند که اگر به نطق درآیند، راست گویند، و اگر سکوت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سبقت واقع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اشاره آنان، باید رهسپرد تا بسلامت از نردبان قرآن بالا رویم و از دار آفات خود را رهانیده به عالم نور رسانیم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جاءَکُمْ مِنَ اللَّهِ نُورٌ وَ کِتابٌ مُبِینٌ یَهْدِی بِهِ اللَّهُ مَنِ اتَّبَعَ رِضْوانَهُ سُبُلَ السَّلامِ وَ یُخْرِجُهُمْ مِنَ الظُّلُماتِ إِلَی النُّورِ بِإِذْنِهِ وَ یَهْدِیهِمْ إِلی صِراطٍ مُسْتَقِیمٍ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بی‌شک از جانب خدا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کتابی روشنگر آمده است که خدا با آن هر که را 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رضوانش پیروی نماید به راههای آسان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آفت و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رهنمایی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تاریکیها بسوی نور باذن او بیرون می‌کشد و به شاهراه پر استقامتی هدایت می‌کند</w:t>
      </w:r>
      <w:r>
        <w:rPr>
          <w:rFonts w:eastAsia="IRNazanin" w:cs="IRNazanin"/>
          <w:color w:val="111111"/>
          <w:sz w:val="28"/>
          <w:szCs w:val="28"/>
          <w:rtl w:val="true"/>
          <w:lang w:bidi="fa-IR"/>
        </w:rPr>
        <w:t>).</w:t>
      </w:r>
      <w:bookmarkStart w:id="445" w:name="pg579_5121"/>
    </w:p>
    <w:p>
      <w:pPr>
        <w:pStyle w:val="Heading4"/>
        <w:numPr>
          <w:ilvl w:val="3"/>
          <w:numId w:val="1"/>
        </w:numPr>
        <w:rPr/>
      </w:pPr>
      <w:bookmarkStart w:id="446" w:name="__RefHeading___Toc4942899_211673320"/>
      <w:bookmarkStart w:id="447" w:name="_Toc165"/>
      <w:bookmarkEnd w:id="445"/>
      <w:bookmarkEnd w:id="446"/>
      <w:r>
        <w:rPr>
          <w:rtl w:val="true"/>
        </w:rPr>
        <w:t>اصل سوم</w:t>
      </w:r>
      <w:r>
        <w:rPr>
          <w:rtl w:val="true"/>
        </w:rPr>
        <w:t xml:space="preserve">: </w:t>
      </w:r>
      <w:r>
        <w:rPr>
          <w:rtl w:val="true"/>
        </w:rPr>
        <w:t>عدم تحریف قرآن‌</w:t>
      </w:r>
      <w:bookmarkEnd w:id="4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لَکِتابٌ 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معجزه و سند ابدی دین خداست از این‌رو، هرگونه تحریف لفظی به زیادت یا نقصان در آن راه ندارد چرا که مظهر مطلق عزت و حقانیت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لَکِتابٌ عَزِیزٌ لا یَأْتِیهِ الْباطِلُ مِنْ بَیْنِ یَدَیْهِ وَ لا مِنْ خَلْفِهِ تَنْزِیلٌ مِنْ حَکِیمٍ 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بی‌شک آن براستی کتابی است شکست ناپذیر و نفوذ ناپذیر که باطل نه از پیش 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پشت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بسراغ آن نمی‌آید چرا که فرو فرستاده‌ای است از جانب خدای بسیار فرزانه بسیار ستوده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به عزت خویش، حفظ و صیانت آن را از هر نقض و عیبی، خود بر عهده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یقین ما خود این ذکر را بتدریج فرو فرستادیم و به یقین ما آن را حفظ کننده‌ایم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شبهه تحریف، انحرافی است عظیم، که در ذهن معیوب ساده‌اندیشان و کج‌اندیشان رخ نموده است، عجبا، با وجود اینکه خداوند با اشاره به همین قرآن موجود، با غلظت و شدت تأکید می‌کند ما آن را نازل کرده‌ایم و قطعا ما پاسدار آن هستیم، شبهه تحریف از بعضی، در گذشته بگوش رسیده هنوز هم در گوشه و کنارهایی نغمه آن را ساز می‌کنند؛ 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در توجیه اباطیل از هر موجودی دیگر، گوی سبقت را ربوده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الْإِنْسانُ أَکْثَرَ شَیْ‌ءٍ جَدَلًا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صیانت قرآن روشن‌تر از آن است که نیازمند دلیل باشد</w:t>
      </w:r>
      <w:r>
        <w:rPr>
          <w:rFonts w:eastAsia="Amiri" w:cs="Amiri" w:ascii="Amiri" w:hAnsi="Amiri"/>
          <w:color w:val="111111"/>
          <w:sz w:val="28"/>
          <w:szCs w:val="28"/>
          <w:rtl w:val="true"/>
          <w:lang w:bidi="ar-SA"/>
        </w:rPr>
        <w:t>.</w:t>
      </w:r>
      <w:bookmarkStart w:id="448" w:name="pg579_5122"/>
    </w:p>
    <w:p>
      <w:pPr>
        <w:pStyle w:val="Heading4"/>
        <w:numPr>
          <w:ilvl w:val="3"/>
          <w:numId w:val="1"/>
        </w:numPr>
        <w:rPr/>
      </w:pPr>
      <w:bookmarkStart w:id="449" w:name="__RefHeading___Toc4942901_211673320"/>
      <w:bookmarkStart w:id="450" w:name="_Toc166"/>
      <w:bookmarkEnd w:id="448"/>
      <w:bookmarkEnd w:id="449"/>
      <w:r>
        <w:rPr>
          <w:rtl w:val="true"/>
        </w:rPr>
        <w:t>اصل چهارم</w:t>
      </w:r>
      <w:r>
        <w:rPr>
          <w:rtl w:val="true"/>
        </w:rPr>
        <w:t xml:space="preserve">: </w:t>
      </w:r>
      <w:r>
        <w:rPr>
          <w:rtl w:val="true"/>
        </w:rPr>
        <w:t>خدایی بودن لفظ و چینش قرآن‌</w:t>
      </w:r>
      <w:bookmarkEnd w:id="450"/>
    </w:p>
    <w:p>
      <w:pPr>
        <w:pStyle w:val="Heading5"/>
        <w:numPr>
          <w:ilvl w:val="4"/>
          <w:numId w:val="1"/>
        </w:numPr>
        <w:rPr/>
      </w:pPr>
      <w:bookmarkStart w:id="451" w:name="__RefHeading___Toc4942903_211673320"/>
      <w:bookmarkStart w:id="452" w:name="_Toc167"/>
      <w:bookmarkEnd w:id="451"/>
      <w:r>
        <w:rPr>
          <w:rtl w:val="true"/>
        </w:rPr>
        <w:t>اشاره</w:t>
      </w:r>
      <w:bookmarkEnd w:id="4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عَرَبِیًّا غَیْرَ ذِی عِوَجٍ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رَتَّلْناهُ تَرْتِیلًا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با همین الفاظش از جانب خدا بر قلب مبارک پیامبر به وحی نازل شده است و این مرتبه لفظی، تنزل آن حقیقت ملکوتی قرآن می‌باشد که در پیشگاه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جَعَلْناهُ قُرْآناً عَرَبِیًّا لَعَلَّکُمْ تَعْقِلُونَ وَ إِنَّهُ فِی أُمِّ الْکِتابِ لَدَیْنا لَعَلِیٌّ حَکِیمٌ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بی‌شک ما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فصاحت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شاید که شما تعقل نمایید و به یقین آن در حالیکه در مرجع کتاب در پیشگاه ماست براستی بسیار والایی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از بعضی کج‌اندیشان </w:t>
      </w:r>
      <w:r>
        <w:rPr>
          <w:rStyle w:val="FootnoteAnchor"/>
          <w:rtl w:val="true"/>
        </w:rPr>
        <w:footnoteReference w:id="217"/>
      </w:r>
      <w:r>
        <w:rPr>
          <w:rFonts w:ascii="IRNazanin" w:hAnsi="IRNazanin" w:eastAsia="IRNazanin"/>
          <w:color w:val="111111"/>
          <w:sz w:val="28"/>
          <w:sz w:val="28"/>
          <w:szCs w:val="28"/>
          <w:rtl w:val="true"/>
          <w:lang w:bidi="fa-IR"/>
        </w:rPr>
        <w:t xml:space="preserve">که به انکار الهی بودن الفاظ قرآن پرداختند با اینکه اعجاز قرآن قبل از هر چیز بر الفاظ قرآن تکیه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الَّذِی یُلْحِدُونَ إِلَیْهِ أَعْجَمِیٌّ وَ هذا لِسانٌ عَرَبِیٌّ مُبِینٌ</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و با اینکه خداوند با صراحت تمام، عربیّت قرآن را به خود نسبت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من سبات العقل و قبح الزّلل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چینش قرآن نیز به امر الهی صورت گرفته است چنانکه قرآن، خود بر این معنی تصریح دارد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رَتَّلْناهُ تَرْتِیلًا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آن را به نحو خاصی چیده و انتظام بخشیده‌ایم</w:t>
      </w:r>
      <w:r>
        <w:rPr>
          <w:rFonts w:eastAsia="IRNazanin" w:cs="IRNazanin"/>
          <w:color w:val="111111"/>
          <w:sz w:val="28"/>
          <w:szCs w:val="28"/>
          <w:rtl w:val="true"/>
          <w:lang w:bidi="fa-IR"/>
        </w:rPr>
        <w:t>).</w:t>
      </w:r>
      <w:bookmarkStart w:id="453" w:name="pg579_5123"/>
    </w:p>
    <w:p>
      <w:pPr>
        <w:pStyle w:val="BookText"/>
        <w:rPr/>
      </w:pPr>
      <w:bookmarkEnd w:id="453"/>
      <w:r>
        <w:rPr>
          <w:rFonts w:ascii="IRNazanin" w:hAnsi="IRNazanin" w:eastAsia="IRNazanin"/>
          <w:color w:val="111111"/>
          <w:sz w:val="28"/>
          <w:sz w:val="28"/>
          <w:szCs w:val="28"/>
          <w:rtl w:val="true"/>
          <w:lang w:bidi="fa-IR"/>
        </w:rPr>
        <w:t xml:space="preserve">این نظم و چینش، به اعتقاد ما، نه تنها در محدوده آیات هر سوره، بلکه در ارتباط با چینش سور نیز مطرح است چینشی که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می‌گردد</w:t>
      </w:r>
      <w:r>
        <w:rPr>
          <w:rFonts w:eastAsia="IRNazanin" w:cs="IRNazanin"/>
          <w:color w:val="111111"/>
          <w:sz w:val="28"/>
          <w:szCs w:val="28"/>
          <w:rtl w:val="true"/>
          <w:lang w:bidi="fa-IR"/>
        </w:rPr>
        <w:t>.</w:t>
      </w:r>
    </w:p>
    <w:p>
      <w:pPr>
        <w:pStyle w:val="Heading5"/>
        <w:numPr>
          <w:ilvl w:val="4"/>
          <w:numId w:val="1"/>
        </w:numPr>
        <w:rPr/>
      </w:pPr>
      <w:bookmarkStart w:id="454" w:name="__RefHeading___Toc4942905_211673320"/>
      <w:bookmarkStart w:id="455" w:name="_Toc168"/>
      <w:bookmarkEnd w:id="454"/>
      <w:r>
        <w:rPr>
          <w:rtl w:val="true"/>
        </w:rPr>
        <w:t>دلائل بر چینش خدایی</w:t>
      </w:r>
      <w:bookmarkEnd w:id="455"/>
    </w:p>
    <w:p>
      <w:pPr>
        <w:pStyle w:val="Heading6"/>
        <w:numPr>
          <w:ilvl w:val="5"/>
          <w:numId w:val="1"/>
        </w:numPr>
        <w:rPr/>
      </w:pPr>
      <w:bookmarkStart w:id="456" w:name="__RefHeading___Toc4942907_211673320"/>
      <w:bookmarkStart w:id="457" w:name="_Toc169"/>
      <w:bookmarkEnd w:id="456"/>
      <w:r>
        <w:rPr>
          <w:rtl w:val="true"/>
        </w:rPr>
        <w:t>اشاره</w:t>
      </w:r>
      <w:bookmarkEnd w:id="457"/>
    </w:p>
    <w:p>
      <w:pPr>
        <w:pStyle w:val="BookText"/>
        <w:rPr/>
      </w:pPr>
      <w:r>
        <w:rPr>
          <w:rStyle w:val="FootnoteAnchor"/>
          <w:rtl w:val="true"/>
        </w:rPr>
        <w:footnoteReference w:id="219"/>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یقین معجزه الهی است پس طبیعی بود که معتقد شویم همه اجزاء و صفاتش خدایی باشد به گونه‌ای که بصورت مکتوب از آسمان نازل شده باشد همچنانکه تورات چنین بود لیکن ما دلیل قطعی از قرآن و تاریخ نزول قرآن داریم که قرآن، بر قلب پیامبر نازل می‌شد و حضرت آن را بر کتّاب وحی املاء می‌فرمود؛ از این‌رو، ما به میزان یقین به جنبه بشری قرآن، حق داریم از اعتقاد به اعجاز دست برداریم همچون اوراق، کتابت، اعراب، نقطه گذاری، شماره‌بندی آیات، تقسیم به حزب و جزء و علائم وقف‌گذاری؛ که دلیل قطعی بر آن قائم شده است و کسی در این مسائل تردید بخود راه نداده است امّا بیش از آن، اینکه اسم گذاری سور، نظم آیات و سور که با حقیقت قرآن مرتبط است به دست اصحاب صورت گرفته باشد نه تنها دلیل قطعی نداریم، بلکه حتی خبر واحد بدون معارضی نیز وجود ندارد و صرفا أخبار غیر مستندی معتبر با وجود معارض مطرح است که ارزشی در موضوع بحث ما ندارد خصوصا که دلائل معتبر، مؤیّد دلیل اعجاز می‌باشد و این مسئله امری اصولی است که در آن به کمتر از دلیل قطعی نمی‌توان اعتماد نمود تا چه رسد به اخباری که خود مبتلا به تناقض‌گویی می‌باشند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تحدّی </w:t>
      </w:r>
      <w:r>
        <w:rPr>
          <w:rStyle w:val="FootnoteAnchor"/>
          <w:rtl w:val="true"/>
        </w:rPr>
        <w:footnoteReference w:id="220"/>
      </w:r>
      <w:r>
        <w:rPr>
          <w:rFonts w:ascii="IRNazanin" w:hAnsi="IRNazanin" w:eastAsia="IRNazanin"/>
          <w:color w:val="111111"/>
          <w:sz w:val="28"/>
          <w:sz w:val="28"/>
          <w:szCs w:val="28"/>
          <w:rtl w:val="true"/>
          <w:lang w:bidi="fa-IR"/>
        </w:rPr>
        <w:t>قرآن به آوردن همانند قرآن و یا ده سوره و یا حداقل یک سوره تعلق</w:t>
      </w:r>
    </w:p>
    <w:p>
      <w:pPr>
        <w:pStyle w:val="BookText"/>
        <w:rPr/>
      </w:pPr>
      <w:r>
        <w:rPr>
          <w:rFonts w:ascii="IRNazanin" w:hAnsi="IRNazanin" w:eastAsia="IRNazanin"/>
          <w:color w:val="111111"/>
          <w:sz w:val="28"/>
          <w:sz w:val="28"/>
          <w:szCs w:val="28"/>
          <w:rtl w:val="true"/>
          <w:lang w:bidi="fa-IR"/>
        </w:rPr>
        <w:t>گرفته است ولو سوره کوثر باشد که چهار آیه است ولی هرگز تحدّی به آیات مطرح نگشته است و این خود نشان می‌دهد ترکیب آیات سور در معجزه بلاغی قرآن، دخالت تام دارد پس نظم و چینش آیات هر سوره، خدائی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سور 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 مرتفع و مستحکم دور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اشاره به مجموعه دارای انسجام و ارتباط مستحکم دارد که ترکیبی مستحکم و شکیل را پدید آورده است که از نفوذ هر بیگانه‌ای به میان خود اباء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کل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سوره حمد، نشانگر مجموعه منسجم و هماهنگی است که شروعش با سوره حمد می‌باشد وگرنه به مجموع متفرق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نمی‌شود؛ تأکید بر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فراوان مؤید این سخن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با توجه به سوره حجر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آیه محکم و متشابه، و محتوای سوره حمد، می‌بینیم فهرست کلی قرآن و از محکم‌ترین آیات قرآن می‌باشد که خلاصه قرآن محسوب می‌شود با توجه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ابتداء بودن سوره، بروشنی در می‌یابیم یک حسابگری و نظمی الهی در این گزینش نهفته است و الّا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سوره‌ای که اولین سوره نازل شده نیست معنایی پیدا نمی‌کند و لغو می‌نماید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مرتحل</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بودن قاری و سیر منظم قرائتش از سوره حمد تا سوره ناس نشان می‌دهد قرآن همچون منزلگاههای یک سفر، مبدأ و مقصد و مسیری مشخص دارد که باید بطور منظم، منزل به منزل طی شود و الّا امر به این سیر معنی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سور بسیاری در احادیث، نشان می‌دهد سوره‌ها در زمان رسول خدا صلی الله علیه و آله با نظم خاص خویش مطرح بوده‌اند و اسامی نیز بدستور وحی مطرح شده است، نقل ثواب سوره‌ها از پیامبر با همین نظم کنونی و با همین اسامی، توسط عبد الله بن عباس و دیگران، مؤید مطلب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رَتَّلْناهُ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بوضوح نشانگر چینش خاص و هدفدار قرآن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جَمْعَهُ وَ قُرْآنَهُ فَإِذا قَرَأْناهُ فَاتَّبِعْ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قیامت بوضوح جمع تمام قرآن را به خدا نسبت می‌دهد</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تنظیم سور و آیات بدست اصحاب می‌بود براحتی و حدت نظر در تنظیم حاصل نمی‌گشت و بی‌دغدغه از کنار آن نمی‌گذشتند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قداست عظیم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حساسیّت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نسبت به حفظ و صیانت قرآن بهمراه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سلیقه‌ها و نظرات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کافی بود فتنه‌ای عظیم را براه اندازد، حال آنکه ما هیچ گزارشی در زمینه اختلاف اصحاب در مورد تنظیم آیات و سور نمی‌بینیم، و این خود، گواه روشنی است که نظم آیات و سور بدست وحی صورت گرفته بود که چنین بر آن وحدت داشتند؛ قصه حساسیت شدید ابی بن کعب در حفظ اعراب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الْأَنْصارِ</w:t>
      </w:r>
      <w:r>
        <w:rPr>
          <w:rFonts w:eastAsia="IRNazanin" w:cs="IRNazanin"/>
          <w:color w:val="111111"/>
          <w:sz w:val="28"/>
          <w:szCs w:val="28"/>
          <w:rtl w:val="true"/>
          <w:lang w:bidi="fa-IR"/>
        </w:rPr>
        <w:t xml:space="preserve">» </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خلیفه دوم و اعتراض شدید ابوذر و دیگران بر معاویه و عثمان و کعب الأحبار، در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یَکْنِزُونَ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ما را تأکید می‌کند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سور بدست اصحاب، باید یا بر اساس حجم آیات و یا مقدار آیات هر سوره صورت گرفته باشد تا اختلافی در میان نباشد حال آنکه نظم سور، نه با حجم آیات هماهنگ است و نه با مقدار آیات تناسب دارد و در عین حال هم، اصحاب با</w:t>
      </w:r>
    </w:p>
    <w:p>
      <w:pPr>
        <w:pStyle w:val="BookText"/>
        <w:rPr/>
      </w:pPr>
      <w:r>
        <w:rPr>
          <w:rFonts w:ascii="IRNazanin" w:hAnsi="IRNazanin" w:eastAsia="IRNazanin"/>
          <w:color w:val="111111"/>
          <w:sz w:val="28"/>
          <w:sz w:val="28"/>
          <w:szCs w:val="28"/>
          <w:rtl w:val="true"/>
          <w:lang w:bidi="fa-IR"/>
        </w:rPr>
        <w:t>هم اختلافی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نیست مگر آنکه دست وحی در کار بوده است و هرگز امر تنظیم معجزه رسالت، به اصحاب واگذار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منافقان در سوره توبه و محمد صلی الله علیه و آله </w:t>
      </w:r>
      <w:r>
        <w:rPr>
          <w:rStyle w:val="FootnoteAnchor"/>
          <w:rtl w:val="true"/>
        </w:rPr>
        <w:footnoteReference w:id="224"/>
      </w:r>
      <w:r>
        <w:rPr>
          <w:rFonts w:ascii="IRNazanin" w:hAnsi="IRNazanin" w:eastAsia="IRNazanin"/>
          <w:color w:val="111111"/>
          <w:sz w:val="28"/>
          <w:sz w:val="28"/>
          <w:szCs w:val="28"/>
          <w:rtl w:val="true"/>
          <w:lang w:bidi="fa-IR"/>
        </w:rPr>
        <w:t>بر می‌آید که ارتکاز ذهنی مردم بر نزول سوره‌ای قرآن بوده است و احادیث تعیین جایگاه آیات منفرد در سوره بقره و توبه و غیره، نشان می‌دهد که انسجام آیات در سور توسط وحی صورت می‌پذیرفت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متواتر ثقلین،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امت به ودیعت و امانت می‌گذارد که گویای جمع‌آوری و تنظیم آیات می‌باشد وگرنه معنی ندارد که پیامبر به قطعات پراکنده در خانه‌های اصحاب اشاره نماید که من آنها را در میان شما به امانت گذاردم که این وضعیت خود، خوف خلل و صدمه در امانت را پدید می‌آورد که نقض غرض می‌باشد و این امر از یک فرد عادی نسبت به یک مسئله به این مهمی، انتظار نمی‌رود تا چه رسد به یک رهبر آنهم سید رسل که کتاب دینش باید تا قیام قیامت از دستبرد و گزند حوادث، مصون بماند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جمع‌آوری و تنظیم، یک ضرورت حیاتی دینی است پیامبر قبل از اصحاب سزاوار به این امر می‌باشد، پس چگونه می‌شود پیامبر به این ضرورت حیاتی نپرداخته است و امر آن را به بعد از رحلت خویش، موکول کرده است حال آنکه حضرتش بارها به فتنه‌های سهمگین پس از رحلت خویش اشاره کرده و ابراز نگرانی نموده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نشینی حضرت امیر علیه السلام برای جمع‌آوری قرآن ناظر به تفسیر آیات در کنار آیات بود که در بیان حضرت پس از جمع‌آوری منعکس است و ترتیب نزول سور</w:t>
      </w:r>
    </w:p>
    <w:p>
      <w:pPr>
        <w:pStyle w:val="BookText"/>
        <w:rPr/>
      </w:pPr>
      <w:r>
        <w:rPr>
          <w:rFonts w:ascii="IRNazanin" w:hAnsi="IRNazanin" w:eastAsia="IRNazanin"/>
          <w:color w:val="111111"/>
          <w:sz w:val="28"/>
          <w:sz w:val="28"/>
          <w:szCs w:val="28"/>
          <w:rtl w:val="true"/>
          <w:lang w:bidi="fa-IR"/>
        </w:rPr>
        <w:t>بر اساس سال نزول جهت امر تفسیر بود نه بعنوان اینکه منافی نظم قرآن فعلی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اخبار جمع‌آوری در زمان خلفاء و اختلاف کثیر در جزئیات، مسئله را بشدت موهون می‌نماید و انگیزه‌ها و اغراض سیاسی آلوده را در جعل این اخبار، جهت فضیلت تراشی، بنظر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ارتباط ظاهری میان بعضی از آیات در سور مائده، احزاب و غیره، نه تنها دلیل بر عدم ارتباط و نفی چینش الهی نیست، بلکه خود دلیل محکمی بر چینش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نظری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در این چینش عمدی در کار است و بنظر ابتدایی به قبل و بعد خویش نامربوط می‌باشد همچنانکه آیه ابلاغ وصایت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آیات اهل کتاب آمده است؛ لیکن نکته مهم اینجاست که عقل عادی اصحاب با سلیقه‌های متفاوت، هرگز اجازه نمی‌داد این آیات خصوصا آیات اکمال دین و ابلاغ وصایت در موضع مذکور قرار گیرد و قطعا با مخالفت مواجه می‌شد حال آنکه، هیچ کس نسبت به این چینش بظاهر نامربوط، اعتراضی ننموده است که خود حکایتگر ارتباطی پنهان در آیات و سرّی الهی در چینش مذکور می‌باشد که همچون چراغ قرمزی ذهن‌ها را به خود متوجه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 که عدم درک ارتباط ظاهری میان آیات، مستندی بر عدم ارتباط در آیات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مگر نه اینکه علم ما بسیار محدود و اسرار قرآن پایانی ندارد، پس چگونه است که بجای فروتنی و تواضع همچون راسخان در علم، در برابر مجهولات قرآن، به نفی غیر مدرک خویش می‌پردازیم؟</w:t>
      </w:r>
    </w:p>
    <w:p>
      <w:pPr>
        <w:pStyle w:val="BookText"/>
        <w:rPr/>
      </w:pPr>
      <w:r>
        <w:rPr>
          <w:rFonts w:ascii="IRNazanin" w:hAnsi="IRNazanin" w:eastAsia="IRNazanin"/>
          <w:color w:val="111111"/>
          <w:sz w:val="28"/>
          <w:sz w:val="28"/>
          <w:szCs w:val="28"/>
          <w:rtl w:val="true"/>
          <w:lang w:bidi="fa-IR"/>
        </w:rPr>
        <w:t xml:space="preserve">و این خطری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بیمناک 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هَدَیْتَنا وَ هَبْ لَنا مِنْ لَدُنْکَ رَحْمَةً إِنَّکَ أَنْتَ الْوَهَّابُ</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bookmarkStart w:id="458" w:name="pg579_5128"/>
    </w:p>
    <w:p>
      <w:pPr>
        <w:pStyle w:val="BookText"/>
        <w:rPr/>
      </w:pPr>
      <w:bookmarkEnd w:id="4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دلهایمان را بعد از آنکه ما را هدایت نمودی، منحرف مگردان و از پیشگاه خویش برایمان رحمتی بخش، چرا که به یقین فقط تو یگانه بخشنده‌ای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از اصل خدایی بودن لفظ و چینش قرآن، اصولی منشعب می‌شود</w:t>
      </w:r>
      <w:r>
        <w:rPr>
          <w:rFonts w:eastAsia="IRNazanin" w:cs="IRNazanin"/>
          <w:color w:val="111111"/>
          <w:sz w:val="28"/>
          <w:szCs w:val="28"/>
          <w:rtl w:val="true"/>
          <w:lang w:bidi="fa-IR"/>
        </w:rPr>
        <w:t>:</w:t>
      </w:r>
    </w:p>
    <w:p>
      <w:pPr>
        <w:pStyle w:val="Heading6"/>
        <w:numPr>
          <w:ilvl w:val="5"/>
          <w:numId w:val="1"/>
        </w:numPr>
        <w:rPr/>
      </w:pPr>
      <w:bookmarkStart w:id="459" w:name="__RefHeading___Toc4942909_211673320"/>
      <w:bookmarkStart w:id="460" w:name="_Toc170"/>
      <w:bookmarkEnd w:id="459"/>
      <w:r>
        <w:rPr/>
        <w:t>1</w:t>
      </w:r>
      <w:r>
        <w:rPr>
          <w:rtl w:val="true"/>
        </w:rPr>
        <w:t xml:space="preserve">- </w:t>
      </w:r>
      <w:r>
        <w:rPr>
          <w:rtl w:val="true"/>
        </w:rPr>
        <w:t>عدم لغو و زیادی در آیات‌</w:t>
      </w:r>
      <w:bookmarkEnd w:id="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أَرَدْنا أَنْ نَتَّخِذَ لَهْواً لَاتَّخَذْناهُ مِنْ لَدُنَّا إِنْ کُنَّا فاعِلِینَ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حکیم علی الإطلاق است و از حکیم لغو و بیهوده‌گویی، سر نمی‌زند پس باید تمامی نکات کوچک و بزرگ، حتی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عدم آن در آیه، بدقت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نُرِی إِبْراهِیمَ مَلَکُوتَ السَّماواتِ وَ الْأَرْضِ وَ لِیَکُونَ مِنَ الْمُوقِنِینَ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بنظر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 است، چرا که بر سر جمله تعلیل و یا کلمه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نمی‌آید، حال آنکه دقت در بلاغت آیه نشان می‌دهد، ارائه ملکوت هستی به ابراهیم علیه السلام نتایج و علل بیشماری داشت که از عظمت قابل ذکر نیست و فقط به اشاره، یکی را مطرح می‌نماید که حصول یقین تام برای حضرت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w:t>
      </w:r>
      <w:r>
        <w:rPr>
          <w:rFonts w:eastAsia="IRNazanin" w:cs="IRNazanin"/>
          <w:color w:val="111111"/>
          <w:sz w:val="28"/>
          <w:szCs w:val="28"/>
          <w:rtl w:val="true"/>
          <w:lang w:bidi="fa-IR"/>
        </w:rPr>
        <w:t>).</w:t>
      </w:r>
    </w:p>
    <w:p>
      <w:pPr>
        <w:pStyle w:val="Heading6"/>
        <w:numPr>
          <w:ilvl w:val="5"/>
          <w:numId w:val="1"/>
        </w:numPr>
        <w:rPr/>
      </w:pPr>
      <w:bookmarkStart w:id="461" w:name="__RefHeading___Toc4942911_211673320"/>
      <w:bookmarkStart w:id="462" w:name="_Toc171"/>
      <w:bookmarkEnd w:id="461"/>
      <w:r>
        <w:rPr/>
        <w:t>2</w:t>
      </w:r>
      <w:r>
        <w:rPr>
          <w:rtl w:val="true"/>
        </w:rPr>
        <w:t xml:space="preserve">- </w:t>
      </w:r>
      <w:r>
        <w:rPr>
          <w:rtl w:val="true"/>
        </w:rPr>
        <w:t>عدم مترادف در آیات‌</w:t>
      </w:r>
      <w:bookmarkEnd w:id="46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بجا و هدفدار سخن می‌گوید و هر کلامی و لفظی در سخن حکیم، جایگاهی مناسب خویش دارد و هرگز در مورد خداوند دو تعبیر مشابه بدون افاده معنی تازه‌ای، سر نمی‌زند که همان زیاده‌گویی و لغوگویی را نتیجه می‌دهد که ذات مقدسش بری است خصوصا قرآنی که همچون نظام تکوین هر جزئش در ساختمان زیبا و شکیل و عمیق و بنیادین آن، بر اساس محاسبه‌ای دقیق و حکمتی عمیق بکار رفته است، قرآنی</w:t>
      </w:r>
      <w:bookmarkStart w:id="463" w:name="pg579_5129"/>
    </w:p>
    <w:p>
      <w:pPr>
        <w:pStyle w:val="BookText"/>
        <w:rPr/>
      </w:pPr>
      <w:bookmarkEnd w:id="463"/>
      <w:r>
        <w:rPr>
          <w:rFonts w:ascii="Amiri" w:hAnsi="Amiri" w:eastAsia="Amiri" w:cs="Amiri"/>
          <w:color w:val="111111"/>
          <w:sz w:val="28"/>
          <w:sz w:val="28"/>
          <w:szCs w:val="28"/>
          <w:rtl w:val="true"/>
          <w:lang w:bidi="ar-SA"/>
        </w:rPr>
        <w:t>که خود به صفت حکمت متصف می‌باشد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الْقُرْآنِ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یُعَلِّمُهُمُ الْکِتابَ وَ الْحِکْمَةَ</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قرآن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مجموعا قرآن را تشکیل می‌دهند که اولی فرامین صادره برای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 اسرار احکام</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می‌باشد که امری بسیار عمیق و باطنی است</w:t>
      </w:r>
      <w:r>
        <w:rPr>
          <w:rFonts w:eastAsia="IRNazanin" w:cs="IRNazanin"/>
          <w:color w:val="111111"/>
          <w:sz w:val="28"/>
          <w:szCs w:val="28"/>
          <w:rtl w:val="true"/>
          <w:lang w:bidi="fa-IR"/>
        </w:rPr>
        <w:t>.</w:t>
      </w:r>
    </w:p>
    <w:p>
      <w:pPr>
        <w:pStyle w:val="Heading4"/>
        <w:numPr>
          <w:ilvl w:val="3"/>
          <w:numId w:val="1"/>
        </w:numPr>
        <w:rPr/>
      </w:pPr>
      <w:bookmarkStart w:id="464" w:name="__RefHeading___Toc4942913_211673320"/>
      <w:bookmarkStart w:id="465" w:name="_Toc172"/>
      <w:bookmarkEnd w:id="464"/>
      <w:r>
        <w:rPr>
          <w:rtl w:val="true"/>
        </w:rPr>
        <w:t>اصل پنجم</w:t>
      </w:r>
      <w:r>
        <w:rPr>
          <w:rtl w:val="true"/>
        </w:rPr>
        <w:t xml:space="preserve">: </w:t>
      </w:r>
      <w:r>
        <w:rPr>
          <w:rtl w:val="true"/>
        </w:rPr>
        <w:t>ابدی بودن پیام‌</w:t>
      </w:r>
      <w:bookmarkEnd w:id="465"/>
    </w:p>
    <w:p>
      <w:pPr>
        <w:pStyle w:val="Heading5"/>
        <w:numPr>
          <w:ilvl w:val="4"/>
          <w:numId w:val="1"/>
        </w:numPr>
        <w:rPr/>
      </w:pPr>
      <w:bookmarkStart w:id="466" w:name="__RefHeading___Toc4942915_211673320"/>
      <w:bookmarkStart w:id="467" w:name="_Toc173"/>
      <w:bookmarkEnd w:id="466"/>
      <w:r>
        <w:rPr>
          <w:rtl w:val="true"/>
        </w:rPr>
        <w:t>اشاره</w:t>
      </w:r>
      <w:bookmarkEnd w:id="4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 إِلَّا ذِکْری لِلْبَشَرِ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یجری کما تجری الشّمس و القمر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خورشید جاری در بستر زمان می‌باشد و همه مکانها و زمانها را تا قیامت، در هنگام نزول مدنظر داشت چرا که مظهر احاطه و نظارت الهی بر گذشته و حال و آینده می‌باشد از این‌رو، پیام قرآن مقید به هیچ مکان و زمانی، حتی زمان و مکان نزول نمی‌باشد؛ در غیر این صورت قرآن نمی‌توانست برای آیندگان، پیامی داشته باشد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الآیة إذا نزلت فی قوم ثمّ مات القوم ماتت الآیة، لما بقی من القرآن شی‌ء، و لکنّ القرآن یجری أوّله علی آخره ما دامت السّموات و الأرض و لکلّ قوم آیة یتلونها هم منها من خیر او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آیه هرگاه در خصوص قومی نازل شود سپس آن قوم بمیرند، آیه نیز می‌میرد، که بی‌شک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باقی نخواهد ماند، و لیکن قرآن از اول تا آخرش</w:t>
      </w:r>
      <w:bookmarkStart w:id="468" w:name="pg579_5130"/>
    </w:p>
    <w:p>
      <w:pPr>
        <w:pStyle w:val="BookText"/>
        <w:rPr/>
      </w:pPr>
      <w:bookmarkEnd w:id="468"/>
      <w:r>
        <w:rPr>
          <w:rFonts w:ascii="IRNazanin" w:hAnsi="IRNazanin" w:eastAsia="IRNazanin"/>
          <w:color w:val="111111"/>
          <w:sz w:val="28"/>
          <w:sz w:val="28"/>
          <w:szCs w:val="28"/>
          <w:rtl w:val="true"/>
          <w:lang w:bidi="fa-IR"/>
        </w:rPr>
        <w:t>جریان دارد مادامی که آسمانها و زمین استمرار دارند و برای هر قومی آیه‌ای است که آن را تلاوت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تلاوت نمایند یا از آن پیروی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ایشان نسبت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خیر یا شر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ابدی بودن قرآن، اصولی نتیجه می‌شود</w:t>
      </w:r>
      <w:r>
        <w:rPr>
          <w:rFonts w:eastAsia="IRNazanin" w:cs="IRNazanin"/>
          <w:color w:val="111111"/>
          <w:sz w:val="28"/>
          <w:szCs w:val="28"/>
          <w:rtl w:val="true"/>
          <w:lang w:bidi="fa-IR"/>
        </w:rPr>
        <w:t>:</w:t>
      </w:r>
    </w:p>
    <w:p>
      <w:pPr>
        <w:pStyle w:val="Heading5"/>
        <w:numPr>
          <w:ilvl w:val="4"/>
          <w:numId w:val="1"/>
        </w:numPr>
        <w:rPr/>
      </w:pPr>
      <w:bookmarkStart w:id="469" w:name="__RefHeading___Toc4942917_211673320"/>
      <w:bookmarkStart w:id="470" w:name="_Toc174"/>
      <w:bookmarkEnd w:id="469"/>
      <w:r>
        <w:rPr/>
        <w:t>1</w:t>
      </w:r>
      <w:r>
        <w:rPr>
          <w:rtl w:val="true"/>
        </w:rPr>
        <w:t xml:space="preserve">- </w:t>
      </w:r>
      <w:r>
        <w:rPr>
          <w:rtl w:val="true"/>
        </w:rPr>
        <w:t>عدم ذکر زمان و مکان‌</w:t>
      </w:r>
      <w:bookmarkEnd w:id="470"/>
    </w:p>
    <w:p>
      <w:pPr>
        <w:pStyle w:val="BookText"/>
        <w:rPr/>
      </w:pPr>
      <w:r>
        <w:rPr>
          <w:rFonts w:ascii="IRNazanin" w:hAnsi="IRNazanin" w:eastAsia="IRNazanin"/>
          <w:color w:val="111111"/>
          <w:sz w:val="28"/>
          <w:sz w:val="28"/>
          <w:szCs w:val="28"/>
          <w:rtl w:val="true"/>
          <w:lang w:bidi="fa-IR"/>
        </w:rPr>
        <w:t>اقتضای ابدی بودن قرآن، عدم اهمیت مکان و زمان خاص می‌باشد از این‌رو، مبنای قرآن عدم توجه و ذکر موقعیت‌های تاریخی و جغرافیایی است مگر آن مقدار که موجب رفع ابهام در پیام هدایتی قرآن گردد و یا اینکه نکته مهمّی در ذکر زمان و مکان مطرح باشد که باید با دقت به کشف آن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بر خلاف عادت معمول قرآن، حدود زمانی حوادث طالوت و جالوت مشخص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تَرَ إِلَی الْمَلَإِ مِنْ بَنِی إِسْرائِیلَ مِنْ بَعْدِ مُوسی إِذْ قالُوا لِنَبِیٍّ لَهُمُ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با دقت در می‌یابیم قید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استمرار رفتارهای مشابه آنان در زمان حضرت موسی علیه السلام دارد و نیز استمرار عقوبتهای چهل ساله‌ای که از زمان استقرار در صحرای سیناء به آن مبتلا شدند؛ این اشارات ترسیمی از وضعیت کنونی در قصه طالوت و جالوت بدست می‌دهد که با وجود چنین خفتهای مستمر و عقوبتهای گوناگون، دوباره کوتاهی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سالهای مدید کار تبلیغی انبیاء بنی اسرائیل، هنوز متحوّل نشده، معیارهای جاهلی بر فکر و روحشان حکومت می‌کند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طی چندین آیه، بنظر، موقعیت جغرافیایی دقیق تکلم با موسی علیه السلام را ذکر می‌نماید که در قرآن بی‌سابقه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إِنَّکَ بِالْوادِ الْمُقَدَّسِ طُویً، فَلَمَّا أَتاها نُودِیَ مِنْ شاطِئِ الْوادِ الْأَیْمَنِ فِی الْبُقْعَةِ الْمُبارَکَةِ مِنَ الشَّجَرَةِ، وَ ما کُنْتَ بِجانِبِ الْغَرْبِیِّ إِذْ</w:t>
      </w:r>
      <w:bookmarkStart w:id="471" w:name="pg579_5131"/>
    </w:p>
    <w:p>
      <w:pPr>
        <w:pStyle w:val="BookText"/>
        <w:rPr/>
      </w:pPr>
      <w:bookmarkEnd w:id="471"/>
      <w:r>
        <w:rPr>
          <w:rFonts w:ascii="Amiri" w:hAnsi="Amiri" w:eastAsia="Amiri" w:cs="Amiri"/>
          <w:color w:val="111111"/>
          <w:sz w:val="28"/>
          <w:sz w:val="28"/>
          <w:szCs w:val="28"/>
          <w:rtl w:val="true"/>
          <w:lang w:bidi="ar-SA"/>
        </w:rPr>
        <w:t>قَضَیْنا إِلی مُوسَی الْأَمْرَ، ما کُنْتَ بِجانِبِ الطُّورِ إِذْ نادَیْنا</w:t>
      </w:r>
      <w:r>
        <w:rPr>
          <w:rFonts w:eastAsia="Amiri" w:cs="Amiri" w:ascii="Amiri" w:hAnsi="Amiri"/>
          <w:color w:val="111111"/>
          <w:sz w:val="28"/>
          <w:szCs w:val="28"/>
          <w:rtl w:val="true"/>
          <w:lang w:bidi="ar-SA"/>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این تعبیرات، جهت بیان جغرافیایی منطقه وحی نیست، بلکه بیان منطقه معنوی وحی را نظر دارد که به بعضی از آن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سمبلیک بودن آیات و نمونه‌های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w:t>
      </w:r>
    </w:p>
    <w:p>
      <w:pPr>
        <w:pStyle w:val="Heading5"/>
        <w:numPr>
          <w:ilvl w:val="4"/>
          <w:numId w:val="1"/>
        </w:numPr>
        <w:rPr/>
      </w:pPr>
      <w:bookmarkStart w:id="472" w:name="__RefHeading___Toc4942919_211673320"/>
      <w:bookmarkStart w:id="473" w:name="_Toc175"/>
      <w:bookmarkEnd w:id="472"/>
      <w:r>
        <w:rPr/>
        <w:t>2</w:t>
      </w:r>
      <w:r>
        <w:rPr>
          <w:rtl w:val="true"/>
        </w:rPr>
        <w:t xml:space="preserve">- </w:t>
      </w:r>
      <w:r>
        <w:rPr>
          <w:rtl w:val="true"/>
        </w:rPr>
        <w:t>عدم ذکر جزئیات روزمره‌</w:t>
      </w:r>
      <w:bookmarkEnd w:id="473"/>
    </w:p>
    <w:p>
      <w:pPr>
        <w:pStyle w:val="BookText"/>
        <w:rPr/>
      </w:pPr>
      <w:r>
        <w:rPr>
          <w:rFonts w:ascii="IRNazanin" w:hAnsi="IRNazanin" w:eastAsia="IRNazanin"/>
          <w:color w:val="111111"/>
          <w:sz w:val="28"/>
          <w:sz w:val="28"/>
          <w:szCs w:val="28"/>
          <w:rtl w:val="true"/>
          <w:lang w:bidi="fa-IR"/>
        </w:rPr>
        <w:t>اعداد، اسامی، خصوصیات و حالات جزئی روزمره، جایی در بیانات قرآنی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بشر که اسیر روزمرگی است و جزئیات، برایش بسیار جذّابیت و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قرآن با سماجت عجیبی از ذکر آنها خودداری می‌نماید تا ما را از مسائل پوچ بیرون آورده در مسائل اساسی و جدی سیر دهد مسئله‌ای که در تفاسیر بسیاری، مورد غفلت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قصه اصحاب کهف را می‌بینیم که با وجود کنجکاوی افراد از تصریح تعداد آنان خودداری می‌نماید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سَیَقُولُونَ ثَلاثَةٌ رابِعُهُمْ کَلْبُهُمْ وَ یَقُولُونَ خَمْسَةٌ سادِسُهُمْ کَلْبُهُمْ رَجْماً بِالْغَیْبِ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همچنین از ذکر نام حتی بسیاری از انبیاء همچون خضر، عزیر، سموئیل و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خودداری نموده به وصفشان اشاره دارد، شاید بسیار مورد تعجب واقع شود اگر ببینیم در طول قصه حوادث حضرت موسی علیه السلام از قبل از تولد تا غرق فرعون و استقرار در صحرای سیناء و ذکر حوادث بسیار، تنها نام شش نفر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هارون، یوسف، هامان، قارون،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گردنکشی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نیست در حالیکه بیش از بیست شخصیّت مشخص در قصه مطرح است که با وصف مطرح گشته‌اند و شخصیتهای بسیاری که صرفا با وصف کلی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وسواس در عدم ذکر، بناگاه می‌بینیم که قرآن بر ذکر دوازده سبط و قبیله بودن بنی اسرائیل، اصرار می‌ورزد که با این توجه، موجب شگفتی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قَطَّعْناهُمُ اثْنَتَیْ عَشْرَةَ أَسْباطاً أُمَماً،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فَانْفَجَرَتْ مِنْهُ اثْنَتا عَشْرَةَ 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بَعَثْنا مِنْهُمُ اثْنَیْ عَشَرَ نَقِیباً </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یا می‌بینیم به ذکر مشخص درخواستهای بنی اسرائیل اصرار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خیار، سیر و گندم و نخود، عدس، پیاز و غیره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بَقْلِها وَ قِثَّائِها وَ فُومِها وَ عَدَسِها وَ بَصَلِها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 و زینب بنت جحش</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با تعجّب می‌بینیم نام زید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قَضی زَیْدٌ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ذکر نام ائمه معصومین علیهم السلام و نام بسیاری از انبیاء خودداری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عدول از اصل، مانند چراغ قرمز چشمک زنی است که می‌خواهد ما را به نکته مهمی توجّه دهد و ما را به دقت و کاوش در علت آن کشاند، از این‌رو، در امر تدبر باید با هشیاری این نکات را مد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عدد، با توجه به روایات، ما را به مسئله مهم تعداد اوصیاء رسول خدا صلی الله علیه و آله می‌کشاند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ألخلفاء من بعدی اثنی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مسعود، أنّه سئل کم یملک هذه الأمّة من خلیفة؟ فقال سألنا عنها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عشر کعدّة بنی 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المنثور ذیل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جزئیات درخواستها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غذای غیبی 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تنوع</w:t>
      </w:r>
    </w:p>
    <w:p>
      <w:pPr>
        <w:pStyle w:val="BookText"/>
        <w:rPr/>
      </w:pPr>
      <w:r>
        <w:rPr>
          <w:rFonts w:ascii="IRNazanin" w:hAnsi="IRNazanin" w:eastAsia="IRNazanin"/>
          <w:color w:val="111111"/>
          <w:sz w:val="28"/>
          <w:sz w:val="28"/>
          <w:szCs w:val="28"/>
          <w:rtl w:val="true"/>
          <w:lang w:bidi="fa-IR"/>
        </w:rPr>
        <w:t>طلبی و میزان پستی و انحطاط روحی آنان را ترسیم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سد شکنی سنت جاهلی و رفع شبهه از اذهان و تبلیغات سوء منافقان آمده است تا مبادا شبهه کنند این زنی که خدا به عقد پیامبر در آورده است همسر زید نیست و حرمت ازدواج با همسر پسر خوانده، همچنان بقوت خود باقی است و همچنین رفع اتّهام ناروا از دخالت پیامبر در جدایی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إطفاء غریزه جنسی می‌باشد، امری که تاکنون، شیاطین از این نسبت ناجوانمردانه، دست برنداشته و پیوسته تبلیغش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ذکر خصوصیات و حالات روزمره نیز با مروری گذرا بر قصص قرآن و آیات ناظر به حوادث صدر اسلام، روشن می‌گردد که بسیار مایه اعجاب و شگفت محققین و تحلیلگران بشری است چرا که این نحوه سخن گفتن و از حوادث گزارش دادن در میان بشر تاکنون سابقه نداشته، بسیار غیر عادی است؛ گویا که گوینده قرآن اصلا بر کنار از حالات و خصوصیات بشری است و فراتر از عواطف شخصی و حساسیت‌های گذرا و تأثرات روزمره است که این خود دریچه‌ای است به کشف منشأ غیبی قرآن و شناسایی گوینده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مِنْ أَنْباءِ الْغَیْبِ نُوحِیها إِلَیْکَ ما کُنْتَ تَعْلَمُها أَنْتَ وَ لا قَوْمُکَ مِنْ قَبْلِ هذا فَاصْبِرْ إِنَّ الْعاقِبَةَ 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از اخبار مهم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اخبار روزمره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بسوی تو وحی می‌نماییم، حال آنکه قبل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می‌توانستی به آن آگاهی یابی و نه قوم تو،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حضور و احاطه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کن چرا که به یقین، عاقبت به متقین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با کمال تعجب در مواردی ذکر خصوصیات و حالات جزئی را می‌بینیم که بسیار سؤال برانگیز است، مثلا، هنگام إخبار مأموریت نابودی قوم لوط، به حضرت ابراهیم علیه السلام توسط فرشتگان، قرآن کریم از ایستاده بودن همسر ابراهیم علیه السلام و خنده بلندش، گزارش می‌دهد که با توجه به عادت قرآن عجیب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لا تَخَفْ إِنَّا أُرْسِلْنا إِلی قَوْمِ لُوطٍ وَ امْرَأَتُهُ قائِمَةٌ فَضَحِکَتْ فَبَشَّرْناها بِإِسْحاقَ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عجب‌تر آنکه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 به خدمت میهمان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عادت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کرده‌اند حال آنکه نه سیاق آیه، معنی اوّل را تأیید می‌کند و نه لغت، معنی دوم را برای انسان شهادت می‌دهد و اگر چنین بود مناسب‌تر این بود که قبل از شنیدن خبر مأموریت هلاکت قوم لوط، مطرح شود و دیگر آنکه در نمونه‌های دیگر همچون حضرت زکریا علیه السلام و همسرش که مشابه این بشارت می‌باشد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عادت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بمیان نیست، بلکه بالاتر سوره 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نشان می‌دهد که همسر ابراهیم علیه السلام پس از شنیدن مژده فرزند داشتن با کمال تعجب از عقیم بودن خود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عجوز عقیم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اینکه ابراز تعجب از زایمان در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جسمی از فرزند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شنیدن خبر مژده در همین سوره هود، دلیل دیگری است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عادت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نیست و الّا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نه تعجب شدید از زایمان موردی دارد و نه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عدم امکان زایمان و عقیم بودن اشاره دارد، معنی صحیحی پیدا می‌کند پس بناچار با سیر و مرور در جریان سیاقی آیات از ابتدای قصه تا انتهاء در این سوره به نکته‌ای مهم می‌رسیم که در سوره‌های دیگر نیز تأکید می‌شود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اینکه قوم لوط از زنان بریده بودند و به همجنس خویش مشغول؟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مگر نه</w:t>
      </w:r>
    </w:p>
    <w:p>
      <w:pPr>
        <w:pStyle w:val="BookText"/>
        <w:rPr/>
      </w:pPr>
      <w:r>
        <w:rPr>
          <w:rFonts w:ascii="IRNazanin" w:hAnsi="IRNazanin" w:eastAsia="IRNazanin"/>
          <w:color w:val="111111"/>
          <w:sz w:val="28"/>
          <w:sz w:val="28"/>
          <w:szCs w:val="28"/>
          <w:rtl w:val="true"/>
          <w:lang w:bidi="fa-IR"/>
        </w:rPr>
        <w:t>اینکه عمق چنین فاجعه‌ای را زنان بهتر در می‌یابند؟، چرا که ادامه و شیوع این چنین جنایتی، قربانی شدن و محرومیت آنان را بدنبال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طبیعی است که همسر حضرت با شنیدن برنامه هلاکت قوم لوط، از عمق جانش با صدای بلند بخندد و خوشحال باشد در حالیکه حضرت ابراهیم علیه السلام از سر دلسوزی با فرشتگان، جهت تأخیر عذاب، جروبحث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ذَهَبَ عَنْ إِبْراهِیمَ الرَّوْعُ وَ جاءَتْهُ الْبُشْری یُجادِلُنا فِی قَوْمِ لُوطٍ إِنَّ إِبْراهِیمَ لَحَلِیمٌ أَوَّاهٌ مُنِیبٌ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طرفی می‌بینیم بر عکس همسر ابراهیم علیه السلام ، همسر لوط به کار واسطه گری این جنایت،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احادیث فراوانی با کف زدن و سوت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روشن کردن قوم تبهکار را از وجود میهمانان خوش سیما در منزلش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همسرش، لوط علیه السلام ، در برابر فشار قوم، با اضطرار از خدا، علیه آنان درخواست یاری می‌نماید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لَوْ أَنَّ لِی بِکُمْ قُوَّةً أَوْ آوِی إِلی رُکْنٍ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انْصُرْنِی عَلَی الْقَوْمِ الْمُفْسِدِینَ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تقابل زیبا در این آیات، ما را به اندیشه و سؤال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دو زن تا این حد متضاد عمل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سؤال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است به سؤال، چرا که همسر ابراهیم علیه السلام زنی متعادل و قائم است و در سلامتی اخلاقی و روانی زنانگی بسر می‌برد، در حالیکه همسر لوط شخصیتی است مسخ شده که از حالات زنانگی خویش منفصل شده، صفت مردان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ضمیر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زن در این سوره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برای او در سوره‌های دیگر نکته فوق را بروشنی نشان می‌دهد</w:t>
      </w:r>
      <w:r>
        <w:rPr>
          <w:rFonts w:eastAsia="IRNazanin" w:cs="IRNazanin"/>
          <w:color w:val="111111"/>
          <w:sz w:val="28"/>
          <w:szCs w:val="28"/>
          <w:rtl w:val="true"/>
          <w:lang w:bidi="fa-IR"/>
        </w:rPr>
        <w:t>:</w:t>
      </w:r>
      <w:bookmarkStart w:id="474" w:name="pg579_5136"/>
    </w:p>
    <w:p>
      <w:pPr>
        <w:pStyle w:val="BookText"/>
        <w:rPr/>
      </w:pPr>
      <w:bookmarkEnd w:id="4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یَلْتَفِتْ مِنْکُمْ أَحَدٌ إِلَّا امْرَأَتَکَ إِنَّهُ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چرا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مُصِیبُها ما أَصابَهُمْ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از شما جز زن تو جا نماند چرا که قطعا او را اصابت کننده است آنچه که به آنان اصابت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فَنَجَّیْناهُ وَ أَهْلَهُ أَجْمَعِینَ إِلَّا عَجُوزاً فِی الْغابِرِینَ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توضیح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منافاتی ندارد که همسر حضرت ابراهیم علیه السلام ایستاده باشد، بلکه این ظهور بجای خود محفوظ می‌باشد </w:t>
      </w:r>
      <w:r>
        <w:rPr>
          <w:rStyle w:val="FootnoteAnchor"/>
          <w:rtl w:val="true"/>
        </w:rPr>
        <w:footnoteReference w:id="231"/>
      </w:r>
      <w:r>
        <w:rPr>
          <w:rFonts w:ascii="IRNazanin" w:hAnsi="IRNazanin" w:eastAsia="IRNazanin"/>
          <w:color w:val="111111"/>
          <w:sz w:val="28"/>
          <w:sz w:val="28"/>
          <w:szCs w:val="28"/>
          <w:rtl w:val="true"/>
          <w:lang w:bidi="fa-IR"/>
        </w:rPr>
        <w:t xml:space="preserve">و در عین حال دریچه‌ای است برای القاء پیام مذکور که نمونه‌ای است از تلفیق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و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سمبلیک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در اصل ششم، توضیحش خواهد آمد</w:t>
      </w:r>
      <w:r>
        <w:rPr>
          <w:rFonts w:eastAsia="IRNazanin" w:cs="IRNazanin"/>
          <w:color w:val="111111"/>
          <w:sz w:val="28"/>
          <w:szCs w:val="28"/>
          <w:rtl w:val="true"/>
          <w:lang w:bidi="fa-IR"/>
        </w:rPr>
        <w:t>.</w:t>
      </w:r>
    </w:p>
    <w:p>
      <w:pPr>
        <w:pStyle w:val="Heading5"/>
        <w:numPr>
          <w:ilvl w:val="4"/>
          <w:numId w:val="1"/>
        </w:numPr>
        <w:rPr/>
      </w:pPr>
      <w:bookmarkStart w:id="475" w:name="__RefHeading___Toc4942921_211673320"/>
      <w:bookmarkStart w:id="476" w:name="_Toc176"/>
      <w:bookmarkEnd w:id="475"/>
      <w:r>
        <w:rPr/>
        <w:t>3</w:t>
      </w:r>
      <w:r>
        <w:rPr>
          <w:rtl w:val="true"/>
        </w:rPr>
        <w:t xml:space="preserve">- </w:t>
      </w:r>
      <w:r>
        <w:rPr>
          <w:rtl w:val="true"/>
        </w:rPr>
        <w:t>مخاطب قرار دادن مردم هر عصر</w:t>
      </w:r>
      <w:bookmarkEnd w:id="47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کلام خداست که مستقیما همه مردم قرون و اعصار آینده را مورد خطاب قرار می‌دهد و تعبیرات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بالمطابقه در همه زمانها می‌تواند مصداق داشته باشد، مگر خطابات خاص نبی اکرم صلی الله علیه و آله که با حفظ بعضی اختصاصات برای رسول خدا، آنها را نیز با تنزّل می‌توان به رهبران دینی و رسالتمندان الهی تطبیق داد و این همان، نتیجه حیّ بودن و جاری بودن قرآن در بستر زمان می‌باشد و اینگونه نیست که خطابات قرآن صرفا به زمان رسول خدا اختصاص داشته باشد و سپس</w:t>
      </w:r>
      <w:bookmarkStart w:id="477" w:name="pg579_5137"/>
    </w:p>
    <w:p>
      <w:pPr>
        <w:pStyle w:val="BookText"/>
        <w:rPr/>
      </w:pPr>
      <w:bookmarkEnd w:id="477"/>
      <w:r>
        <w:rPr>
          <w:rFonts w:ascii="IRNazanin" w:hAnsi="IRNazanin" w:eastAsia="IRNazanin"/>
          <w:color w:val="111111"/>
          <w:sz w:val="28"/>
          <w:sz w:val="28"/>
          <w:szCs w:val="28"/>
          <w:rtl w:val="true"/>
          <w:lang w:bidi="fa-IR"/>
        </w:rPr>
        <w:t>با ضمیمه کردن قاعده شمول تکالیف برای آیندگان، غیر مستقیم آنان را دربر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مخاطبه و حضور مستقیم تأثیر شگرفی در اخذ و تلقّی مخاطبین دارد و مایه تثبیت فوق العاده روحیه مؤمنین و هدایت آنان دارد از این‌رو در احادیث آمده است که از ادب تلاوت قرآن است که وقتی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همانگونه که در اعلان حج توسط حضرت ابراهیم علیه السلام نیز آمده است که از آیندگانی که در صلب افراد بودند به ندای حضرت لبیک گفتند و هر که یک بار جواب داد یکبار حج می‌کند و هر که دوبار، دوبار و همین‌طور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خطاب و حضور، نظارت مستقیم قرآن بر مشکلات فردی و اجتماعی مؤمنین را مطرح می‌کند، این توجه باعث می‌شود مؤمنین با انگیزه شدیدی قرآن را مرجع حل و فصل تعارضات و مشکلات فردی و اجتماعی خویش قرار دهند و فرامین او را بر جزء جزء زندگیشان حاکمیّت بخشند مرجعی که مقام عصمت را داشته، مطمئن‌ترین مشاور زندگی مؤمنین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مخاطبه، تلقی فراتری نیز از خطاب مطرح است که حتی قصص قرآن را نیز دربر می‌گیرد که در بحث شیوه‌های تدبر در بخش ترتیل در معنی خواهد آمد</w:t>
      </w:r>
      <w:r>
        <w:rPr>
          <w:rFonts w:eastAsia="IRNazanin" w:cs="IRNazanin"/>
          <w:color w:val="111111"/>
          <w:sz w:val="28"/>
          <w:szCs w:val="28"/>
          <w:rtl w:val="true"/>
          <w:lang w:bidi="fa-IR"/>
        </w:rPr>
        <w:t>.</w:t>
      </w:r>
    </w:p>
    <w:p>
      <w:pPr>
        <w:pStyle w:val="Heading4"/>
        <w:numPr>
          <w:ilvl w:val="3"/>
          <w:numId w:val="1"/>
        </w:numPr>
        <w:rPr/>
      </w:pPr>
      <w:bookmarkStart w:id="478" w:name="__RefHeading___Toc4942923_211673320"/>
      <w:bookmarkStart w:id="479" w:name="_Toc177"/>
      <w:bookmarkEnd w:id="478"/>
      <w:r>
        <w:rPr>
          <w:rtl w:val="true"/>
        </w:rPr>
        <w:t>اصل ششم</w:t>
      </w:r>
      <w:r>
        <w:rPr>
          <w:rtl w:val="true"/>
        </w:rPr>
        <w:t xml:space="preserve">: </w:t>
      </w:r>
      <w:r>
        <w:rPr>
          <w:rtl w:val="true"/>
        </w:rPr>
        <w:t>هدایت و تربیت فرد و جامعه‌</w:t>
      </w:r>
      <w:bookmarkEnd w:id="479"/>
    </w:p>
    <w:p>
      <w:pPr>
        <w:pStyle w:val="Heading5"/>
        <w:numPr>
          <w:ilvl w:val="4"/>
          <w:numId w:val="1"/>
        </w:numPr>
        <w:rPr/>
      </w:pPr>
      <w:bookmarkStart w:id="480" w:name="__RefHeading___Toc4942925_211673320"/>
      <w:bookmarkStart w:id="481" w:name="_Toc178"/>
      <w:bookmarkEnd w:id="480"/>
      <w:r>
        <w:rPr>
          <w:rtl w:val="true"/>
        </w:rPr>
        <w:t>اشاره</w:t>
      </w:r>
      <w:bookmarkEnd w:id="4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إِلَی الرُّشْدِ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یُزَکِّیهِمْ وَ یُعَلِّمُهُمُ الْکِتابَ وَ الْحِکْمَةَ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لأتمّم مکارم الأخلاق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 هدایت و تربیت فرد و جامعه است بسوی رشد و تعالی و بروز ارزشهای الهی در وجود انسان و صحنه اجتماع؛ از این‌رو هر آنچه که در این حوزه ضروری است</w:t>
      </w:r>
      <w:bookmarkStart w:id="482" w:name="pg579_5138"/>
    </w:p>
    <w:p>
      <w:pPr>
        <w:pStyle w:val="BookText"/>
        <w:rPr/>
      </w:pPr>
      <w:bookmarkEnd w:id="482"/>
      <w:r>
        <w:rPr>
          <w:rFonts w:ascii="IRNazanin" w:hAnsi="IRNazanin" w:eastAsia="IRNazanin"/>
          <w:color w:val="111111"/>
          <w:sz w:val="28"/>
          <w:sz w:val="28"/>
          <w:szCs w:val="28"/>
          <w:rtl w:val="true"/>
          <w:lang w:bidi="fa-IR"/>
        </w:rPr>
        <w:t xml:space="preserve">در قرآن مطرح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و هر چه که نقشی در امر تربیت و هدایت ندارد به کنار گذاشته شده است و لو که برای مردم بسیار جذّاب و شنیدنی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اصل، اصولی متفرع می‌شود</w:t>
      </w:r>
      <w:r>
        <w:rPr>
          <w:rFonts w:eastAsia="IRNazanin" w:cs="IRNazanin"/>
          <w:color w:val="111111"/>
          <w:sz w:val="28"/>
          <w:szCs w:val="28"/>
          <w:rtl w:val="true"/>
          <w:lang w:bidi="fa-IR"/>
        </w:rPr>
        <w:t>:</w:t>
      </w:r>
    </w:p>
    <w:p>
      <w:pPr>
        <w:pStyle w:val="Heading5"/>
        <w:numPr>
          <w:ilvl w:val="4"/>
          <w:numId w:val="1"/>
        </w:numPr>
        <w:rPr/>
      </w:pPr>
      <w:bookmarkStart w:id="483" w:name="__RefHeading___Toc4942927_211673320"/>
      <w:bookmarkStart w:id="484" w:name="_Toc179"/>
      <w:bookmarkEnd w:id="483"/>
      <w:r>
        <w:rPr/>
        <w:t>1</w:t>
      </w:r>
      <w:r>
        <w:rPr>
          <w:rtl w:val="true"/>
        </w:rPr>
        <w:t xml:space="preserve">- </w:t>
      </w:r>
      <w:r>
        <w:rPr>
          <w:rtl w:val="true"/>
        </w:rPr>
        <w:t>بیان حقیقت و واقعیت‌</w:t>
      </w:r>
      <w:bookmarkEnd w:id="484"/>
    </w:p>
    <w:p>
      <w:pPr>
        <w:pStyle w:val="BookText"/>
        <w:rPr/>
      </w:pPr>
      <w:r>
        <w:rPr>
          <w:rFonts w:ascii="IRNazanin" w:hAnsi="IRNazanin" w:eastAsia="IRNazanin"/>
          <w:color w:val="111111"/>
          <w:sz w:val="28"/>
          <w:sz w:val="28"/>
          <w:szCs w:val="28"/>
          <w:rtl w:val="true"/>
          <w:lang w:bidi="fa-IR"/>
        </w:rPr>
        <w:t>قرآن بجای مسائل روزمره به بیان حقایق می‌پردازد که در هر عصر و زمان، راهنمای زندگی بشر می‌باشد و در این راستا، تنها از واقعیات زندگی بشر و واقعیات جهان هستی مدد می‌گیرد و هرگز برای رسیدن به مطلوب از مسائل غیر واقعی استفاده نمی‌کند و لو اینکه در قالب قصه‌های تخیلی و حوادث غیر واقعی، می‌توان نکات تربیتی بسیاری را مطرح نمود و لیکن قرآن از این روش پیروی ننموده، درسهای تربیتی و هدایتی را از متن حوادث بوقوع پیوسته استخراج می‌نماید؛ و بعبارت دیگر، هرگز از دروغ برای رسیدن به حقیقتی در قرآن استفاده نشده است، این نکته با توجه به تأکیدات قرآن، بروشنی در آیات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نَقُصُّ عَلَیْکَ مِنْ أَنْباءِ الرُّسُلِ ما نُثَبِّتُ بِهِ فُؤادَکَ وَ جاءَکَ فِی هذِهِ الْحَقُّ وَ مَوْعِظَةٌ وَ ذِکْری لِلْمُؤْمِنِینَ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یک را که از اخبار مهم رسولان بر تو با تحلیل و بررسی قصه می‌کنیم محتوایی است که با آن دل پر التهاب تو را ثبات می‌بخشیم و در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بسراغت آمده است، و موعظه و ذکری فراوان برای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اخبار واقعی مهم را نظر دارد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واقعی بودن و حقیقت داشتن، هر دو را دربر دارد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ثابت و واقعی است و دروغ</w:t>
      </w:r>
    </w:p>
    <w:p>
      <w:pPr>
        <w:pStyle w:val="BookText"/>
        <w:rPr/>
      </w:pPr>
      <w:r>
        <w:rPr>
          <w:rFonts w:ascii="IRNazanin" w:hAnsi="IRNazanin" w:eastAsia="IRNazanin"/>
          <w:color w:val="111111"/>
          <w:sz w:val="28"/>
          <w:sz w:val="28"/>
          <w:szCs w:val="28"/>
          <w:rtl w:val="true"/>
          <w:lang w:bidi="fa-IR"/>
        </w:rPr>
        <w:t xml:space="preserve">در آن راه ندارد و در مقابل باطل امری دروغ و فریبنده و زایل شدنی می‌باشد و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جدا نمی‌شود؛ تمام آیاتی که برای همه قرآن بطور مطلق، صفت حق بودن را مطرح می‌نماید، مسئله را تأکید می‌کنند؛ هم چنین آیاتی که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 از صدق به کذب و از حق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افترای به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اسطوره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تخیلی و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نسبتهای مشابه را بشدت رد می‌کنند، همه شهادت بر مطلب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کَفَرُوا إِنْ هَذا إِلَّا إِفْکٌ افْتَراهُ وَ أَعانَهُ عَلَیْهِ قَوْمٌ آخَرُونَ فَقَدْ جاؤُ ظُلْماً وَ زُوراً وَ قالُوا أَساطِیرُ الْأَوَّلِینَ اکْتَتَبَها فَهِیَ تُمْلی عَلَیْهِ بُکْرَةً وَ أَصِیلًا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کفر ورزیدند گفتند که این نیست مگر دروغی که آن را بافته است و بر آن قومی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یاریش داده‌اند پس بحقیقت ظلم و ناروایی زشت را مرتکب شدند و گفتند افسانه‌های پیشینیان است که آن را به دروغ رونویسی کرده است پس بر او صبحگاه و عصر دیکته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کانَ فِی قَصَصِهِمْ عِبْرَةٌ لِأُولِی الْأَلْبابِ ما کانَ حَدِیثاً یُفْتَری وَ لکِنْ تَصْدِیقَ الَّذِی بَیْنَ یَدَیْهِ وَ تَفْصِیلَ کُلِّ شَیْ‌ءٍ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بحقیقت قسم در قصص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است برای صاحبان خرد،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سخن تازه‌ای باشد که بدروغ بافته شده است و لیکن تصدیق کننده حقایقی است که در برابرش مطرح است و تشریح کننده هر چیزی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بر عدم بکارگیری دروغ، شاید موجب شگفتی گردد که مطلب نیازی به دلیل ندارد، لیکن ادّعای مذکور از بعضی مدعیان روشنفکری، ما را به توضیح کشاند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بر وجود مجاز و تشبیه در قرآن، ربطی به ادعای مذکور ندارد و تشبیه و مجاز از مقوله دروغ نیست؛ بر فرض، مجازگویی از قبیل نسبت‌های غلو و دروغ باشد در</w:t>
      </w:r>
      <w:bookmarkStart w:id="485" w:name="pg579_5140"/>
    </w:p>
    <w:p>
      <w:pPr>
        <w:pStyle w:val="BookText"/>
        <w:rPr/>
      </w:pPr>
      <w:bookmarkEnd w:id="485"/>
      <w:r>
        <w:rPr>
          <w:rFonts w:ascii="IRNazanin" w:hAnsi="IRNazanin" w:eastAsia="IRNazanin"/>
          <w:color w:val="111111"/>
          <w:sz w:val="28"/>
          <w:sz w:val="28"/>
          <w:szCs w:val="28"/>
          <w:rtl w:val="true"/>
          <w:lang w:bidi="fa-IR"/>
        </w:rPr>
        <w:t xml:space="preserve">قرآن چنین تشبیهی وجود ندارد و تشبیهات، همه، نسبت واقعی را مطرح می‌نمایند؛ و دیگر اینکه، تشبیهات در قرآن، مثل می‌باشند که تنزیل مطلب در قالبی محسوس و قابل درک می‌باشد که ربطی به دروغ ندارد، </w:t>
      </w:r>
      <w:r>
        <w:rPr>
          <w:rStyle w:val="FootnoteAnchor"/>
          <w:rtl w:val="true"/>
        </w:rPr>
        <w:footnoteReference w:id="233"/>
      </w:r>
      <w:r>
        <w:rPr>
          <w:rFonts w:ascii="IRNazanin" w:hAnsi="IRNazanin" w:eastAsia="IRNazanin"/>
          <w:color w:val="111111"/>
          <w:sz w:val="28"/>
          <w:sz w:val="28"/>
          <w:szCs w:val="28"/>
          <w:rtl w:val="true"/>
          <w:lang w:bidi="fa-IR"/>
        </w:rPr>
        <w:t xml:space="preserve">در غیر این صورت باید مدّعی ادعا کند که قرآن ملفوظ که تنزیل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لدی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بدروغ، جلوه حقیقت خویش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مثل، بیانگر مراتب حقایق است، مرتبه‌ای که در حد فهم عموم باشد</w:t>
      </w:r>
      <w:r>
        <w:rPr>
          <w:rFonts w:eastAsia="IRNazanin" w:cs="IRNazanin"/>
          <w:color w:val="111111"/>
          <w:sz w:val="28"/>
          <w:szCs w:val="28"/>
          <w:rtl w:val="true"/>
          <w:lang w:bidi="fa-IR"/>
        </w:rPr>
        <w:t>.</w:t>
      </w:r>
    </w:p>
    <w:p>
      <w:pPr>
        <w:pStyle w:val="Heading5"/>
        <w:numPr>
          <w:ilvl w:val="4"/>
          <w:numId w:val="1"/>
        </w:numPr>
        <w:rPr/>
      </w:pPr>
      <w:bookmarkStart w:id="486" w:name="__RefHeading___Toc4942929_211673320"/>
      <w:bookmarkStart w:id="487" w:name="_Toc180"/>
      <w:bookmarkEnd w:id="486"/>
      <w:r>
        <w:rPr/>
        <w:t>2</w:t>
      </w:r>
      <w:r>
        <w:rPr>
          <w:rtl w:val="true"/>
        </w:rPr>
        <w:t xml:space="preserve">- </w:t>
      </w:r>
      <w:r>
        <w:rPr>
          <w:rtl w:val="true"/>
        </w:rPr>
        <w:t>سمبلیک بودن‌</w:t>
      </w:r>
      <w:bookmarkEnd w:id="487"/>
    </w:p>
    <w:p>
      <w:pPr>
        <w:pStyle w:val="BookText"/>
        <w:rPr/>
      </w:pPr>
      <w:r>
        <w:rPr>
          <w:rFonts w:ascii="IRNazanin" w:hAnsi="IRNazanin" w:eastAsia="IRNazanin"/>
          <w:color w:val="111111"/>
          <w:sz w:val="28"/>
          <w:sz w:val="28"/>
          <w:szCs w:val="28"/>
          <w:rtl w:val="true"/>
          <w:lang w:bidi="fa-IR"/>
        </w:rPr>
        <w:t xml:space="preserve">قرآن کریم در عین حال که از واقعیات سخن می‌گوید بیانش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رمزی و سمبلیک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از بیان امور خارجی واقعی، علاوه بر واقعیت، معانی هدایتی و تربیتی را اشاره دارد و از دل واقعیت، نقبی به درون حقایق متعالی می‌زند که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و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 جمع نموده است، مگر نه اینکه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نشان و علامت که ما را به ماوراء خویش هدایت می‌کند و این معنی اختصاصی به قرآن ندارد همه پدیده‌ها، آیات و کلمات خدا هستند که نشان از خدا دارند و حامل پیام الهی می‌باشند پس آیات الهی در کتاب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کتاب 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سمبلیک هستند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نَعْلَیْکَ إِنَّکَ بِالْوادِ الْمُقَدَّسِ طُویً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بظاهر در آوردن کفشها را مطرح می‌نماید چرا که حضرت موسی در وادی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در</w:t>
      </w:r>
    </w:p>
    <w:p>
      <w:pPr>
        <w:pStyle w:val="BookText"/>
        <w:rPr/>
      </w:pPr>
      <w:r>
        <w:rPr>
          <w:rFonts w:ascii="IRNazanin" w:hAnsi="IRNazanin" w:eastAsia="IRNazanin"/>
          <w:color w:val="111111"/>
          <w:sz w:val="28"/>
          <w:sz w:val="28"/>
          <w:szCs w:val="28"/>
          <w:rtl w:val="true"/>
          <w:lang w:bidi="fa-IR"/>
        </w:rPr>
        <w:t xml:space="preserve">مکان مقدس نباید با کفش رفت؛ این معنی ظاهری در عین حال که واقعا جزء دستور خداست لیکن تمام مطلب نیست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دو خوف نیز اشاره دارد که یکی خوف از تلف شدن همسرش می‌باشد که در حال زایمان بسر می‌برد و دیگری خوف از فرعون می‌باشد که فکرش را بخود مشغول داشته‌اند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و یا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زدودن عشق به همسرش در مقابل عشق به خدا و صرف توجه از غیر خدا به خدا</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 نظر دارد که هر دو در احادیث آمده است و در واقع أمور ظاهری، حقیقتی را در باطن خویش مطرح می‌نمایند که با استفاده از شواهد لفظی در آیات و احادیث، حقایق ظریف بسیاری در آیات، بدست می‌آید؛ با توجه به توضیح احادیث،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بِالْوادِ الْمُقَدَّسِ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باطنی را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چونکه تو در وادی مقدس محبت خدا قرار گرفته‌ای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قلبت را از هر گونه خوف و هراس و عشق و محبت به غیر، فارغ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عین نام درّه، امری باطنی را نظر دارد که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صلی الله علیه و آله سؤال شد چرا این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اینکه ارواح در آن به قداست رسیده‌اند و فرشتگان برگزیده شده‌اند و خدای عزیز و جلیل در آن با موسی سخن نموده است</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می‌بینیم که حدیث مذکور نیز سمبلیک بودن بیانات قرآنی را در نقل حوادث و ذکر اوامر و غیره نشان می‌دهد، </w:t>
      </w:r>
      <w:r>
        <w:rPr>
          <w:rStyle w:val="FootnoteAnchor"/>
          <w:rtl w:val="true"/>
        </w:rPr>
        <w:footnoteReference w:id="237"/>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منطقه جغرافیایی خاص ندارد و امری معنوی است</w:t>
      </w:r>
      <w:r>
        <w:rPr>
          <w:rFonts w:eastAsia="IRNazanin" w:cs="IRNazanin"/>
          <w:color w:val="111111"/>
          <w:sz w:val="28"/>
          <w:szCs w:val="28"/>
          <w:rtl w:val="true"/>
          <w:lang w:bidi="fa-IR"/>
        </w:rPr>
        <w:t>.</w:t>
      </w:r>
      <w:bookmarkStart w:id="488" w:name="pg579_5142"/>
    </w:p>
    <w:p>
      <w:pPr>
        <w:pStyle w:val="Heading5"/>
        <w:numPr>
          <w:ilvl w:val="4"/>
          <w:numId w:val="1"/>
        </w:numPr>
        <w:rPr/>
      </w:pPr>
      <w:bookmarkStart w:id="489" w:name="__RefHeading___Toc4942931_211673320"/>
      <w:bookmarkStart w:id="490" w:name="_Toc181"/>
      <w:bookmarkEnd w:id="488"/>
      <w:bookmarkEnd w:id="489"/>
      <w:r>
        <w:rPr/>
        <w:t>3</w:t>
      </w:r>
      <w:r>
        <w:rPr>
          <w:rtl w:val="true"/>
        </w:rPr>
        <w:t xml:space="preserve">- </w:t>
      </w:r>
      <w:r>
        <w:rPr>
          <w:rtl w:val="true"/>
        </w:rPr>
        <w:t>عدم سکوت در برابر افکار و اعمال‌</w:t>
      </w:r>
      <w:bookmarkEnd w:id="490"/>
    </w:p>
    <w:p>
      <w:pPr>
        <w:pStyle w:val="BookText"/>
        <w:rPr/>
      </w:pPr>
      <w:r>
        <w:rPr>
          <w:rFonts w:ascii="IRNazanin" w:hAnsi="IRNazanin" w:eastAsia="IRNazanin"/>
          <w:color w:val="111111"/>
          <w:sz w:val="28"/>
          <w:sz w:val="28"/>
          <w:szCs w:val="28"/>
          <w:rtl w:val="true"/>
          <w:lang w:bidi="fa-IR"/>
        </w:rPr>
        <w:t>قرآن در مواقع بسیاری، افکار و عقاید و عملکرد اقوام و گروههای مختلف را مطرح می‌نماید تا صحت و سقم آنها را با دقت و ظرافت مورد ارزیابی قرار دهد و مخاطبین خود را از اسارت افکار و عقاید پوچ و رفتار غلط، نجات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یَضَعُ عَنْهُمْ إِصْرَهُمْ وَ الْأَغْلالَ الَّتِی کانَتْ عَلَیْهِمْ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قرآن در برابر بیان افکار و عقاید با بی‌طرفی برخورد نمی‌کند، بلکه بروشنی موضع قاطع خویش را اعلام می‌نماید چرا که قرآن کتاب 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هرگونه شبهه‌ای را مرتفع می‌نماید و اجازه نمی‌دهد در حوزه هدایت و تربیت، امری مبهم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از نکته مهم فوق، بسیاری از مفسرین را به برداشتهای ناروا از آیات کشانده است و یا از فهم نکات بسیاری، محروم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بعنوان مثال، نظر ملکه سبا در مورد عملکرد پادشاهان، در سوره نمل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الْمُلُوکَ إِذا دَخَلُوا قَرْیَةً أَفْسَدُوها وَ جَعَلُوا أَعِزَّةَ أَهْلِها أَذِلَّةً وَ کَذلِکَ یَفْعَلُونَ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بی‌شک هرگاه به سرزمینی داخل شوند آن را تباه می‌کنند و عزیزان اهل آن را ذلیل می‌نمایند و پیوسته مشابه آن عمل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تأییدی است از جانب خدا که نسبت به سخن ملکه، ابراز شده است</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توجه وقتی می‌بینیم مفسران، عامل طولانی شدن زندان حضرت یوسف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می‌نمایند، به خطای فاحش آنان پی می‌بریم چرا که تنها،</w:t>
      </w:r>
      <w:bookmarkStart w:id="491" w:name="pg579_5143"/>
    </w:p>
    <w:p>
      <w:pPr>
        <w:pStyle w:val="BookText"/>
        <w:rPr/>
      </w:pPr>
      <w:bookmarkEnd w:id="491"/>
      <w:r>
        <w:rPr>
          <w:rFonts w:ascii="IRNazanin" w:hAnsi="IRNazanin" w:eastAsia="IRNazanin"/>
          <w:color w:val="111111"/>
          <w:sz w:val="28"/>
          <w:sz w:val="28"/>
          <w:szCs w:val="28"/>
          <w:rtl w:val="true"/>
          <w:lang w:bidi="fa-IR"/>
        </w:rPr>
        <w:t xml:space="preserve">سکوت قرآن در برابر عملکرد حضرت یوسف علیه السلام و عدم توبیخ و مذمت او، ما را به خطای در برداشت، متوجه می‌نماید و با دقت بیشتر به فاسد بودن دلایل آنها پی می‌بریم؛ چرا که، شیطان، غلام را به فراموشی انداخته بود نه یوسف علیه السلام </w:t>
      </w:r>
      <w:r>
        <w:rPr>
          <w:rStyle w:val="FootnoteAnchor"/>
          <w:rtl w:val="true"/>
        </w:rPr>
        <w:footnoteReference w:id="238"/>
      </w:r>
      <w:r>
        <w:rPr>
          <w:rFonts w:ascii="IRNazanin" w:hAnsi="IRNazanin" w:eastAsia="IRNazanin"/>
          <w:color w:val="111111"/>
          <w:sz w:val="28"/>
          <w:sz w:val="28"/>
          <w:szCs w:val="28"/>
          <w:rtl w:val="true"/>
          <w:lang w:bidi="fa-IR"/>
        </w:rPr>
        <w:t xml:space="preserve">را؛ دیگر اینکه، استفاده از ابزار ملازم با توکل بر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إعقل و توکّل</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و سوم اینکه، استفاده از ابزار، تکلیفی است شرعی که کوتاهی از آن مؤاخذه دارد نه استفاده از آن</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سوره نمل، قصه سلیمان علیه السلام و غیره و روایاتی که بنحو کلی یا موردی، وارد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اللّه أن یجری الأمور إلّا بأسبابها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چهارم اینکه اگر حضرت بفرض از یاد خدا غافل شده باشد، آیات باید پس و پیش می‌بود نه بدینگونه که در قرآن آمده است؛ و دست آخر اینکه، خداوند کوچکترین خطای انبیاء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به بیان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حساسیت شدیدی مطرح می‌نماید و در پی آن از استغفار و توبه آنان گزارش می‌دهد همانگونه که در مورد حضرت آدم علیه السلام ، موسی علیه السلام ، داود علیه السلام و یونس علیه السلام می‌بینیم، حال آنکه در این آیات هیچ سخنی از توبه و استغفار و عذرخواهی یوسف علیه السلام نیامده است که نشان می‌دهد از حضرت، بهیچ وجه، کوچکترین خطایی سر نزده است و الا باید ذکر می‌شد؛ هم چنین است برداشتهای غلط دیگری که در عملکرد حضرت، در این سوره، مطرح نموده‌اند</w:t>
      </w:r>
      <w:r>
        <w:rPr>
          <w:rFonts w:eastAsia="IRNazanin" w:cs="IRNazanin"/>
          <w:color w:val="111111"/>
          <w:sz w:val="28"/>
          <w:szCs w:val="28"/>
          <w:rtl w:val="true"/>
          <w:lang w:bidi="fa-IR"/>
        </w:rPr>
        <w:t>.</w:t>
      </w:r>
    </w:p>
    <w:p>
      <w:pPr>
        <w:pStyle w:val="Heading5"/>
        <w:numPr>
          <w:ilvl w:val="4"/>
          <w:numId w:val="1"/>
        </w:numPr>
        <w:rPr/>
      </w:pPr>
      <w:bookmarkStart w:id="492" w:name="__RefHeading___Toc4942933_211673320"/>
      <w:bookmarkStart w:id="493" w:name="_Toc182"/>
      <w:bookmarkEnd w:id="492"/>
      <w:r>
        <w:rPr/>
        <w:t>4</w:t>
      </w:r>
      <w:r>
        <w:rPr>
          <w:rtl w:val="true"/>
        </w:rPr>
        <w:t xml:space="preserve">- </w:t>
      </w:r>
      <w:r>
        <w:rPr>
          <w:rtl w:val="true"/>
        </w:rPr>
        <w:t>عدم سیر در وادی علوم تجربی‌</w:t>
      </w:r>
      <w:bookmarkEnd w:id="49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 هدایت و تربیت فکر و روح انسان است نه کتاب علوم تجربی، و اساسا</w:t>
      </w:r>
      <w:bookmarkStart w:id="494" w:name="pg579_5144"/>
    </w:p>
    <w:p>
      <w:pPr>
        <w:pStyle w:val="BookText"/>
        <w:rPr/>
      </w:pPr>
      <w:bookmarkEnd w:id="494"/>
      <w:r>
        <w:rPr>
          <w:rFonts w:ascii="IRNazanin" w:hAnsi="IRNazanin" w:eastAsia="IRNazanin"/>
          <w:color w:val="111111"/>
          <w:sz w:val="28"/>
          <w:sz w:val="28"/>
          <w:szCs w:val="28"/>
          <w:rtl w:val="true"/>
          <w:lang w:bidi="fa-IR"/>
        </w:rPr>
        <w:t>وحی به حوزه‌هایی می‌پردازد که عقل بشری از دسترسی به آن حوزه‌ها ناتوان است، و پرداختن به آن، ضروری می‌باشد که همان پاسخ به مسائل اساسی زندگی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هستیم؟، از کجا آمده‌ایم؟ به کجا می‌رویم؟ و به کجا باید برویم؟ و چه گونه باید برویم؟</w:t>
      </w:r>
    </w:p>
    <w:p>
      <w:pPr>
        <w:pStyle w:val="BookText"/>
        <w:rPr/>
      </w:pPr>
      <w:r>
        <w:rPr>
          <w:rFonts w:ascii="IRNazanin" w:hAnsi="IRNazanin" w:eastAsia="IRNazanin"/>
          <w:color w:val="111111"/>
          <w:sz w:val="28"/>
          <w:sz w:val="28"/>
          <w:szCs w:val="28"/>
          <w:rtl w:val="true"/>
          <w:lang w:bidi="fa-IR"/>
        </w:rPr>
        <w:t>از این‌رو، قرآن به بیان قوانین تجربی نمی‌پردازد و هدفش، توضیح و تشریح مسائل اساسی است و هر جا که ضرورت هدایتی در کار باشد نکته‌ای از حقایق علمی عالم را غیر مستقیم یا مستقیم، اشاره دارد لیکن نه به عنوان بحثی تجربی، بلکه، درسی در شناخت هستی و معرفت یافتن به شأن خداوند عالم می‌باشد؛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کُلِّ شَیْ‌ءٍ خَلَقْنا زَوْجَیْنِ لَعَلَّکُمْ تَذَکَّرُونَ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خَلَقَ الْأَزْواجَ کُلَّها مِمَّا تُنْبِتُ الْأَرْضُ وَ مِنْ أَنْفُسِهِمْ وَ مِمَّا 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قانون زوجیت اشیاء، اشاره دارد و از آن، نکته‌ای را در عدم زوجیت و ترکیب ذات الهی، مطرح می‌نماید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شی‌ای مرکب از دو زوج است و زوجیت، دلیل مخلوق بودن است و محکوم قانون ترکیب، پس ذات مقدس الهی منزه از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توجه، مطالعه آیات، صرفا جهت استخراج قوانین و نکات علوم تجربی، موجب کنار افتادن از صراط مستقیم و مجرای هدایت قرآن می‌باشد که این، هشداری است به آنان که به غفلت در این مسیر غلط حرکت می‌کنند؛ چرا که، از این نحوه برخورد نه عشق به خدا در دل جلوه‌گر می‌شود، و نه افکار و عقاید فاسد، اصلاح می‌گردد، بلکه خود حجابی در راه بهره‌مندی از هدایت قرآن، خواهد بود و بیشتر از تنوع طلبی و بازیگری با قرآن و ارضاء کاذب دغدغه‌های دوری از حق، حکایت دارد</w:t>
      </w:r>
      <w:r>
        <w:rPr>
          <w:rFonts w:eastAsia="IRNazanin" w:cs="IRNazanin"/>
          <w:color w:val="111111"/>
          <w:sz w:val="28"/>
          <w:szCs w:val="28"/>
          <w:rtl w:val="true"/>
          <w:lang w:bidi="fa-IR"/>
        </w:rPr>
        <w:t>.</w:t>
      </w:r>
    </w:p>
    <w:p>
      <w:pPr>
        <w:pStyle w:val="Heading5"/>
        <w:numPr>
          <w:ilvl w:val="4"/>
          <w:numId w:val="1"/>
        </w:numPr>
        <w:rPr/>
      </w:pPr>
      <w:bookmarkStart w:id="495" w:name="__RefHeading___Toc4942935_211673320"/>
      <w:bookmarkStart w:id="496" w:name="_Toc183"/>
      <w:bookmarkEnd w:id="495"/>
      <w:r>
        <w:rPr/>
        <w:t>5</w:t>
      </w:r>
      <w:r>
        <w:rPr>
          <w:rtl w:val="true"/>
        </w:rPr>
        <w:t xml:space="preserve">- </w:t>
      </w:r>
      <w:r>
        <w:rPr>
          <w:rtl w:val="true"/>
        </w:rPr>
        <w:t>ایجاز و اختصار و حذف‌</w:t>
      </w:r>
      <w:bookmarkEnd w:id="49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فصاحت و بلاغت عجیب قرآن، ایجاز و اختصار در بیان را با عمق و پر باری،</w:t>
      </w:r>
    </w:p>
    <w:p>
      <w:pPr>
        <w:pStyle w:val="BookText"/>
        <w:rPr/>
      </w:pPr>
      <w:r>
        <w:rPr>
          <w:rFonts w:ascii="IRNazanin" w:hAnsi="IRNazanin" w:eastAsia="IRNazanin"/>
          <w:color w:val="111111"/>
          <w:sz w:val="28"/>
          <w:sz w:val="28"/>
          <w:szCs w:val="28"/>
          <w:rtl w:val="true"/>
          <w:lang w:bidi="fa-IR"/>
        </w:rPr>
        <w:t>یکجا در خود جمع کرده است و به تبع، مواردی را که با اعمال فکر و دقت، مکشوف می‌گردد و لازمه عرفی یا عقلی و یا قرآنی و یا شرعی و یا خارجی سخن و یا موضوع مورد بحث آیه می‌باشد، حذف نموده و فهمش را به مخاطب خویش واگذار می‌نماید که در واقع ایجاز و اختصار، نوعی حذف معلوم می‌باشند که جزء مفاهیم مورد نظر آیه قرار دارند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عامل دیگر در حذف، بی‌فایده بودن آن در امر هدایت و دور بودن آن از غرض تربیت و تزکیه می‌باشد که این قسم، از دایره مفاهیم مورد نظر آیه، خارج می‌باشد که از کنجکاوی جهت کشف آنها باید دوری گزید؛ چرا که، جز معلوماتی غیر مفید و گاه مضرّ، حاصلی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ایجاز و اختصار و این حذفها، اساس بلاغت قرآن را تشکیل می‌دهد و در واقع، تمام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بیان،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ایجاز و اختصار در عین بلاغت و رسایی را می‌نمایانند؛ بنابراین، برای کشف ظرافتها و نکات پنهان آیات باید به این مباحث، آگاهی داشت و از ذوق سلیم، و دقت و توجه و پرسشگری، سرشار بود تا بتوان به حوزه شگفتیهای آیات، دست یافت که عمده مطلب، ظرافت و لطافت و سلامت روحی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بهره‌مندی عموم از این ظرافتها،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ترجمه‌ای دقیق و 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فراهم شود که توضیحش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حاکم بر متدبّر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bookmarkStart w:id="497" w:name="pg579_5146"/>
    </w:p>
    <w:p>
      <w:pPr>
        <w:pStyle w:val="Heading5"/>
        <w:numPr>
          <w:ilvl w:val="4"/>
          <w:numId w:val="1"/>
        </w:numPr>
        <w:rPr/>
      </w:pPr>
      <w:bookmarkStart w:id="498" w:name="__RefHeading___Toc4942937_211673320"/>
      <w:bookmarkStart w:id="499" w:name="_Toc184"/>
      <w:bookmarkEnd w:id="497"/>
      <w:bookmarkEnd w:id="498"/>
      <w:r>
        <w:rPr/>
        <w:t>6</w:t>
      </w:r>
      <w:r>
        <w:rPr>
          <w:rtl w:val="true"/>
        </w:rPr>
        <w:t xml:space="preserve">- </w:t>
      </w:r>
      <w:r>
        <w:rPr>
          <w:rtl w:val="true"/>
        </w:rPr>
        <w:t>برخورد غیر مستقیم‌</w:t>
      </w:r>
      <w:bookmarkEnd w:id="4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بعث نبیّه بإیّاک أعنی و اسمعی یا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 تربیت است؛ از این‌رو، یکی از اصول مهم تربیتی که برخورد غیر مستقیم با متربی می‌باشد در آیات بسیاری بکار رفته است که بظاهر، عموم یا فرد خاصی مورد خطاب قرار گرفته است، حال آنکه، مقصود از عموم یا فرد خاص، افراد یا فرد دیگری غیر از مخاطبین می‌باشند، بعنوان مثال؛ 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گروهی مورد اعتراض شدید واقع گشته‌اند که چرا به دنیا روی آورده‌اند و از رفتن به جبهه سرباز می‌زنند؛ این عده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توبیخ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طبیعی بود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حداقل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مرض در دلشان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خطاب قرار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الّذین نافقوا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الّذین فی قلوبهم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برخورد مستقیم و تکیه بر ادعای ایمانشان، نشان می‌دهد آیه در صدد تحریک روحیّه ایمانی در آنان و جدا نمودن آنان از مرض دنیا طلبی و نفاق و داخل نمودن آنها در جمع مؤمنین می‌باشد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ما لَکُمْ إِذا قِیلَ لَکُمُ انْفِرُوا فِی سَبِیلِ اللَّهِ اثَّاقَلْتُمْ إِلَی الْأَرْضِ أَ رَضِیتُمْ بِالْحَیاةِ الدُّنْیا مِنَ الْآخِرَةِ فَما مَتاعُ الْحَیاةِ الدُّنْیا فِی الْآخِرَةِ إِلَّا 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مائده، حضرت عیسی علیه السلام مورد بازپرسی و محاکمه شدید خدا واقع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تعریضی است به اهل کتاب، که وقتی عیسای مسیح علیه السلام با وجود عصمت و طهارتش این چنین سخت در قیامت به محاکمه کشیده شود وای بحال اهل کتاب که به دروغ و انحراف، حضرت را به خدایی گرفته‌اند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اللَّهُ یا عِیسَی ابْنَ مَرْیَمَ أَ أَنْتَ قُلْتَ لِلنَّاسِ اتَّخِذُونِی وَ أُمِّی إِلهَیْنِ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سُبْحانَکَ ما یَکُونُ لِی أَنْ أَقُولَ ما لَیْسَ لِی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أَمَرْتَنِی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برخورد مؤمن آل یس و مؤمن آل فرعون با قومشان، این روش خطاب غیر مستقیم را مشاهده می‌کنیم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لِیَ لا أَعْبُدُ الَّذِی فَطَرَنِی وَ إِلَیْهِ تُرْجَعُونَ، أَ أَتَّخِذُ مِنْ دُونِهِ آلِهَةً إِنْ یُرِدْنِ الرَّحْمنُ بِضُرٍّ لا تُغْنِ عَنِّی شَفاعَتُهُمْ شَیْئاً وَ لا یُنْقِذُونِ، إِنِّی إِذاً لَفِی ضَلالٍ مُبِینٍ، إِنِّی آمَنْتُ بِرَبِّکُمْ فَاسْمَعُونِ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آل یس با وجود آنکه از صدیقین بزرگ تاریخ انبیاست، خود را در موضع مشابه قومش قرار می‌دهد و سپس به انتقاد شدید از خویش می‌پردازد و ضعف اعتقاد را برملا می‌کند؛ عدول از تعبیر متکلم به جمع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اصلا مصداق واقعی، قومش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نحوه برخورد، تأثیر بسزائی در کنار زدن حالت عناد و جبهه‌گیری در افراد مخالف دارد و موضع فروتنی و حق‌پذیری را در وجودشان تقویت می‌نماید، اگر زمینه مساعدی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یَنْصُرُنا مِنْ بَأْسِ اللَّهِ إِنْ جاءَنا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خطابهای بظاهر عتاب آمیز به پیامبر صلی الله علیه و آله ، دیگران مورد نظر می‌باشند و شدت آلودگی مسئله مورد اعتراض را نشان می‌دهد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أَشْرَکْتَ لَیَحْبَطَنَّ عَمَلُکَ وَ لَتَکُونَنَّ مِنَ الْخاسِرِینَ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سوره جاثیه با شدیدترین تعبیر، پیامبر عظیم الشأن اسلام مورد تهدید واقع شده است که شدت اهتمام ذات مقدس الهی را نسبت به هدایت مردم نشان می‌دهد و</w:t>
      </w:r>
    </w:p>
    <w:p>
      <w:pPr>
        <w:pStyle w:val="BookText"/>
        <w:rPr/>
      </w:pPr>
      <w:r>
        <w:rPr>
          <w:rFonts w:ascii="IRNazanin" w:hAnsi="IRNazanin" w:eastAsia="IRNazanin"/>
          <w:color w:val="111111"/>
          <w:sz w:val="28"/>
          <w:sz w:val="28"/>
          <w:szCs w:val="28"/>
          <w:rtl w:val="true"/>
          <w:lang w:bidi="fa-IR"/>
        </w:rPr>
        <w:t>اینکه، با گمراه کنندگان و اغواء گران بسختی تمام، برخورد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تَقَوَّلَ عَلَیْنا بَعْضَ الْأَقاوِیلِ لَأَخَذْنا مِنْهُ بِالْیَمِینِ ثُمَّ لَقَطَعْنا مِنْهُ الْوَتِینَ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مِنْکُمْ مِنْ أَحَدٍ عَنْهُ حاجِزِینَ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نحوه برخورد، در احادیث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و اسمعی یا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که برگرفته از ضرب المثلی است مشهور، که مقصود از سخن گوینده، غیر از مخاطب سخن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بإیّاک أعنی و اسمعی یا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 ما عاتب اللّه عزّ و جلّ علی نبیّه صلی الله علیه و آله فهو یعنی به ما قد مضی فی القرآن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ثَبَّتْناکَ لَقَدْ کِدْتَ تَرْکَنُ إِلَیْهِمْ شَیْئاً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عنی بذلک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که خدای عزیز و جلیل بر پیامبرش عتاب نموده است پس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تعبیر قصد نموده است آنچه را که در قرآن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 أَنْ ثَبَّتْناکَ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بحثهای امام رضا علیه السلام با مأمون این عتابها با توجه به اصل مذکور، معنی شده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عن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اللَّهُ عَنْکَ لِمَ أَذِنْتَ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 هذا ممّا نزل بإیّاک أعنی و اسمعی یا جارة، خاطب اللّه تعالی به نبیّه صلی الله علیه و آله و أراد به أمّته، و کذلک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أَشْرَکْتَ لَیَحْبَطَنَّ عَمَلُکَ وَ لَتَکُونَنَّ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لا أَنْ ثَبَّتْناکَ لَقَدْ کِدْتَ تَرْکَنُ إِلَیْهِمْ شَیْئاً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در صدر بحث گذشت آن را به عنوان اصلی مهم در امر بعثت پیامبر صلی الله علیه و آله مطرح می‌کند</w:t>
      </w:r>
      <w:r>
        <w:rPr>
          <w:rFonts w:eastAsia="IRNazanin" w:cs="IRNazanin"/>
          <w:color w:val="111111"/>
          <w:sz w:val="28"/>
          <w:szCs w:val="28"/>
          <w:rtl w:val="true"/>
          <w:lang w:bidi="fa-IR"/>
        </w:rPr>
        <w:t>.</w:t>
      </w:r>
      <w:bookmarkStart w:id="500" w:name="pg579_5149"/>
    </w:p>
    <w:p>
      <w:pPr>
        <w:pStyle w:val="Heading5"/>
        <w:numPr>
          <w:ilvl w:val="4"/>
          <w:numId w:val="1"/>
        </w:numPr>
        <w:rPr/>
      </w:pPr>
      <w:bookmarkStart w:id="501" w:name="__RefHeading___Toc4942939_211673320"/>
      <w:bookmarkStart w:id="502" w:name="_Toc185"/>
      <w:bookmarkEnd w:id="500"/>
      <w:bookmarkEnd w:id="501"/>
      <w:r>
        <w:rPr/>
        <w:t>7</w:t>
      </w:r>
      <w:r>
        <w:rPr>
          <w:rtl w:val="true"/>
        </w:rPr>
        <w:t xml:space="preserve">- </w:t>
      </w:r>
      <w:r>
        <w:rPr>
          <w:rtl w:val="true"/>
        </w:rPr>
        <w:t>مراتب و مراحل فهم قرآن‌</w:t>
      </w:r>
      <w:bookmarkEnd w:id="502"/>
    </w:p>
    <w:p>
      <w:pPr>
        <w:pStyle w:val="BookText"/>
        <w:rPr/>
      </w:pPr>
      <w:r>
        <w:rPr>
          <w:rFonts w:ascii="IRNazanin" w:hAnsi="IRNazanin" w:eastAsia="IRNazanin"/>
          <w:color w:val="111111"/>
          <w:sz w:val="28"/>
          <w:sz w:val="28"/>
          <w:szCs w:val="28"/>
          <w:rtl w:val="true"/>
          <w:lang w:bidi="fa-IR"/>
        </w:rPr>
        <w:t>در امر تدبر و فهم قرآن، دو مرتبه کلی عمومی و تخصصی مطرح گشت که هر یک، دو نوع کلید علمی و روحی را نیاز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توده مردمی تنها ترجمه قرآن بود و کلید علمی خواص تمام علوم و آگاهیهایی بود که در امر تفسیر قرآن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روحی و عملی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خواص، اولیاء و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توده‌های مردمی نیز به تناسب قابلیت، می‌توانند بهره‌مند گردد و هرگز فقدان کلیدهای علمی خاص، ملازم با فقدان کلیدهای روحی خاص نبوده، بلکه بالاتر، دارا بودن آن کلیدها، بمعنی تلبس به کلیدهای روحی خاص نمی‌باشد؛ از این رو؛ چه بسا فردی عادی، از نورانیت معنوی، در فهم پیام قرآن، برخوردار باشد و چه بسیار خواصی که در حجاب علوم مذکور از درک حقایق قرآن در محرومیت بسر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واقعیتهای گذشته و حال در کنار تصریحات قرآن و احادیث، هرگونه شبهه‌ای را در این زمینه مرتفع می‌گرداند؛ از این‌رو، در برابر قرآن باید سخت به سرمایه خویش در زمینه کلیدهای روحی، توجه نمود و باید قدر و اندازه خویش را در این حوزه مشخص کرد چرا که هدایتهای بالاتر قرآن بر اساس این سرمایه‌های معنوی، نصیب انسان می‌گردد که از میزان اطاعت و بندگی خدا، سرچشمه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بما یعلم رفعه اللّه إلی ما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آنچه دانست و فهمید عمل کند، خداوند او را به مرتبه‌ای که آگاهی ندارد، بالا می‌برد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بما علم ورّثه اللّه علم ما لم یعلم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آنچه دانست عمل نماید، خداوند به او، علم آنچه را که نمی‌دانست، ارث خواهید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درجات و مراتب معنوی در فهم قرآن،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ایمان، تقوی، احسان و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هر یک درجاتی را در حوزه خویش مطرح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معرفت به اصول دین و پذیرش آن است که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آن عقد قلبی است که از ترکیب معرفت و محبت الهی پدید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اطاعت و تعبد به فرامین الهی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یوسف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مستمر بهمراه صبر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یَتَّقِ وَ یَصْبِرْ فَإِنَّ اللَّهَ لا یُضِیعُ أَجْرَ الْمُحْسِنِینَ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مراتبی دیگر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انس واقعی با قرآن و بی‌قراری از دیدار خدا، در کنار اقامه نماز و صبر و انفاق، برخوردارند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الْمُخْبِتِینَ الَّذِینَ إِذا ذُکِرَ اللَّهُ وَجِلَتْ قُلُوبُهُمْ وَ الصَّابِرِینَ عَلی ما أَصابَهُمْ وَ الْمُقِیمِی الصَّلاةِ وَ مِمَّا رَزَقْناهُمْ یُنْفِقُونَ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فروتنان با طمأنینه را مژده ده، کسانی که هرگاه خدا یاد شود دلهایشان را خوف و بی‌قراری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لرزه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کنندگانند بر آنچه به آنان اصابت نموده است و بپای دارندگان نمازند و از آنچه آنان را روزی دادیم پیوسته انفاق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دو خصلت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شدید و مستمر به قرآن و 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یُمَسِّکُونَ بِالْکِتابِ وَ أَقامُوا الصَّلاةَ إِنَّا لا نُضِیعُ أَجْرَ الْمُصْلِحِینَ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با شدت و قدرت به کتاب دست می‌یازند و نماز را بپای نمودند، بی‌شک ما اجر مصلحان را تباه نمی‌گردانیم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رضایت به آخرت سرشار است </w:t>
      </w:r>
      <w:r>
        <w:rPr>
          <w:rStyle w:val="FootnoteAnchor"/>
          <w:rtl w:val="true"/>
        </w:rPr>
        <w:footnoteReference w:id="242"/>
      </w:r>
      <w:r>
        <w:rPr>
          <w:rFonts w:ascii="IRNazanin" w:hAnsi="IRNazanin" w:eastAsia="IRNazanin"/>
          <w:color w:val="111111"/>
          <w:sz w:val="28"/>
          <w:sz w:val="28"/>
          <w:szCs w:val="28"/>
          <w:rtl w:val="true"/>
          <w:lang w:bidi="fa-IR"/>
        </w:rPr>
        <w:t xml:space="preserve">و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و مرضیّ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آمده و در جرگه عباد مخلص خدا قرار گرفته و در جنة الله مأوی گزیده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النَّفْسُ الْمُطْمَئِنَّةُ ارْجِعِی إِلی رَبِّکِ راضِیَةً مَرْضِیَّةً فَادْخُلِی فِی عِبادِی وَ ادْخُلِی جَنَّتِی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نفس به اطمینان رسیده، بسوی پروردگارت، خشنود و مورد رضایت بازگرد پس در زمره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شو و در بهشت من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دیگری نیز در قرآن مطرح است که باید رتبه مشخص آنها را در سیر الی الله دقیقا تحقیق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نیز مراتبی از اسلام و ایمان مطرح گشته است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درجه اعلام شده است و در حدیثی دیگر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خصلت در کنار هم مطرح گشته است که مراتب را روشن نمی‌گرداند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 و جلّ وضع الإیمان علی سبعة أسهم، علی البرّ و الصّدق و الیقین و الرّضا و الوفاء و العلم و الحلم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 چهار رکن برای ایمان واقعی مطرح می‌نماید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له أرکان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ألتّوکّل علی اللّه، و تفویض الأمر إلی اللّه و الرّضاء بقضاء اللّه و التّسلیم لأمر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تفویض، رضا و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ایمان را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بیانی دیگر چهار 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ایمان، تقوی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ألإیمان فوق الإسلام بدرجة، و التّقوی فوق الإیمان بدرجة و الیقین فوق التّقوی بدرجة، و ما قسّم فی النّاس شی‌ء أقلّ من ألیقین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کاظم شنیدم که پیوسته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یک درجه برتر از اسلام است و تقوی به یک درجه برتر از ایمان است و یقین به یک درجه برتر از تقواست و چیزی کمتر از یقین در میان مردم تقسیم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چهار رکن ایمان تفسیر شده است </w:t>
      </w:r>
      <w:r>
        <w:rPr>
          <w:rStyle w:val="FootnoteAnchor"/>
          <w:rtl w:val="true"/>
        </w:rPr>
        <w:footnoteReference w:id="243"/>
      </w:r>
      <w:r>
        <w:rPr>
          <w:rFonts w:ascii="IRNazanin" w:hAnsi="IRNazanin" w:eastAsia="IRNazanin"/>
          <w:color w:val="111111"/>
          <w:sz w:val="28"/>
          <w:sz w:val="28"/>
          <w:szCs w:val="28"/>
          <w:rtl w:val="true"/>
          <w:lang w:bidi="fa-IR"/>
        </w:rPr>
        <w:t xml:space="preserve">که نشان می‌دهد ایمان مذکور، درجه بالایی را نظر دارد و مقصود، رتبه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در حدیثی دیگر، آغاز درجه یقین از بالاترین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ألزّهد عشرة أجزاء، أعلی درجة الزّهد أدنی درجة الورع و أعلی درجة الورع أدنی درجة الیقین و أعلی درجة الیقین أدنی درجة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ده جزء می‌باشد که بالاترین درجه زهد، پایین‌ترین درجه ورع است، و بالاترین درجه ورع، پایین‌ترین درجه یقین، و بالاترین درجه یقین، پایین‌ترین درجه رضا می‌باشد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بوضوح، مقامات را نظر دارد که در هر مقامی، مراتبی بسیار مطرح است که 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و ورع و یقین 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درجه تقواست </w:t>
      </w:r>
      <w:r>
        <w:rPr>
          <w:rStyle w:val="FootnoteAnchor"/>
          <w:rtl w:val="true"/>
        </w:rPr>
        <w:footnoteReference w:id="244"/>
      </w:r>
      <w:r>
        <w:rPr>
          <w:rFonts w:ascii="IRNazanin" w:hAnsi="IRNazanin" w:eastAsia="IRNazanin"/>
          <w:color w:val="111111"/>
          <w:sz w:val="28"/>
          <w:sz w:val="28"/>
          <w:szCs w:val="28"/>
          <w:rtl w:val="true"/>
          <w:lang w:bidi="fa-IR"/>
        </w:rPr>
        <w:t xml:space="preserve">معلوم می‌گردد که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است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بعد از 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پس می‌توان درجات مذکور را چنین مرتب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ایمان، تقوی و زهد، ورع، یقین، اطمینان، </w:t>
      </w:r>
      <w:r>
        <w:rPr>
          <w:rStyle w:val="FootnoteAnchor"/>
          <w:rtl w:val="true"/>
        </w:rPr>
        <w:footnoteReference w:id="245"/>
      </w:r>
      <w:r>
        <w:rPr>
          <w:rFonts w:ascii="IRNazanin" w:hAnsi="IRNazanin" w:eastAsia="IRNazanin"/>
          <w:color w:val="111111"/>
          <w:sz w:val="28"/>
          <w:sz w:val="28"/>
          <w:szCs w:val="28"/>
          <w:rtl w:val="true"/>
          <w:lang w:bidi="fa-IR"/>
        </w:rPr>
        <w:t xml:space="preserve">رضا، </w:t>
      </w:r>
      <w:r>
        <w:rPr>
          <w:rStyle w:val="FootnoteAnchor"/>
          <w:rtl w:val="true"/>
        </w:rPr>
        <w:footnoteReference w:id="246"/>
      </w:r>
      <w:r>
        <w:rPr>
          <w:rFonts w:ascii="IRNazanin" w:hAnsi="IRNazanin" w:eastAsia="IRNazanin"/>
          <w:color w:val="111111"/>
          <w:sz w:val="28"/>
          <w:sz w:val="28"/>
          <w:szCs w:val="28"/>
          <w:rtl w:val="true"/>
          <w:lang w:bidi="fa-IR"/>
        </w:rPr>
        <w:t xml:space="preserve">قرب و لقاء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نکته توجه داشت که معرفت و اسلام، عشق و ایمان، و تقوی و عمل، سه عنصری هستند که در هر رتبه از اسلام و ایمان، زهد و غیره جریان دارند الا اینکه هر رتبه این سه عامل را در حد خود داراست چرا که قرار گرفتن در مقام و رتبه‌ای بدون عمل و تقوی امکان نخواهد داشت و حتی مرتبه اسلام نیز از عمل برکنار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بگذریم، با توجه به مراتب روحی افراد و با توجه به مراتب چهارگانه کلی فهم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اشاره، لطیفه و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نکته مهم بدست می‌آید که نباید به فهم‌های صحیح خویش از قرآن قانع شد و نیز، نباید فهم اشخاص دیگر را تخطئه نمود مادام که بطلان مستند فهمشان روشن نگشته است، و همواره باید با تواضع و فروتنی در برابر اقیانوس عظیم شگفتیهای قرآن قرار گرفت و پیوسته باید با اضطرار، از خداوند سبحان، فزونی علم و معرفت از قرآن را درخواست نمود و از انحراف دل در بیم و هراس بسر برد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رَبِّ زِدْنِی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از جهت علم بیفزا</w:t>
      </w:r>
      <w:r>
        <w:rPr>
          <w:rFonts w:eastAsia="IRNazanin" w:cs="IRNazanin"/>
          <w:color w:val="111111"/>
          <w:sz w:val="28"/>
          <w:szCs w:val="28"/>
          <w:rtl w:val="true"/>
          <w:lang w:bidi="fa-IR"/>
        </w:rPr>
        <w:t>).</w:t>
      </w:r>
      <w:bookmarkStart w:id="503" w:name="pg579_5154"/>
    </w:p>
    <w:p>
      <w:pPr>
        <w:pStyle w:val="BookText"/>
        <w:rPr/>
      </w:pPr>
      <w:bookmarkEnd w:id="5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هَدَیْتَنا وَ هَبْ لَنا مِنْ لَدُنْکَ رَحْمَةً إِنَّکَ أَنْتَ الْوَهَّابُ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دلهای ما را منحرف مگردان بعد از آنکه ما را هدایت نمودی و برایمان از پیشگاه خویش 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بی‌حد و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 چرا که بی‌شک تنها تو بیدریغ بخشنده‌ای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تدبر و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بهمراه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خواهد آمد</w:t>
      </w:r>
      <w:r>
        <w:rPr>
          <w:rFonts w:eastAsia="IRNazanin" w:cs="IRNazanin"/>
          <w:color w:val="111111"/>
          <w:sz w:val="28"/>
          <w:szCs w:val="28"/>
          <w:rtl w:val="true"/>
          <w:lang w:bidi="fa-IR"/>
        </w:rPr>
        <w:t>.</w:t>
      </w:r>
    </w:p>
    <w:p>
      <w:pPr>
        <w:pStyle w:val="Heading4"/>
        <w:numPr>
          <w:ilvl w:val="3"/>
          <w:numId w:val="1"/>
        </w:numPr>
        <w:rPr/>
      </w:pPr>
      <w:bookmarkStart w:id="504" w:name="__RefHeading___Toc4942941_211673320"/>
      <w:bookmarkStart w:id="505" w:name="_Toc186"/>
      <w:bookmarkEnd w:id="504"/>
      <w:r>
        <w:rPr>
          <w:rtl w:val="true"/>
        </w:rPr>
        <w:t>اصل هفتم</w:t>
      </w:r>
      <w:r>
        <w:rPr>
          <w:rtl w:val="true"/>
        </w:rPr>
        <w:t xml:space="preserve">: </w:t>
      </w:r>
      <w:r>
        <w:rPr>
          <w:rtl w:val="true"/>
        </w:rPr>
        <w:t>فرهنگ اصطلاحات قرآن</w:t>
      </w:r>
      <w:bookmarkEnd w:id="505"/>
    </w:p>
    <w:p>
      <w:pPr>
        <w:pStyle w:val="Heading5"/>
        <w:numPr>
          <w:ilvl w:val="4"/>
          <w:numId w:val="1"/>
        </w:numPr>
        <w:rPr/>
      </w:pPr>
      <w:bookmarkStart w:id="506" w:name="__RefHeading___Toc4942943_211673320"/>
      <w:bookmarkStart w:id="507" w:name="_Toc187"/>
      <w:bookmarkEnd w:id="506"/>
      <w:r>
        <w:rPr>
          <w:rtl w:val="true"/>
        </w:rPr>
        <w:t>اشاره</w:t>
      </w:r>
      <w:bookmarkEnd w:id="507"/>
    </w:p>
    <w:p>
      <w:pPr>
        <w:pStyle w:val="BookText"/>
        <w:rPr/>
      </w:pPr>
      <w:r>
        <w:rPr>
          <w:rStyle w:val="FootnoteAnchor"/>
          <w:rtl w:val="true"/>
        </w:rPr>
        <w:footnoteReference w:id="248"/>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أُحْکِمَتْ آیاتُهُ ثُمَّ فُصِّلَتْ مِنْ لَدُنْ حَکِیمٍ 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کریم در میان مردمی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و شمشیر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محبوب آنان بحساب می‌آمد و افق نگاهشان از مظاهر مادی طبیعت، فراتر نمی‌رفت و در خصلتهای آلوده و زشت غرق بودند و علم و معرفت و معنویات، مورد تحقیر و اهانت بود و جهل و مادیگری و آلودگی، معیار مباهات و تکریم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بأرض عالمها ملجم و جاهلها مکرم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خ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عالمش به لجام کشیده شده و جاهلش مورد تکریم بود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فضایی با چنین معیارها و بینشی پست و منحط، طبعا الفاظ متداول در</w:t>
      </w:r>
      <w:bookmarkStart w:id="508" w:name="pg579_5155"/>
    </w:p>
    <w:p>
      <w:pPr>
        <w:pStyle w:val="BookText"/>
        <w:rPr/>
      </w:pPr>
      <w:bookmarkEnd w:id="508"/>
      <w:r>
        <w:rPr>
          <w:rFonts w:ascii="IRNazanin" w:hAnsi="IRNazanin" w:eastAsia="IRNazanin"/>
          <w:color w:val="111111"/>
          <w:sz w:val="28"/>
          <w:sz w:val="28"/>
          <w:szCs w:val="28"/>
          <w:rtl w:val="true"/>
          <w:lang w:bidi="fa-IR"/>
        </w:rPr>
        <w:t>حوزه مفاهیم مذکور و در حیطه مظاهر مادی بکار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قرآن کریم به زبان این چنین مردمی نازل شد و برای القاء مفاهیم و معیارهای متعالی خویش، همین الفاظ متداول را بکار گرفت و چشم اندازی جدید از مفاهیم را برای این الفاظ مطرح نمود که تا آن زمان سابقه نداشت و فرهنگی خاص خویش را در حوزه لغات عربی پدید آورد در عین حال که به معانی اصلی الفاظ عنایت داشت و از آن، در این تحول مفاهیم الفاظ بهره می‌جست؛ از این‌رو، برای درک بار معنایی الفاظ قرآن، هرگز رجوع به کتاب لغت معتبر، کفایت نمی‌کند و باید به نحوه کاربرد آن لغت در سیاق آیات نیز توجه نمود و فضای آیات را مورد توجه قرار داد که در این توجه، مقاطع آیات کمک بسیاری در درک صحیح روند آیات و فضای مفاهیم، می‌نماید؛ و در واقع این نکته، مهم‌ترین مسئله در کشف مفاهیم الفاظ قرآن و مقاصد قرآن از بکارگیری این الفاظ، شمرده می‌شود که نیازمند احاطه بر آیات، و انس مستمر با مفاهیم و فضای آیات می‌باشد که در این انس، احادیث ذیل آیات، نیز کمک شایانی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سیاق آیات، دامنه معنی لغوی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داده و یا 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 و معنی متناسب را از میان معانی متعدد در کتب لغت، مشخص می‌کند و در بسیاری از موارد با توصیف عناوین بکار رفته و بیان مصداق خارجی آن، مقصود خویش را از لغت و عنوان مذکور، برملا می‌نماید و با کاربرد واژه‌های مشابه و متضاد در سیاق‌های متفاوت یا کنار هم، خصوصیت هر یک از واژه‌ها را روشن می‌نماید که در کتب لغت، کاری جدی در این زمینه صورت نگرفته است</w:t>
      </w:r>
      <w:r>
        <w:rPr>
          <w:rFonts w:eastAsia="IRNazanin" w:cs="IRNazanin"/>
          <w:color w:val="111111"/>
          <w:sz w:val="28"/>
          <w:szCs w:val="28"/>
          <w:rtl w:val="true"/>
          <w:lang w:bidi="fa-IR"/>
        </w:rPr>
        <w:t>.</w:t>
      </w:r>
    </w:p>
    <w:p>
      <w:pPr>
        <w:pStyle w:val="Heading5"/>
        <w:numPr>
          <w:ilvl w:val="4"/>
          <w:numId w:val="1"/>
        </w:numPr>
        <w:rPr/>
      </w:pPr>
      <w:bookmarkStart w:id="509" w:name="__RefHeading___Toc4942945_211673320"/>
      <w:bookmarkStart w:id="510" w:name="_Toc188"/>
      <w:bookmarkEnd w:id="509"/>
      <w:r>
        <w:rPr>
          <w:rtl w:val="true"/>
        </w:rPr>
        <w:t xml:space="preserve">بررسی واژه </w:t>
      </w:r>
      <w:r>
        <w:rPr>
          <w:rtl w:val="true"/>
        </w:rPr>
        <w:t>«</w:t>
      </w:r>
      <w:r>
        <w:rPr>
          <w:rtl w:val="true"/>
        </w:rPr>
        <w:t>سیّئه</w:t>
      </w:r>
      <w:r>
        <w:rPr>
          <w:rtl w:val="true"/>
        </w:rPr>
        <w:t xml:space="preserve">» </w:t>
      </w:r>
      <w:r>
        <w:rPr>
          <w:rtl w:val="true"/>
        </w:rPr>
        <w:t>در سیاق آیات‌</w:t>
      </w:r>
      <w:bookmarkEnd w:id="51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گیریم که مقابلش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زیبا و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زشت و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در آیاتی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یَدْرَؤُنَ بِالْحَسَنَةِ السَّیِّئَةَ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به سیاقی دیگر بنگریم، مثلا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یَسْتَعْجِلُونَکَ بِالسَّیِّئَةِ قَبْلَ الْحَسَنَةِ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بگیریم، سیاق آیه نشان می‌دهد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است و در مقابل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نعمت الهی است لیکن با این توجه که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با این نحوه کاربرد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 و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زشت، موجب عذاب، و کار زیبا موجب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آیه‌ای دیگر توجه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بَلَوْناهُمْ بِالْحَسَناتِ وَ السَّیِّئاتِ لَعَلَّهُمْ یَرْجِعُونَ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سیاق نشان می‌دهد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و 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 و مصیبتهای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حال چرا نعمتهای شامل حال کفار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با توجه به مقطع آیه می‌فهمیم که اقتضای نعمت، شکر آن می‌باشد که باید عمل حسنة را بدنبال آورد، امّا با توجه به همین مقطع، دیگر نمی‌توانیم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مصیبتی که اقتضای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با توجه به آیات دیگری که نزول بلاء را به عملکرد آلوده مردم نسبت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مصیبتی است که بر اثر عملکرد آلوده مردم پدید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 که در عین حال موجب تضرع و تذکر و رجوع بسوی خدا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می‌بینیم میان آیه اوّل و این آیه، تفاوت بسیاری در معنی و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آیه‌ای دیگر بنگریم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فَوَقاهُ اللَّهُ سَیِّئاتِ ما مَکَرُوا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از محفوظ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مکر فرعون سخن می‌گوید</w:t>
      </w:r>
    </w:p>
    <w:p>
      <w:pPr>
        <w:pStyle w:val="BookText"/>
        <w:rPr/>
      </w:pPr>
      <w:r>
        <w:rPr>
          <w:rFonts w:ascii="IRNazanin" w:hAnsi="IRNazanin" w:eastAsia="IRNazanin"/>
          <w:color w:val="111111"/>
          <w:sz w:val="28"/>
          <w:sz w:val="28"/>
          <w:szCs w:val="28"/>
          <w:rtl w:val="true"/>
          <w:lang w:bidi="fa-IR"/>
        </w:rPr>
        <w:t xml:space="preserve">حال آنکه واقع امر چنین بود که به بیان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بطرز فجیعی تکه تکه نمودند و به شهادت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توجه،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معنایی خاصی پیدا می‌کند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اعتقاد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آل فرعون می‌باشد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جان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متزلزل شدن اعتقاد و آلوده شدن روح می‌باشد که بر اثر تهدید و شکنجه، انتظار می‌رفت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و شکنجه‌ای است که با نقشه حساب شده‌ای طراحی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آخرین آیه را مورد توجه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فَاغْفِرْ لَنا ذُنُوبَنا وَ کَفِّرْ عَنَّا سَیِّئاتِنا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با این توجه که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است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از این تفاوت تعبیرات متوجه می‌شویم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زشتیها و گناهانی هستند که در جان انسان رسوخ می‌نماید و جزء خصلتها و عادتهای انسان در می‌آید که باید از عمق وجود انسان پاک گردد و بیرون ریخته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کنده شدن و جدایی می‌آید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 کردن و جدا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خواهد نمود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توجه،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 است که دارای اثرات و تبعاتی جسمی یا روحی بر فرد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لیکن این اثرات در جان انسان آنقدر عمیق نیست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افتد و هنوز ریشه ندوانیده است تا بصورت عادت و خصلت مستمر در آید که بیشتر، گناهانی نسبتا بزرگ را شامل می‌شود که مقطعی، از انسان سرزده است و عوارض سختی را در پی داشته است که عموما با ندامت و پشیمانی توأم است که یادآوری آن، اثر تلخی بر مذاق انسان گذاشته، نشاط روحی را سلب نموده، یأس و فشار</w:t>
      </w:r>
    </w:p>
    <w:p>
      <w:pPr>
        <w:pStyle w:val="BookText"/>
        <w:rPr/>
      </w:pPr>
      <w:r>
        <w:rPr>
          <w:rFonts w:ascii="IRNazanin" w:hAnsi="IRNazanin" w:eastAsia="IRNazanin"/>
          <w:color w:val="111111"/>
          <w:sz w:val="28"/>
          <w:sz w:val="28"/>
          <w:szCs w:val="28"/>
          <w:rtl w:val="true"/>
          <w:lang w:bidi="fa-IR"/>
        </w:rPr>
        <w:t>روحی را بدنبال می‌آورد که با پوشانده شدن از توجه انسان، نشاط روحی و شوق و شعف معنوی در فعالیتهای فردی و اجتماعی پدید می‌آید نه اینکه گناه و اثرش در وجود انسان باشد، لیکن از انسان پوشیده گردد چنانکه بعضی، اینگونه معنی نموده‌اند در حالیکه با تناقضاتی همراه است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این معنی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قرار دادن و محفوظ نگه داشتن و 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سوره زمر می‌باشد که از یأس و ناامیدی پدید آمده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نهی می‌نماید هر چند که دایره اثر ذنوب گسترده و هول انگیز باشد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یا عِبادِیَ الَّذِینَ أَسْرَفُوا عَلی أَنْفُسِهِمْ لا تَقْنَطُوا مِنْ رَحْمَةِ اللَّهِ إِنَّ اللَّهَ یَغْفِرُ الذُّنُوبَ جَمِیعاً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این سیاق و شاهد مذکور،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بمعنی ظریفی حمل می‌کند که بدون این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گناه و آثار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عجیبی جلوه می‌کند که، چرا باید گناهان و اثرش پوشانده شود؟ پس چرا زایل نشود و از جان انسان بیرون ریخته نشود؟، مگر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ألتّائب من الذّنب کمن 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همچون کودکی است که از مادر تازه متولد شده است </w:t>
      </w:r>
      <w:r>
        <w:rPr>
          <w:rStyle w:val="FootnoteAnchor"/>
          <w:rtl w:val="true"/>
        </w:rPr>
        <w:footnoteReference w:id="250"/>
      </w:r>
      <w:r>
        <w:rPr>
          <w:rFonts w:ascii="IRNazanin" w:hAnsi="IRNazanin" w:eastAsia="IRNazanin"/>
          <w:color w:val="111111"/>
          <w:sz w:val="28"/>
          <w:sz w:val="28"/>
          <w:szCs w:val="28"/>
          <w:rtl w:val="true"/>
          <w:lang w:bidi="fa-IR"/>
        </w:rPr>
        <w:t>و مگر نه اینکه بهشتیان که مورد غفران الهی هستند هر چه</w:t>
      </w:r>
      <w:bookmarkStart w:id="511" w:name="pg579_5159"/>
    </w:p>
    <w:p>
      <w:pPr>
        <w:pStyle w:val="BookText"/>
        <w:rPr/>
      </w:pPr>
      <w:bookmarkEnd w:id="511"/>
      <w:r>
        <w:rPr>
          <w:rFonts w:ascii="IRNazanin" w:hAnsi="IRNazanin" w:eastAsia="IRNazanin"/>
          <w:color w:val="111111"/>
          <w:sz w:val="28"/>
          <w:sz w:val="28"/>
          <w:szCs w:val="28"/>
          <w:rtl w:val="true"/>
          <w:lang w:bidi="fa-IR"/>
        </w:rPr>
        <w:t>آلودگی و گند و کثافت بر روح و روانشان بجای مانده باشد شسته شده و زایل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نَزَعْنا ما فِی صُدُورِهِمْ مِنْ غِلٍّ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بدون توجه به این جریان آیات و سیاق آن،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 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بوده و سؤال برانگیز می‌باشد و معنی لغوی، مشکل مذکور را حل نمی‌نماید، بلکه با آیات دیگر و احادیث وارد شده منافات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بگذریم، با این سیر و بحث در سیاق آیات و ارتباط آیات با یکدیگر در کنار توجه به معنی اصلی واژه، می‌بینیم که نکات ظریفی از پیام و مقاصد آیات بر ما مکشوف می‌گردد که اهمیت بسزای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اصطلاحات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اصلی اساسی در تدبر قرآن، مطرح می‌نماید؛ و اساسا مقدمه ورود به هر علمی، آشنایی با فرهنگ اصطلاحات آن علم می‌باشد و الا فراگیری آن علم به انحراف کشیده شده، نتایج مورد انتظار را بدست نخواهد داد</w:t>
      </w:r>
      <w:r>
        <w:rPr>
          <w:rFonts w:eastAsia="IRNazanin" w:cs="IRNazanin"/>
          <w:color w:val="111111"/>
          <w:sz w:val="28"/>
          <w:szCs w:val="28"/>
          <w:rtl w:val="true"/>
          <w:lang w:bidi="fa-IR"/>
        </w:rPr>
        <w:t>.</w:t>
      </w:r>
    </w:p>
    <w:p>
      <w:pPr>
        <w:pStyle w:val="Heading4"/>
        <w:numPr>
          <w:ilvl w:val="3"/>
          <w:numId w:val="1"/>
        </w:numPr>
        <w:rPr/>
      </w:pPr>
      <w:bookmarkStart w:id="512" w:name="__RefHeading___Toc4942947_211673320"/>
      <w:bookmarkStart w:id="513" w:name="_Toc189"/>
      <w:bookmarkEnd w:id="512"/>
      <w:r>
        <w:rPr>
          <w:rtl w:val="true"/>
        </w:rPr>
        <w:t>اصل هشتم</w:t>
      </w:r>
      <w:r>
        <w:rPr>
          <w:rtl w:val="true"/>
        </w:rPr>
        <w:t xml:space="preserve">: </w:t>
      </w:r>
      <w:r>
        <w:rPr>
          <w:rtl w:val="true"/>
        </w:rPr>
        <w:t>عدم تعارض و تزاحم‌</w:t>
      </w:r>
      <w:bookmarkEnd w:id="513"/>
    </w:p>
    <w:p>
      <w:pPr>
        <w:pStyle w:val="Heading5"/>
        <w:numPr>
          <w:ilvl w:val="4"/>
          <w:numId w:val="1"/>
        </w:numPr>
        <w:rPr/>
      </w:pPr>
      <w:bookmarkStart w:id="514" w:name="__RefHeading___Toc4942949_211673320"/>
      <w:bookmarkStart w:id="515" w:name="_Toc190"/>
      <w:bookmarkEnd w:id="514"/>
      <w:r>
        <w:rPr>
          <w:rtl w:val="true"/>
        </w:rPr>
        <w:t>اشاره</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ینطق بعضه ببعض و یشهد بعضه علی بعض و لا یختلف فی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خ </w:t>
      </w:r>
      <w:r>
        <w:rPr>
          <w:rFonts w:eastAsia="IRNazanin" w:cs="IRNazanin"/>
          <w:color w:val="111111"/>
          <w:sz w:val="28"/>
          <w:szCs w:val="28"/>
          <w:lang w:bidi="fa-IR"/>
        </w:rPr>
        <w:t>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 به بعضی دیگر گویاست و بعضی از آن بر بعضی دیگر شهادت می‌دهد 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یا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اختلاف نمی‌نماید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تنافی دو دلیل در مدلول و محتوی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تنافی دو دلیل در امتثال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516" w:name="pg579_5160"/>
    </w:p>
    <w:p>
      <w:pPr>
        <w:pStyle w:val="Heading5"/>
        <w:numPr>
          <w:ilvl w:val="4"/>
          <w:numId w:val="1"/>
        </w:numPr>
        <w:rPr/>
      </w:pPr>
      <w:bookmarkStart w:id="517" w:name="__RefHeading___Toc4942951_211673320"/>
      <w:bookmarkStart w:id="518" w:name="_Toc191"/>
      <w:bookmarkEnd w:id="516"/>
      <w:bookmarkEnd w:id="517"/>
      <w:r>
        <w:rPr/>
        <w:t>1</w:t>
      </w:r>
      <w:r>
        <w:rPr>
          <w:rtl w:val="true"/>
        </w:rPr>
        <w:t xml:space="preserve">- </w:t>
      </w:r>
      <w:r>
        <w:rPr>
          <w:rtl w:val="true"/>
        </w:rPr>
        <w:t>تعارض‌</w:t>
      </w:r>
      <w:bookmarkEnd w:id="518"/>
    </w:p>
    <w:p>
      <w:pPr>
        <w:pStyle w:val="Heading6"/>
        <w:numPr>
          <w:ilvl w:val="5"/>
          <w:numId w:val="1"/>
        </w:numPr>
        <w:rPr/>
      </w:pPr>
      <w:bookmarkStart w:id="519" w:name="__RefHeading___Toc4942953_211673320"/>
      <w:bookmarkStart w:id="520" w:name="_Toc192"/>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تعارض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ابتدایی و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آیات با یکدیگر، با حدیث و با حکم قطعی عقل و علم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حقیقی و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آیات با روایات، با حکم ظنی عقل و علم می‌تواند مطرح باشد</w:t>
      </w:r>
      <w:r>
        <w:rPr>
          <w:rFonts w:eastAsia="IRNazanin" w:cs="IRNazanin"/>
          <w:color w:val="111111"/>
          <w:sz w:val="28"/>
          <w:szCs w:val="28"/>
          <w:rtl w:val="true"/>
          <w:lang w:bidi="fa-IR"/>
        </w:rPr>
        <w:t>.</w:t>
      </w:r>
    </w:p>
    <w:p>
      <w:pPr>
        <w:pStyle w:val="Heading6"/>
        <w:numPr>
          <w:ilvl w:val="5"/>
          <w:numId w:val="1"/>
        </w:numPr>
        <w:rPr/>
      </w:pPr>
      <w:bookmarkStart w:id="521" w:name="__RefHeading___Toc4942955_211673320"/>
      <w:bookmarkStart w:id="522" w:name="_Toc193"/>
      <w:bookmarkEnd w:id="521"/>
      <w:r>
        <w:rPr>
          <w:rtl w:val="true"/>
        </w:rPr>
        <w:t>الف</w:t>
      </w:r>
      <w:r>
        <w:rPr>
          <w:rtl w:val="true"/>
        </w:rPr>
        <w:t xml:space="preserve">: </w:t>
      </w:r>
      <w:r>
        <w:rPr>
          <w:rtl w:val="true"/>
        </w:rPr>
        <w:t>تعارض آیات با یکدیگر</w:t>
      </w:r>
      <w:bookmarkEnd w:id="522"/>
    </w:p>
    <w:p>
      <w:pPr>
        <w:pStyle w:val="Heading6"/>
        <w:numPr>
          <w:ilvl w:val="5"/>
          <w:numId w:val="1"/>
        </w:numPr>
        <w:rPr/>
      </w:pPr>
      <w:bookmarkStart w:id="523" w:name="__RefHeading___Toc4942957_211673320"/>
      <w:bookmarkStart w:id="524" w:name="_Toc194"/>
      <w:bookmarkEnd w:id="523"/>
      <w:r>
        <w:rPr>
          <w:rtl w:val="true"/>
        </w:rPr>
        <w:t>اشاره</w:t>
      </w:r>
      <w:bookmarkEnd w:id="5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آیات قرآن وجود ندارد چرا که سخن خداست و در سخن خدا، تعارض معنی ندارد، بلکه بعضی گویای بر بعضی دیگر است و بعضی دلیل و شاهد بر بعضی دیگر می‌باشد و این، خود، یک فرق جوهری و اساسی میان سخن خالق و مخلوق می‌باشد، مخلوقی که سخنش از منبع علم الهی، سرچشمه نگرفته و با او مرتبط نباشد و این، یکی از دلائل اعجاز و خدایی بودن قرآن می‌باشد که موضوع تحقیق همه اندیشمندان و متفکران می‌تواند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از تعارض در آیات بنظر قاصر ما می‌آید تعارضی ابتدایی و ظاهری است که یا اساسا، توهمی، بیش نبوده است و صرفا، از کج فهمی و یا بدفهمی و عدم دقت ما ناشی می‌شود که در واقع، اشکال تعارض به دستگاه ادراکی ما برمی‌گردد نه به ظواهر آیات که از ذهنیّت غلط و یا عدم دقت و یا خدای نکرده از مفاسد اخلاقی ما منشأ می‌گیرد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از ظواهر دو دسته آیات ناشی می‌شود که میان آنها جمع عرفی با توجه به خصوصیات قرآن وجود دارد که دارای محکم و متشابه، مطلق و مقیّد، عام و خاص،</w:t>
      </w:r>
      <w:bookmarkStart w:id="525" w:name="pg579_5161"/>
    </w:p>
    <w:p>
      <w:pPr>
        <w:pStyle w:val="BookText"/>
        <w:rPr/>
      </w:pPr>
      <w:bookmarkEnd w:id="525"/>
      <w:r>
        <w:rPr>
          <w:rFonts w:ascii="IRNazanin" w:hAnsi="IRNazanin" w:eastAsia="IRNazanin"/>
          <w:color w:val="111111"/>
          <w:sz w:val="28"/>
          <w:sz w:val="28"/>
          <w:szCs w:val="28"/>
          <w:rtl w:val="true"/>
          <w:lang w:bidi="fa-IR"/>
        </w:rPr>
        <w:t xml:space="preserve">مجمل و مبیّن، ناسخ و منسوخ، حاکم و محکوم، وارد و مورود و غیره می‌باشد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قرار گیرد و 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معانی لغوی و کاربرد عرفی و وجوه مختلف کاربرد در قرآن و محتوای آیه محکم، معنی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موارد دیگر نیز دلیل مقیّد، خاص، مبیّن، ناسخ، حاکم، وارد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و آیات مقابل آنها، در پرتو اصلشان معنی می‌گردد که شمول دلیل مطلق و عام، محدود، و شمول محکوم، محدود یا توسعه، و ابهام مجمل، مرتفع، و زمان عمل به منسوخ، منتفی و زمان عمل به مورود، مقیّد به عدم تحقق موضوع دلیل وارد می‌گردد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بگذریم، تفصیل مباحث را باید در کتب اصول فقه پیگیری نمود و هرگز نمی‌توان به اشاره و اجمالی بسنده کرد، لیکن جهت روشن نمودن ذهن عموم، چند مثال ذکر می‌نماییم</w:t>
      </w:r>
      <w:r>
        <w:rPr>
          <w:rFonts w:eastAsia="IRNazanin" w:cs="IRNazanin"/>
          <w:color w:val="111111"/>
          <w:sz w:val="28"/>
          <w:szCs w:val="28"/>
          <w:rtl w:val="true"/>
          <w:lang w:bidi="fa-IR"/>
        </w:rPr>
        <w:t>:</w:t>
      </w:r>
    </w:p>
    <w:p>
      <w:pPr>
        <w:pStyle w:val="Heading6"/>
        <w:numPr>
          <w:ilvl w:val="5"/>
          <w:numId w:val="1"/>
        </w:numPr>
        <w:rPr/>
      </w:pPr>
      <w:bookmarkStart w:id="526" w:name="__RefHeading___Toc4942959_211673320"/>
      <w:bookmarkStart w:id="527" w:name="_Toc195"/>
      <w:bookmarkEnd w:id="526"/>
      <w:r>
        <w:rPr>
          <w:rtl w:val="true"/>
        </w:rPr>
        <w:t>مثالها</w:t>
      </w:r>
      <w:bookmarkEnd w:id="5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قیامت، متشابه است که در پرتو آیه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الْأَبْصارُ وَ هُوَ یُدْرِکُ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انعام معنی می‌شود که مقصود یا نظر به رحمت خداست و یا رؤیت قلبی نه بصری را نظر دارد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مطلق یا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یُضِلُّ مَنْ یَشاءُ وَ یَهْدِی مَنْ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ابتدائی جبر الهی و عدم اختیار انسان در امر هدایت و ضلالت را مطرح می‌کند که در پرتو آیه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 آن معلوم می‌گردد که مقصود ضلالت از پس فسق،</w:t>
      </w:r>
    </w:p>
    <w:p>
      <w:pPr>
        <w:pStyle w:val="BookText"/>
        <w:rPr/>
      </w:pPr>
      <w:r>
        <w:rPr>
          <w:rFonts w:ascii="IRNazanin" w:hAnsi="IRNazanin" w:eastAsia="IRNazanin"/>
          <w:color w:val="111111"/>
          <w:sz w:val="28"/>
          <w:sz w:val="28"/>
          <w:szCs w:val="28"/>
          <w:rtl w:val="true"/>
          <w:lang w:bidi="fa-IR"/>
        </w:rPr>
        <w:t>ظلم و کفر است که با اختیار از انسان سرزده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بِهِ کَثِیراً وَ یَهْدِی بِهِ کَثِیراً وَ ما یُضِلُّ بِهِ إِلَّا الْفاسِقِینَ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یَهْدِی الْقَوْمَ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در واقع از سنت قطعی خدا سخن می‌گوید که در برابر اعمال اختیاری انسان، مطرح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عکس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عام یا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الْمُطَلَّقاتُ یَتَرَبَّصْنَ بِأَنْفُسِهِنَّ ثَلاثَةَ قُرُوءٍ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سه ماه عدّه طلاق را برای همه زنهای طلاق داده شده مطرح می‌نماید، لیکن در پرتو آیه احزاب و طلاق صرفا زنهایی را شامل می‌شود که رابطه زناشویی با همسران خویش داشته‌اند و در سن حیض بسر می‌برند و باردار نیز نمی‌باشند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نَکَحْتُمُ الْمُؤْمِناتِ ثُمَّ طَلَّقْتُمُوهُنَّ مِنْ قَبْلِ أَنْ تَمَسُّوهُنَّ فَما لَکُمْ عَلَیْهِنَّ مِنْ عِدَّةٍ تَعْتَدُّونَها فَمَتِّعُوهُنَّ وَ سَرِّحُوهُنَّ سَراحاً جَمِیلًا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اللَّائِی یَئِسْنَ مِنَ الْمَحِیضِ مِنْ نِسائِکُمْ إِنِ ارْتَبْتُمْ فَعِدَّتُهُنَّ ثَلاثَةُ أَشْهُرٍ وَ اللَّائِی لَمْ یَحِضْنَ، وَ أُولاتُ الْأَحْمالِ أَجَلُهُنَّ أَنْ یَضَعْنَ حَمْلَهُنَّ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آیات احکام فقهی باید توجه داشت که برای درک جزئیات و خصوصیات حکم و تمام مسائل آن باید به مرجع خویش رجوع کرد چرا که غیر مجتهد صلاحیّت برداشت عملی از این گونه آیات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 و اجمال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أُحِلَّتْ لَکُمُ الْأَنْعامُ إِلَّا ما یُتْلی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بیانگر موارد حرمت در سوره مائده، انعام، نحل و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مرتفع می‌گردد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عَلَیْکُمُ الْمَیْتَةُ وَ الدَّمُ وَ لَحْمُ الْخِنْزِیرِ وَ ما أُهِلَّ لِغَیْرِ اللَّهِ بِهِ وَ الْمُنْخَنِقَةُ وَ الْمَوْقُوذَةُ وَ الْمُتَرَدِّیَةُ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فِی ما أُوحِیَ إِلَیَّ مُحَرَّماً عَلی طاعِمٍ یَطْعَمُهُ إِلَّا أَنْ یَکُونَ مَیْتَةً أَوْ دَماً</w:t>
      </w:r>
    </w:p>
    <w:p>
      <w:pPr>
        <w:pStyle w:val="BookText"/>
        <w:rPr/>
      </w:pPr>
      <w:r>
        <w:rPr>
          <w:rFonts w:ascii="Amiri" w:hAnsi="Amiri" w:eastAsia="Amiri" w:cs="Amiri"/>
          <w:color w:val="111111"/>
          <w:sz w:val="28"/>
          <w:sz w:val="28"/>
          <w:szCs w:val="28"/>
          <w:rtl w:val="true"/>
          <w:lang w:bidi="ar-SA"/>
        </w:rPr>
        <w:t xml:space="preserve">مَسْفُوحاً أَوْ لَحْمَ خِنزِیرٍ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حَرَّمَ عَلَیْکُمُ الْمَیْتَةَ وَ الدَّمَ وَ لَحْمَ الْخِنْزِیرِ وَ ما أُهِلَّ لِغَیْرِ اللَّهِ 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موهم جواز ربا، شراب و قمار با توجه به آیات سوره بقره، نساء و مائده، از آیات منسوخ می‌باشد که زمان آنها سپری شده است که مربوط به مرحله خاصیّ از نهضت اسلامی است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 بودن قرآن جهت اعتقاد و عمل با نسخ یکباره بعضی از آیات احکام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جاری بودن قرآن تصریح دارد که اگر آیه‌ای مختص به قومی باشد آن آیه مرده به حساب می‌آید پس با نسخ کلی آیات مورد بحث، جریان آنها در طول زمان منتفی است حال آنکه در احادیث متعدد خصوصا حدیث امام باقر علیه السلام بشدت این مسئله رد شده است؛ و اصلا در قرآن آمدن آنها در عین نسخ بسیار مسئله دار است خصوصا موردی همچون حکم رجم در قرآن نیامده است حال آنکه آیه باصطلاح منسوخ جزء قرآن گشته است که طبیعی بود قضیه حداقل بر عکس باشد و این خود عنایت شدید خداوند را جهت توجه جدی به این آیات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ضرورتی که باعث شد در برهه خاصی از صدر اسلام آیات باصطلاح منسوخ مطرح گردد همان ضرورت نسبت به بعضی از آنها همچون ربا و مشکل بانکداری اسلام در زمان کنونی در ایران اسلامی مطرح است که ناچار شده‌ایم با لطائف الحیل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شکلی دیگر در جریان بانکداری داخل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تازه مسلمان همچون جمهوریهای مسلمان شوروی یا غرب که امر بی‌حجابی، شرابخواری و غیره جزء عادتهای ریشه‌دار آنان در آمده است اجرای آیه حجاب، حکم تعزیر شرابخوار و رجم زناکار و غیره در ابتدا عملی نمی‌باشد و نمی‌شود با عقب‌نشینی مکرر در اجرای احکام و با آیات عسر و حرج مسئله را منتفی کنیم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آتَیْتُمْ مِنْ رِباً لِیَرْبُوَا فِی أَمْوالِ النَّاسِ فَلا یَرْبُوا عِنْدَ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bookmarkStart w:id="528" w:name="pg579_5164"/>
    </w:p>
    <w:p>
      <w:pPr>
        <w:pStyle w:val="BookText"/>
        <w:rPr/>
      </w:pPr>
      <w:bookmarkEnd w:id="5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تَأْکُلُوا الرِّبَوا أَضْعافاً مُضاعَفَةً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أَحَلَّ اللَّهُ الْبَیْعَ وَ حَرَّمَ الرِّبا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ذَرُوا ما بَقِیَ مِنَ الرِّبا إِنْ کُنْتُمْ 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عذاب برای رباخوار در ادامه آیات، شدّت حرمت آن را تأکید می‌کند؛ مثال شراب و قمار در بحث بعدی می‌آید؛ باید توجه داشت که نسخ احکام، مربوط به آیات بسیار محدودی است که تعدادشان به بیست مورد نمی‌رسد و موارد بسیاری که در کتب علوم قرآن و کتب ناسخ و منسوخ مطرح گشته است، ربطی به نسخ نداشته، بلکه هر یک از آنها در جایگاه خاصی مطرح می‌باشند که باید مورد تبعیّت قرار گیرند</w:t>
      </w:r>
      <w:r>
        <w:rPr>
          <w:rFonts w:eastAsia="IRNazanin" w:cs="IRNazanin"/>
          <w:color w:val="111111"/>
          <w:sz w:val="28"/>
          <w:szCs w:val="28"/>
          <w:rtl w:val="true"/>
          <w:lang w:bidi="fa-IR"/>
        </w:rPr>
        <w:t>.</w:t>
      </w:r>
    </w:p>
    <w:p>
      <w:pPr>
        <w:pStyle w:val="Heading6"/>
        <w:numPr>
          <w:ilvl w:val="5"/>
          <w:numId w:val="1"/>
        </w:numPr>
        <w:rPr/>
      </w:pPr>
      <w:bookmarkStart w:id="529" w:name="__RefHeading___Toc4942961_211673320"/>
      <w:bookmarkStart w:id="530" w:name="_Toc196"/>
      <w:bookmarkEnd w:id="529"/>
      <w:r>
        <w:rPr>
          <w:rtl w:val="true"/>
        </w:rPr>
        <w:t>ب</w:t>
      </w:r>
      <w:r>
        <w:rPr>
          <w:rtl w:val="true"/>
        </w:rPr>
        <w:t xml:space="preserve">: </w:t>
      </w:r>
      <w:r>
        <w:rPr>
          <w:rtl w:val="true"/>
        </w:rPr>
        <w:t>قرآن و احکام قطعی‌</w:t>
      </w:r>
      <w:bookmarkEnd w:id="530"/>
    </w:p>
    <w:p>
      <w:pPr>
        <w:pStyle w:val="Heading6"/>
        <w:numPr>
          <w:ilvl w:val="5"/>
          <w:numId w:val="1"/>
        </w:numPr>
        <w:rPr/>
      </w:pPr>
      <w:bookmarkStart w:id="531" w:name="__RefHeading___Toc4942963_211673320"/>
      <w:bookmarkStart w:id="532" w:name="_Toc197"/>
      <w:bookmarkEnd w:id="531"/>
      <w:r>
        <w:rPr>
          <w:rtl w:val="true"/>
        </w:rPr>
        <w:t>اشاره</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یَأْتِیهِ الْباطِلُ مِنْ بَیْنِ یَدَیْهِ وَ لا مِنْ خَلْفِهِ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نیز هرگز قرآن با حدیثی با سند و محتوای قطعی، و با حکم قطعی عقل و علم تجربی تعارضی ندارد و مؤیّد آنها، و مؤیّد به آنها می‌باشد، </w:t>
      </w:r>
      <w:r>
        <w:rPr>
          <w:rStyle w:val="FootnoteAnchor"/>
          <w:rtl w:val="true"/>
        </w:rPr>
        <w:footnoteReference w:id="253"/>
      </w:r>
      <w:r>
        <w:rPr>
          <w:rFonts w:ascii="IRNazanin" w:hAnsi="IRNazanin" w:eastAsia="IRNazanin"/>
          <w:color w:val="111111"/>
          <w:sz w:val="28"/>
          <w:sz w:val="28"/>
          <w:szCs w:val="28"/>
          <w:rtl w:val="true"/>
          <w:lang w:bidi="fa-IR"/>
        </w:rPr>
        <w:t>حکم قطعی عرف، هم اگر همان حکم قطعی عقل فطریشان باشد، تعارضی نخواهد بود و الّا حکم عرف ارزشی نداشته در حوزه عقاید و اصول دین، بکلی مردود بوده در حوزه فروع دین در عین مطرود بودن حکمشان باید با آنان، مدارا نمود تا اعتقاداتشان مستحکم گشته، التزام عملی به احکام الهی در آنان پدید آید</w:t>
      </w:r>
      <w:r>
        <w:rPr>
          <w:rFonts w:eastAsia="IRNazanin" w:cs="IRNazanin"/>
          <w:color w:val="111111"/>
          <w:sz w:val="28"/>
          <w:szCs w:val="28"/>
          <w:rtl w:val="true"/>
          <w:lang w:bidi="fa-IR"/>
        </w:rPr>
        <w:t>.</w:t>
      </w:r>
      <w:bookmarkStart w:id="533" w:name="pg579_5165"/>
    </w:p>
    <w:p>
      <w:pPr>
        <w:pStyle w:val="BookText"/>
        <w:rPr/>
      </w:pPr>
      <w:bookmarkEnd w:id="533"/>
      <w:r>
        <w:rPr>
          <w:rFonts w:ascii="IRNazanin" w:hAnsi="IRNazanin" w:eastAsia="IRNazanin"/>
          <w:color w:val="111111"/>
          <w:sz w:val="28"/>
          <w:sz w:val="28"/>
          <w:szCs w:val="28"/>
          <w:rtl w:val="true"/>
          <w:lang w:bidi="fa-IR"/>
        </w:rPr>
        <w:t>مسئله اخیر بکلی از بحث تعارض خارج بوده به بحث تزاحم مربوط می‌شود</w:t>
      </w:r>
      <w:r>
        <w:rPr>
          <w:rFonts w:eastAsia="IRNazanin" w:cs="IRNazanin"/>
          <w:color w:val="111111"/>
          <w:sz w:val="28"/>
          <w:szCs w:val="28"/>
          <w:rtl w:val="true"/>
          <w:lang w:bidi="fa-IR"/>
        </w:rPr>
        <w:t>.</w:t>
      </w:r>
    </w:p>
    <w:p>
      <w:pPr>
        <w:pStyle w:val="Heading6"/>
        <w:numPr>
          <w:ilvl w:val="5"/>
          <w:numId w:val="1"/>
        </w:numPr>
        <w:rPr/>
      </w:pPr>
      <w:bookmarkStart w:id="534" w:name="__RefHeading___Toc4942965_211673320"/>
      <w:bookmarkStart w:id="535" w:name="_Toc198"/>
      <w:bookmarkEnd w:id="534"/>
      <w:r>
        <w:rPr>
          <w:rtl w:val="true"/>
        </w:rPr>
        <w:t>مثالها</w:t>
      </w:r>
      <w:bookmarkEnd w:id="5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هرگز با حدیث متواتر و قطعی ثقلین تعارضی نداشته، خود دعوت کننده به عترت و مؤیّد محتوای آن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حکم عقل به قبح ظلم و حسن عدل موافق بوده بلکه مؤکّد آن می‌باشد و قاعده بنیادی محالیّت اجتماع و ارتفاع نقیضین و غیره اساس بیانات قرآن خصوصا استدلالات و پرسشهای گزنده و بیدار کننده قرآن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یَظْلِمُ النَّاسَ شَیْئاً وَ لکِنَّ النَّاسَ أَنْفُسَهُمْ یَظْلِمُونَ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یَأْمُرُ بِالْعَدْلِ وَ الْإِحْسانِ وَ إِیتاءِ ذِی الْقُرْبی وَ یَنْهی عَنِ الْفَحْشاءِ وَ الْمُنْکَرِ وَ الْبَغْیِ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خالِقٍ غَیْرُ اللَّهِ یَرْزُقُکُمْ مِنَ السَّماءِ وَ الْأَرْضِ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کرات که امری قطعی است قرآن مؤید، بلکه مؤکد آن است و هم چنین مسئله جاذبه عمومی و غیره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الشَّمْسُ یَنْبَغِی لَها أَنْ تُدْرِکَ الْقَمَرَ وَ لَا اللَّیْلُ سابِقُ النَّهارِ وَ کُلٌّ فِی فَلَکٍ یَسْبَحُونَ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تَجْرِی لِمُسْتَقَرٍّ لَها ذلِکَ تَقْدِیرُ الْعَزِیزِ الْعَلِیمِ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الَّذِی رَفَعَ السَّماواتِ بِغَیْرِ عَمَدٍ تَرَوْنَها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الشَّمْسَ وَ الْقَمَرَ کُلٌّ یَجْرِی</w:t>
      </w:r>
    </w:p>
    <w:p>
      <w:pPr>
        <w:pStyle w:val="BookText"/>
        <w:rPr/>
      </w:pPr>
      <w:r>
        <w:rPr>
          <w:rFonts w:ascii="IRNazanin" w:hAnsi="IRNazanin" w:eastAsia="IRNazanin"/>
          <w:color w:val="111111"/>
          <w:sz w:val="28"/>
          <w:sz w:val="28"/>
          <w:szCs w:val="28"/>
          <w:rtl w:val="true"/>
          <w:lang w:bidi="fa-IR"/>
        </w:rPr>
        <w:t xml:space="preserve">لِأَجَلٍ مُسَمًّی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امر وقوع قیامت را که مخالف افکار عمومی و بسیار جنجال برانگیز بود بدون کوچکترین انعطافی با قاطعیّت مطرح می‌نماید حال آنکه شدیدترین هجومها، به امر قیامت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یَتَساءَلُونَ عَنِ النَّبَإِ الْعَظِیمِ الَّذِی هُمْ فِیهِ مُخْتَلِفُونَ کَلَّا سَیَعْلَمُونَ ثُمَّ کَلَّا سَیَعْلَمُونَ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کَفَرُوا هَلْ نَدُلُّکُمْ عَلی رَجُلٍ یُنَبِّئُکُمْ إِذا مُزِّقْتُمْ کُلَّ مُمَزَّقٍ إِنَّکُمْ لَفِی خَلْقٍ جَدِیدٍ أَفْتَری عَلَی اللَّهِ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بِهِ جِنَّةٌ؟ بَلِ الَّذِینَ لا یُؤْمِنُونَ بِالْآخِرَةِ فِی الْعَذابِ وَ الضَّلالِ الْبَعِیدِ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برابر عادتهای ریشه‌دار مزمن با مدارا، سعی در ریشه کن نمودن آن می‌نماید، لیکن بهرحال هرگز تسلیم اعتقادات و نظرات فاسد جامعه نمی‌گردد و هرگز ولو ضمنی و موّقت از جانب خویش مورد تأیید قرار نمی‌دهد بلکه با توجّه به ذهنیت مردم، گاه به مقایسه و ارزشیابی آن می‌پردازد؛ به سیر تحریم شراب در قرآن توجه نماییم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ثَمَراتِ النَّخِیلِ وَ الْأَعْنابِ تَتَّخِذُونَ مِنْهُ سَکَراً وَ رِزْقاً حَسَناً إِنَّ فِی ذلِکَ لَآیَةً لِقَوْمٍ یَعْقِلُونَ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تَقْرَبُوا الصَّلاةَ وَ أَنْتُمْ سُکاری حَتَّی تَعْلَمُوا ما 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یَسْئَلُونَکَ عَنِ الْخَمْرِ وَ الْمَیْسِرِ قُلْ فِیهِما إِثْمٌ کَبِیرٌ وَ مَنافِعُ لِلنَّاسِ وَ إِثْمُهُما أَکْبَرُ مِنْ نَفْعِهِما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یُبَیِّنُ اللَّهُ لَکُمُ الْآیاتِ لَعَلَّکُمْ تَتَفَکَّرُونَ فِی الدُّنْیا وَ الْآخِرَةِ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إِنَّمَا الْخَمْرُ وَ الْمَیْسِرُ وَ الْأَنْصابُ وَ الْأَزْلامُ رِجْسٌ مِنْ</w:t>
      </w:r>
      <w:bookmarkStart w:id="536" w:name="pg579_5167"/>
    </w:p>
    <w:p>
      <w:pPr>
        <w:pStyle w:val="BookText"/>
        <w:rPr/>
      </w:pPr>
      <w:bookmarkEnd w:id="536"/>
      <w:r>
        <w:rPr>
          <w:rFonts w:ascii="IRNazanin" w:hAnsi="IRNazanin" w:eastAsia="IRNazanin"/>
          <w:color w:val="111111"/>
          <w:sz w:val="28"/>
          <w:sz w:val="28"/>
          <w:szCs w:val="28"/>
          <w:rtl w:val="true"/>
          <w:lang w:bidi="fa-IR"/>
        </w:rPr>
        <w:t>عَمَلِ الشَّیْطانِ فَاجْتَنِبُوهُ لَعَلَّکُمْ تُفْلِحُونَ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توجه، هر کجا فهم آیه‌ای با حکمی قطعی از جانب عقل یا علم یا حدیث مورد تعارض واقع گشت باید نسبت به فهم خویش مشکوک شده، دوباره به تدبّر بپردازیم و از اهل قرآن نیز در حل مشکل کمک گیریم و در صورتیکه شبهه تعارض از ظواهر قرآن ناشی شده باشد، باید آن ظواهر به معنای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عرف، عقل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شود، تا تعارض، مرتفع گردد مانند تعارض ابتدایی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یا نارُ کُونِی بَرْداً وَ سَلاماً عَلی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قانون علیّت، که آیه، مخالف قانون علیت نیست بلکه از علل مافوق علل طبیعی، و علة العلل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w:t>
      </w:r>
    </w:p>
    <w:p>
      <w:pPr>
        <w:pStyle w:val="Heading6"/>
        <w:numPr>
          <w:ilvl w:val="5"/>
          <w:numId w:val="1"/>
        </w:numPr>
        <w:rPr/>
      </w:pPr>
      <w:bookmarkStart w:id="537" w:name="__RefHeading___Toc4942967_211673320"/>
      <w:bookmarkStart w:id="538" w:name="_Toc199"/>
      <w:bookmarkEnd w:id="537"/>
      <w:r>
        <w:rPr>
          <w:rtl w:val="true"/>
        </w:rPr>
        <w:t>ت</w:t>
      </w:r>
      <w:r>
        <w:rPr>
          <w:rtl w:val="true"/>
        </w:rPr>
        <w:t xml:space="preserve">: </w:t>
      </w:r>
      <w:r>
        <w:rPr>
          <w:rtl w:val="true"/>
        </w:rPr>
        <w:t>قرآن و احکام ظنی‌</w:t>
      </w:r>
      <w:bookmarkEnd w:id="538"/>
    </w:p>
    <w:p>
      <w:pPr>
        <w:pStyle w:val="Heading6"/>
        <w:numPr>
          <w:ilvl w:val="5"/>
          <w:numId w:val="1"/>
        </w:numPr>
        <w:rPr/>
      </w:pPr>
      <w:bookmarkStart w:id="539" w:name="__RefHeading___Toc4942969_211673320"/>
      <w:bookmarkStart w:id="540" w:name="_Toc200"/>
      <w:bookmarkEnd w:id="539"/>
      <w:r>
        <w:rPr>
          <w:rtl w:val="true"/>
        </w:rPr>
        <w:t>اشاره</w:t>
      </w:r>
      <w:bookmarkEnd w:id="540"/>
    </w:p>
    <w:p>
      <w:pPr>
        <w:pStyle w:val="BookText"/>
        <w:rPr/>
      </w:pPr>
      <w:r>
        <w:rPr>
          <w:rFonts w:ascii="IRNazanin" w:hAnsi="IRNazanin" w:eastAsia="IRNazanin"/>
          <w:color w:val="111111"/>
          <w:sz w:val="28"/>
          <w:sz w:val="28"/>
          <w:szCs w:val="28"/>
          <w:rtl w:val="true"/>
          <w:lang w:bidi="fa-IR"/>
        </w:rPr>
        <w:t>در تعارض میان حکم ظنی علم و عقل و ظواهر آیات، تقدم و ترجیح با ظواهر آیات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دلیل لفظی دیگری از آیات یا احادیث در تأیید حکم عقل و علم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لااقل جای احتیاط بسیار شدید می‌باشد که بهرحال حکم عقل و علم مقدّم نخواهد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تعارض میان آیات با احادیث معتبر غیر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آیات متضاد نبوده، جمع عرفی داشته باشد، همچون آیات با یکدیگر، تعارضی ابتدایی و غیر مستقر می‌باشد و در واقع تعارضی در کار نیست، لیکن اگر مخالف و متضاد باشند، بلاشک آیه بر حدیث مقدم می‌باشد و چنین حدیثی بفرموده معصوم علیه السلام باطل حق نماست و باید به دیوارش کوبید مادام که امکان توجیه حدیث بر طبق آیه قرآن در میان نباشد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آیات نسبت به محتوای حدیث ساکت بوده، از حالت جمع عرفی و تضاد خارج باشد، مانعی از أخذ به محتوای حدیث، در کنار قرآن نمی‌باشد، مانند</w:t>
      </w:r>
      <w:bookmarkStart w:id="541" w:name="pg579_5168"/>
    </w:p>
    <w:p>
      <w:pPr>
        <w:pStyle w:val="BookText"/>
        <w:rPr/>
      </w:pPr>
      <w:bookmarkEnd w:id="541"/>
      <w:r>
        <w:rPr>
          <w:rFonts w:ascii="IRNazanin" w:hAnsi="IRNazanin" w:eastAsia="IRNazanin"/>
          <w:color w:val="111111"/>
          <w:sz w:val="28"/>
          <w:sz w:val="28"/>
          <w:szCs w:val="28"/>
          <w:rtl w:val="true"/>
          <w:lang w:bidi="fa-IR"/>
        </w:rPr>
        <w:t>بهشتی بودن سنگ حجرالأسود و غیره</w:t>
      </w:r>
      <w:r>
        <w:rPr>
          <w:rFonts w:eastAsia="IRNazanin" w:cs="IRNazanin"/>
          <w:color w:val="111111"/>
          <w:sz w:val="28"/>
          <w:szCs w:val="28"/>
          <w:rtl w:val="true"/>
          <w:lang w:bidi="fa-IR"/>
        </w:rPr>
        <w:t>.</w:t>
      </w:r>
    </w:p>
    <w:p>
      <w:pPr>
        <w:pStyle w:val="Heading6"/>
        <w:numPr>
          <w:ilvl w:val="5"/>
          <w:numId w:val="1"/>
        </w:numPr>
        <w:rPr/>
      </w:pPr>
      <w:bookmarkStart w:id="542" w:name="__RefHeading___Toc4942971_211673320"/>
      <w:bookmarkStart w:id="543" w:name="_Toc201"/>
      <w:bookmarkEnd w:id="542"/>
      <w:r>
        <w:rPr>
          <w:rtl w:val="true"/>
        </w:rPr>
        <w:t>مثالها</w:t>
      </w:r>
      <w:bookmarkEnd w:id="5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نظریه داروین با جریان خلقت انسان در قرآن، که ظاهر قرآن، مقدم می‌باشد که با احادیث نهج البلاغه و غیره مؤیّد است، و یا لااقل باید بسیار احتیاط نمود تا دلیل قطعی بدست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میان بهشتی بودن یا جنی بودن همسران هابیل و قابیل در احادیث با ظواهر آیات اوّل نساء و غیره که دخالت عناصر غیر بشری را در تکثیر نسل حضرت آدم علیه السلام نفی می‌نماید که در این موارد ظواهر آیات بر ظواهر حدیث مقدم می‌باشد و در این مثال حدیثی نیز موافق ظواهر قرآن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النَّاسُ اتَّقُوا رَبَّکُمُ الَّذِی خَلَقَکُمْ مِنْ نَفْسٍ واحِدَةٍ وَ خَلَقَ مِنْها زَوْجَها وَ بَثَّ مِنْهُما رِجالًا کَثِیراً وَ نِساءً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در صورت قوّت سند و محتوای حدیث و امکان توجیه ظواهر آیات، اگر حدیث را قید آیه نگیریم لااقل باید احتیاط نمود تا دلیل قوی‌تری بر توجیه ظاهر آیه یا تثبیت آن بیابیم</w:t>
      </w:r>
      <w:r>
        <w:rPr>
          <w:rFonts w:eastAsia="IRNazanin" w:cs="IRNazanin"/>
          <w:color w:val="111111"/>
          <w:sz w:val="28"/>
          <w:szCs w:val="28"/>
          <w:rtl w:val="true"/>
          <w:lang w:bidi="fa-IR"/>
        </w:rPr>
        <w:t>.</w:t>
      </w:r>
    </w:p>
    <w:p>
      <w:pPr>
        <w:pStyle w:val="Heading6"/>
        <w:numPr>
          <w:ilvl w:val="5"/>
          <w:numId w:val="1"/>
        </w:numPr>
        <w:rPr/>
      </w:pPr>
      <w:bookmarkStart w:id="544" w:name="__RefHeading___Toc4942973_211673320"/>
      <w:bookmarkStart w:id="545" w:name="_Toc202"/>
      <w:bookmarkEnd w:id="544"/>
      <w:r>
        <w:rPr>
          <w:rtl w:val="true"/>
        </w:rPr>
        <w:t>ث</w:t>
      </w:r>
      <w:r>
        <w:rPr>
          <w:rtl w:val="true"/>
        </w:rPr>
        <w:t xml:space="preserve">: </w:t>
      </w:r>
      <w:r>
        <w:rPr>
          <w:rtl w:val="true"/>
        </w:rPr>
        <w:t>قاعده جری و تطبیق‌</w:t>
      </w:r>
      <w:bookmarkEnd w:id="545"/>
    </w:p>
    <w:p>
      <w:pPr>
        <w:pStyle w:val="BookText"/>
        <w:rPr/>
      </w:pPr>
      <w:r>
        <w:rPr>
          <w:rFonts w:ascii="IRNazanin" w:hAnsi="IRNazanin" w:eastAsia="IRNazanin"/>
          <w:color w:val="111111"/>
          <w:sz w:val="28"/>
          <w:sz w:val="28"/>
          <w:szCs w:val="28"/>
          <w:rtl w:val="true"/>
          <w:lang w:bidi="fa-IR"/>
        </w:rPr>
        <w:t>در موارد بسیاری از آیات، احادیثی آمده است که آیه را بر موارد خاصی تطبیق می‌نماید و آیه را با توجه به آن مورد خاص، معنی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ابتدایی، گمان می‌رود که حدیث، شمول آیه را محدود نموده است و به غیر از مورد حدیث نمی‌توان آیه را گسترش داد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گمان غلط، بسیاری از مفسران شیعه و اهل سنت را به محدودیت و جمود در</w:t>
      </w:r>
      <w:bookmarkStart w:id="546" w:name="pg579_5169"/>
    </w:p>
    <w:p>
      <w:pPr>
        <w:pStyle w:val="BookText"/>
        <w:rPr/>
      </w:pPr>
      <w:bookmarkEnd w:id="546"/>
      <w:r>
        <w:rPr>
          <w:rFonts w:ascii="IRNazanin" w:hAnsi="IRNazanin" w:eastAsia="IRNazanin"/>
          <w:color w:val="111111"/>
          <w:sz w:val="28"/>
          <w:sz w:val="28"/>
          <w:szCs w:val="28"/>
          <w:rtl w:val="true"/>
          <w:lang w:bidi="fa-IR"/>
        </w:rPr>
        <w:t xml:space="preserve">برداشت آیه کشانده است و حتی زمینه تخطئه یکدیگر را در فهم آیات فراهم آورده است حال آنکه این تطبیقات از باب ذکر مصادیق آیه می‌باشد و هرگز به این موارد، محدود نمی‌گردد، همچنانکه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قرآن، حضرت علی علیه السلام ، بندگی خدا، صراط اطاعت از معصوم علیه السلام ، صراط کشیده شده بر جهنم و غیره، معنی می‌کند؛ این تفسیرهای گوناگون از آیه، خود شهادت می‌دهد که اینها تفسیر آیه بحساب نمی‌آید، بلکه از مصادیق آیه می‌باشند که در اصطلاح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احادیث اخذ شده است؛ اصطلاح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آن نیز در احادیث آمده است</w:t>
      </w:r>
      <w:r>
        <w:rPr>
          <w:rFonts w:eastAsia="IRNazanin" w:cs="IRNazanin"/>
          <w:color w:val="111111"/>
          <w:sz w:val="28"/>
          <w:szCs w:val="28"/>
          <w:rtl w:val="true"/>
          <w:lang w:bidi="fa-IR"/>
        </w:rPr>
        <w:t xml:space="preserve">. </w:t>
      </w:r>
      <w:r>
        <w:rPr>
          <w:rStyle w:val="FootnoteAnchor"/>
          <w:rtl w:val="true"/>
        </w:rPr>
        <w:footnoteReference w:id="254"/>
      </w:r>
    </w:p>
    <w:p>
      <w:pPr>
        <w:pStyle w:val="Heading6"/>
        <w:numPr>
          <w:ilvl w:val="5"/>
          <w:numId w:val="1"/>
        </w:numPr>
        <w:rPr/>
      </w:pPr>
      <w:bookmarkStart w:id="547" w:name="__RefHeading___Toc4942975_211673320"/>
      <w:bookmarkStart w:id="548" w:name="_Toc203"/>
      <w:bookmarkEnd w:id="547"/>
      <w:r>
        <w:rPr>
          <w:rtl w:val="true"/>
        </w:rPr>
        <w:t>ج</w:t>
      </w:r>
      <w:r>
        <w:rPr>
          <w:rtl w:val="true"/>
        </w:rPr>
        <w:t xml:space="preserve">: </w:t>
      </w:r>
      <w:r>
        <w:rPr>
          <w:rtl w:val="true"/>
        </w:rPr>
        <w:t>قاعده عدم تخصیص مورد</w:t>
      </w:r>
      <w:bookmarkEnd w:id="548"/>
    </w:p>
    <w:p>
      <w:pPr>
        <w:pStyle w:val="BookText"/>
        <w:rPr/>
      </w:pPr>
      <w:r>
        <w:rPr>
          <w:rFonts w:ascii="IRNazanin" w:hAnsi="IRNazanin" w:eastAsia="IRNazanin"/>
          <w:color w:val="111111"/>
          <w:sz w:val="28"/>
          <w:sz w:val="28"/>
          <w:szCs w:val="28"/>
          <w:rtl w:val="true"/>
          <w:lang w:bidi="fa-IR"/>
        </w:rPr>
        <w:t>در موارد بسیاری دیگر، احادیثی بعنوان شأن نزول آیات مطرح می‌گردد که گمان می‌رود آیات، ناظر به حوادث خاص مذکور می‌باشد حال آنکه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شأن نزولها سند صحیح نداشته، محتوایشان نیز بروشنی بر نزول آیه در آن مورد مذکور دلالت نمی‌کند، بلکه در صورت صحت حدیث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به غلط، بعنوان شأن نزول مطرح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محتوایشان با سیاق آیات هماهنگ نیست، بلکه چه بسا متضاد می‌باشد که اعتبارشان را مردود می‌نماید؛ در این زمینه بجهت امور سیاسی و اغراض دیگری، روایات جعلی بسیاری در میان احادیث معتبر، داخل شده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هماهنگی آیه با شأن نزول ادّعایی، هرگز آیه دلالتش بر آن</w:t>
      </w:r>
      <w:bookmarkStart w:id="549" w:name="pg579_5170"/>
    </w:p>
    <w:p>
      <w:pPr>
        <w:pStyle w:val="BookText"/>
        <w:rPr/>
      </w:pPr>
      <w:bookmarkEnd w:id="549"/>
      <w:r>
        <w:rPr>
          <w:rFonts w:ascii="IRNazanin" w:hAnsi="IRNazanin" w:eastAsia="IRNazanin"/>
          <w:color w:val="111111"/>
          <w:sz w:val="28"/>
          <w:sz w:val="28"/>
          <w:szCs w:val="28"/>
          <w:rtl w:val="true"/>
          <w:lang w:bidi="fa-IR"/>
        </w:rPr>
        <w:t xml:space="preserve">محدود نمی‌گردد، بلکه مواردی را نیز که در آینده رخ خواهد داد، شامل می‌شود که در اصطلاح اصولی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مخصص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موارد فرقی نمی‌کند که لفظ آیه عمومیّت داشته باشد یا آنکه به مورد خاصی اشاره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قالَ لَهُمُ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جنگ احد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قریش، می‌باشد و یا سوره تبت که صریحا در مورد ابی لهب و همسرش می‌باشد؛ نه عموم آیه اوّل نه خصوص آیات سوره تبت، محدود به مورد خویش نمی‌باشند، بلکه بر حوادث مشابه در طول زمانهای آینده، جریان دارند</w:t>
      </w:r>
      <w:r>
        <w:rPr>
          <w:rFonts w:eastAsia="IRNazanin" w:cs="IRNazanin"/>
          <w:color w:val="111111"/>
          <w:sz w:val="28"/>
          <w:szCs w:val="28"/>
          <w:rtl w:val="true"/>
          <w:lang w:bidi="fa-IR"/>
        </w:rPr>
        <w:t>.</w:t>
      </w:r>
    </w:p>
    <w:p>
      <w:pPr>
        <w:pStyle w:val="Heading5"/>
        <w:numPr>
          <w:ilvl w:val="4"/>
          <w:numId w:val="1"/>
        </w:numPr>
        <w:rPr/>
      </w:pPr>
      <w:bookmarkStart w:id="550" w:name="__RefHeading___Toc4942977_211673320"/>
      <w:bookmarkStart w:id="551" w:name="_Toc204"/>
      <w:bookmarkEnd w:id="550"/>
      <w:r>
        <w:rPr/>
        <w:t>2</w:t>
      </w:r>
      <w:r>
        <w:rPr>
          <w:rtl w:val="true"/>
        </w:rPr>
        <w:t xml:space="preserve">- </w:t>
      </w:r>
      <w:r>
        <w:rPr>
          <w:rtl w:val="true"/>
        </w:rPr>
        <w:t>تزاحم‌</w:t>
      </w:r>
      <w:bookmarkEnd w:id="551"/>
    </w:p>
    <w:p>
      <w:pPr>
        <w:pStyle w:val="Heading6"/>
        <w:numPr>
          <w:ilvl w:val="5"/>
          <w:numId w:val="1"/>
        </w:numPr>
        <w:rPr/>
      </w:pPr>
      <w:bookmarkStart w:id="552" w:name="__RefHeading___Toc4942979_211673320"/>
      <w:bookmarkStart w:id="553" w:name="_Toc205"/>
      <w:bookmarkEnd w:id="552"/>
      <w:r>
        <w:rPr>
          <w:rtl w:val="true"/>
        </w:rPr>
        <w:t>اشاره</w:t>
      </w:r>
      <w:bookmarkEnd w:id="553"/>
    </w:p>
    <w:p>
      <w:pPr>
        <w:pStyle w:val="BookText"/>
        <w:rPr/>
      </w:pPr>
      <w:r>
        <w:rPr>
          <w:rFonts w:ascii="IRNazanin" w:hAnsi="IRNazanin" w:eastAsia="IRNazanin"/>
          <w:color w:val="111111"/>
          <w:sz w:val="28"/>
          <w:sz w:val="28"/>
          <w:szCs w:val="28"/>
          <w:rtl w:val="true"/>
          <w:lang w:bidi="fa-IR"/>
        </w:rPr>
        <w:t>تزاحم در آیات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میان آیات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میان آیه و واقعیت خارجی‌</w:t>
      </w:r>
    </w:p>
    <w:p>
      <w:pPr>
        <w:pStyle w:val="Heading6"/>
        <w:numPr>
          <w:ilvl w:val="5"/>
          <w:numId w:val="1"/>
        </w:numPr>
        <w:rPr/>
      </w:pPr>
      <w:bookmarkStart w:id="554" w:name="__RefHeading___Toc4942981_211673320"/>
      <w:bookmarkStart w:id="555" w:name="_Toc206"/>
      <w:bookmarkEnd w:id="554"/>
      <w:r>
        <w:rPr>
          <w:rtl w:val="true"/>
        </w:rPr>
        <w:t>الف</w:t>
      </w:r>
      <w:r>
        <w:rPr>
          <w:rtl w:val="true"/>
        </w:rPr>
        <w:t xml:space="preserve">: </w:t>
      </w:r>
      <w:r>
        <w:rPr>
          <w:rtl w:val="true"/>
        </w:rPr>
        <w:t>تزاحم میان آیات‌</w:t>
      </w:r>
      <w:bookmarkEnd w:id="555"/>
    </w:p>
    <w:p>
      <w:pPr>
        <w:pStyle w:val="Heading6"/>
        <w:numPr>
          <w:ilvl w:val="5"/>
          <w:numId w:val="1"/>
        </w:numPr>
        <w:rPr/>
      </w:pPr>
      <w:bookmarkStart w:id="556" w:name="__RefHeading___Toc4942983_211673320"/>
      <w:bookmarkStart w:id="557" w:name="_Toc207"/>
      <w:bookmarkEnd w:id="556"/>
      <w:r>
        <w:rPr>
          <w:rtl w:val="true"/>
        </w:rPr>
        <w:t>اشاره</w:t>
      </w:r>
      <w:bookmarkEnd w:id="557"/>
    </w:p>
    <w:p>
      <w:pPr>
        <w:pStyle w:val="BookText"/>
        <w:rPr/>
      </w:pPr>
      <w:r>
        <w:rPr>
          <w:rFonts w:ascii="IRNazanin" w:hAnsi="IRNazanin" w:eastAsia="IRNazanin"/>
          <w:color w:val="111111"/>
          <w:sz w:val="28"/>
          <w:sz w:val="28"/>
          <w:szCs w:val="28"/>
          <w:rtl w:val="true"/>
          <w:lang w:bidi="fa-IR"/>
        </w:rPr>
        <w:t>تزاحم میان دو حکم، یا از تعارض ظاهری میان آنان ناشی می‌شود و یا اینکه در عمل با هم متزاحم می‌باشند در صورت اوّل، دو حکم مترتب بر یکدیگر می‌باشند و نظر به مراحل و شرایط مختلف دعوت دارد که در یک مرحله مثلا، قاطعیت در اعتقاد مطرح است و در عمل و برخورد با مشرکین باید عفو و اغماض، اصل قرار گیرد که سوره کافرون و آیه اعراف و آیاتی مشابه نظر به این مرحله دارد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 دِینُکُمْ وَ لِیَ 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 أْمُرْ بِالْعُرْفِ وَ أَعْرِضْ عَنِ الْجاهِلِینَ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ما أُوحِیَ إِلَیْکَ مِنْ رَبِّکَ لا إِلهَ إِلَّا هُوَ وَ أَعْرِضْ عَنِ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مرحله، هدف صرفا پیام رسانی و اتمام حجت می‌باشد و از هر گونه درگیری باید پرهیز نمود و در صورت تهاجم حتی الامکان نباید مقابله به مثل نمود، چرا که نه توان مقابله بدون توقف ابلاغ رسالت، وجود دارد و نه می‌تواند تأثیر بسزای حلم و بردباری را داشته باشد؛ در آیه‌ای دیگر اجازه دفاع داده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لِلَّذِینَ یُقاتَلُونَ بِأَنَّهُمْ ظُلِمُوا وَ إِنَّ اللَّهَ عَلی نَصْرِهِمْ لَقَدِیرٌ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مراحل دیگر، مقابله با مشرکین در صورت تعرض مطرح می‌گردد؛ پس از چندی برخورد با مشرکین اطراف مدینه فرمان داده می‌شود؛ در مرحله نهایی، کشتن تمام مشرکین، پس از التیمام چهار ماهه داده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قاتِلُوا فِی سَبِیلِ اللَّهِ الَّذِینَ یُقاتِلُونَکُمْ وَ لا تَعْتَدُوا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قاتِلُوا الَّذِینَ یَلُونَکُمْ مِنَ الْکُفَّارِ وَ لْیَجِدُوا فِیکُمْ غِلْظَةً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فَسِیحُوا فِی الْأَرْضِ أَرْبَعَةَ أَشْهُرٍ وَ اعْلَمُوا أَنَّکُمْ غَیْرُ مُعْجِزِی اللَّهِ وَ أَنَّ اللَّهَ مُخْزِی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انْسَلَخَ الْأَشْهُرُ الْحُرُمُ فَاقْتُلُوا الْمُشْرِکِینَ حَیْثُ وَجَدْتُمُوهُمْ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می‌بینیم که این آیات در طول یکدیگر مطرح می‌باشند نه در عرض یکدیگر، چنانکه بعضی گمان نموده‌اند و آنها را بواسطه آیه نهایی، منسوخ اعلام کرده‌اند؛ هر کدام از این مراحل با شرایطی همراه هستند که در صورت فقدان آن شرایط، حکم آنها منتفی گشته، احکام مرحله دیگر مطرح می‌شود؛ همانگونه که حکم وضوء، مشروط به وجدان شرعی یا عرفی آب می‌باشد که در صورت فقدان شرعی یا عرفی آب، حکم</w:t>
      </w:r>
      <w:bookmarkStart w:id="558" w:name="pg579_5172"/>
    </w:p>
    <w:p>
      <w:pPr>
        <w:pStyle w:val="BookText"/>
        <w:rPr/>
      </w:pPr>
      <w:bookmarkEnd w:id="558"/>
      <w:r>
        <w:rPr>
          <w:rFonts w:ascii="IRNazanin" w:hAnsi="IRNazanin" w:eastAsia="IRNazanin"/>
          <w:color w:val="111111"/>
          <w:sz w:val="28"/>
          <w:sz w:val="28"/>
          <w:szCs w:val="28"/>
          <w:rtl w:val="true"/>
          <w:lang w:bidi="fa-IR"/>
        </w:rPr>
        <w:t>تیمم جانشین حکم وضوء خواهد شد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تزاحم دو حکم در عمل، مانند تزاحم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 صورتیکه در وقت نماز، انسان انجام امری را متعهد شده باشد یا آنکه دو امر به انسان روی آورد که هر دو دارای ملاک عمل و حکم به عمل می‌باشند، مانند تحصیل علم و احسان به پدر و مادر یا انفاق و عبادت در وقت خاص که قابل جمع در عمل نباشند، در این موارد معیارهای متعددی مطرح است</w:t>
      </w:r>
      <w:r>
        <w:rPr>
          <w:rFonts w:eastAsia="IRNazanin" w:cs="IRNazanin"/>
          <w:color w:val="111111"/>
          <w:sz w:val="28"/>
          <w:szCs w:val="28"/>
          <w:rtl w:val="true"/>
          <w:lang w:bidi="fa-IR"/>
        </w:rPr>
        <w:t>:</w:t>
      </w:r>
    </w:p>
    <w:p>
      <w:pPr>
        <w:pStyle w:val="Heading6"/>
        <w:numPr>
          <w:ilvl w:val="5"/>
          <w:numId w:val="1"/>
        </w:numPr>
        <w:rPr/>
      </w:pPr>
      <w:bookmarkStart w:id="559" w:name="__RefHeading___Toc4942985_211673320"/>
      <w:bookmarkStart w:id="560" w:name="_Toc208"/>
      <w:bookmarkEnd w:id="559"/>
      <w:r>
        <w:rPr>
          <w:rtl w:val="true"/>
        </w:rPr>
        <w:t>الف</w:t>
      </w:r>
      <w:r>
        <w:rPr>
          <w:rtl w:val="true"/>
        </w:rPr>
        <w:t xml:space="preserve">- </w:t>
      </w:r>
      <w:r>
        <w:rPr>
          <w:rtl w:val="true"/>
        </w:rPr>
        <w:t>بدلیت</w:t>
      </w:r>
      <w:r>
        <w:rPr>
          <w:rtl w:val="true"/>
        </w:rPr>
        <w:t>:</w:t>
      </w:r>
      <w:bookmarkEnd w:id="560"/>
    </w:p>
    <w:p>
      <w:pPr>
        <w:pStyle w:val="BookText"/>
        <w:rPr/>
      </w:pPr>
      <w:r>
        <w:rPr>
          <w:rFonts w:ascii="IRNazanin" w:hAnsi="IRNazanin" w:eastAsia="IRNazanin"/>
          <w:color w:val="111111"/>
          <w:sz w:val="28"/>
          <w:sz w:val="28"/>
          <w:szCs w:val="28"/>
          <w:rtl w:val="true"/>
          <w:lang w:bidi="fa-IR"/>
        </w:rPr>
        <w:t>اگر حکمی بدل داشت حکم دیگر در عمل مقدم است مانند تزاحم میان سیراب نمودن فرد در حال تلف و وضو گرفتن، به جهت عدم کفایت آب برای هر دو؛ در این صورت، آب به تشنه داده می‌شود و بجای وضو تیمم گرفته می‌شود</w:t>
      </w:r>
      <w:r>
        <w:rPr>
          <w:rFonts w:eastAsia="IRNazanin" w:cs="IRNazanin"/>
          <w:color w:val="111111"/>
          <w:sz w:val="28"/>
          <w:szCs w:val="28"/>
          <w:rtl w:val="true"/>
          <w:lang w:bidi="fa-IR"/>
        </w:rPr>
        <w:t>.</w:t>
      </w:r>
    </w:p>
    <w:p>
      <w:pPr>
        <w:pStyle w:val="Heading6"/>
        <w:numPr>
          <w:ilvl w:val="5"/>
          <w:numId w:val="1"/>
        </w:numPr>
        <w:rPr/>
      </w:pPr>
      <w:bookmarkStart w:id="561" w:name="__RefHeading___Toc4942987_211673320"/>
      <w:bookmarkStart w:id="562" w:name="_Toc209"/>
      <w:bookmarkEnd w:id="561"/>
      <w:r>
        <w:rPr>
          <w:rtl w:val="true"/>
        </w:rPr>
        <w:t>ب</w:t>
      </w:r>
      <w:r>
        <w:rPr>
          <w:rtl w:val="true"/>
        </w:rPr>
        <w:t xml:space="preserve">- </w:t>
      </w:r>
      <w:r>
        <w:rPr>
          <w:rtl w:val="true"/>
        </w:rPr>
        <w:t>اهمیت داشتن</w:t>
      </w:r>
      <w:r>
        <w:rPr>
          <w:rtl w:val="true"/>
        </w:rPr>
        <w:t>:</w:t>
      </w:r>
      <w:bookmarkEnd w:id="562"/>
    </w:p>
    <w:p>
      <w:pPr>
        <w:pStyle w:val="BookText"/>
        <w:rPr/>
      </w:pPr>
      <w:r>
        <w:rPr>
          <w:rFonts w:ascii="IRNazanin" w:hAnsi="IRNazanin" w:eastAsia="IRNazanin"/>
          <w:color w:val="111111"/>
          <w:sz w:val="28"/>
          <w:sz w:val="28"/>
          <w:szCs w:val="28"/>
          <w:rtl w:val="true"/>
          <w:lang w:bidi="fa-IR"/>
        </w:rPr>
        <w:t>اهمیت در نزد شرع یا عرف عقلاء، معیار دیگری است تا که أهمّ بر مهم ترجیح داده شود مانند بخطر افتادن حفظ کیان اسلام در صورت اقدام برای گرفتن حق خویش که نمونه بارزش حق خلافت علی علیه السلام بود که بجهت اهمیّت حفظ کیان اسلام از اقدام عملی برای گرفتن حق خویش گذشت و صبر بسیار تلخی را بجان خویش خرید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أنّ الصّبر أحجی فصبرت و فی العین قذی و فی الحلق شجی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563" w:name="__RefHeading___Toc4942989_211673320"/>
      <w:bookmarkStart w:id="564" w:name="_Toc210"/>
      <w:bookmarkEnd w:id="563"/>
      <w:r>
        <w:rPr>
          <w:rtl w:val="true"/>
        </w:rPr>
        <w:t>ت</w:t>
      </w:r>
      <w:r>
        <w:rPr>
          <w:rtl w:val="true"/>
        </w:rPr>
        <w:t xml:space="preserve">- </w:t>
      </w:r>
      <w:r>
        <w:rPr>
          <w:rtl w:val="true"/>
        </w:rPr>
        <w:t>صعوبت عمل</w:t>
      </w:r>
      <w:r>
        <w:rPr>
          <w:rtl w:val="true"/>
        </w:rPr>
        <w:t>:</w:t>
      </w:r>
      <w:bookmarkEnd w:id="564"/>
    </w:p>
    <w:p>
      <w:pPr>
        <w:pStyle w:val="BookText"/>
        <w:rPr/>
      </w:pPr>
      <w:r>
        <w:rPr>
          <w:rFonts w:ascii="IRNazanin" w:hAnsi="IRNazanin" w:eastAsia="IRNazanin"/>
          <w:color w:val="111111"/>
          <w:sz w:val="28"/>
          <w:sz w:val="28"/>
          <w:szCs w:val="28"/>
          <w:rtl w:val="true"/>
          <w:lang w:bidi="fa-IR"/>
        </w:rPr>
        <w:t>در صورت یکسانی اهمیت عمل، صعوبت عمل مطرح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 السلام</w:t>
      </w:r>
    </w:p>
    <w:p>
      <w:pPr>
        <w:pStyle w:val="Heading6"/>
        <w:numPr>
          <w:ilvl w:val="5"/>
          <w:numId w:val="1"/>
        </w:numPr>
        <w:rPr/>
      </w:pPr>
      <w:bookmarkStart w:id="565" w:name="__RefHeading___Toc4942991_211673320"/>
      <w:bookmarkStart w:id="566" w:name="_Toc211"/>
      <w:bookmarkEnd w:id="565"/>
      <w:r>
        <w:rPr>
          <w:rtl w:val="true"/>
        </w:rPr>
        <w:t>ث</w:t>
      </w:r>
      <w:r>
        <w:rPr>
          <w:rtl w:val="true"/>
        </w:rPr>
        <w:t xml:space="preserve">- </w:t>
      </w:r>
      <w:r>
        <w:rPr>
          <w:rtl w:val="true"/>
        </w:rPr>
        <w:t>مخالفت نفس</w:t>
      </w:r>
      <w:r>
        <w:rPr>
          <w:rtl w:val="true"/>
        </w:rPr>
        <w:t>:</w:t>
      </w:r>
      <w:bookmarkEnd w:id="56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یکسانی صعوبت عمل و اهمیت آن، آنچه مخالف نفس است ارزشمندتر است</w:t>
      </w:r>
      <w:r>
        <w:rPr>
          <w:rFonts w:eastAsia="IRNazanin" w:cs="IRNazanin"/>
          <w:color w:val="111111"/>
          <w:sz w:val="28"/>
          <w:szCs w:val="28"/>
          <w:rtl w:val="true"/>
          <w:lang w:bidi="fa-IR"/>
        </w:rPr>
        <w:t>:</w:t>
      </w:r>
      <w:bookmarkStart w:id="567" w:name="pg579_5173"/>
    </w:p>
    <w:p>
      <w:pPr>
        <w:pStyle w:val="BookText"/>
        <w:rPr/>
      </w:pPr>
      <w:bookmarkEnd w:id="56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إذا بدهه أمران ینظر أیّهما أقرب إلی الهوی فیخالفه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چنین عادت داشت که هرگاه دو امر ناگهانی به او روی می‌آورد، با دقت می‌نگریست که کدامیک از آن دو به هوای نفس نزدیکتر است تا در نتیجه، آن را مخالفت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معیار، حتی آنجا که صعوبت عمل محبوبیّت بیشتری دارد، مطرح می‌گردد، بشرط اینکه؛ اهمیت امر مقابل، بیشتر باشد؛ همچون گماردن حضرت علی علیه السلام به اداره مدینه در زمان جنگ تبوک که با میل قلبی حضرت امیر علیه السلام مخالف بود با آنکه سختی جنگ تبوک، بسیار زیاد بود، حضرت امیر علیه السلام بسیار تمایل داشت که در جنگ شرکت نماید</w:t>
      </w:r>
      <w:r>
        <w:rPr>
          <w:rFonts w:eastAsia="IRNazanin" w:cs="IRNazanin"/>
          <w:color w:val="111111"/>
          <w:sz w:val="28"/>
          <w:szCs w:val="28"/>
          <w:rtl w:val="true"/>
          <w:lang w:bidi="fa-IR"/>
        </w:rPr>
        <w:t>.</w:t>
      </w:r>
    </w:p>
    <w:p>
      <w:pPr>
        <w:pStyle w:val="Heading6"/>
        <w:numPr>
          <w:ilvl w:val="5"/>
          <w:numId w:val="1"/>
        </w:numPr>
        <w:rPr/>
      </w:pPr>
      <w:bookmarkStart w:id="568" w:name="__RefHeading___Toc4942993_211673320"/>
      <w:bookmarkStart w:id="569" w:name="_Toc212"/>
      <w:bookmarkEnd w:id="568"/>
      <w:r>
        <w:rPr>
          <w:rtl w:val="true"/>
        </w:rPr>
        <w:t>ب</w:t>
      </w:r>
      <w:r>
        <w:rPr>
          <w:rtl w:val="true"/>
        </w:rPr>
        <w:t xml:space="preserve">: </w:t>
      </w:r>
      <w:r>
        <w:rPr>
          <w:rtl w:val="true"/>
        </w:rPr>
        <w:t>تزاحم میان آیه با واقعیت خارجی‌</w:t>
      </w:r>
      <w:bookmarkEnd w:id="56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تزاحم میان حکم آیه و واقعیت خارجی، میزان اهمیت اجرای آیه، میزان مانعیت واقعیت خارجی، مقدار امکان جسمی و مالی مورد نیاز جهت رفع مانع و تحقق آیه، میزان توان فعلی و مسائلی دیگر را باید در نظر گرفت که پیگیری آنها از غرض این نوشته بدور می‌باشد از نمونه‌های این تزاحم، امر به تزویج زینب بنت جحش از جانب خدا به پیامبر صلی الله علیه و آله جهت سنت شکنی، و مخالفت شدید جوّ اجتماعی، با آن بود، همچنین مسئله بسیار مهم ازدواج حضرت داود علیه السلام با یکی از همسران شهداء جهت شکستن سنت غلط نفی تعدد زوجات، و به جهت اصلاح امر این خانواده‌های بزرگوار بود که با مخالفت شدید جوّ اجتماعی روبرو شد، که در جامعه خویش نیز این بن‌بست و معضل را مشاهده می‌کنیم</w:t>
      </w:r>
      <w:r>
        <w:rPr>
          <w:rFonts w:eastAsia="IRNazanin" w:cs="IRNazanin"/>
          <w:color w:val="111111"/>
          <w:sz w:val="28"/>
          <w:szCs w:val="28"/>
          <w:rtl w:val="true"/>
          <w:lang w:bidi="fa-IR"/>
        </w:rPr>
        <w:t xml:space="preserve">. </w:t>
      </w:r>
      <w:r>
        <w:rPr>
          <w:rStyle w:val="FootnoteAnchor"/>
          <w:rtl w:val="true"/>
        </w:rPr>
        <w:footnoteReference w:id="256"/>
      </w:r>
      <w:bookmarkStart w:id="570" w:name="pg579_5174"/>
    </w:p>
    <w:p>
      <w:pPr>
        <w:pStyle w:val="Heading5"/>
        <w:numPr>
          <w:ilvl w:val="4"/>
          <w:numId w:val="1"/>
        </w:numPr>
        <w:rPr/>
      </w:pPr>
      <w:bookmarkStart w:id="571" w:name="__RefHeading___Toc4942995_211673320"/>
      <w:bookmarkStart w:id="572" w:name="_Toc213"/>
      <w:bookmarkEnd w:id="570"/>
      <w:bookmarkEnd w:id="571"/>
      <w:r>
        <w:rPr/>
        <w:t>3</w:t>
      </w:r>
      <w:r>
        <w:rPr>
          <w:rtl w:val="true"/>
        </w:rPr>
        <w:t xml:space="preserve">- </w:t>
      </w:r>
      <w:r>
        <w:rPr>
          <w:rtl w:val="true"/>
        </w:rPr>
        <w:t>خلاصه بحث‌</w:t>
      </w:r>
      <w:bookmarkEnd w:id="572"/>
    </w:p>
    <w:p>
      <w:pPr>
        <w:pStyle w:val="Heading6"/>
        <w:numPr>
          <w:ilvl w:val="5"/>
          <w:numId w:val="1"/>
        </w:numPr>
        <w:rPr/>
      </w:pPr>
      <w:bookmarkStart w:id="573" w:name="__RefHeading___Toc4942997_211673320"/>
      <w:bookmarkStart w:id="574" w:name="_Toc214"/>
      <w:bookmarkEnd w:id="573"/>
      <w:r>
        <w:rPr/>
        <w:t>1</w:t>
      </w:r>
      <w:r>
        <w:rPr>
          <w:rtl w:val="true"/>
        </w:rPr>
        <w:t xml:space="preserve">- </w:t>
      </w:r>
      <w:r>
        <w:rPr>
          <w:rtl w:val="true"/>
        </w:rPr>
        <w:t>تعارض</w:t>
      </w:r>
      <w:r>
        <w:rPr>
          <w:rtl w:val="true"/>
        </w:rPr>
        <w:t>:</w:t>
      </w:r>
      <w:bookmarkEnd w:id="5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ابتدایی و غیر مستقرّ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ادلّه ظنّی حدیث، عقل، علم و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ابتدایی و غیر مستقر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با یکدیگر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با ادله قطعی و ظنی آیات با یکدیگر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تعارض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جمع عرفی آیات با ادله قطعی و ظنی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تعارض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جمع عرفی موارد جمع عرفی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و متشابه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و منسوخ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 خاص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و مقید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و مبیّن </w:t>
      </w:r>
      <w:r>
        <w:rPr>
          <w:rFonts w:eastAsia="IRNazanin" w:cs="IRNazanin"/>
          <w:color w:val="111111"/>
          <w:sz w:val="28"/>
          <w:szCs w:val="28"/>
          <w:lang w:bidi="fa-IR"/>
        </w:rPr>
        <w:t>6</w:t>
      </w:r>
      <w:r>
        <w:rPr>
          <w:rFonts w:eastAsia="IRNazanin" w:cs="IRNazanin"/>
          <w:color w:val="111111"/>
          <w:sz w:val="28"/>
          <w:szCs w:val="28"/>
          <w:rtl w:val="true"/>
          <w:lang w:bidi="fa-IR"/>
        </w:rPr>
        <w:t>- ...</w:t>
      </w:r>
      <w:bookmarkStart w:id="575" w:name="pg579_5175"/>
    </w:p>
    <w:p>
      <w:pPr>
        <w:pStyle w:val="Heading6"/>
        <w:numPr>
          <w:ilvl w:val="5"/>
          <w:numId w:val="1"/>
        </w:numPr>
        <w:rPr/>
      </w:pPr>
      <w:bookmarkStart w:id="576" w:name="__RefHeading___Toc4942999_211673320"/>
      <w:bookmarkStart w:id="577" w:name="_Toc215"/>
      <w:bookmarkEnd w:id="575"/>
      <w:bookmarkEnd w:id="576"/>
      <w:r>
        <w:rPr/>
        <w:t>2</w:t>
      </w:r>
      <w:r>
        <w:rPr>
          <w:rtl w:val="true"/>
        </w:rPr>
        <w:t xml:space="preserve">- </w:t>
      </w:r>
      <w:r>
        <w:rPr>
          <w:rtl w:val="true"/>
        </w:rPr>
        <w:t>معیار ترجیح در تعارض</w:t>
      </w:r>
      <w:r>
        <w:rPr>
          <w:rtl w:val="true"/>
        </w:rPr>
        <w:t>:</w:t>
      </w:r>
      <w:bookmarkEnd w:id="5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ابتدایی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یکدیگر دارای جمع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محکم بر متشابه، ناسخ بر منسوخ و غیره با ادله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آیه به ادله قطعی با ادله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آیه به حدیث، تقدم آیه بر عقل و عرف و 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آیه بر آنها خصوصا عقل، عرف و علم، یا احتیاط در حدیث و تقدم آیه بر باقی‌</w:t>
      </w:r>
    </w:p>
    <w:p>
      <w:pPr>
        <w:pStyle w:val="Heading6"/>
        <w:numPr>
          <w:ilvl w:val="5"/>
          <w:numId w:val="1"/>
        </w:numPr>
        <w:rPr/>
      </w:pPr>
      <w:bookmarkStart w:id="578" w:name="__RefHeading___Toc4943001_211673320"/>
      <w:bookmarkStart w:id="579" w:name="_Toc216"/>
      <w:bookmarkEnd w:id="578"/>
      <w:r>
        <w:rPr/>
        <w:t>3</w:t>
      </w:r>
      <w:r>
        <w:rPr>
          <w:rtl w:val="true"/>
        </w:rPr>
        <w:t xml:space="preserve">- </w:t>
      </w:r>
      <w:r>
        <w:rPr>
          <w:rtl w:val="true"/>
        </w:rPr>
        <w:t>تزاحم</w:t>
      </w:r>
      <w:r>
        <w:rPr>
          <w:rtl w:val="true"/>
        </w:rPr>
        <w:t>:</w:t>
      </w:r>
      <w:bookmarkEnd w:id="5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اجرای دو آیه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اجرای آیه با واقعیّت خارجی‌</w:t>
      </w:r>
    </w:p>
    <w:p>
      <w:pPr>
        <w:pStyle w:val="Heading6"/>
        <w:numPr>
          <w:ilvl w:val="5"/>
          <w:numId w:val="1"/>
        </w:numPr>
        <w:rPr/>
      </w:pPr>
      <w:bookmarkStart w:id="580" w:name="__RefHeading___Toc4943003_211673320"/>
      <w:bookmarkStart w:id="581" w:name="_Toc217"/>
      <w:bookmarkEnd w:id="580"/>
      <w:r>
        <w:rPr/>
        <w:t>4</w:t>
      </w:r>
      <w:r>
        <w:rPr>
          <w:rtl w:val="true"/>
        </w:rPr>
        <w:t xml:space="preserve">- </w:t>
      </w:r>
      <w:r>
        <w:rPr>
          <w:rtl w:val="true"/>
        </w:rPr>
        <w:t>معیار ترجیح در تزاحم</w:t>
      </w:r>
      <w:r>
        <w:rPr>
          <w:rtl w:val="true"/>
        </w:rPr>
        <w:t>:</w:t>
      </w:r>
      <w:bookmarkEnd w:id="5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آیات با یکدیگر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غیر بدل بر صاحب بدل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اهم بر مهم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دشوارتر بر دشوار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مخالف نفس بر موافق نفس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آیه با واقعیّت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آیه در صورت عدم عسر و حرج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بندی اجرای آیه در صورت عسر و حرج</w:t>
      </w:r>
      <w:bookmarkStart w:id="582" w:name="pg579_5176"/>
    </w:p>
    <w:p>
      <w:pPr>
        <w:pStyle w:val="Heading4"/>
        <w:numPr>
          <w:ilvl w:val="3"/>
          <w:numId w:val="1"/>
        </w:numPr>
        <w:rPr/>
      </w:pPr>
      <w:bookmarkStart w:id="583" w:name="__RefHeading___Toc4943005_211673320"/>
      <w:bookmarkStart w:id="584" w:name="_Toc218"/>
      <w:bookmarkEnd w:id="582"/>
      <w:bookmarkEnd w:id="583"/>
      <w:r>
        <w:rPr>
          <w:rtl w:val="true"/>
        </w:rPr>
        <w:t>اصل نهم</w:t>
      </w:r>
      <w:r>
        <w:rPr>
          <w:rtl w:val="true"/>
        </w:rPr>
        <w:t xml:space="preserve">: </w:t>
      </w:r>
      <w:r>
        <w:rPr>
          <w:rtl w:val="true"/>
        </w:rPr>
        <w:t>کلیدها و شیوه‌های تدبر</w:t>
      </w:r>
      <w:bookmarkEnd w:id="584"/>
    </w:p>
    <w:p>
      <w:pPr>
        <w:pStyle w:val="BookText"/>
        <w:rPr/>
      </w:pP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 نیازمند کلیدها و شیوه‌های خاص خویش می‌باشد که باید آنها را تحصیل نمود و به آنها آگاهی یافت، اینکه این کلیدها کدامند و شیوه‌ها چه هستند و از چه منبع یا منابعی بدست می‌آیند، باید مورد توجه و تحقیق جدی متدبّر قرآن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جدی گرفتن این کلیدها و شیوه‌ها و یا عدم تحقیق جدی در بررسی کلیدها و شیوه‌های معتبر، بلبشوی عظیمی را در فهم قرآن در طول تاریخ اسلام پدید آورده است و عملا آثاری که مورد انتظار از فهم و تدبر در قرآن بود حاصل نگشته است، بلکه انحرافات و انشعابات فراوانی را در میان مسلمین بوجود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منبع فهم قرآن را صرفا نقلیاتی می‌دانند که از پیامبر صلی الله علیه و آله و صحابه و حتی تابعین مطرح گشته است، و گروهی دیگر عقل را نیز ضمیمه کرده‌اند که دامنه‌اش، حتی خوش آیندها و سلیقه‌های شخصی را نیز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عده‌ای دیگر ظواهر قرآن را به کناری نهاده، رو به باطن قرآن آوردند و رأی و نظرهای بدون استناد صحیح فراوانی را عرضه کردند و فتنه فهم غلط از قرآن را هر چه بیشتر دامن زدند و عده‌ای هم بودند که علوم تجربی را معیار قرار داده در سوق دادن آیات بسوی آن علوم، تلاشها بخرج دادند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اوضاع بحرانی، گروهی دیگر قد علم کرده، هر چه خلاف ظواهر قرآن است، انکار نمودند و به تکفیر دیگران پرداختند؛ طائفه‌ای نیز در برابر همه اینها قد علم کرده،</w:t>
      </w:r>
    </w:p>
    <w:p>
      <w:pPr>
        <w:pStyle w:val="BookText"/>
        <w:rPr/>
      </w:pPr>
      <w:r>
        <w:rPr>
          <w:rFonts w:ascii="IRNazanin" w:hAnsi="IRNazanin" w:eastAsia="IRNazanin"/>
          <w:color w:val="111111"/>
          <w:sz w:val="28"/>
          <w:sz w:val="28"/>
          <w:szCs w:val="28"/>
          <w:rtl w:val="true"/>
          <w:lang w:bidi="fa-IR"/>
        </w:rPr>
        <w:t xml:space="preserve">تدبر در قرآن را ممنوع اعلام کرده، آن را صرفا به معصومین اختصاص دادند و بناچار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حدیث، به هر آنچه که در کتب اربعه و یا بالاتر در کتب شیعه به ائمه علیهم السلام منتسب است، وسیله فهم قرآن قلمداد نمودند و عقل را محکوم کرده، اجتهاد را منتفی دانستند؛ و در این اواخر نیز گروهی تازه بدوران رسیده، کلید فهم قرآن را صرفا عربی دست و پا شکسته و شرکت در جریان اعتراض به طاغوت تصور نمودند و از این راه بر خویش، هر نوع تحلیل و تفسیری را در زمینه قرآن، جائز دانستند و بلکه خود را تنها جریان صاحب صلاحیت در فهم قرآن اعلام نمودند و دیگران را به ارتجاعی بودن و جمود داشتن متهم کردند و تحصیل کلیدهای علمی قرآن را شوخی تلقی کرده به استهزاء پرداختند و کلیدهای روحی را نیز در زندان رفتن و مخالف رژیم بودن خلاصه نمودند، در این جریان، کار بجایی رسید که فهم صاحب المیزان از قرآن، تخطئه می‌شد لیکن فرد ملحد بی‌دین، با جرأت، بخود اجازه تفسیر قرآن و نهج البلاغه را می‌داد و در این زمینه، شیوه استدلال نیز بسته به میل و رغبت افراد، تفاوت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جریانات، گروهی نیز بودند که فهم ادبی را کلید اساسی فهم قرآن تلقی می‌نمودند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اوضاع بلبشو، شیعیانی آگاه و بصیر به ذیل اهل بیت علیهم السلام متوسل شدند تا به کلیدها و شیوه‌های تدبر، آگاهی یابند و از خطر تفسیر برأی در امان بمانند، اینان بر اساس آموزش اهل بیت علیهم السلام قرآن را منبع اساسی تدبر با توجه به احادیث معتبر دانستند و حکم قطعی عقل و فهم عرفی از ظواهر را در کنار قرآن و احادیث، محترم شمردند و جریانی سالم را پدید آوردند که ثمره‌اش، اجتهاد مستمر بطور کلی و ظهور تفسیرهایی همچون المیزان در حوزه همه معارف و احکام قرآن، بنحو مشخص بود که باید از برکات و دست آوردهای این اجتهاد مستمر و بالخصوص تفسیر المیزان در فهم قرآن و کلیدها و ابزار ضروری آن و شیوه‌های فهمش، بهره‌مند گشت</w:t>
      </w:r>
      <w:r>
        <w:rPr>
          <w:rFonts w:eastAsia="IRNazanin" w:cs="IRNazanin"/>
          <w:color w:val="111111"/>
          <w:sz w:val="28"/>
          <w:szCs w:val="28"/>
          <w:rtl w:val="true"/>
          <w:lang w:bidi="fa-IR"/>
        </w:rPr>
        <w:t>.</w:t>
      </w:r>
      <w:bookmarkStart w:id="585" w:name="pg579_5178"/>
    </w:p>
    <w:p>
      <w:pPr>
        <w:pStyle w:val="Heading4"/>
        <w:numPr>
          <w:ilvl w:val="3"/>
          <w:numId w:val="1"/>
        </w:numPr>
        <w:rPr/>
      </w:pPr>
      <w:bookmarkStart w:id="586" w:name="__RefHeading___Toc4943007_211673320"/>
      <w:bookmarkStart w:id="587" w:name="_Toc219"/>
      <w:bookmarkEnd w:id="585"/>
      <w:bookmarkEnd w:id="586"/>
      <w:r>
        <w:rPr>
          <w:rtl w:val="true"/>
        </w:rPr>
        <w:t>اصل دهم</w:t>
      </w:r>
      <w:r>
        <w:rPr>
          <w:rtl w:val="true"/>
        </w:rPr>
        <w:t xml:space="preserve">: </w:t>
      </w:r>
      <w:r>
        <w:rPr>
          <w:rtl w:val="true"/>
        </w:rPr>
        <w:t>آفت‌های تدبر</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شناخت آفتها و موانع تدبر </w:t>
      </w:r>
      <w:r>
        <w:rPr>
          <w:rStyle w:val="FootnoteAnchor"/>
          <w:rtl w:val="true"/>
        </w:rPr>
        <w:footnoteReference w:id="258"/>
      </w:r>
      <w:r>
        <w:rPr>
          <w:rFonts w:ascii="IRNazanin" w:hAnsi="IRNazanin" w:eastAsia="IRNazanin"/>
          <w:color w:val="111111"/>
          <w:sz w:val="28"/>
          <w:sz w:val="28"/>
          <w:szCs w:val="28"/>
          <w:rtl w:val="true"/>
          <w:lang w:bidi="fa-IR"/>
        </w:rPr>
        <w:t>، نقش مهمی در بکارگیری روشها و کلیدهای مناسب فهم قرآن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تاریخ تفسیر و جریانات فکری مختلف در آن، ما را با مجاری انحراف و بدعت آشنا کرده، با پختگی و استواری در حوزه فهم قرآن، قدم خواهیم زد؛ این نکته مهم را در بیان معصومین علیهم السلام ملاحظه می‌کنیم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إعلموا علما یقینا أنّکم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تمسّکوا بمیثاق الکتاب حتّی تعرفوا الّذی نبذه و لن تتلوا الکتاب حقّ تلاوته حتّی تعرفوا الّذی حرّفه فإذا عرفتم ذلک عرفتم البدع و التّکلّف و رأیتم الفریة علی اللّه و التّحریف، و رأیتم کیف یهوی من یهوی و لا یجهلنّکم الّذین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علم یقینی بدانید که قطعا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عهد و میثاق کتاب را با قدرت به دست نخواهید گرفت تا آنکه بشناسید کسی را که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کناری انداخته است و هرگز کتاب را به حقیقت تلاوت نخواهید نمود تا آنکه بشناسید کسی را که قرآن را تحریف می‌نماید پس هرگاه آن را شناختید، بدعتها و 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خواهید شناخت و افتراء بر خدا و تحریف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دید، و خواهید دید چگونه سقوط می‌کند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کند و مبادا شما را کسانی که علم ندارند به جهالت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بیان را از امیر مؤمنان علیه السلام در نهج البلاغه مشاهده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أنّکم لن تعرفوا الرّشد حتّی تعرفوا الّذی ترکه و لن تأخذوا بمیثاق الکتاب حتّی تعرفوا الذّی نقضه و لن تمسّکوا به حتّی تعرفوا الّذی نبذه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آفت شناسی را حضرت در تمام حوزه‌های دین به ضرورت مطرح می‌نماید که بعنوان مقدمه‌ای جدی و ضروری باید به آن عنایت شود؛ در ادامه، هر دو حدیث، راه چاره خروج از بدعتها و تحریفها را مطرح می‌نماید که رجوع به اهل بیت علیهم السلام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فالتمسوا ذلک من عند أهله فإنّهم عیش العلم و موت الجهل هم الّذین یخبرکم حکمهم عن علمهم و صمتهم عن منطقهم و ظاهرهم عن باطنهم، لا یخالفون الدین و لا یختلفون فیه فهو بینهم شاهد صادق و صامت ناطق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را از نزد اهلش درخواست نمایید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علم و مرگ جهل می‌باشند، آنان کسانی هستند که حکمشان از علمشان و سکوتشان از منطقشان و ظاهرشان از باطنشان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دین حق مخالفت نمی‌کنند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دین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نمی‌کنند پس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میانشان شاهدی صادق و صامتی ناطق می‌باشد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دیدگاههای اهل بیت، نسبت به صفات خدا، جبر و اختیار و غیره در حوزه معارف، و دیگر مسائل در حوزه احکام فردی و اجتماعی و اخلاق، با اندیشه‌ها و نظرات دیگران نشان دهنده ثبات فکری اهل بیت علیهم السلام و تزلزل فکری و تغیر دائمی آن در نظرگاه دیگران می‌باشد؛ توجه به تغییر و تحولات بینش اعتقادی اهل سنت از تجسیم و تشبیه تا اشعری‌گری تا زمان حاضر و همچنین نظرهای بسیار نوسان دار معتزله در این باب، و توجه به ثبات فکری معرفتی در نهج البلاغه، مطلب را بخوبی جلوه‌گر</w:t>
      </w:r>
    </w:p>
    <w:p>
      <w:pPr>
        <w:pStyle w:val="BookText"/>
        <w:rPr/>
      </w:pPr>
      <w:r>
        <w:rPr>
          <w:rFonts w:ascii="IRNazanin" w:hAnsi="IRNazanin" w:eastAsia="IRNazanin"/>
          <w:color w:val="111111"/>
          <w:sz w:val="28"/>
          <w:sz w:val="28"/>
          <w:szCs w:val="28"/>
          <w:rtl w:val="true"/>
          <w:lang w:bidi="fa-IR"/>
        </w:rPr>
        <w:t>می‌نماید که بتدریج علمای اهل سنت نظرشان به بینش نهج البلاغه نزدیک می‌شود و هر چه بیشتر، برداشت‌های سلف خویش را تخطئه نموده، به کناری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آفتها، هم در حوزه کلیدهای علمی و شیوه‌ها و هم در حوزه کلیدهای روحی مطرح می‌باشند و عوامل نفسانی و خارجی، هر دو، در این انحراف دخالت دارند که تبیین آنها رساله جداگانه‌ای را می‌طلبد </w:t>
      </w:r>
      <w:r>
        <w:rPr>
          <w:rStyle w:val="FootnoteAnchor"/>
          <w:rtl w:val="true"/>
        </w:rPr>
        <w:footnoteReference w:id="259"/>
      </w:r>
      <w:r>
        <w:rPr>
          <w:rFonts w:ascii="IRNazanin" w:hAnsi="IRNazanin" w:eastAsia="IRNazanin"/>
          <w:color w:val="111111"/>
          <w:sz w:val="28"/>
          <w:sz w:val="28"/>
          <w:szCs w:val="28"/>
          <w:rtl w:val="true"/>
          <w:lang w:bidi="fa-IR"/>
        </w:rPr>
        <w:t>لیکن همینجا اشاره کنیم که مانع عمده و محوری، آلودگی دل می‌باشد که حجابهایی گوناگون را در برابر فهم قرآن پدید می‌آورد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رانَ عَلی قُلُوبِهِمْ ما کانُوا یَکْسِبُونَ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جَعَلْنا عَلی قُلُوبِهِمْ أَکِنَّةً أَنْ یَفْقَهُوهُ وَ فِی آذانِهِمْ وَقْراً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یَتَدَبَّرُونَ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عَلی قُلُوبٍ أَقْفالُها؟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حجابها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می‌آید </w:t>
      </w:r>
      <w:r>
        <w:rPr>
          <w:rStyle w:val="FootnoteAnchor"/>
          <w:rtl w:val="true"/>
        </w:rPr>
        <w:footnoteReference w:id="260"/>
      </w:r>
      <w:r>
        <w:rPr>
          <w:rFonts w:ascii="IRNazanin" w:hAnsi="IRNazanin" w:eastAsia="IRNazanin"/>
          <w:color w:val="111111"/>
          <w:sz w:val="28"/>
          <w:sz w:val="28"/>
          <w:szCs w:val="28"/>
          <w:rtl w:val="true"/>
          <w:lang w:bidi="fa-IR"/>
        </w:rPr>
        <w:t xml:space="preserve">که در واقع، حقیقت ستم به خویش و دیگران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به حدود الهی</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ناشی می‌شود که عدم قناعت به حقوق خویش و زیاده‌طلبی را حکایت می‌کند؛ چرا که، هر کسی از انسانها با توجه به حد وجودی خویش و حدود خانوادگی و اجتماعی‌اش، از حقوقی بهره‌مند است و در مقابل نیز، حقوقی بر عهده دارد؛ زیاده‌طلبی از حق الهی خویش، مرزها را بهم ریخته، آشفتگی و بحران و بی‌نظمی و فساد را در درون و برون انسان و در فرد و جامعه،</w:t>
      </w:r>
    </w:p>
    <w:p>
      <w:pPr>
        <w:pStyle w:val="BookText"/>
        <w:rPr/>
      </w:pPr>
      <w:r>
        <w:rPr>
          <w:rFonts w:ascii="IRNazanin" w:hAnsi="IRNazanin" w:eastAsia="IRNazanin"/>
          <w:color w:val="111111"/>
          <w:sz w:val="28"/>
          <w:sz w:val="28"/>
          <w:szCs w:val="28"/>
          <w:rtl w:val="true"/>
          <w:lang w:bidi="fa-IR"/>
        </w:rPr>
        <w:t>پدید می‌آورد و تعادل سیستم درونی و اجتماعی را از میان می‌برد که معنایش، اختلال سیستم ادراکی روح و شکل‌گیری حجابها و زنگارها می‌باشد که مجاری فهم و درک قلبی را مسدود می‌نمایند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قُلُوبُنا فِی أَکِنَّةٍ مِمَّا تَدْعُونا إِلَیْهِ وَ فِی آذانِنا وَقْرٌ وَ مِنْ بَیْنِنا وَ بَیْنِکَ حِجابٌ فَاعْمَلْ إِنَّنا عامِلُونَ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جریان زیاده‌طلبی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هواپرستی و آرزوهای طول و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می‌گیرد که پیروی از هوای نفس، مانع از حق می‌گردد و دومی، آخرت و عاقبت را از یاد انسان می‌برد و در ادامه، سخت دلی و قساوت پیشگی را پدید می‌آورد که محرومیّت از هدایت قرآن، کمترین نتیجه آن، و فسق و فجور و پرده دری، بستر طبیعی آن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أخوف ما أخاف علیکم إثنان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إتّباع الهوی و طول الأمل، فأمّا اتّباع الهوی فیصّد عن الحقّ، و أمّا طول الأمل فینسی الاخرة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خ </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یَکُونُوا کَالَّذِینَ أُوتُوا الْکِتابَ مِنْ قَبْلُ فَطالَ عَلَیْهِمُ الْأَمَدُ فَقَسَتْ قُلُوبُهُمْ وَ کَثِیرٌ مِنْهُمْ فاسِقُونَ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قَرَأْتَ الْقُرْآنَ جَعَلْنا بَیْنَکَ وَ بَیْنَ الَّذِینَ لا یُؤْمِنُونَ بِالْآخِرَةِ حِجاباً مَسْتُوراً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هواپرستی و آرزوهای تخیلی بی‌حد و حساب، زیاده‌طلبی، تجاوز به حدود و ظلم و عدم تعادل، طبعا عدم أدای حقوق بر عهده را در ضمن خویش بهمراه می‌آورد؛ از این‌رو، ظلم به خویش و دیگران، هم کفر به حق را بجای ایمان به حق نتیجه می‌دهد و هم کفر به نعمت، بجای شکر آن را باعث می‌شود و از این جاست که افزایش در هدایت و یا محرومیت از آن با غلظت و شدت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می‌گردد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الْکافِرُونَ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نِعْمَتَ اللَّهِ لا تُحْصُوها إِنَّ الْإِنْسانَ لَظَلُومٌ کَفَّارٌ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تَأَذَّنَ رَبُّکُمْ لَئِنْ شَکَرْتُمْ لَأَزِیدَنَّکُمْ وَ لَئِنْ کَفَرْتُمْ إِنَّ عَذابِی لَشَدِیدٌ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پروردگارتان با غلظت و شدت قسم یاد نمود که بی‌شک اگر شکر نمایید، به یقین شما را فزونی خواهم بخشید و اگر کفر ورزید قطعا عذاب و شکنجه من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توجه است که قرآن برای مؤمن طالب حق و معترف به ذنوب و ظلمهای خویش، مایه بهبودی و بهره‌مندی است و برای حق پوشان و کافران به نعمت و متلبسین به ظلم، منشأ خسارت و تباهی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نُنَزِّلُ مِنَ الْقُرْآنِ ما هُوَ شِفاءٌ وَ رَحْمَةٌ لِلْمُؤْمِنِینَ وَ لا یَزِیدُ الظَّالِمِینَ إِلَّا خَساراً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قدر خویش و عشق به خدا و آخرت، طلب حق و شکر نعمت، و اعتراف به ذنوب و مرض خویش از پس آگاهی و هشدار</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 و دلشکستگی، و تذکر به حقائق و حقوق، و توبه و رجوع بسوی حق از پس بلاء و مصیبت</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ظلمتها و حجابهای دل را دریده، قفلها را شکسته، چشم دل را بینای حقیقت و گوش جان را شنوا و پذیرای سخن حق می‌گرداند</w:t>
      </w:r>
      <w:r>
        <w:rPr>
          <w:rFonts w:eastAsia="IRNazanin" w:cs="IRNazanin"/>
          <w:color w:val="111111"/>
          <w:sz w:val="28"/>
          <w:szCs w:val="28"/>
          <w:rtl w:val="true"/>
          <w:lang w:bidi="fa-IR"/>
        </w:rPr>
        <w:t>.</w:t>
      </w:r>
      <w:bookmarkStart w:id="588" w:name="pg579_5183"/>
    </w:p>
    <w:p>
      <w:pPr>
        <w:pStyle w:val="Heading3"/>
        <w:numPr>
          <w:ilvl w:val="2"/>
          <w:numId w:val="1"/>
        </w:numPr>
        <w:rPr/>
      </w:pPr>
      <w:bookmarkStart w:id="589" w:name="__RefHeading___Toc4943009_211673320"/>
      <w:bookmarkStart w:id="590" w:name="_Toc220"/>
      <w:bookmarkEnd w:id="588"/>
      <w:bookmarkEnd w:id="589"/>
      <w:r>
        <w:rPr>
          <w:rtl w:val="true"/>
        </w:rPr>
        <w:t>بخش دوم</w:t>
      </w:r>
      <w:r>
        <w:rPr>
          <w:rtl w:val="true"/>
        </w:rPr>
        <w:t xml:space="preserve">: </w:t>
      </w:r>
      <w:r>
        <w:rPr>
          <w:rtl w:val="true"/>
        </w:rPr>
        <w:t>اصول حاکم بر متدبّر قرآن‌</w:t>
      </w:r>
      <w:bookmarkEnd w:id="590"/>
    </w:p>
    <w:p>
      <w:pPr>
        <w:pStyle w:val="Heading4"/>
        <w:numPr>
          <w:ilvl w:val="3"/>
          <w:numId w:val="1"/>
        </w:numPr>
        <w:rPr/>
      </w:pPr>
      <w:bookmarkStart w:id="591" w:name="__RefHeading___Toc4943011_211673320"/>
      <w:bookmarkStart w:id="592" w:name="_Toc221"/>
      <w:bookmarkEnd w:id="591"/>
      <w:r>
        <w:rPr>
          <w:rtl w:val="true"/>
        </w:rPr>
        <w:t>مقدمه‌</w:t>
      </w:r>
      <w:bookmarkEnd w:id="592"/>
    </w:p>
    <w:p>
      <w:pPr>
        <w:pStyle w:val="BookText"/>
        <w:rPr/>
      </w:pPr>
      <w:r>
        <w:rPr>
          <w:rFonts w:ascii="IRNazanin" w:hAnsi="IRNazanin" w:eastAsia="IRNazanin"/>
          <w:color w:val="111111"/>
          <w:sz w:val="28"/>
          <w:sz w:val="28"/>
          <w:szCs w:val="28"/>
          <w:rtl w:val="true"/>
          <w:lang w:bidi="fa-IR"/>
        </w:rPr>
        <w:t>همانگونه که بارها اشاره شد و در بخش شیوه‌ها نیز مطرح می‌گردد همه مردم به تدبر در قرآن دعوت شده‌اند تا اینکه به حقانیتش پی برده، بدان ایمان آورند و با ایمان به حقائقش از برکات عظیم آن بهره‌مند گردند بنابراین متدبرین در قرآن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محققینی که در جستجوی حقیقت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مؤمنینی که به حقیقتش پی برده، در جستجوی بهره‌مندی و درمان خویش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دسته دوم تمام اصولی که در این بخش مطرح می‌گردد دارا بودنش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دسته اوّل، همه اصولی که شرط ایمان و اعتقاد به دین را ندارند ضروری می‌باشد که غیر از اصل اوّل، باقی اصول را باید دارا باشند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اصول حاکم بر محتوای قرآن نیز به متدبّر قرآن مرتبط است، لیکن از آنجا که اصول مذکور به خصوصیات محتوای قرآن نظر داشت به عنوان اصول حاکم بر محتوای قرآن مطرح گشت</w:t>
      </w:r>
      <w:r>
        <w:rPr>
          <w:rFonts w:eastAsia="IRNazanin" w:cs="IRNazanin"/>
          <w:color w:val="111111"/>
          <w:sz w:val="28"/>
          <w:szCs w:val="28"/>
          <w:rtl w:val="true"/>
          <w:lang w:bidi="fa-IR"/>
        </w:rPr>
        <w:t>.</w:t>
      </w:r>
      <w:bookmarkStart w:id="593" w:name="pg579_5184"/>
    </w:p>
    <w:p>
      <w:pPr>
        <w:pStyle w:val="Heading4"/>
        <w:numPr>
          <w:ilvl w:val="3"/>
          <w:numId w:val="1"/>
        </w:numPr>
        <w:rPr/>
      </w:pPr>
      <w:bookmarkStart w:id="594" w:name="__RefHeading___Toc4943013_211673320"/>
      <w:bookmarkStart w:id="595" w:name="_Toc222"/>
      <w:bookmarkEnd w:id="593"/>
      <w:bookmarkEnd w:id="594"/>
      <w:r>
        <w:rPr>
          <w:rtl w:val="true"/>
        </w:rPr>
        <w:t>اصل اوّل</w:t>
      </w:r>
      <w:r>
        <w:rPr>
          <w:rtl w:val="true"/>
        </w:rPr>
        <w:t xml:space="preserve">: </w:t>
      </w:r>
      <w:r>
        <w:rPr>
          <w:rtl w:val="true"/>
        </w:rPr>
        <w:t>صحت اصول اعتقادات‌</w:t>
      </w:r>
      <w:bookmarkEnd w:id="595"/>
    </w:p>
    <w:p>
      <w:pPr>
        <w:pStyle w:val="Heading5"/>
        <w:numPr>
          <w:ilvl w:val="4"/>
          <w:numId w:val="1"/>
        </w:numPr>
        <w:rPr/>
      </w:pPr>
      <w:bookmarkStart w:id="596" w:name="__RefHeading___Toc4943015_211673320"/>
      <w:bookmarkStart w:id="597" w:name="_Toc223"/>
      <w:bookmarkEnd w:id="596"/>
      <w:r>
        <w:rPr>
          <w:rtl w:val="true"/>
        </w:rPr>
        <w:t>اشاره</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لا إِلهَ إِلَّا اللَّهُ وَ اسْتَغْفِرْ لِذَنْبِکَ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 اعتقادات سالم همچون آینه‌ای شفاف است که ما را به حقیقت پیام و مقاصد قرآن راهنمایی می‌کند و برعکس، اصول اعتقادات فاسد همچون عینکی تیره و تار است که از درک حقیقت پیام و مقاصد آیات، انسان را محروم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به برداشتهای جبرگرایانه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مسلک از آیات، و برداشتهای تفویض گرایانه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معتزلی مسلک، ما را به خطر خیز بودن فقدان این اصل در امر تدبر متوجه می‌نماید، و ضرورت تعیین اصولی اساسی و قطعی را در امر تدبر، توسط مفسرین خاص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می‌نماید که راهنمای ما در جریان سیر و تدبر در آیات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اصل، نتایجی بر طبق اصول اعتقادی مبیّن از جانب معصوم علیه السلام بدست می‌آید</w:t>
      </w:r>
      <w:r>
        <w:rPr>
          <w:rFonts w:eastAsia="IRNazanin" w:cs="IRNazanin"/>
          <w:color w:val="111111"/>
          <w:sz w:val="28"/>
          <w:szCs w:val="28"/>
          <w:rtl w:val="true"/>
          <w:lang w:bidi="fa-IR"/>
        </w:rPr>
        <w:t>:</w:t>
      </w:r>
    </w:p>
    <w:p>
      <w:pPr>
        <w:pStyle w:val="Heading5"/>
        <w:numPr>
          <w:ilvl w:val="4"/>
          <w:numId w:val="1"/>
        </w:numPr>
        <w:rPr/>
      </w:pPr>
      <w:bookmarkStart w:id="598" w:name="__RefHeading___Toc4943017_211673320"/>
      <w:bookmarkStart w:id="599" w:name="_Toc224"/>
      <w:bookmarkEnd w:id="598"/>
      <w:r>
        <w:rPr/>
        <w:t>1</w:t>
      </w:r>
      <w:r>
        <w:rPr>
          <w:rtl w:val="true"/>
        </w:rPr>
        <w:t xml:space="preserve">- </w:t>
      </w:r>
      <w:r>
        <w:rPr>
          <w:rtl w:val="true"/>
        </w:rPr>
        <w:t>توحید در ذات و صفات و افعال‌</w:t>
      </w:r>
      <w:bookmarkEnd w:id="5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اللَّهُ رَبُّکُمْ لَهُ الْمُلْکُ لا إِلهَ إِلَّا هُوَ فَأَنَّی تُصْرَفُونَ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 فکر اشعری زائد بودن صفات بر ذات، و فکر معتزلی نیابت صفات از ذات و تفویض در افعال، و فکر اخباری تفویض اداره عالم به ائمه علیهم السلام را به کنار می‌زند و مجرای صحیح شفاعت اولیاء خدا و غیره را در پرتو خویش می‌نمایاند و حدود و ثغور آن را مشخص می‌نماید که دیگر، ایراد امثال شیخ محمد عبده بر امر شفاعت بی‌مورد بوده، خطایشان در فهم آیات روشن می‌گردد و توجیهات ناروای امثال زمخشری در</w:t>
      </w:r>
      <w:bookmarkStart w:id="600" w:name="pg579_5185"/>
    </w:p>
    <w:p>
      <w:pPr>
        <w:pStyle w:val="BookText"/>
        <w:rPr/>
      </w:pPr>
      <w:bookmarkEnd w:id="600"/>
      <w:r>
        <w:rPr>
          <w:rFonts w:ascii="IRNazanin" w:hAnsi="IRNazanin" w:eastAsia="IRNazanin"/>
          <w:color w:val="111111"/>
          <w:sz w:val="28"/>
          <w:sz w:val="28"/>
          <w:szCs w:val="28"/>
          <w:rtl w:val="true"/>
          <w:lang w:bidi="fa-IR"/>
        </w:rPr>
        <w:t>آیات مشیت و اراده، باطل خواهد بود</w:t>
      </w:r>
      <w:r>
        <w:rPr>
          <w:rFonts w:eastAsia="IRNazanin" w:cs="IRNazanin"/>
          <w:color w:val="111111"/>
          <w:sz w:val="28"/>
          <w:szCs w:val="28"/>
          <w:rtl w:val="true"/>
          <w:lang w:bidi="fa-IR"/>
        </w:rPr>
        <w:t>.</w:t>
      </w:r>
    </w:p>
    <w:p>
      <w:pPr>
        <w:pStyle w:val="Heading5"/>
        <w:numPr>
          <w:ilvl w:val="4"/>
          <w:numId w:val="1"/>
        </w:numPr>
        <w:rPr/>
      </w:pPr>
      <w:bookmarkStart w:id="601" w:name="__RefHeading___Toc4943019_211673320"/>
      <w:bookmarkStart w:id="602" w:name="_Toc225"/>
      <w:bookmarkEnd w:id="601"/>
      <w:r>
        <w:rPr/>
        <w:t>2</w:t>
      </w:r>
      <w:r>
        <w:rPr>
          <w:rtl w:val="true"/>
        </w:rPr>
        <w:t xml:space="preserve">- </w:t>
      </w:r>
      <w:r>
        <w:rPr>
          <w:rtl w:val="true"/>
        </w:rPr>
        <w:t>عدم تشبیه و عدم تنزیه‌</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اللَّهُ الصَّمَدُ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توحید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 وَ هُوَ السَّمِیعُ الْبَصِیرُ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قَدَرُوا اللَّهَ حَقَّ قَدْرِهِ إِنَّ اللَّهَ لَقَوِیٌّ عَزِیزٌ</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یگانگی مطلقه إلهی، بساطت تام و عدم ترکیب و تجزیه ذهنی را مطرح می‌نماید از این‌رو، فکر جسمیت و تشبیه، اعتقادی فاسد بوده، که از منابعی غیر اسلامی توسط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الأحبارها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 اهل سنت وارد شده با برخورد با آیات متشابه بدون توجه به محکمات آیات، مورد قبول واقع گشته است؛ عامل دیگر، تعطیل عقل در فهم ظواهر آیات می‌باشد؛ پس با این اصل، تمام آیات موهم جسمیت و رؤیت خدا در دنیا و آخرت با توجه به آیات محکم و حکم قطعی عقل و فهم عرفی چنین استعمالاتی، معنایی مناسب سیاق آیات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معرفت به خدا و صفات او و توبیخ جهل به شؤون الهی در آیات، فکر تنزیه معتزلی را مردود می‌شمارد</w:t>
      </w:r>
      <w:r>
        <w:rPr>
          <w:rFonts w:eastAsia="IRNazanin" w:cs="IRNazanin"/>
          <w:color w:val="111111"/>
          <w:sz w:val="28"/>
          <w:szCs w:val="28"/>
          <w:rtl w:val="true"/>
          <w:lang w:bidi="fa-IR"/>
        </w:rPr>
        <w:t>.</w:t>
      </w:r>
    </w:p>
    <w:p>
      <w:pPr>
        <w:pStyle w:val="Heading5"/>
        <w:numPr>
          <w:ilvl w:val="4"/>
          <w:numId w:val="1"/>
        </w:numPr>
        <w:rPr/>
      </w:pPr>
      <w:bookmarkStart w:id="603" w:name="__RefHeading___Toc4943021_211673320"/>
      <w:bookmarkStart w:id="604" w:name="_Toc226"/>
      <w:bookmarkEnd w:id="603"/>
      <w:r>
        <w:rPr/>
        <w:t>3</w:t>
      </w:r>
      <w:r>
        <w:rPr>
          <w:rtl w:val="true"/>
        </w:rPr>
        <w:t xml:space="preserve">- </w:t>
      </w:r>
      <w:r>
        <w:rPr>
          <w:rtl w:val="true"/>
        </w:rPr>
        <w:t>توحید در افعال و اختیار انسان‌</w:t>
      </w:r>
      <w:bookmarkEnd w:id="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تَوَکَّلْتُ عَلَی اللَّهِ رَبِّی وَ رَبِّکُمْ ما مِنْ دَابَّةٍ إِلَّا هُوَ آخِذٌ بِناصِیَتِها إِنَّ رَبِّی عَلی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605" w:name="pg579_5186"/>
    </w:p>
    <w:p>
      <w:pPr>
        <w:pStyle w:val="BookText"/>
        <w:rPr/>
      </w:pPr>
      <w:bookmarkEnd w:id="605"/>
      <w:r>
        <w:rPr>
          <w:rFonts w:ascii="IRNazanin" w:hAnsi="IRNazanin" w:eastAsia="IRNazanin"/>
          <w:color w:val="111111"/>
          <w:sz w:val="28"/>
          <w:sz w:val="28"/>
          <w:szCs w:val="28"/>
          <w:rtl w:val="true"/>
          <w:lang w:bidi="fa-IR"/>
        </w:rPr>
        <w:t xml:space="preserve">اراده خدا از طریق اراده انسان بر افعال او حکومت می‌کند و انسان در عین اختیار عمل از حوزه حکومت و اقتدار الهی نمی‌تواند پا فراتر گذارد، عدم درک این دو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 آورده است که به وضوح با جعل تکالیف برای انسان و آیات ناظر به اختیار عمل انسان و غیره، منافات دارد و در عین حال، آزادی مطلق معتزلی را نیز باطل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قدرت هضم و جمع این گونه مطالب را ندارند نباید به کنکاش بیشتر بپردازند و در مسائلی همچون جبر و اختیار و قضاء و قدر وارد شوند که خطر گمراهی از صراط مستقیم را در پی دارد؛ از این‌رو، معصوم علیه السلام به کسی که قدرت درک این گونه مسائل را ندارد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مسائل همچون دریایی عمیق است که نباید در آن داخل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عمیق فلا تلجه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فکر جبر در قضاء و قدر الهی بسیاری از مسلمین را از ایفای نقش الهی‌شان در جامعه در برابر فسادها و انحرافات مانع گشته است</w:t>
      </w:r>
      <w:r>
        <w:rPr>
          <w:rFonts w:eastAsia="IRNazanin" w:cs="IRNazanin"/>
          <w:color w:val="111111"/>
          <w:sz w:val="28"/>
          <w:szCs w:val="28"/>
          <w:rtl w:val="true"/>
          <w:lang w:bidi="fa-IR"/>
        </w:rPr>
        <w:t>.</w:t>
      </w:r>
    </w:p>
    <w:p>
      <w:pPr>
        <w:pStyle w:val="Heading5"/>
        <w:numPr>
          <w:ilvl w:val="4"/>
          <w:numId w:val="1"/>
        </w:numPr>
        <w:rPr/>
      </w:pPr>
      <w:bookmarkStart w:id="606" w:name="__RefHeading___Toc4943023_211673320"/>
      <w:bookmarkStart w:id="607" w:name="_Toc227"/>
      <w:bookmarkEnd w:id="606"/>
      <w:r>
        <w:rPr/>
        <w:t>4</w:t>
      </w:r>
      <w:r>
        <w:rPr>
          <w:rtl w:val="true"/>
        </w:rPr>
        <w:t xml:space="preserve">- </w:t>
      </w:r>
      <w:r>
        <w:rPr>
          <w:rtl w:val="true"/>
        </w:rPr>
        <w:t>صلاحیت و خباثت معیار پاداش و جزاء</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أَحْسَنْتُمْ أَحْسَنْتُمْ لِأَنْفُسِکُمْ وَ إِنْ أَسَأْتُمْ فَلَها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مکلف و مختار بودن انسان، ضرورت ارزیابی اعمال و پاداش و جزای مناسب را مطرح می‌نماید در عین حال که باعث و بانی خوبیها خداست لیکن هرگز بدیها به خداوند منتسب نمی‌باشد؛ بنابراین سقوط در جهنم، به قهر الهی نبوده، به خباثت حاصل از اختیار عمل انسان و جن مرتبط است و همچنین، در قیامت شفاعت معصومین علیهم السلام بی‌جهت نبوده، ضرورت وجود ارتباطی مثبت با معصوم علیه السلام را در دنیا مطرح می‌نماید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این اصل، تمام آیات مربوطه، به گونه‌ای معنی خواهند شد که این اصل محفوظ</w:t>
      </w:r>
      <w:bookmarkStart w:id="608" w:name="pg579_5187"/>
    </w:p>
    <w:p>
      <w:pPr>
        <w:pStyle w:val="BookText"/>
        <w:rPr/>
      </w:pPr>
      <w:bookmarkEnd w:id="608"/>
      <w:r>
        <w:rPr>
          <w:rFonts w:ascii="IRNazanin" w:hAnsi="IRNazanin" w:eastAsia="IRNazanin"/>
          <w:color w:val="111111"/>
          <w:sz w:val="28"/>
          <w:sz w:val="28"/>
          <w:szCs w:val="28"/>
          <w:rtl w:val="true"/>
          <w:lang w:bidi="fa-IR"/>
        </w:rPr>
        <w:t>بماند و بهمین دلیل احادیث وارد شده نیز معنی صحیح خود را خواهند یافت، راهنمای اساسی در این بحث، آیه زیر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 وَ مَنْ یَعْمَلْ مِثْقالَ ذَرَّةٍ شَرًّا 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زلزال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4943025_211673320"/>
      <w:bookmarkStart w:id="610" w:name="_Toc228"/>
      <w:bookmarkEnd w:id="609"/>
      <w:r>
        <w:rPr/>
        <w:t>5</w:t>
      </w:r>
      <w:r>
        <w:rPr>
          <w:rtl w:val="true"/>
        </w:rPr>
        <w:t xml:space="preserve">- </w:t>
      </w:r>
      <w:r>
        <w:rPr>
          <w:rtl w:val="true"/>
        </w:rPr>
        <w:t>عصمت پیامبران و اهل بیت علیهم السلام</w:t>
      </w:r>
      <w:bookmarkEnd w:id="6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یَنْطِقُ عَنِ الْهَوی إِنْ هُوَ إِلَّا وَحْیٌ یُوحی عَلَّمَهُ شَدِیدُ الْقُوی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یَسْلُکُ مِنْ بَیْنِ یَدَیْهِ وَ مِنْ خَلْفِهِ رَصَداً لِیَعْلَمَ أَنْ قَدْ أَبْلَغُوا رِسالاتِ رَبِّهِمْ وَ أَحاطَ بِما لَدَیْهِمْ وَ أَحْصی کُلَّ شَیْ‌ءٍ عَدَداً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در اخذ و تلقی وحی و در ابلاغ و پیام رسانی و در اجراء و پیاده کردن فرامین الهی از خطاء و اشتباه و گناه و آلودگی مصون بوده، در عصمت الهی بسر می‌برند؛ از این‌رو، توهماتی خلاف این اصل، بواسطه روایات جعلی و یا ظواهر ابتدایی آیاتی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 الشَّیْطانُ فِی أُمْنِیَّتِهِ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اخذ و ابلاغ، و آیات عتاب در مرحله اجراء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عَنْکَ لِمَ أَذِنْتَ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عَبَسَ وَ تَوَلَّی </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و غیره، باید در پرتو این اصل، مورد عنایت قرار گیرد و آیاتی که در مورد عتاب و استغفار انبیاء آمده است باید به معنایی مناسب با شأن انبیاء الهی اخذ شود، و همیشه باید سطح نبوت و تلقی آنان را نسبت به ذنوب و خطاء از سطح و تلقی خویش جدا نماییم و با احتیاط و دقت زیاد با توجه به قرائن آیات و احادیث معتبر، آیات را معنی کنیم چرا که آنان را با خود نتوان قیاس نمود و ذنوب آنان را نتوان با ذنوب خویش یکی گرفت و به نحو یکسان تلقی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الأبرار سیّئات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علیه السلام در عین این دقت و احتیاط، نباید فهم خویش را کور، کرد و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پیام این آیات محروم نمود، که این افراط و تفریط در اینگونه آیات هر دو دسته را از مقصود و مراد آیات دور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نسبت‌های آلوده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آلودگی، عدم توکل، کبر و غرور در برابر پدر و مادر و غیره به یوسف علیه السلام و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آلودگی و قتل و کبوتر بازی و چشم چرانی و یا حتی شبهه آن در سطح خفیف‌تر، به حضرت داود علیه السلام ، این افراط گناه آلود را در سطح گناه کبیره مطرح می‌نماید که باید از کج فهمی و نادانی به خدا پناه برد و از خدا ترسید و فهم خویش را شدیدا تخطئه نمود و به اهلش رجوع کرد تا مکشوف شود که اینها اکاذیبی بیش نبوده، آیات قرآن بالخصوص چنین برداشتهایی را محکوم می‌نماید و آنان را در کمال قداست و طهارت، مورد تمجید و ستایش قرار می‌دهد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بَلَغَ أَشُدَّهُ آتَیْناهُ حُکْماً وَ عِلْماً وَ کَذلِکَ نَجْزِی الْمُحْسِنِینَ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عِبادِنَا الْمُخْلَصِینَ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لَنا أَنْ نُشْرِکَ بِاللَّهِ مِنْ شَیْ‌ءٍ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عَبْدَنا داوُدَ ذَا الْأَیْدِ إِنَّهُ أَوَّابٌ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لَهُ عِنْدَنا لَزُلْفی وَ حُسْنَ مَآبٍ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تفریط، باعث شده است که از پیام آیه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قضاوت حضرت علیه السلام و استغفارش محروم شویم و همچنین از اعتراف صریح موسی علیه السلام و یونس علیه السلام و آدم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بسادگی گذشته، نکات آیات را با حفظ شؤون عصمت آنان، مورد توجه قرار ندهیم، با وجودیکه مثلا حضرت موسی علیه السلام حتی در برابر فرعون به ضلالت خویش صریحا اعتراف می‌نماید که این اعتراف نشان می‌دهد کاری که حضرت انجام داده بود در سطح مقام او نبوده است، امّا قتل قبطی پس چه</w:t>
      </w:r>
    </w:p>
    <w:p>
      <w:pPr>
        <w:pStyle w:val="BookText"/>
        <w:rPr/>
      </w:pPr>
      <w:r>
        <w:rPr>
          <w:rFonts w:ascii="IRNazanin" w:hAnsi="IRNazanin" w:eastAsia="IRNazanin"/>
          <w:color w:val="111111"/>
          <w:sz w:val="28"/>
          <w:sz w:val="28"/>
          <w:szCs w:val="28"/>
          <w:rtl w:val="true"/>
          <w:lang w:bidi="fa-IR"/>
        </w:rPr>
        <w:t>معنی می‌دهد؟، آیا قتل عمد بیگناهی بود؟ که گناهی است کبیره که از مؤمن عادی سر نمی‌زند تا چه رسد به اولیاء تا چه رسد به انبیا آنهم از اولوا العزم آنان، پس چه بود؟ قتل که با توجه به موازین شرعی، عمدی بود؟</w:t>
      </w:r>
    </w:p>
    <w:p>
      <w:pPr>
        <w:pStyle w:val="BookText"/>
        <w:rPr/>
      </w:pPr>
      <w:r>
        <w:rPr>
          <w:rFonts w:ascii="IRNazanin" w:hAnsi="IRNazanin" w:eastAsia="IRNazanin"/>
          <w:color w:val="111111"/>
          <w:sz w:val="28"/>
          <w:sz w:val="28"/>
          <w:szCs w:val="28"/>
          <w:rtl w:val="true"/>
          <w:lang w:bidi="fa-IR"/>
        </w:rPr>
        <w:t>نکته اینجاست که عمل حضرت در مقام دفاع از مظلوم و دفع ظالمی متجاوز بود که به قتل او ختم شد و حرجی بر حضرت نبود الا اینکه این عمل در مجموعه حرکت حضرت و طرح‌ها و برنامه‌هایش خلل و نقص وارد نمود که بناچار حضرت را وادار به فرار از مصر کرد که باعث شد ضعفی در هدایت و رهبری توده‌های بنی اسرائیلی پدید آید و از این جهت، کشتن آن فرد مهدورالدم در مقابل این نقصان نمی‌ارزید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علاوه بر عصمت از پس رسالت، عصمت از کودکی تا نبوت نیز مطرح است که توجه به این نکته، ما را در فهم آیات مربوطه یاری می‌دهد که دیگر، روایتهای جعلی، نظیر دزدی حضرت یوسف علیه السلام را در کودکی نمی‌توانیم بپذیریم که با بیان قرآن نیز منافات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بی‌شک خداوند آدم و نوح و آل ابراهیم و آل عمران را خالص گردانیده بر عالمین برتری بخشیده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إِنِّی جاعِلُکَ لِلنَّاسِ إِماماً، قالَ وَ مِنْ ذُرِّیَّتِی؟ قالَ لا یَنالُ عَهْدِی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صافی گذراندن و خالص گردانیدن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مطلق آمده است که همه مراحل زندگی را شامل می‌شود نفی مطلق دسترسی ظالم به عهد الهی، دلیل دیگری است چرا که هرگونه گناهی متعارف، از مصادیق ظلم می‌باشد پس غیر ظالم عصمت دارد؛ آیات در خصوص بعضی از انبیاء، در مورد عصمت کودکی آنان و تحت</w:t>
      </w:r>
    </w:p>
    <w:p>
      <w:pPr>
        <w:pStyle w:val="BookText"/>
        <w:rPr/>
      </w:pPr>
      <w:r>
        <w:rPr>
          <w:rFonts w:ascii="IRNazanin" w:hAnsi="IRNazanin" w:eastAsia="IRNazanin"/>
          <w:color w:val="111111"/>
          <w:sz w:val="28"/>
          <w:sz w:val="28"/>
          <w:szCs w:val="28"/>
          <w:rtl w:val="true"/>
          <w:lang w:bidi="fa-IR"/>
        </w:rPr>
        <w:t>تربیت الهی بودنشان از کودکی، نیز اصل فوق را تأکید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أَلْقَیْتُ عَلَیْکَ مَحَبَّةً مِنِّی وَ لِتُصْنَعَ عَلی عَیْنِی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اصْطَنَعْتُکَ لِنَفْسِی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عَلَیْهِ یَوْمَ وُلِدَ وَ یَوْمَ یَمُوتُ وَ یَوْمَ یُبْعَثُ حَیًّا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عَلَیَّ یَوْمَ وُلِدْتُ وَ یَوْمَ أَمُوتُ وَ یَوْمَ أُبْعَثُ حَیًّا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فَتَقَبَّلَها رَبُّها بِقَبُولٍ حَسَنٍ وَ أَنْبَتَها نَباتاً حَسَناً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شدن زیر نظر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بروشنی عصمت را نظر دارد، و تعبیر سلامتی از هنگام تولد تا قیامت برای حضرت یحیی علیه السلام و عیسی علیه السلام نیز بروشنی عصمت را می‌رساند،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پروردگار و رویاندن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مریم علیها السلام نیز این مسئله را بخوبی گویاست که عنایتهای غیبی از همان کودکی مشهود دیگران هم بود که حضرت زکریا علیه السلام را به شگفتی می‌کشاند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دَخَلَ عَلَیْها زَکَرِیَّا الْمِحْرابَ وَجَدَ عِنْدَها رِزْقاً، قالَ یا مَرْیَمُ أَنَّی لَکِ هذا قالَتْ هُوَ مِنْ عِنْدِ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سیر کودکی رسول خدا صلی الله علیه و آله قرآن به اشاره، و نهج البلاغه و مفاتیح در زیارت حضرت، بصراحت به حفاظت الهی از بدو طفولیت حضرت صلی الله علیه و آله نظر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لَبِثْتُ فِیکُمْ عُمُراً مِنْ قَبْلِهِ أَ 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تَوَکَّلْ عَلَی الْعَزِیزِ الرَّحِیمِ الَّذِی یَراکَ حِینَ تَقُومُ وَ تَقَلُّبَکَ فِی السَّاجِدِینَ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قرن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أن کان فطیما أعظم ملک من ملائکته یسلک به طریق المکارم و محاسن اخلاق العالم لیله و نهاره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حقیقت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از زمانی 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گرفته شد، عظیم‌ترین</w:t>
      </w:r>
    </w:p>
    <w:p>
      <w:pPr>
        <w:pStyle w:val="BookText"/>
        <w:rPr/>
      </w:pPr>
      <w:r>
        <w:rPr>
          <w:rFonts w:ascii="IRNazanin" w:hAnsi="IRNazanin" w:eastAsia="IRNazanin"/>
          <w:color w:val="111111"/>
          <w:sz w:val="28"/>
          <w:sz w:val="28"/>
          <w:szCs w:val="28"/>
          <w:rtl w:val="true"/>
          <w:lang w:bidi="fa-IR"/>
        </w:rPr>
        <w:t>فرشته‌ای از فرشتگان خویش را همراه او نمود که او را در راه ارزشها و زیبائیهای اخلاق عالم، شب و روز به پیش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یا رسول اللّه أنّک نورا فی الأصلاب الشّامخة و الأرحام المطهّرة لم تنجّسک الجاهلیّة بأنجاسها و لم تلبسک من مدلهمّات ثیابها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زیارت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أودعته الأصلاب الطّاهرة و نقلته منها إلی الأرحام المطهّرة لطفا منک له و تحنّنا منک علیه إذ و کلّت لصونه و حراسته و حفظه و حیاطته من قدرتک عینا عاصمة حجبت بها عنه مدانس العهر و معائب السّفاح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رسول خدا از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صلبهای طاهر بودیعت نهادی و از آنجا به رحمهای پاک شده منتقل نمودی بجهت لطفی از خود به او و دلسوزی و رحمتی از جانب خویش بر او، زیرا که برای صیانت و پاسداری و نگهداری و احاطه او از قدرت خویش 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 و دستگیر گماردی که بواسطه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پلیدیهای منکر و آلودگی زنا را از او محجوب نمودی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توجه تعبیرات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وَجَدَکَ ضَالًّا فَهَدی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تَدْرِی مَا الْکِتابُ وَ لَا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عدم اطلاع حضرت به معارف وحی قرآن و چه باید کرد زندگی اجتماعی خویش </w:t>
      </w:r>
      <w:r>
        <w:rPr>
          <w:rStyle w:val="FootnoteAnchor"/>
          <w:rtl w:val="true"/>
        </w:rPr>
        <w:footnoteReference w:id="266"/>
      </w:r>
      <w:r>
        <w:rPr>
          <w:rFonts w:ascii="IRNazanin" w:hAnsi="IRNazanin" w:eastAsia="IRNazanin"/>
          <w:color w:val="111111"/>
          <w:sz w:val="28"/>
          <w:sz w:val="28"/>
          <w:szCs w:val="28"/>
          <w:rtl w:val="true"/>
          <w:lang w:bidi="fa-IR"/>
        </w:rPr>
        <w:t>دارد، نه عدم عصمت حضرت، چرا که سید رسل چگونه حتی از حضرت یحیی علیه السلام که در طفولیت به نبوت رسید کمتر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 کلا که فکر آلوده‌ای است که از فرهنگ غیر اسلامی نشأت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اهل بیت علیهم السلام نیز همچون عصمت انبیاء، مورد تأکید قرآن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خداوند می‌خواند که از شما اهل بیت بالخصوص پلیدی را بزداید و شما را به نحو خاصی تطهیر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قیود آیه تطهیر بخوبی امتیاز فوق العاده و مخصوص اهل بیت علیهم السلام را می‌نمایاند که از دیگر مؤمنان، در سطح بالاتری قرار دارند که جز با عصمت نمی‌تواند توضیح یابد؛ مقایسه دو آیه مذکور نیز نشان می‌دهد آنان به حقیقت قرآن واقفند؛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افعال به خداوند، شمول آیه به پیامبر، عدم عصمت همسران پیامبر بدلیل سوره تحریم و تاریخ قطعی و اجماع همه فرق، و خروج آنان از منسوبین خاص پیامبر در آیه مباهله، عصمت فاطمه علیها السلام باجماع فرق، دلائل قاطع دخول ائمه علیهم السلام در مفهوم اهل بیت علیهم السلام و خروج همسران حضرت از دایره شمول آن، و دلائل قاطع بر عصمت اهل بیت علیهم السلام می‌باشد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مقایسه آیه 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عِنْدَهُ عِلْمٌ 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ولایت مطلقه امیر مؤمنان علیه السلام </w:t>
      </w:r>
      <w:r>
        <w:rPr>
          <w:rStyle w:val="FootnoteAnchor"/>
          <w:rtl w:val="true"/>
        </w:rPr>
        <w:footnoteReference w:id="267"/>
      </w:r>
      <w:r>
        <w:rPr>
          <w:rFonts w:ascii="IRNazanin" w:hAnsi="IRNazanin" w:eastAsia="IRNazanin"/>
          <w:color w:val="111111"/>
          <w:sz w:val="28"/>
          <w:sz w:val="28"/>
          <w:szCs w:val="28"/>
          <w:rtl w:val="true"/>
          <w:lang w:bidi="fa-IR"/>
        </w:rPr>
        <w:t xml:space="preserve">را مطرح می‌نمود که قبلا گذشتیم؛ در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 و</w:t>
      </w:r>
      <w:bookmarkStart w:id="611" w:name="pg579_5193"/>
    </w:p>
    <w:p>
      <w:pPr>
        <w:pStyle w:val="BookText"/>
        <w:rPr/>
      </w:pPr>
      <w:bookmarkEnd w:id="611"/>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صریحی در عصمت اوصیاء علیهم السلام و انتصابی بودن آنان در کنار معیار علم و قدرت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علیّ و علیّ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ابن ماجه،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بخش فضائل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ماللّه آیة أکبر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اصْطَفاهُ عَلَیْکُمْ وَ زادَهُ بَسْطَةً فِی الْعِلْمِ وَ الْجِسْمِ وَ اللَّهُ یُؤْتِی مُلْکَهُ مَنْ یَشاءُ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اعتقاد به عصمت، در موارد جهل به احکام الهی و حیرت و عدم هضم معارف بلند قرآن، می‌تواند همچون دژی محکم پناهگاهمان باشد و الا شخص متدبر، نظرات ائمه علیهم السلام را در کنار امثال ابن عباس، عکرمه، قتاده و غیره، باید قرار دهد که حیرت و سرگشتگی را برای امت اسلام در فهم قرآن پدید آورده است و نتیجه نهایی، محرومیت از نگاه خاص ائمه علیهم السلام به قرآن شده است و حتی بالاتر بمقدار زیادی محرومیّت از سنت پیامبر صلی الله علیه و آله را موجب گشته است چرا که دروغ پردازیها بر پیامبر صلی الله علیه و آله در زمان حضرت و بعد از حضرت، خصوصا بدست معاویه گسترش یافت و چنین جعلیاتی در سطح وسیعی در میان کتب حدیث اهل سنت وارد گشت که شناخت صحیح از سقیم را بدون اتصال به اهل بیت علیهم السلام دشوار بلکه عادتا غیر ممکن می‌نماید</w:t>
      </w:r>
      <w:r>
        <w:rPr>
          <w:rFonts w:eastAsia="IRNazanin" w:cs="IRNazanin"/>
          <w:color w:val="111111"/>
          <w:sz w:val="28"/>
          <w:szCs w:val="28"/>
          <w:rtl w:val="true"/>
          <w:lang w:bidi="fa-IR"/>
        </w:rPr>
        <w:t>.</w:t>
      </w:r>
    </w:p>
    <w:p>
      <w:pPr>
        <w:pStyle w:val="Heading4"/>
        <w:numPr>
          <w:ilvl w:val="3"/>
          <w:numId w:val="1"/>
        </w:numPr>
        <w:rPr/>
      </w:pPr>
      <w:bookmarkStart w:id="612" w:name="__RefHeading___Toc4943027_211673320"/>
      <w:bookmarkStart w:id="613" w:name="_Toc229"/>
      <w:bookmarkEnd w:id="612"/>
      <w:r>
        <w:rPr>
          <w:rtl w:val="true"/>
        </w:rPr>
        <w:t>اصل دوّم</w:t>
      </w:r>
      <w:r>
        <w:rPr>
          <w:rtl w:val="true"/>
        </w:rPr>
        <w:t xml:space="preserve">: </w:t>
      </w:r>
      <w:r>
        <w:rPr>
          <w:rtl w:val="true"/>
        </w:rPr>
        <w:t>احاطه بر آیات و احادیث‌</w:t>
      </w:r>
      <w:bookmarkEnd w:id="61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آیات متشابه در میان آیات محکم و وجود آیات عام دارای مخصّص، و مطلق دارای مقیّد و منسوخ دارای ناسخ، مجمل دارای مبیّن و غیره در قرآن موجب گشته است که بدون احاطه بر قرآن و توجه به نظارت این آیات بر یکدیگر، نتوان بی‌دغدغه به تدبّر پرداخت؛ علاوه بر آن تخصیص و تقیید آیات به احادیث معتبر، خود</w:t>
      </w:r>
    </w:p>
    <w:p>
      <w:pPr>
        <w:pStyle w:val="BookText"/>
        <w:rPr/>
      </w:pPr>
      <w:r>
        <w:rPr>
          <w:rFonts w:ascii="IRNazanin" w:hAnsi="IRNazanin" w:eastAsia="IRNazanin"/>
          <w:color w:val="111111"/>
          <w:sz w:val="28"/>
          <w:sz w:val="28"/>
          <w:szCs w:val="28"/>
          <w:rtl w:val="true"/>
          <w:lang w:bidi="fa-IR"/>
        </w:rPr>
        <w:t>دلیل دیگری بر این دغدغه می‌باشد؛ از این‌رو، بسیاری این اعتقاد را پیدا کرده‌اند که تدبر در قرآن برای توده‌های مردمی امکان پذیر نیست و خطرخیز بوده بجای هدایت، ضلالت آنها را موجب می‌گردد و مجتهدین نیز باید در صورت احاطه بر آیات و احادیث به تدبر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ولو موجّه است، لیکن نتیجه‌گیری مذکور، به صریح آیات تشویق کننده توده‌ها از جمله کفار و مشرکین به تدبر در قرآن، فاسد بلکه انحطاط آور می‌باشد و هنوز که هنوز است ما باید تاوان سنگین انحطاط و عقب افتادگی و نابسامانی فردی و اجتماعی حاصل از چنین طرز تفکری را بپردازیم، عجبا با وجود آنکه قرآن کریم با غلظت و شدت و قسم و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شرافت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گرو تعقل در آیاتش معرفی می‌نماید، بعضی‌ها بدون توجه به آیات مذکور، دوباره طرز تفکر خویش را مطرح می‌نمایند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أَنْزَلْنا إِلَیْکُمْ کِتاباً فِیهِ ذِکْرُکُمْ أَ 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لااقل توجه به انحطاط جامعه اسلامی باید ما را از طرز تفکر خویش جدا نموده، تجدید نظری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عده بسیاری نیز از حیث نظری امر تدبّر را با جدّیت تأکید نموده‌اند و به تبلیغ آن همت گمارده‌اند خصوصا در قرن اخیر که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بیشتری گرفته است؛ لیکن طرح عملی درستی برای تحقق انس توده‌ها با قرآن و تدبر در آن، ارائه نگردیده است بجز قدمهایی که بعضی از فضلاء و محققین اخیرا در این زمینه برداشته‌اند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قدمهایی که باید در این زمینه برداشته شود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اوّل،، در این راه، آموزش زمینه‌ها و کلیدهای عام و کلیدهای روحی و عملی تدبر به مردم می‌باشد</w:t>
      </w:r>
      <w:r>
        <w:rPr>
          <w:rFonts w:eastAsia="IRNazanin" w:cs="IRNazanin"/>
          <w:color w:val="111111"/>
          <w:sz w:val="28"/>
          <w:szCs w:val="28"/>
          <w:rtl w:val="true"/>
          <w:lang w:bidi="fa-IR"/>
        </w:rPr>
        <w:t>.</w:t>
      </w:r>
      <w:bookmarkStart w:id="614" w:name="pg579_5195"/>
    </w:p>
    <w:p>
      <w:pPr>
        <w:pStyle w:val="BookText"/>
        <w:rPr/>
      </w:pPr>
      <w:bookmarkEnd w:id="614"/>
      <w:r>
        <w:rPr>
          <w:rFonts w:ascii="IRNazanin" w:hAnsi="IRNazanin" w:eastAsia="IRNazanin"/>
          <w:color w:val="111111"/>
          <w:sz w:val="28"/>
          <w:sz w:val="28"/>
          <w:szCs w:val="28"/>
          <w:rtl w:val="true"/>
          <w:lang w:bidi="fa-IR"/>
        </w:rPr>
        <w:t>قدم دوّم، آموزش آفت‌های تدبر در سطح توده‌های مردمی است که باید مستقلا مورد بحث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سوّم، آموزش اصول اساسی تدبر به آنان است در حدّی که نیازمند ابزار و کلیدهای تخصصی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چهارم، بهره‌مند نمودن آنان از ترجمه‌ای است دقیق و رسا از قرآن بهمراه رعایت نکاتی که مشکل آیات متشابه و غیره را حل نماید که در اصل بعدی توضیح آن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پنجم، آموزش و ارائه روش صحیح تدبر است که بحث آن در فصل چهارم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جریان منظم و حساب شده می‌توان، حرکتی مردمی و فراگیر در امر انس و تدبر و عمل به قرآن براه انداخت و بهمراه آن به اصلاح مفاسد و زدودن و محو و طرد آثار هجوم فرهنگی و اخلاقی دنیا طلبان و جهانخواران، در فکر و روح خویش و جامعه مسلمین اقدام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یُمَسِّکُونَ بِالْکِتابِ وَ أَقامُوا الصَّلاةَ إِنَّا لا نُضِیعُ أَجْرَ الْمُصْلِحِینَ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ما آتَیْناکُمْ بِقُوَّةٍ وَ اذْکُرُوا ما فِیهِ لَعَلَّکُمْ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4943029_211673320"/>
      <w:bookmarkStart w:id="616" w:name="_Toc230"/>
      <w:bookmarkEnd w:id="615"/>
      <w:r>
        <w:rPr>
          <w:rtl w:val="true"/>
        </w:rPr>
        <w:t>اصل سوّم</w:t>
      </w:r>
      <w:r>
        <w:rPr>
          <w:rtl w:val="true"/>
        </w:rPr>
        <w:t xml:space="preserve">: </w:t>
      </w:r>
      <w:r>
        <w:rPr>
          <w:rtl w:val="true"/>
        </w:rPr>
        <w:t>برخوردار از ترجمه‌ای دقیق و بلیغ‌</w:t>
      </w:r>
      <w:bookmarkEnd w:id="616"/>
    </w:p>
    <w:p>
      <w:pPr>
        <w:pStyle w:val="Heading5"/>
        <w:numPr>
          <w:ilvl w:val="4"/>
          <w:numId w:val="1"/>
        </w:numPr>
        <w:rPr/>
      </w:pPr>
      <w:bookmarkStart w:id="617" w:name="__RefHeading___Toc4943031_211673320"/>
      <w:bookmarkStart w:id="618" w:name="_Toc231"/>
      <w:bookmarkEnd w:id="617"/>
      <w:r>
        <w:rPr>
          <w:rtl w:val="true"/>
        </w:rPr>
        <w:t>اشاره</w:t>
      </w:r>
      <w:bookmarkEnd w:id="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بِلِسانِ قَوْمِهِ لِیُبَیِّنَ لَهُمْ فَیُضِلُّ اللَّهُ مَنْ یَشاءُ وَ یَهْدِی مَنْ یَشاءُ وَ هُوَ الْعَزِیزُ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رسولی را نفرستادیم مگر به زبان قومش تا آنکه برایشان تبیین نماید که در نتیجه خدا هر که را بخواهد گمراه می‌نماید و هر که را بخواهد هدایت می‌کند و او</w:t>
      </w:r>
    </w:p>
    <w:p>
      <w:pPr>
        <w:pStyle w:val="BookText"/>
        <w:rPr/>
      </w:pPr>
      <w:r>
        <w:rPr>
          <w:rFonts w:ascii="IRNazanin" w:hAnsi="IRNazanin" w:eastAsia="IRNazanin"/>
          <w:color w:val="111111"/>
          <w:sz w:val="28"/>
          <w:sz w:val="28"/>
          <w:szCs w:val="28"/>
          <w:rtl w:val="true"/>
          <w:lang w:bidi="fa-IR"/>
        </w:rPr>
        <w:t>تنها عزت بخش فرزانه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قرآن از دیرباز معرکه آرای فقهاء اسلام خصوصا اهل سنت بوده است، این بحث برای اولین بار از مسئله جواز قرائت حمد و سوره به غیر تلفظ عربی، در گرفته است بعضی از فقهای اهل سنت همچون ابو حنیفه بجواز قرائت فارسی و غیره آن در نماز فتوی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با استدلال بر عدم امکان ترجمه قرآن، نماز بدون تلفظ قرآنی‌اش را باطل دانسته‌اند که نظر قاطبه فقهای شیعه چنین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قرون معاصر خصوصا سده اخیر بجهت احساس ضرورت جدی امر تبلیغ دین، ضرورت ترجمه قرآن توسط افرادی همچون شیخ مصطفی مراغی مطرح گشت که با مخالفت شدید بعضی از علمای ازهر روبرو شد </w:t>
      </w:r>
      <w:r>
        <w:rPr>
          <w:rStyle w:val="FootnoteAnchor"/>
          <w:rtl w:val="true"/>
        </w:rPr>
        <w:footnoteReference w:id="268"/>
      </w:r>
      <w:r>
        <w:rPr>
          <w:rFonts w:ascii="IRNazanin" w:hAnsi="IRNazanin" w:eastAsia="IRNazanin"/>
          <w:color w:val="111111"/>
          <w:sz w:val="28"/>
          <w:sz w:val="28"/>
          <w:szCs w:val="28"/>
          <w:rtl w:val="true"/>
          <w:lang w:bidi="fa-IR"/>
        </w:rPr>
        <w:t>که پس از جلسات و شور مکرر، رأی بر جواز ترجمه تفسیری قرآن داده شد با این استدلال که، هر کلامی دارای دو مدلول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اوّلی که با توجه به قواعد نحوی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ثانوی که با توجه به فصاحت و بلاغت کلام حاصل می‌شود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مدلول اوّلی قابل ترجمه به زبان دیگری می‌باشد لیکن مدلول ثانوی امکان برگردان دقیق و همانند به زبان دیگر را ندارد، خصوصا زبان عربی که در میان زبانهای دیگر از جهت بلاغت و ایجاز کلام ممتاز می‌باشد؛ با این توجّه دیگر قرآن کریم که بلاغتش خدایی است ابدا برگردانی نمی‌تواند داشته باشد، از این‌رو، ترجمه حروفی قرآن نه امکان دارد و نه شرعا می‌توان ادعایش را مطرح نمود پس باید قرآن را برای استفاده مردم زبانهای دیگر، به شکل ترجمه تفسیری یا تفسیر اجمالی قرآن در کنار</w:t>
      </w:r>
    </w:p>
    <w:p>
      <w:pPr>
        <w:pStyle w:val="BookText"/>
        <w:rPr/>
      </w:pPr>
      <w:r>
        <w:rPr>
          <w:rFonts w:ascii="IRNazanin" w:hAnsi="IRNazanin" w:eastAsia="IRNazanin"/>
          <w:color w:val="111111"/>
          <w:sz w:val="28"/>
          <w:sz w:val="28"/>
          <w:szCs w:val="28"/>
          <w:rtl w:val="true"/>
          <w:lang w:bidi="fa-IR"/>
        </w:rPr>
        <w:t>متن اصلی قرآن مطرح نمود که دیگر در این ترجمه، التزام به ترجمه دقیق لفظ به لفظ و مطابق با متن آیات وجود ندارد و نباید وجود داشته باشد و در واقع معنی مستفاد از آیه به زبان دیگر منتقل می‌گردد نه برگردان دقیق متن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ترجمه حروفی شروطی را ذکر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دقیق دو زبان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به اسلوب و خصوصیات زبان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صیغه اسماء و افعال بنحوی که بر اصل خویش منطبق گردد و جانشین آن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همه معانی اصلی و همه مقاصد را منتقل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در ترجمه، بتمامی با اصل خویش مساوی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لغات در ضمایر مستتر، روابط ترکیبی و تألیف با اصل خویش مشابه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اکثر شروط خصوصا دو شرط اخیر بسیار دشوار بلکه تحصیل شرط اخیر غیر ممکن می‌باشد</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 است که ترجمه حروفی لفظ به لفظ را به کناری نهاده‌اند، در ترجمه‌های فارسی گویا نظر مرحوم الهی قمشه‌ای نیز چنین بوده است، از این‌رو ترجمه‌شان به تفسیر اجمالی بیشتر شبیه است تا ترجمه تحت اللفظی، در ترجمه آقای معزی ظاهرا اعتقاد بر ترجمه کلمه به کلمه است بدون آنکه نظم ترکیب عربی بهم خورد، چرا که این دسته از مترجمین نظم ترکیب عربی را یکی از شرایط مهم در اصالت ترجمه می‌شناسند حال آنکه این چنین نظمی برای اهل زبان دیگر نامأنوس</w:t>
      </w:r>
      <w:bookmarkStart w:id="619" w:name="pg579_5198"/>
    </w:p>
    <w:p>
      <w:pPr>
        <w:pStyle w:val="BookText"/>
        <w:rPr/>
      </w:pPr>
      <w:bookmarkEnd w:id="619"/>
      <w:r>
        <w:rPr>
          <w:rFonts w:ascii="IRNazanin" w:hAnsi="IRNazanin" w:eastAsia="IRNazanin"/>
          <w:color w:val="111111"/>
          <w:sz w:val="28"/>
          <w:sz w:val="28"/>
          <w:szCs w:val="28"/>
          <w:rtl w:val="true"/>
          <w:lang w:bidi="fa-IR"/>
        </w:rPr>
        <w:t>می‌باشد و صعوبت در فهم را پدید می‌آورد و غرض از ترجمه حاصل نمی‌شود که گاه ثقل ترجمه کمتر از متن عربی آیه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با توجه به مشکلات مذکور، معادلهای دقیق واژه‌ها را در قالب نظم فارسی ریخته‌اند و سعی کرده‌اند که بیش از معادلها چیزی نیفزایند و تقدم و تأخرها را نیز با توجه به تفاوت دو زبان، رعایت نمایند، که ترجمه آقای پاینده، تفسیر پرتوی، تفسیر نوین و تفسیر نمونه از این دست می‌باشند جز آنکه دقت در ترجمه و عدم تسامح در معادلها و رعایت نکات تقدم و تأخر در ترجمه پاینده و تفسیر نوین بیش از دیگران، اجرا شده است خصوصا پاینده که زحمت فراوانی را در ترجمه همه قرآن تحمل نموده است</w:t>
      </w:r>
      <w:r>
        <w:rPr>
          <w:rFonts w:eastAsia="IRNazanin" w:cs="IRNazanin"/>
          <w:color w:val="111111"/>
          <w:sz w:val="28"/>
          <w:szCs w:val="28"/>
          <w:rtl w:val="true"/>
          <w:lang w:bidi="fa-IR"/>
        </w:rPr>
        <w:t>.</w:t>
      </w:r>
    </w:p>
    <w:p>
      <w:pPr>
        <w:pStyle w:val="Heading5"/>
        <w:numPr>
          <w:ilvl w:val="4"/>
          <w:numId w:val="1"/>
        </w:numPr>
        <w:rPr/>
      </w:pPr>
      <w:bookmarkStart w:id="620" w:name="__RefHeading___Toc4943033_211673320"/>
      <w:bookmarkStart w:id="621" w:name="_Toc232"/>
      <w:bookmarkEnd w:id="620"/>
      <w:r>
        <w:rPr>
          <w:rtl w:val="true"/>
        </w:rPr>
        <w:t>نظر مختار و طرح عملی‌</w:t>
      </w:r>
      <w:bookmarkEnd w:id="621"/>
    </w:p>
    <w:p>
      <w:pPr>
        <w:pStyle w:val="BookText"/>
        <w:rPr/>
      </w:pPr>
      <w:r>
        <w:rPr>
          <w:rFonts w:ascii="IRNazanin" w:hAnsi="IRNazanin" w:eastAsia="IRNazanin"/>
          <w:color w:val="111111"/>
          <w:sz w:val="28"/>
          <w:sz w:val="28"/>
          <w:szCs w:val="28"/>
          <w:rtl w:val="true"/>
          <w:lang w:bidi="fa-IR"/>
        </w:rPr>
        <w:t>آنچه در این مسئله بر اثر تحقیق نظری و تجربه عملی به نظر می‌رسد طی نکاتی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قرآن از جهات مختلف خصوصا جهت فصاحت و بلاغتش معجزه است و این نکته قبل از هر چیز، بروشنی بدین معناست که قرآن، همانندی نخواهد داشت و هرگز قابل برگردان به هیچ لغتی حتی لغت مشابه عربی نمی‌باشد و این سخنی است که احدی را قدرت و جرأت بر تردید در آن نیست تا چه رسد که به بحث و تحقیق سپرده شود و آراء مختلف در آن ایراد گردد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هیچ سخنی را همانند واقعی نیست و نمی‌توان کاملا به زبانی دیگر و حتی به قالبی دیگر در همان زبان، برگردان نمود و در عین حال تمام خصوصیاتش منعکس گردد چرا که مترادف در لغت وجود ندارد و هر واژه‌ای بار معنایی خاصی را با خویش دارد و ترکیبات واژه‌ها نیز معنایی خاص را القاء می‌نمایند که در ترکیبی دیگر آن معنا</w:t>
      </w:r>
    </w:p>
    <w:p>
      <w:pPr>
        <w:pStyle w:val="BookText"/>
        <w:rPr/>
      </w:pPr>
      <w:r>
        <w:rPr>
          <w:rFonts w:ascii="IRNazanin" w:hAnsi="IRNazanin" w:eastAsia="IRNazanin"/>
          <w:color w:val="111111"/>
          <w:sz w:val="28"/>
          <w:sz w:val="28"/>
          <w:szCs w:val="28"/>
          <w:rtl w:val="true"/>
          <w:lang w:bidi="fa-IR"/>
        </w:rPr>
        <w:t>بدست نمی‌آید خصوصا در این برگردان ذهنیت افراد در فهم عبارت گوینده متفاوت است و درک کامل مراد گوینده از سخنش بتمامی ممکن نیست و قالب الفاظ نیز در انتقال مقاصد از کاستیها و فزونیهایی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توجه، دیگر سخن از ترجمه قرآنی که کلام خداست و تمام حقایق عالم را با همین کلمات محدود مورد استعمال دیگران در قالب ابداعی خویش و گزینش الهی‌اش منعکس می‌کند، عبث می‌نماید و از خرد بدور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عدم جواز ترجمه قرآن در نماز، ربطی به مسئله ترجمه قرآن در غیر نماز ندارد و میانشان فارق اساسی وجود دارد چرا که نماز با شکل خاص آن مهم‌ترین شاخصه و شعار اسلام می‌باشد و جلوه‌گاه وحدت امت اسلامی است و عامل اساسی امتیاز میان مسلمان و غیر مسلمان می‌باشد از این‌رو اذان و اقامه نیز باید به لفظ خویش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قرآن علاوه بر آنکه شاخصه اسلام می‌باشد باید مورد تدبر توده‌های مسلمان از هر زبان و قومیتی که باشند، قرار گیرد از این‌رو، در عین حفظ و قرائت الفاظ قرآن، برای فهم آن ناگزیر از ترجمه می‌باشیم و الّا دستور تدبر در قرآن نسبت به اکثریت قاطع توده‌های مسلمان لغو خواهد بود تا چه رسد به غیر مسلمانان که آنان نیز دعوت به تدبر شده‌اند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ترجمه قرآن نمی‌تواند مستند ترجمه تفسیری باشد چرا که در این نوع ترجمه، ذهنیّت افراد در القاء معانی، نقش گسترده‌ای دارد و توضیح و تشریحهای کمکی، کانالهای فرعی اضافی و گاه انحرافی را در امر تدبر توده‌ها پدید می‌آورد، حال آنکه باید از دخالت گسترده ذهنیت افراد در جهت دهی به تدبر توده‌ها، شدیدا جلوگیری نمود و واسطه میان مردم و قرآن را به حداقل تقلیل داد تا که توده‌ها با ضمیر پاک و خرد خدایی خویش با ترجمه‌ای بی‌پیرایه، دقیق و بلیغ به قرآن نزدیک شوند و</w:t>
      </w:r>
    </w:p>
    <w:p>
      <w:pPr>
        <w:pStyle w:val="BookText"/>
        <w:rPr/>
      </w:pPr>
      <w:r>
        <w:rPr>
          <w:rFonts w:ascii="IRNazanin" w:hAnsi="IRNazanin" w:eastAsia="IRNazanin"/>
          <w:color w:val="111111"/>
          <w:sz w:val="28"/>
          <w:sz w:val="28"/>
          <w:szCs w:val="28"/>
          <w:rtl w:val="true"/>
          <w:lang w:bidi="fa-IR"/>
        </w:rPr>
        <w:t>از برکاتش بهره‌مند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ترجمه‌ای دقیق و بلیغ، منعکس نمودن مقدار پیامی است که یک فرد عرب زبان با سرمایه حق‌طلبی بدون دارا بودن ابزار فنی، مستقیما از قرآن دریافت می‌نماید و این حد از انعکاس پیام قرآن در وسع و طاقت بشری بوده، می‌توان با ترجمه‌ای دقیق و بی‌پیرایه و بلیغ و رسا، آن را به توده‌های دیگر زبانها عرضه نمود؛ در این ترجمه برخلاف نظر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مدلول اوّلی منتقل نمی‌شود بلکه در حد توان اهل فن از بلاغت قرآن نیز می‌توان جلوه‌ای ولو محدود را منعکس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از تفسیر مشکل‌تر می‌باشد چرا که ترجمه دقیق و بلیغ نیازمند درک صحیحی از پیام آیه دارد که جز با تسلط بر تفسیر آیه حاصل نمی‌شود علاوه بر آن نیازمند ذوق سرشار هنری و بلاغی می‌باشد تا که لطافت‌های هنری و ادبی قرآن را چشیده در قالب الفاظ به مخاطب قرآن،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ذوق سرشار در درک بلاغت قرآن، تسلط بر ادبیات عرب و اسلوبهای بیانی آن و نکته سنجی‌های لغوی در کشف خصوصیات لغت از بررسی آن در کتب لغت و کاربردهای قرآنی آن، بسیار ضروری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تسلط و ذوق و نکته سنجی در زبان قرآن، تسلط بر دستور زبان و فصاحت و بلاغت و فرهنگ اصطلاحات زبانی که قرآن بدان ترجمه می‌شود نکته مهم و اساسی دیگری است که باید بدان مسلح گردید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ترجمه‌ها نشان می‌دهد در هر یک از حوزه‌های ذکر شده، کاستی‌ها و کمبودهای زیادی در آن ترجمه‌ها وجود دارد که در حد وسع و طاقت بشری است و بخوبی می‌توان آنها را مرتفع نمود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حساسیت ترجمه قرآن و صعوبت بسیار آن با التزام به دقت و رسایی، امر ترجمه از عهده یک فرد مفسر خارج بوده، همکاری گروهی کارشناس را به ریاست مترجم مفسّر تأکید می‌کند و بسیار ضروری است، علاوه بر آنکه مفسر مترجم خود باید صاحب نظر در لغت و صرف و نحو باشد و در بلاغت باید از آشنایی و آگاهی وسیعی برخوردار باشد، حداقل از یک کارشناس در لغت و صرف و نحو و یک کارشناس در بلاغت و ظرافتهای آن در زبان عربی باید بعنوان همکار و مشاور، سود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زبانی که قرآن باید به آن ترجمه شود نیز مفسر باید از آگاهی مناسبی نسبت به قواعد صرف و نحو آن زبان و بلاغتش برخوردار، باشد و در کنار آن همچون زبان عربی باید حداقل از یک کارشناس در لغت و صرف و نحو آن زبان و کارشناس خوش ذوقی در حوزه بلاغت و فرهنگ اصطلاحات آن بعنوان همکار و مشاور استفاده نماید، این ترکیب حداقل پنج نفره با رأی و تصمیم نهایی مفسر مترجم می‌تواند به ترجمه‌ای از انعکاس آیات دست یابد که از دقت در تعبیر، شیوایی در بیان و رسایی در پیام و ظرافت در سخن برخوردار شود و ترجمه‌ای هر چه نزدیکتر به قرآن را فراهم آورد و از بسیاری کاستی‌های دیگر ترجمه‌ها برکنار باشد که متأسفانه به جهت عدم ورود و صلاحیت علمی مترجم در بعضی از این حوزه‌ها و یا حتی در تمامی آن، اکثر ترجمه‌ها وضع مصیبت‌بار و اسفناکی پیدا کرده‌اند که به مذاق هر مترجم، ترجمه‌ها هر یک به راه خویش می‌روند و کمتر، دریچه سالمی را که الفاظ قرآنی جهت تدبّر می‌گشایند، نشان می‌دهند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امر تفسیر قرآن تاکنون بسیار مورد بی‌مهری واقع شده است و بسیاری از مسائل قرآنی، مورد بحث اجتهادی و عالمانه واقع نگشته است، دیدگاههای غلط و برداشتهای نادرست فراوانی از آیات در ذهن اهل علم وجود دارد که طبیعتا این</w:t>
      </w:r>
    </w:p>
    <w:p>
      <w:pPr>
        <w:pStyle w:val="BookText"/>
        <w:rPr/>
      </w:pPr>
      <w:r>
        <w:rPr>
          <w:rFonts w:ascii="IRNazanin" w:hAnsi="IRNazanin" w:eastAsia="IRNazanin"/>
          <w:color w:val="111111"/>
          <w:sz w:val="28"/>
          <w:sz w:val="28"/>
          <w:szCs w:val="28"/>
          <w:rtl w:val="true"/>
          <w:lang w:bidi="fa-IR"/>
        </w:rPr>
        <w:t>ذهنیّتهای آفت زده تأثیر سویی در ترجمه خواهد گذاشت از این‌رو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جریان بحثهای تفسیری را جزء درسهای اساسی حوزه‌ها قرار داد تا بر اثر بحث‌های گسترده و فراوان میان مجتهدان در تفسیر، دیدگاههای صحیح و افکار ناب قرآنی جلوه‌گر شود و برداشتهای متحجّر و آلوده، منزوی گشته به دور افکنده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جریان تفسیر، باید نهضتی را جهت امر ترجمه قرآن توسط اهل فن و صاحبان صلاحیت براه انداخت که حداقل باید از بینش تفسیری مرحوم علامه بزرگوار سید محمد حسین طباطبایی صاحب المیزان برخوردار باشند چرا که امر ترجمه به جهت سنگلاخها و مشکلات فراوان بر سر راه، با تشکیل یک گروه با هر ذهنیّتی، کارش بسامان نخواهد رسید و هنوز تجربه‌های فراوانی مورد نیاز است تا که بتوان به ترجمه‌ای دقیق و بلیغ و رسا و در عین حال بی‌پیرایه دست یافت و توده‌های مسلمان غیر عرب را بهره‌مند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ترجمه قرآن بجهت احتمالات لغوی، ترکیبی و تفسیری باید احتمال قوی هماهنگ با سیاق، بعنوان متن قرار گیرد و احتمالات قوی قابل قبول دیگر، بعنوان پاورقی ذکر گردد تا که تدبر در حوزه احتمالات مقبول جریان یابد، و یا حداقل با توجه دادن مخاطبین به وجود احتمالات مقبول دیگر در صورت فراوانی موارد، آنان را به تفسیر خاصی ارجاع دهند تا هر که طالب بهره بیشتری بود، محروم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دقت و رسایی در ترجمه باید مشکل وجود آیات متشابه، منسوخ و غیره در آن مرتفع گردد بدین منظور باید در موارد فوق با اشاره‌ای در پاورقی، ضمن بیان خصوصیات آیات فوق، مخاطبین را به آیات توضیحگر هدایت نمود تا که خطر کج فهمی در اینگونه آیات مرتفع گردد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آیات احکام و فروع الدین ضمن هدایت مخاطبین در پاورقی به</w:t>
      </w:r>
      <w:bookmarkStart w:id="622" w:name="pg579_5203"/>
    </w:p>
    <w:p>
      <w:pPr>
        <w:pStyle w:val="BookText"/>
        <w:rPr/>
      </w:pPr>
      <w:bookmarkEnd w:id="622"/>
      <w:r>
        <w:rPr>
          <w:rFonts w:ascii="IRNazanin" w:hAnsi="IRNazanin" w:eastAsia="IRNazanin"/>
          <w:color w:val="111111"/>
          <w:sz w:val="28"/>
          <w:sz w:val="28"/>
          <w:szCs w:val="28"/>
          <w:rtl w:val="true"/>
          <w:lang w:bidi="fa-IR"/>
        </w:rPr>
        <w:t>آیات توضیحگر، باید آنان را از جهت عمل به مدلول آیات فوق، به مراجع تقلیدشان ارجاع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طی جریانی اینچنین می‌توان امیدوار بود با توجّه به مباحثی که در اصل پیشین ذکر شد توده‌های مسلمان به قرآن رو آورند و از برکات عظیمش در اصلاح امر دنیا و آخرتشان بهره‌مند گردند</w:t>
      </w:r>
      <w:r>
        <w:rPr>
          <w:rFonts w:eastAsia="IRNazanin" w:cs="IRNazanin"/>
          <w:color w:val="111111"/>
          <w:sz w:val="28"/>
          <w:szCs w:val="28"/>
          <w:rtl w:val="true"/>
          <w:lang w:bidi="fa-IR"/>
        </w:rPr>
        <w:t>.</w:t>
      </w:r>
    </w:p>
    <w:p>
      <w:pPr>
        <w:pStyle w:val="Heading4"/>
        <w:numPr>
          <w:ilvl w:val="3"/>
          <w:numId w:val="1"/>
        </w:numPr>
        <w:rPr/>
      </w:pPr>
      <w:bookmarkStart w:id="623" w:name="__RefHeading___Toc4943035_211673320"/>
      <w:bookmarkStart w:id="624" w:name="_Toc233"/>
      <w:bookmarkEnd w:id="623"/>
      <w:r>
        <w:rPr>
          <w:rtl w:val="true"/>
        </w:rPr>
        <w:t>اصل چهارم</w:t>
      </w:r>
      <w:r>
        <w:rPr>
          <w:rtl w:val="true"/>
        </w:rPr>
        <w:t xml:space="preserve">: </w:t>
      </w:r>
      <w:r>
        <w:rPr>
          <w:rtl w:val="true"/>
        </w:rPr>
        <w:t>پاک طلبی و حقیقت جویی</w:t>
      </w:r>
      <w:bookmarkEnd w:id="624"/>
    </w:p>
    <w:p>
      <w:pPr>
        <w:pStyle w:val="BookText"/>
        <w:rPr/>
      </w:pPr>
      <w:r>
        <w:rPr>
          <w:rStyle w:val="FootnoteAnchor"/>
          <w:rtl w:val="true"/>
        </w:rPr>
        <w:footnoteReference w:id="271"/>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یُؤْمِنْ بِاللَّهِ یَهْدِ قَلْبَهُ وَ اللَّهُ بِکُلِّ شَیْ‌ءٍ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اصل، در کنار اصول دیگر مهمترین اصل اساسی در شخص متدبر می‌باشد که در صورت فقدان آن با وجود اصول دیگر انسان از هدایت قرآن محروم می‌گردد این پاک‌طلبی و حقیقت‌جویی جلوه بارزش، عشق به خدا و عشق به آخرت می‌باشد؛ ولو شخص متدبر هنوز به اسلام نگردیده باشد شکل مبهم این عشق متعالی در وجودش موج می‌زند و این همان عاملی است که او را به جستجوگری حقیقت و شناخت تفصیلی آن می‌کشاند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أَعِظُکُمْ بِواحِدَةٍ أَنْ تَقُومُوا لِلَّهِ مَثْنی وَ فُرادی ثُمَّ تَتَفَکَّرُوا ما بِصاحِبِکُمْ مِنْ 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قَرَأْتَ الْقُرْآنَ جَعَلْنا بَیْنَکَ وَ بَیْنَ الَّذِینَ لا یُؤْمِنُونَ بِالْآخِرَةِ حِجاباً مَسْتُوراً وَ جَعَلْنا عَلی قُلُوبِهِمْ أَکِنَّةً أَنْ یَفْقَهُوهُ وَ فِی آذانِهِمْ وَقْراً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قرآن را می‌خوانی، میان تو و میان کسانی که به آخرت عشق نمی‌ورزند</w:t>
      </w:r>
    </w:p>
    <w:p>
      <w:pPr>
        <w:pStyle w:val="BookText"/>
        <w:rPr/>
      </w:pPr>
      <w:r>
        <w:rPr>
          <w:rFonts w:ascii="IRNazanin" w:hAnsi="IRNazanin" w:eastAsia="IRNazanin"/>
          <w:color w:val="111111"/>
          <w:sz w:val="28"/>
          <w:sz w:val="28"/>
          <w:szCs w:val="28"/>
          <w:rtl w:val="true"/>
          <w:lang w:bidi="fa-IR"/>
        </w:rPr>
        <w:t>حجابی پوشیده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دلهایشان پرده‌های غلیظی قرار می‌دهیم از اینکه قرآن را در عمق بفهمند و در گوشهایشان سنگینی‌ای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کِتابٌ أَنْزَلْناهُ مُبارَکٌ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یُؤْمِنُونَ بِالْآخِرَةِ یُؤْمِنُونَ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کتابی که آن را فرو فرستادیم بسیار با برکت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آخرت عشق می‌ورزند به آن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آخرت و طلب زندگی متعالی در شأن انسان، سرمایه بزرگی در رسید به ارزشهای الهی است که طبعا با هواپرستی و پیروی از تمایلات نفسانی مغایرت دارد، فقدان این عشق و طلب، توجیه‌گری، عدم پذیرش حق، تنفر از حق، انکار حق، خروج از صراط مستقیم و منحرف شدن، پیروی از شیطان، آلودگی تمام عیار و دست آخر، عذابی دردناک را بدنبال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لا یُؤْمِنُونَ بِالْآخِرَةِ زَیَّنَّا لَهُمْ أَعْمالَهُمْ فَهُمْ یَعْمَهُونَ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کسانی که به آخرت عشق نمی‌ورزند برایشان اعمالشان را تزیین نمودیم پس در نتیجه آنان از یافتن راه حق در حیرت و سرگشتگی بسر می‌برند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ذُکِرَ اللَّهُ وَحْدَهُ اشْمَأَزَّتْ قُلُوبُ الَّذِینَ لا یُؤْمِنُونَ بِالْآخِرَةِ، وَ إِذا ذُکِرَ الَّذِینَ مِنْ دُونِهِ إِذا هُمْ یَسْتَبْشِرُونَ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خدا بتنهایی یاد شود دلهای کسانی که به آخرت عشق نمی‌ورزند، مشمئز و متنفر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کسانی که دون حق هستند یاد شوند ناگهان آنان با کمال شور و شعف خوشحالی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بیکدیگر بشارت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إِلهُکُمْ إِلهٌ واحِدٌ فَالَّذِینَ لا یُؤْمِنُونَ بِالْآخِرَةِ قُلُوبُهُمْ مُنْکِرَةٌ وَ هُمْ مُسْتَکْبِرُونَ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معبودتان معبودی یکتاست، پس کسانی که به آخرت عشق نمی‌ورزند، دلهایشان</w:t>
      </w:r>
    </w:p>
    <w:p>
      <w:pPr>
        <w:pStyle w:val="BookText"/>
        <w:rPr/>
      </w:pPr>
      <w:r>
        <w:rPr>
          <w:rFonts w:ascii="IRNazanin" w:hAnsi="IRNazanin" w:eastAsia="IRNazanin"/>
          <w:color w:val="111111"/>
          <w:sz w:val="28"/>
          <w:sz w:val="28"/>
          <w:szCs w:val="28"/>
          <w:rtl w:val="true"/>
          <w:lang w:bidi="fa-IR"/>
        </w:rPr>
        <w:t>انکار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 حالیکه استکبار می‌ورزند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الَّذِینَ لا یُؤْمِنُونَ بِالْآخِرَةِ عَنِ الصِّراطِ لَناکِبُونَ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بی‌شک کسانی که به آخرت عشق نمی‌ورزند از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انحراف میل کننده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الَّذِینَ لا یُؤْمِنُونَ بِالْآخِرَةِ فِی الْعَذابِ وَ الضَّلالِ الْبَعِیدِ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کسانی که به آخرت عشق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عذاب و انحرافی بسیار دور بسر می‌برند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لَهُ عَلَیْهِمْ مِنْ سُلْطانٍ إِلَّا لِنَعْلَمَ مَنْ یُؤْمِنُ بِالْآخِرَةِ مِمَّنْ هُوَ مِنْها فِی شَکٍّ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شیطان، علیه آنان هیچ سلطه‌ای نیست جز آنکه تا کسی را که به آخرت عشق می‌ورزد از کسی که نسبت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و تردید بسر می‌برد، جدا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لا یُؤْمِنُونَ بِالْآخِرَةِ مَثَلُ السَّوْءِ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که به آخرت عشق نمی‌ورزند نمونه و صفت زشت و آلوده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اینکه عدم حق جویی و عدم ایمان به جلوه‌های حق، انسان را از هدایت محروم می‌نماید و عذابی بسیار دردناک را پدید می‌آورد که از محرومیت تغذیه روحی ناشی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لا یُؤْمِنُونَ بِآیاتِ اللَّهِ لا یَهْدِیهِمُ اللَّهُ وَ لَهُمْ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الَّذِینَ لا یُؤْمِنُونَ بِالْآخِرَةِ أَعْتَدْنا لَهُمْ عَذاباً أَلِیماً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بشارت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کسانی که به آخرت عشق نمی‌ورزند برای آنان عذابی بسیار دردناک را مهیّا نموده‌ایم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اینها همه از آلودگی نفس و تباهی آن منشأ می‌گیرد که دیگر از مطلوبهای متعالی</w:t>
      </w:r>
      <w:bookmarkStart w:id="625" w:name="pg579_5206"/>
    </w:p>
    <w:p>
      <w:pPr>
        <w:pStyle w:val="BookText"/>
        <w:rPr/>
      </w:pPr>
      <w:bookmarkEnd w:id="625"/>
      <w:r>
        <w:rPr>
          <w:rFonts w:ascii="IRNazanin" w:hAnsi="IRNazanin" w:eastAsia="IRNazanin"/>
          <w:color w:val="111111"/>
          <w:sz w:val="28"/>
          <w:sz w:val="28"/>
          <w:szCs w:val="28"/>
          <w:rtl w:val="true"/>
          <w:lang w:bidi="fa-IR"/>
        </w:rPr>
        <w:t>دست شسته و به پستی خو گرفته است</w:t>
      </w:r>
      <w:r>
        <w:rPr>
          <w:rFonts w:eastAsia="IRNazanin" w:cs="IRNazanin"/>
          <w:color w:val="111111"/>
          <w:sz w:val="28"/>
          <w:szCs w:val="28"/>
          <w:rtl w:val="true"/>
          <w:lang w:bidi="fa-IR"/>
        </w:rPr>
        <w:t xml:space="preserve">: </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یُرِیدُ الْإِنْسانُ لِیَفْجُرَ أَمامَهُ یَسْئَلُ أَیَّانَ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حقیقت این است که انسان با سعی و تلاش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پرده دین را در پیش 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بوسعت بدرد، در حالیکه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تمسخر و دهن کجی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روز قیامت کی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خَسِرُوا أَنْفُسَهُمْ فَهُمْ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خود را تباه نمودند پس در نتیجه به هیچ حقیقتی ایمان نمی‌آورند</w:t>
      </w:r>
      <w:r>
        <w:rPr>
          <w:rFonts w:eastAsia="IRNazanin" w:cs="IRNazanin"/>
          <w:color w:val="111111"/>
          <w:sz w:val="28"/>
          <w:szCs w:val="28"/>
          <w:rtl w:val="true"/>
          <w:lang w:bidi="fa-IR"/>
        </w:rPr>
        <w:t>).</w:t>
      </w:r>
    </w:p>
    <w:p>
      <w:pPr>
        <w:pStyle w:val="Heading4"/>
        <w:numPr>
          <w:ilvl w:val="3"/>
          <w:numId w:val="1"/>
        </w:numPr>
        <w:rPr/>
      </w:pPr>
      <w:bookmarkStart w:id="626" w:name="__RefHeading___Toc4943037_211673320"/>
      <w:bookmarkStart w:id="627" w:name="_Toc234"/>
      <w:bookmarkEnd w:id="626"/>
      <w:r>
        <w:rPr>
          <w:rtl w:val="true"/>
        </w:rPr>
        <w:t>اصل پنجم</w:t>
      </w:r>
      <w:r>
        <w:rPr>
          <w:rtl w:val="true"/>
        </w:rPr>
        <w:t xml:space="preserve">: </w:t>
      </w:r>
      <w:r>
        <w:rPr>
          <w:rtl w:val="true"/>
        </w:rPr>
        <w:t>پیگیری آیات در جریان زندگی‌</w:t>
      </w:r>
      <w:bookmarkEnd w:id="6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بما یعلم رفعه اللّه إلی ما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القرآن خزائن العلم فکلّما فتحت خزانة فینبغی لک ان تنظر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دستور العمل زندگی فردی و اجتماعی است که باید همچون نسخه طبیب آن را دقیقا بکار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بکار بستن دو نتیجه مهم را ببار می‌آورد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شدن مرض خویش و مشکلات اجتماعی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شدن از درک و معرفتی بالاتر به حقایق قرآن و زندگی این دو نتیجه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و 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سوره اسراء از آن سخن بمیان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نُنَزِّلُ مِنَ الْقُرْآنِ ما هُوَ شِفاءٌ وَ رَحْمَةٌ لِلْمُؤْمِنِینَ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همچون خورشیدی است که اشعه خویش را بر فکر و روح و روابط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ما می‌تاباند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جریان انس مستمر با قرآن و عمل به دستوراتش، در واقع ما خویش را در معرض تابش نور قرآن، قرار می‌دهیم، این عمل در کنار تابش مستقیم نور قرآن، حجابها و موانع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در برابر نفوذ قرآن را مرتفع نموده، پرده‌ها را از برابر چشم دلمان بتدریج برداشته، گوش دلمان را شنوا می‌گرداند که در نتیجه حقایقی را که قبل از این، یارای دیدنش و پیامهایی را که قدرت شنیدن آنها را نداشتیم، می‌بینیم و می‌شنویم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و تعالی جعل الذّکر جلاء للقلوب، تسمع به بعد الوقرة و تبصر به بعد العشوة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پاک و منزه و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خویش را مایه رفع حجاب دلها قرار داده است که به سبب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از پس سنگینی گوش می‌شنوند و به سبب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ضعف چشم و شب‌کوری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قرآن در کنار حادثه‌ها و ناظر به آنها نازل شده است و از آنجا که اشارات قرآن را در دل حادثه‌ها می‌توان، بخوبی دریافت، باید با آیات مورد تدبر در طول شبانه روز در شرایط مختلف فعالیت و استراحت بسر برد و فکر را بر آن متمرکز نمود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آیه‌ها جهت تدبر، با نیازهای اساسی افراد و مشکلات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آنان، مرتبط می‌باشد؛ </w:t>
      </w:r>
      <w:r>
        <w:rPr>
          <w:rStyle w:val="FootnoteAnchor"/>
          <w:rtl w:val="true"/>
        </w:rPr>
        <w:footnoteReference w:id="273"/>
      </w:r>
      <w:r>
        <w:rPr>
          <w:rFonts w:ascii="IRNazanin" w:hAnsi="IRNazanin" w:eastAsia="IRNazanin"/>
          <w:color w:val="111111"/>
          <w:sz w:val="28"/>
          <w:sz w:val="28"/>
          <w:szCs w:val="28"/>
          <w:rtl w:val="true"/>
          <w:lang w:bidi="fa-IR"/>
        </w:rPr>
        <w:t>منی که با مشکلی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و یا عملی درگیر می‌باشم که حل آن به رفع نیازی اساسی از من و جامعه‌ام، منجر می‌شود، روبرو شدن با آیه‌ای که به</w:t>
      </w:r>
    </w:p>
    <w:p>
      <w:pPr>
        <w:pStyle w:val="BookText"/>
        <w:rPr/>
      </w:pPr>
      <w:r>
        <w:rPr>
          <w:rFonts w:ascii="IRNazanin" w:hAnsi="IRNazanin" w:eastAsia="IRNazanin"/>
          <w:color w:val="111111"/>
          <w:sz w:val="28"/>
          <w:sz w:val="28"/>
          <w:szCs w:val="28"/>
          <w:rtl w:val="true"/>
          <w:lang w:bidi="fa-IR"/>
        </w:rPr>
        <w:t>موضوع اساسی من می‌پردازد، شوق و شعف و انگیزه فراوانی را در وجود من جهت درک پیام آیه و دستور العمل‌هایش پدید می‌آورد، این انگیزه، فکرم را بر آیه متمرکز می‌نماید؛ در این تمرکز، ضمیر خودآگاه و ناخودآگاه هر دو شرکت دارند چرا که آیه در جهت پاسخ به نیازهای وجود من می‌باشد از این‌رو حتی در مواقع غفلت از آیه و عدم توجه ذهن، فکر بطور نامحسوس و ارتکازی درگیر با چگونگی درک پیام آیه و کشف نکات آن می‌باشد؛ این تمرکز بر آیه، باید با بکارگیری روش طرح سؤال از آیه همراه شود تا فکر در مجرای صحیحی جهت کندوکاو و کشف پیامهای پنهان آیه حرکت نماید؛ آن انگیزه و این تمرکز و بکارگیری روش صحیح، جریان تدبر را در وجود انسان براه می‌اندازد در این جریان در لحظه‌ای خودآگاه یا ناخودآگاه، ناگهان برقی در فکر می‌جهد و نکته یا نکاتی را از حقایق آیه برملا می‌کند، این جریان کشف پیام آیه در لحظات آرامش فکر و فراغت از هوسها و کششهای دنیایی بیشتر جلوه‌گر می‌شود و این لزوما با خلوت و تنهایی همراه نیست، بلکه در خلال فعالیتها و نشست و برخاستها و در کنار جمعها نیز مطرح است، آنجا که امور روزمرّه به دیده عبرت نگریسته شود و هر حرکت و سکونی برای انسان بمنزله پیام الهی تلقی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تقوم فیها و تقعد و تنام و تأکل و تصلّی و أنت مستعمل فکرتک و حکمتک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پاک طلبی و حق جویی و با حالت فوق در خلوت و جلوت، انسان در جریان تدبر، بسر خواهد برد و در زمانهای مناسب به لطف و عنایت خدا از بهره و میوه آن بهره‌مند خواهد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مَثَلًا کَلِمَةً طَیِّبَةً کَشَجَرَةٍ طَیِّبَةٍ أَصْلُها ثابِتٌ وَ فَرْعُها فِی السَّماءِ تُؤْتِی أُکُلَها کُلَّ حِینٍ بِإِذْنِ رَبِّها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سخن پاک و خوش عطر همچون درخت پاک و خوش عطری است که</w:t>
      </w:r>
    </w:p>
    <w:p>
      <w:pPr>
        <w:pStyle w:val="BookText"/>
        <w:rPr/>
      </w:pPr>
      <w:r>
        <w:rPr>
          <w:rFonts w:ascii="IRNazanin" w:hAnsi="IRNazanin" w:eastAsia="IRNazanin"/>
          <w:color w:val="111111"/>
          <w:sz w:val="28"/>
          <w:sz w:val="28"/>
          <w:szCs w:val="28"/>
          <w:rtl w:val="true"/>
          <w:lang w:bidi="fa-IR"/>
        </w:rPr>
        <w:t>ریشه‌اش ثابت، و شاخ و برگش در آسمان بسر می‌برد که میوه‌اش را در هر زمانی به اذن پروردگارش عطاء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توجه این نکته بدست می‌آید که ما با بکارگیری ابزار و وسایل و شیوه‌های صحیح تدبر و با توجه به اصول تدبر و آفتهای آن صرفا نقش زمینه چینی را بر عهده داریم که این زمینه‌چینی در اوقات شب و روز در شرایط خاصی با لطف و عنایت حق همراه شده نتیجه می‌بخشد از این‌رو، همواره در کنار این زمینه‌چینی‌ها باید به عنایت خدا چشم دوخت و از او استمداد طلبید و از شتاب در نتیجه‌گیری از آیات، خودداری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تَعْجَلْ بِالْقُرْآنِ مِنْ قَبْلِ أَنْ یُقْضی إِلَیْکَ وَحْیُهُ وَ قُلْ رَبِّ زِدْنِی عِلْماً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قرائت عجله مکن قبل از اینکه وحی آن بتمامی بسویت پایان پذیرد و بگو پروردگارا مرا از حیث علم بیفزا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بطور طبیعی با آیات بسر برد و از تکلف و تحمیل بر آیه خودداری نمود، تا خود پیام خویش را بر ما عرضه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اجهد رأیک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تعزم حتّی تثبت و تنظر و لا تجب فی مشورة حتّی تقوم فیها و تقعد و تنام و تأکل و تصلّی و أنت مستعمل فکرتک و حکمتک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نظرت را در نهایت و با سعی و تلاش بکار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تصمیم خویش را قطعی مکن تا آنکه ثبات بخرج دهی و با دقت بنگری و در هیچ مشورتی پاسخ نده تا آنکه در آن بپاخیزی و بنشینی و بخوابی و بخوری و نماز بخوانی در حالیکه فکر و حکمت خود را بکار گیرنده‌ای</w:t>
      </w:r>
      <w:r>
        <w:rPr>
          <w:rFonts w:eastAsia="IRNazanin" w:cs="IRNazanin"/>
          <w:color w:val="111111"/>
          <w:sz w:val="28"/>
          <w:szCs w:val="28"/>
          <w:rtl w:val="true"/>
          <w:lang w:bidi="fa-IR"/>
        </w:rPr>
        <w:t>).</w:t>
      </w:r>
      <w:bookmarkStart w:id="628" w:name="pg579_5210"/>
    </w:p>
    <w:p>
      <w:pPr>
        <w:pStyle w:val="Heading4"/>
        <w:numPr>
          <w:ilvl w:val="3"/>
          <w:numId w:val="1"/>
        </w:numPr>
        <w:rPr/>
      </w:pPr>
      <w:bookmarkStart w:id="629" w:name="__RefHeading___Toc4943039_211673320"/>
      <w:bookmarkStart w:id="630" w:name="_Toc235"/>
      <w:bookmarkEnd w:id="628"/>
      <w:bookmarkEnd w:id="629"/>
      <w:r>
        <w:rPr>
          <w:rtl w:val="true"/>
        </w:rPr>
        <w:t>اصل ششم</w:t>
      </w:r>
      <w:r>
        <w:rPr>
          <w:rtl w:val="true"/>
        </w:rPr>
        <w:t xml:space="preserve">: </w:t>
      </w:r>
      <w:r>
        <w:rPr>
          <w:rtl w:val="true"/>
        </w:rPr>
        <w:t>جسارت فکری و خلاقیت و ابتکار</w:t>
      </w:r>
      <w:bookmarkEnd w:id="630"/>
    </w:p>
    <w:p>
      <w:pPr>
        <w:pStyle w:val="BookText"/>
        <w:rPr/>
      </w:pP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جلوه‌های بسیاری از حقایق را در باطن خویش پنهان نموده است و هر کس به میزان صلاحیت علمی و معنوی به حقیقت یا حقایقی چند، از آیه یا آیات پی می‌برد و این معنی به کسی اختصاص ندارد، بلکه قرآن سفره گسترده کریمانه‌ای است که خداوند، همه را به تناول از آن دعوت نموده است، پس هر که آهنگ قرآن نماید و ابراز گرسنگی کند به میزان صلاحیت معنوی در کنار مقدار صلاحیت علمی از سفره قرآن تناول خواهد نمود از این‌رو، نباید خود را حقیر و فکر خویش را محدود نمود و در برابر فهم و برداشت افراد معنون و شخصیتهای برجسته علماء و فقهاء از آیات، حالت تسلیم محض گرفت و از تدبر مستقیم در آیات با توجه به ابزار و اصول و شیوه‌های تدبر، خودداری نمود، و بزرگان نیز نباید به فهم خویش غرّه شده، فهم مؤمنین را در آیات کوچک شمارند بعذر اینکه در سطح علمی آنان قرار ندارند چرا که بیش از صلاحیت علمی، صلاحیت معنوی مورد نیاز است تا که از قرآن بهره‌مند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امرأ سمع حکما فوعی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خ </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رحمت کند فردی را که حکمی را شنید پس بخوبی آن را دریافت نمود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أمرأ تفکّر فاعتبر و اعتبر فأبصر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خ </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تستصغرنّ الرّجل الحقیر إذا أتاک برأی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فرد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منزلت اجتماعی یا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کوچک مشمار وقتی که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عظیمی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توجه نباید مقهور فکر بزرگان در طول تاریخ و یا در زمان خویش گشت، بلکه همیشه باید تحرّک فکری و تحقیق و بررسی را عادت خویش قرار داد و از بدست آوردن نتایج جدید و گفته نشده در محدوده ضوابط صحیح علمی نهراسید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اجتهاد مبارکی است که نه در سطح تخصصی، بلکه در سطح عمومی نیز باید در غیر حوزه احکام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تخصص بالایی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پرداخت و مردم را به تفکر و تلاش عقلی تشویق نمود، و برای گسترش و تعمیق آن با وسعت نظر، جرأت شکل‌گیری و ابراز اشکالات و نظرات را به مردم اجازه دهیم هر چند که اشکالی بی‌ربط و نظری فاسد باشد که در این جریان عملی است که مردم شکل‌های تفکر صحیح و شیوه‌های آن را فرا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انحرافات فکری و بدعتهای حاصل از جسارتهای بی‌ضابطه را مشورت مستمر با اهل نظر و صاحبان صلاحیّت علمی، مرتفع می‌نماید که در بحث بعد، توضیح می‌دهیم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خلّاقیت و ابتکار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نکات بکر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به روش صحیح تدبر، توجه به حیات بخش بودن و طراوت همیشگی آیات و پرباری و دقیق و ظریف بودن کشف پیام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می‌شود که ما را از قناعت به برداشتهای سرد بی‌روح و مرده بیرون می‌آورد و جهت دستیابی به ظرافتها و حکمتهای شور آفرین و سازنده آیه، به تلاش و کوشش وا می‌دارد و فکر را به بررسی راههای مختلف جهت نفوذ به باطن آیه از خلال الفاظ آن، می‌کشاند که با توجه به ابزار علمی، اصول اساسی و روشهای تدبر بهمراه توجه به واقعیتهای زندگی می‌باشد؛ آنکه از تجربه عملی بیشتری در شناخت خویش و محیط اطراف خود برخوردار است، در این جریان ابتکار و کشف پیامهای بکر آیات، پیشقدم‌تر خواهد بود چرا که اشارات و نظارت آیات را نسبت به اوضاع نفسانی و اجتماعی، بهتر درک می‌کند</w:t>
      </w:r>
      <w:r>
        <w:rPr>
          <w:rFonts w:eastAsia="IRNazanin" w:cs="IRNazanin"/>
          <w:color w:val="111111"/>
          <w:sz w:val="28"/>
          <w:szCs w:val="28"/>
          <w:rtl w:val="true"/>
          <w:lang w:bidi="fa-IR"/>
        </w:rPr>
        <w:t>.</w:t>
      </w:r>
      <w:bookmarkStart w:id="631" w:name="pg579_5212"/>
    </w:p>
    <w:p>
      <w:pPr>
        <w:pStyle w:val="Heading4"/>
        <w:numPr>
          <w:ilvl w:val="3"/>
          <w:numId w:val="1"/>
        </w:numPr>
        <w:rPr/>
      </w:pPr>
      <w:bookmarkStart w:id="632" w:name="__RefHeading___Toc4943041_211673320"/>
      <w:bookmarkStart w:id="633" w:name="_Toc236"/>
      <w:bookmarkEnd w:id="631"/>
      <w:bookmarkEnd w:id="632"/>
      <w:r>
        <w:rPr>
          <w:rtl w:val="true"/>
        </w:rPr>
        <w:t>اصل هفتم</w:t>
      </w:r>
      <w:r>
        <w:rPr>
          <w:rtl w:val="true"/>
        </w:rPr>
        <w:t xml:space="preserve">: </w:t>
      </w:r>
      <w:r>
        <w:rPr>
          <w:rtl w:val="true"/>
        </w:rPr>
        <w:t>مشورت با اهل قرآن‌</w:t>
      </w:r>
      <w:bookmarkEnd w:id="6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شُوری بَیْنَهُمْ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کنار اصول اساسی مطرح شده و مسلح بودن به ابزار و شیوه‌های تدبر، خصوصا در کنار اصل جسارت فکری و خلاقیت و ابتکار،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را در سلامتی برداشت و پرورش قدرت تفکر و خلاقیت شخص متدبّر در قرآن ایفاء می‌کند و ضامن حفظ انسان از فرو غلطیدن در ورطه هولناک تفسیر برأی و انحرافات و بدعتهای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اساسی در تمام حوزه‌های نظری و اجرایی است و فقدان آن جمود و خشک رأیی و محرومیت از رشد و تعالی را موجب می‌شود و در پی آن استبداد و خود رأیی و هلاکت فرد و جامعه را نتیجه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تشاور قوم إلّا هدوا إلی رشدهم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قومی مشورت ننمودند مگر آنکه به رشدشان هدایت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استبدّ برأیه هلک و من شاور الرّجال شارکها فی عقولها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ک </w:t>
      </w:r>
      <w:r>
        <w:rPr>
          <w:rFonts w:eastAsia="IRNazanin" w:cs="IRNazanin"/>
          <w:color w:val="111111"/>
          <w:sz w:val="28"/>
          <w:szCs w:val="28"/>
          <w:lang w:bidi="fa-IR"/>
        </w:rPr>
        <w:t>161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به نظر خویش متکی شود هلاک خواهد شد و هر که با افراد مشورت نماید در عقل و سنجش آنان شریک خواهد بود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کمال تأسف نه تنها این اصل در میان روابط اجتماعی مردم مسلمان جلوه‌ای ندارد، بلکه در میان صاحبنظران و علماء و مجتهدین در سطوح عالی حوزه‌های علمیه و دانشگاه نمودی جدی ندارد حال آنکه مشورت کردن از خصلتهای ریشه‌دار و از عادتهای مستمر مؤمن عاقل بشمار می‌آید و بدون مشورت نمی‌توان به حل صحیح</w:t>
      </w:r>
    </w:p>
    <w:p>
      <w:pPr>
        <w:pStyle w:val="BookText"/>
        <w:rPr/>
      </w:pPr>
      <w:r>
        <w:rPr>
          <w:rFonts w:ascii="IRNazanin" w:hAnsi="IRNazanin" w:eastAsia="IRNazanin"/>
          <w:color w:val="111111"/>
          <w:sz w:val="28"/>
          <w:sz w:val="28"/>
          <w:szCs w:val="28"/>
          <w:rtl w:val="true"/>
          <w:lang w:bidi="fa-IR"/>
        </w:rPr>
        <w:t>مسائل و رفع مشکلات علمی و عملی، در همه اوقات نایل آمد، آنجا که پیامبر به مشورت و نظر خواهی از اصحاب خویش حتی خطاکاران آنان، مأمور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جای تردید برای دیگران باقی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فَاعْفُ عَنْهُمْ وَ اسْتَغْفِرْ لَهُمْ وَ شاوِرْهُمْ فِی الْأَمْرِ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بن‌بستها و معضلاتی را که در سطح علمی خصوصا در سطح اجتهادی با مشورت می‌توان حل نمود، بعلت فقدان آن همچنان لاینحل مانده است و اگر گاهی بطور فردی معضلی، گشوده گردد وقت و عمر بسیاری را به خویش اختصاص می‌دهد و تازه براحتی نمی‌تواند جای خویش را در میان نظرات مختلف، باز کند و گاه مدّتها مهجور می‌ماند تا اجازه جلوه‌گری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و سقم یک فکر و اندیشه، و قوّت و ضعف آن بدون عرضه اندیشه خویش در برابر انتقادات و آراء و نظرات دیگران هرگز برملا نخواهد گشت و همیشه خطر انحراف در کمین متفکّر مستبدّ،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عوامل بسیار مهم انحطاط و عقب افتادگی جوامع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جسارت فکری و خلاقیت و عدم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و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 اساسی ایمان و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گردد تا که بتوان عزت و کرامت اسلامی زمان رسول خدا صلی الله علیه و آله را تجدید نمود و به آن دست‌آوردهای شگفت، دوباره دست یافت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حرّیت تفکر، خلاقیت، و مشورت از عوامل اساسی پیشرفت حیرت‌انگیز علمی غرب در چند قرن اخیر می‌باشد و این خود مایه سرافکندگی ماست چرا که آنهمه تأکید بر مشورت حتی برای پیامبر مرتبط با وحی، و وجود سوره شوری در قرآن، باید ما را به التزام به این سنت مبارک می‌کشاند حال آنکه استبداد در رأی بیش از حد تصور در میان ما ریشه دوانیده و بر عکس سنت مشورت بیش از هر جای دیگر در میان غربیان و</w:t>
      </w:r>
    </w:p>
    <w:p>
      <w:pPr>
        <w:pStyle w:val="BookText"/>
        <w:rPr/>
      </w:pPr>
      <w:r>
        <w:rPr>
          <w:rFonts w:ascii="IRNazanin" w:hAnsi="IRNazanin" w:eastAsia="IRNazanin"/>
          <w:color w:val="111111"/>
          <w:sz w:val="28"/>
          <w:sz w:val="28"/>
          <w:szCs w:val="28"/>
          <w:rtl w:val="true"/>
          <w:lang w:bidi="fa-IR"/>
        </w:rPr>
        <w:t>منکران اسلام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هشداری است که امیر مؤمنان در بستر شهادت به وصیّت مطرح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اللّه فی القرآن لا یسبقکم بالعمل به غیرکم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نامه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غربیان که در جمود و تحجّر قرون وسطی بسر می‌بردند با مطالعه در راز پیشرفت اسلام به این دو عنصر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آزاد و مشورت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فرهنگ قرآن پی برده، آن را بکار گرفتند و ما با غفلت از آن، به جمود و تحجر مبتلا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مهمی که در امر مشورت باید بدان عنایت نمود، صلاحیّت شخص مشاور و مستند رأی مشورتی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مشاور باید از صلاحیت علمی و اخلاقی لازم در موضوع مورد مشورت، برخوردار باشد و هم باید به مستند او توجّه نمود که بر چه اساسی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امور دینی و یا دنیوی که شرع مقدس را رأی و نظری می‌باشد باید مستند رأی مشاور، قرآن و سنت معصوم علیه السلام و حکم قطعی عقل و علم باشد و الّا رأی او ارزش مشورتی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همیشه باید طالب مشورت به این نکته اساسی توجه نماید؛ حتی وجود مقدّس امام معصوم علیه السلام اصرار داشتند که تعبدا سخن آنان را نپذیریم بلکه به مستند قرآنی سخن توجه نماییم سپس با بصیرت بر اساس دلیلی محکم بیان معصوم علیه السلام را قبول نماییم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حدّثتکم بشی‌ء فاسئلونی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نکته دیگر آنکه، چون مشاورین ما نوعا معصوم نمی‌باشند با وجود مستند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رأی آنان، نباید به یک مشاور اکتفاء نمود بلکه بخصوص آنجا که امر مهمی در کار است با مشاورین با صلاحیّت متعددی، باید مشورت نماییم تا که از شیره و خالص</w:t>
      </w:r>
    </w:p>
    <w:p>
      <w:pPr>
        <w:pStyle w:val="BookText"/>
        <w:rPr/>
      </w:pPr>
      <w:r>
        <w:rPr>
          <w:rFonts w:ascii="IRNazanin" w:hAnsi="IRNazanin" w:eastAsia="IRNazanin"/>
          <w:color w:val="111111"/>
          <w:sz w:val="28"/>
          <w:sz w:val="28"/>
          <w:szCs w:val="28"/>
          <w:rtl w:val="true"/>
          <w:lang w:bidi="fa-IR"/>
        </w:rPr>
        <w:t>رأیشان بهره‌مند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مشورت با مشاورین متعدد ما را به صلاحیّت و برتری بعضی از آنان، متوجّه می‌نماید که در مواضع حیرت‌آور و دشوار زندگی فکری و عملی می‌توانند محل وثوق و اعتماد انسان قرار گیرند و انسان را از ارشاد و رهنمود خویش بهره‌مند کنند عدم این پناهگاه مطمئن در زندگی چه بسیار صدمه‌ها که ببار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من لیس له حکیم یرشده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 السلام مشورت با غیر معصوم علیه السلام و قرآن، بمعنی قبول بی‌چون و چرای نظر آنان نمی‌باشد بلکه باید نظرشان با توجه به مستند قرآنی و حدیثی، برای طالب مشورت مفهوم گردد و الّا در غیر این صورت باید توقف نمود تا حقیقت امر برای انسان مکشوف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أَدْعُوا إِلَی اللَّهِ عَلی بَصِیرَةٍ أَنَا وَ مَنِ اتَّبَعَنِی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مراجع تقلید در حوزه احکام فرعی شرعی، نیز مشاور انسان بشمار می‌آیند الا اینکه چون صلاحیّت بصیرت به جزئیات رأی آنان برای مقلّد وجود ندارد، بر مقلّد واجب است که صرفا در شناسایی فرد اعلم تحقیق و مشورت نماید و پس از احراز عرفی صلاحیت مجتهد اعلم، باید بی‌چون و چرا سخن او را بپذیرد و به گردن گیرد؛ همانگونه که نسبت به صاحبان تخصص در امور معیشتی و عرفی خویش، چنین عمل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به صاحب نظران جهت مشورت، گاه حضوری است و گاه از طریق مطالعه نظریات آنان که در تفاسیر و منابع دیگر مطرح می‌باشد،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 اساسی جهت مشورت با اهل قرآن، شناسایی نیازها و ضرورتهای اساسی زندگی فردی و اجتماعی شخص متدبر و شناسایی آیات مربوط به این نیازها می‌باشد که باید مورد تدبّر قرار گیرد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 در آیات بدون توجه به نکته فوق و بر اساس ذوق و سلیقه‌های شخصی، جز</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علمی و سرگرمی لذّتبخش فکری، حاصلی نخواهد داشت و فرد را در محرومیت از تغذیه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قرار خواهد داد؛ با وجود آنکه ذهن چنین افرادی از تحقیقات علمی بسیاری در حوزه مباحث مختلف قرآنی، آکنده است، بجای سازندگی، موجب امتلاء ذهنی و خستگی روحی گشته، خشنودی کاذب و کبر و غرور را پدید آورده است</w:t>
      </w:r>
      <w:r>
        <w:rPr>
          <w:rFonts w:eastAsia="IRNazanin" w:cs="IRNazanin"/>
          <w:color w:val="111111"/>
          <w:sz w:val="28"/>
          <w:szCs w:val="28"/>
          <w:rtl w:val="true"/>
          <w:lang w:bidi="fa-IR"/>
        </w:rPr>
        <w:t>.</w:t>
      </w:r>
      <w:bookmarkStart w:id="634" w:name="pg579_5217"/>
    </w:p>
    <w:p>
      <w:pPr>
        <w:pStyle w:val="Heading2"/>
        <w:numPr>
          <w:ilvl w:val="1"/>
          <w:numId w:val="1"/>
        </w:numPr>
        <w:rPr/>
      </w:pPr>
      <w:bookmarkStart w:id="635" w:name="__RefHeading___Toc4943043_211673320"/>
      <w:bookmarkStart w:id="636" w:name="_Toc237"/>
      <w:bookmarkEnd w:id="634"/>
      <w:bookmarkEnd w:id="635"/>
      <w:r>
        <w:rPr>
          <w:rtl w:val="true"/>
        </w:rPr>
        <w:t>فصل چهارم شیوه‌های تدبر در قرآن و مراحل آن‌</w:t>
      </w:r>
      <w:bookmarkEnd w:id="636"/>
    </w:p>
    <w:p>
      <w:pPr>
        <w:pStyle w:val="Heading3"/>
        <w:numPr>
          <w:ilvl w:val="2"/>
          <w:numId w:val="1"/>
        </w:numPr>
        <w:rPr/>
      </w:pPr>
      <w:bookmarkStart w:id="637" w:name="__RefHeading___Toc4943045_211673320"/>
      <w:bookmarkStart w:id="638" w:name="_Toc238"/>
      <w:bookmarkEnd w:id="637"/>
      <w:r>
        <w:rPr>
          <w:rtl w:val="true"/>
        </w:rPr>
        <w:t>اشاره</w:t>
      </w:r>
      <w:bookmarkEnd w:id="638"/>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ترتیل و مراحل 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در لفظ</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در معنی</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استماع و انصات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تدبّر در قرآن</w:t>
      </w:r>
      <w:bookmarkStart w:id="639" w:name="pg579_5219"/>
    </w:p>
    <w:p>
      <w:pPr>
        <w:pStyle w:val="Heading3"/>
        <w:numPr>
          <w:ilvl w:val="2"/>
          <w:numId w:val="1"/>
        </w:numPr>
        <w:rPr/>
      </w:pPr>
      <w:bookmarkStart w:id="640" w:name="__RefHeading___Toc4943047_211673320"/>
      <w:bookmarkStart w:id="641" w:name="_Toc239"/>
      <w:bookmarkEnd w:id="639"/>
      <w:bookmarkEnd w:id="640"/>
      <w:r>
        <w:rPr>
          <w:rtl w:val="true"/>
        </w:rPr>
        <w:t>مقدمه‌</w:t>
      </w:r>
      <w:bookmarkEnd w:id="641"/>
    </w:p>
    <w:p>
      <w:pPr>
        <w:pStyle w:val="Heading4"/>
        <w:numPr>
          <w:ilvl w:val="3"/>
          <w:numId w:val="1"/>
        </w:numPr>
        <w:rPr/>
      </w:pPr>
      <w:bookmarkStart w:id="642" w:name="__RefHeading___Toc4943049_211673320"/>
      <w:bookmarkStart w:id="643" w:name="_Toc240"/>
      <w:bookmarkEnd w:id="642"/>
      <w:r>
        <w:rPr/>
        <w:t>1</w:t>
      </w:r>
      <w:r>
        <w:rPr>
          <w:rtl w:val="true"/>
        </w:rPr>
        <w:t xml:space="preserve">- </w:t>
      </w:r>
      <w:r>
        <w:rPr>
          <w:rtl w:val="true"/>
        </w:rPr>
        <w:t>مفهوم تدبر</w:t>
      </w:r>
      <w:bookmarkEnd w:id="6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اندیشیدن در پشت و ماوراء امور می‌باشد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نظر دارد که نتیجه‌اش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حقایقی است که در ابتدای امر و نظر سطحی، بچشم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التّدبیر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التفکیر فی دبر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التّفکر فی دبر الأمور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اندیشیدن در پشت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التّدبیر فی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إلی ما تؤل إلیه عاقبته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التّفکّر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دقت نگریستن به آنچه که عاقبت امر به آن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در عاقبت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القبل من کلّ شی‌ء، و منه یقال لآخر الأمر دبر و أصله ما أدبر عنه الإنسان،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تدبّرته تدبّرا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فی دبره و هو عاقبته 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جلو از هر چیز می‌باشد و از این‌رو به آخر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اصل آن، هر آنچه انسان از آن</w:t>
      </w:r>
    </w:p>
    <w:p>
      <w:pPr>
        <w:pStyle w:val="BookText"/>
        <w:rPr/>
      </w:pPr>
      <w:r>
        <w:rPr>
          <w:rFonts w:ascii="IRNazanin" w:hAnsi="IRNazanin" w:eastAsia="IRNazanin"/>
          <w:color w:val="111111"/>
          <w:sz w:val="28"/>
          <w:sz w:val="28"/>
          <w:szCs w:val="28"/>
          <w:rtl w:val="true"/>
          <w:lang w:bidi="fa-IR"/>
        </w:rPr>
        <w:t xml:space="preserve">اعراض نماید و به آن پشت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تدبّرته تدبّرا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آن با دقت نگریستم که عاقبت و آخر امر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مشابهی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و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هلال عسکری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فروق اللغویه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قلب با نظر کردن در عواقب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قلب با نظر کردن در دلائل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نکته را ذکر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التّدبّر تصرّف القلب بالنّظر إلی العواقب، و التّفکّر تصرّف القلب بالنّظر إلی الدّلائل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و اندیشیدن در ورای 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تا چهره باطن امور، جلوه‌گر شده عاقبتش برملا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 در باطن و توجه به نتایج و عواقب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خصوصیت اساسی تدبر می‌باشد،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ظواهر و بواطن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علل و اسباب امور و نتایج و عاقبت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چرا که تفکر به راهیابی‌ها و کشف مجهولها، بطور مطلق نظر دارد</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برای کشف عاقبت امور، بناچار انسان را از سطح به عمق می‌کشاند؛ این نکته در آیات تدبر خصوصا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مورد نظر می‌باشد چرا که پی‌بردن به الهی بودن قرآن، نیاز به تعمق و ژرف اندیشی دارد و الّا در نظر سطحی، آیات، مرکب از حروف و کلماتی است که عرب با آنها تکلم می‌نماید و تفاوتی در نظر سطحی و ابتدایی با کلام بشر ندارد، بیان نهج البلاغه نیز بر آن تأکید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اسلام را مغز قرار داد برای</w:t>
      </w:r>
      <w:bookmarkStart w:id="644" w:name="pg579_5221"/>
    </w:p>
    <w:p>
      <w:pPr>
        <w:pStyle w:val="BookText"/>
        <w:rPr/>
      </w:pPr>
      <w:bookmarkEnd w:id="644"/>
      <w:r>
        <w:rPr>
          <w:rFonts w:ascii="IRNazanin" w:hAnsi="IRNazanin" w:eastAsia="IRNazanin"/>
          <w:color w:val="111111"/>
          <w:sz w:val="28"/>
          <w:sz w:val="28"/>
          <w:szCs w:val="28"/>
          <w:rtl w:val="true"/>
          <w:lang w:bidi="fa-IR"/>
        </w:rPr>
        <w:t>آنکه تدبر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ماورای قشر و پوسته می‌باشد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برملا می‌گردد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نکته دیگر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پیگیری سیر آیات، یکی پشت سر دیگری و دقت در باطن ارتباط آنها نیز نظر دارد، چرا که کشف انسجام و هماهنگی، و عدم وجود اختلاف، نیازمند پیگیری و بررسی آیات در یک سوره و آیات یک سوره با کل قرآن دارد تا معلوم گردد کتابی که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فراز و نشیبهای زندگی پیامبر در شرایط بسیار متفاوت از یکدیگر، مطرح گشته است نمی‌تواند ساخته و پرداخته ذهن بشر بلکه هر موجود مادی باشد که پیوسته محکوم به تغییر و تحول و حرکت از نقص به سوی کمال نسبی خویش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 و اندیشه در کشف مفاهیم و روابط ناپیدای موجود در هر یک از آیات و ارتباط آیات با یکدیگر و آن آیات با آیات دیگر سور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می‌باشد</w:t>
      </w:r>
      <w:r>
        <w:rPr>
          <w:rFonts w:eastAsia="IRNazanin" w:cs="IRNazanin"/>
          <w:color w:val="111111"/>
          <w:sz w:val="28"/>
          <w:szCs w:val="28"/>
          <w:rtl w:val="true"/>
          <w:lang w:bidi="fa-IR"/>
        </w:rPr>
        <w:t>.</w:t>
      </w:r>
    </w:p>
    <w:p>
      <w:pPr>
        <w:pStyle w:val="Heading4"/>
        <w:numPr>
          <w:ilvl w:val="3"/>
          <w:numId w:val="1"/>
        </w:numPr>
        <w:rPr/>
      </w:pPr>
      <w:bookmarkStart w:id="645" w:name="__RefHeading___Toc4943051_211673320"/>
      <w:bookmarkStart w:id="646" w:name="_Toc241"/>
      <w:bookmarkEnd w:id="645"/>
      <w:r>
        <w:rPr/>
        <w:t>2</w:t>
      </w:r>
      <w:r>
        <w:rPr>
          <w:rtl w:val="true"/>
        </w:rPr>
        <w:t xml:space="preserve">- </w:t>
      </w:r>
      <w:r>
        <w:rPr>
          <w:rtl w:val="true"/>
        </w:rPr>
        <w:t>فرق تدبر و تفسیر</w:t>
      </w:r>
      <w:bookmarkEnd w:id="646"/>
    </w:p>
    <w:p>
      <w:pPr>
        <w:pStyle w:val="BookText"/>
        <w:rPr/>
      </w:pPr>
      <w:r>
        <w:rPr>
          <w:rFonts w:ascii="IRNazanin" w:hAnsi="IRNazanin" w:eastAsia="IRNazanin"/>
          <w:color w:val="111111"/>
          <w:sz w:val="28"/>
          <w:sz w:val="28"/>
          <w:szCs w:val="28"/>
          <w:rtl w:val="true"/>
          <w:lang w:bidi="fa-IR"/>
        </w:rPr>
        <w:t xml:space="preserve">با دقت نظر در آیات معلوم می‌گردد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میان آن دو تفاوتهای بارزی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اقشار مردمی در هر رتبه از فهم و درک، و مراتب علمی و روحی که باشند، شرکت دارند و صرف بهره‌مندی از ترجمه، برای اصل تدبر کفایت می‌کند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مجتهدین در فهم قرآن، اختصاص دارد که حداقل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علمی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می‌باشند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فوق در آیات دعوت به تدبر، بروشنی دیده می‌شود که عموم مردم حتی</w:t>
      </w:r>
    </w:p>
    <w:p>
      <w:pPr>
        <w:pStyle w:val="BookText"/>
        <w:rPr/>
      </w:pPr>
      <w:r>
        <w:rPr>
          <w:rFonts w:ascii="IRNazanin" w:hAnsi="IRNazanin" w:eastAsia="IRNazanin"/>
          <w:color w:val="111111"/>
          <w:sz w:val="28"/>
          <w:sz w:val="28"/>
          <w:szCs w:val="28"/>
          <w:rtl w:val="true"/>
          <w:lang w:bidi="fa-IR"/>
        </w:rPr>
        <w:t>منافقین و مشرکین را مورد خطاب قرار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یَدَّبَّرُوا الْقَوْلَ أَمْ جاءَهُمْ ما لَمْ یَأْتِ آباءَهُمُ الْأَوَّلِینَ؟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فکر و دل هر دو شرکت دارند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است فکری که لزوما، با جریان قلبی همراه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ژرفای آیات و نتایج و پی آمدها و لوازم آیات مورد بررسی واقع می‌شود حال آنکه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لزوما پیگیری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خود را مخاطب آیات می‌بیند و درمان درد فکری و قلبی خویش می‌جوید امّا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خود را مبلغ و بیانگر آیات می‌شناسد، اگر چه خود را مخاطب آیات، نبیند بنابراین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تبلیغ را در پی داشته باشد، لیکن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جریان تدبر همراه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جریانی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فکری است که با قرائت آهنگین و یا استماع آیات، زمینه سازی شده با کاوش در آیات ادامه یافته، به استخراج داروی درد خویش و بکارگیری آن ختم می‌گردد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مسأله با توجه به حدیث معصوم علیه السلام در توضیح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بروشنی معلوم می‌گردد، حال آنکه در امر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مقدمه و این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تدبر، کافر و مشرک نیز شرکت دارند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 آنهم مجتهدین، اختصاص دارد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تدبر، رجوع به احادیث لزومی ندارد بلکه امکان ندارد چرا</w:t>
      </w:r>
      <w:bookmarkStart w:id="647" w:name="pg579_5223"/>
    </w:p>
    <w:p>
      <w:pPr>
        <w:pStyle w:val="BookText"/>
        <w:rPr/>
      </w:pPr>
      <w:bookmarkEnd w:id="647"/>
      <w:r>
        <w:rPr>
          <w:rFonts w:ascii="IRNazanin" w:hAnsi="IRNazanin" w:eastAsia="IRNazanin"/>
          <w:color w:val="111111"/>
          <w:sz w:val="28"/>
          <w:sz w:val="28"/>
          <w:szCs w:val="28"/>
          <w:rtl w:val="true"/>
          <w:lang w:bidi="fa-IR"/>
        </w:rPr>
        <w:t xml:space="preserve">که به تخصص نیاز دارد بلکه گاهی اصلا معنی ندارد آنجا که متدبر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کافر و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می‌خواهد به حقیقت دست یابد، حال آنکه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رجوع به احادیث معصوم علیه السلام امری اساسی و ضروری است و بدون احادیث و تسلط بر آنها، نمی‌توان به تفسیر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حد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دارد لیکن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تفسیر</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لزوما همسانی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نه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پی دارد و نه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مصطلحی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است بلکه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تفاسیر 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ضمن خویش بهمراه دارد</w:t>
      </w:r>
      <w:r>
        <w:rPr>
          <w:rFonts w:eastAsia="IRNazanin" w:cs="IRNazanin"/>
          <w:color w:val="111111"/>
          <w:sz w:val="28"/>
          <w:szCs w:val="28"/>
          <w:rtl w:val="true"/>
          <w:lang w:bidi="fa-IR"/>
        </w:rPr>
        <w:t>.</w:t>
      </w:r>
    </w:p>
    <w:p>
      <w:pPr>
        <w:pStyle w:val="Heading4"/>
        <w:numPr>
          <w:ilvl w:val="3"/>
          <w:numId w:val="1"/>
        </w:numPr>
        <w:rPr/>
      </w:pPr>
      <w:bookmarkStart w:id="648" w:name="__RefHeading___Toc4943053_211673320"/>
      <w:bookmarkStart w:id="649" w:name="_Toc242"/>
      <w:bookmarkEnd w:id="648"/>
      <w:r>
        <w:rPr/>
        <w:t>3</w:t>
      </w:r>
      <w:r>
        <w:rPr>
          <w:rtl w:val="true"/>
        </w:rPr>
        <w:t xml:space="preserve">- </w:t>
      </w:r>
      <w:r>
        <w:rPr>
          <w:rtl w:val="true"/>
        </w:rPr>
        <w:t>تدبر، تلاوت راستین و ترتیل‌</w:t>
      </w:r>
      <w:bookmarkEnd w:id="6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تلاوت راستین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می‌باشد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یافته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می‌گردد؛ این معنی، همانگونه که در مقدمه مباحث گذشت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یَتْلُونَهُ حَقَّ تِلاوَتِهِ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یَتْلُونَهُ حَقَّ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یرتّلون آیاته و یتفهّمون معانیه و یعملون بأحکامه و یرجون وعده و یخشون عذابه و یتمثّلون قصصه و یعتبرون أمثاله و یأتون أوامره و یجتنبون نواهیه، و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 آیاته و سرد حروفه و تلاوة سوره و درس أعشاره و أخماسه، حفظوا حروفه و أضاعوا حدوده و إنّما هو تدبّر آیاته، یقول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کِتابٌ أَنْزَلْناهُ إِلَیْکَ مُبارَکٌ لِیَدَّبَّرُوا آیاتِهِ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شریف و پر محتوی،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آیات، فهم معانی، عمل به احکام، امید به وعده الهی، خشیت از عذاب، تجسم نمودن قصص، عبرت از نمونه حوادث، اجرای اوامر و دوری 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می‌شود با آنکه نه معنی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معنی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وسعت معنی را با خود دارد از این جا معلوم می‌گردد که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تلاوت راستین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تدبر در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دارد که از قرائت شروع با فهم ادامه و به عمل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احادیث ترتیل و احادیث دیگر تلاوت راستین قرآن، معلوم می‌گردد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به شیوه 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یَتْلُونَهُ حَقَّ تِلاوَتِهِ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تلاوته هو الوقوف عند ذکر الجنّة و النّار یسئل فی الأولی و یستعیذ من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در سخن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یَتْلُونَهُ حَقَّ تِلاوَتِهِ،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تلاوت قرآن همان توقف نمودن در برابر یاد بهشت و آتش جهنم می‌باشد که در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می‌کند و از دومی پناهندگی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معنی در حدیث دیگر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لا یقرء هذرمة و لکن یرتّل ترتیلا و اذا مررت بآیة فیها ذکر الجنّة فقف عندها وسل اللّه الجنّة و إذا مررت بآیة فیها ذکر النّار فقف عندها و تعوّذ باللّه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براستی قرآن با شتاب، قرائت نمی‌گردد و لیکن به شیوه خاصی ترتیل می‌شود و هرگاه به آیه‌ای گذر نمودی، که در آن، یاد بهشت بود پس در برابرش</w:t>
      </w:r>
    </w:p>
    <w:p>
      <w:pPr>
        <w:pStyle w:val="BookText"/>
        <w:rPr/>
      </w:pPr>
      <w:r>
        <w:rPr>
          <w:rFonts w:ascii="IRNazanin" w:hAnsi="IRNazanin" w:eastAsia="IRNazanin"/>
          <w:color w:val="111111"/>
          <w:sz w:val="28"/>
          <w:sz w:val="28"/>
          <w:szCs w:val="28"/>
          <w:rtl w:val="true"/>
          <w:lang w:bidi="fa-IR"/>
        </w:rPr>
        <w:t>بایست و از خدا بهشت را درخواست نما و هرگاه به آیه‌ای گذر نمودی، که در آن، یاد آتش جهنم بود پس در برابرش بایست و از آتش جهنم به خدا پناه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فوق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مررت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متقین نیز این معنی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اللّیل فصافّون أقدامهم تالین لأجزاء القرآن یرتّلونها ترتیلا یحزّنون به أنفسهم و یستثیرون به دواء دائهم فإذا مرّوا بآیة فیها تشویق رکنوا إلیها طمعا و تطلّعت نفوسهم إلیها شوقا و ظنّوا أنّها نصب أعینهم و إذا مرّوا بآیة فیها تخویف أصغوا إلیها مسامع قلوبهم و ظنّوا انّ زفیر جهنّم و شهیقها فی اصول آذانهم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خ </w:t>
      </w:r>
      <w:r>
        <w:rPr>
          <w:rFonts w:eastAsia="IRNazanin" w:cs="IRNazanin"/>
          <w:color w:val="111111"/>
          <w:sz w:val="28"/>
          <w:szCs w:val="28"/>
          <w:lang w:bidi="fa-IR"/>
        </w:rPr>
        <w:t>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در شب، پس قدمهایشان را به صف کشیده‌اند در حالیکه اجزاء قرآن را تلاوت می‌کنند آنها را به شیوه خاصی ترتیل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جانشان را محزون می‌نمایند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و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 دردشان را با زیرورو کردن آیات طلب می‌نمایند پس هرگاه به آیه‌ای گذر کنند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چشم داشت، به آن میل می‌کنند و جانشان از شوق، بسوی آن پر می‌کشد و باور دارند که آن در برابر دیدگانشان قرار دارد، و هرگاه به آیه‌ای گذر نمودند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گوشهای دلشان را به آن متمایل می‌نمایند و باور دارند که صدای جهنم و نعره آن در عمق گوششان طنین انداز است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پربار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گشته است که در ادامه به تشریح کیفیت ترتیل می‌پردازد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تحزین نفس و کاوش و استخراج داروی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سپس، جزئیات عمل، بیشتر توضیح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مروا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محتوای احادیث قبل می‌باشد</w:t>
      </w:r>
      <w:r>
        <w:rPr>
          <w:rFonts w:eastAsia="IRNazanin" w:cs="IRNazanin"/>
          <w:color w:val="111111"/>
          <w:sz w:val="28"/>
          <w:szCs w:val="28"/>
          <w:rtl w:val="true"/>
          <w:lang w:bidi="fa-IR"/>
        </w:rPr>
        <w:t>.</w:t>
      </w:r>
      <w:bookmarkStart w:id="650" w:name="pg579_5226"/>
    </w:p>
    <w:p>
      <w:pPr>
        <w:pStyle w:val="BookText"/>
        <w:rPr/>
      </w:pPr>
      <w:bookmarkEnd w:id="650"/>
      <w:r>
        <w:rPr>
          <w:rFonts w:ascii="IRNazanin" w:hAnsi="IRNazanin" w:eastAsia="IRNazanin"/>
          <w:color w:val="111111"/>
          <w:sz w:val="28"/>
          <w:sz w:val="28"/>
          <w:szCs w:val="28"/>
          <w:rtl w:val="true"/>
          <w:lang w:bidi="fa-IR"/>
        </w:rPr>
        <w:t xml:space="preserve">نظیر این احادیث را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احادیث مهم دیگری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معنی مذکور، تأکید می‌کند که در پایان مباحث مقدمه 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تلاوت راستین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ترتیل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است که هر یک از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تدبر و 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جهانی از جریان فهم و عمل به قرآن نظر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از سیر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آیات و تبعیت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 و اندیشه در ورای ظواهر آیات و ارتباط آنها و لوازم و نتایج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از چینش لفظی و معنوی آیات و ارائه شیوه‌ها و مراحل جریان تلاوت و تدبر</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را بر عهده دارد</w:t>
      </w:r>
      <w:r>
        <w:rPr>
          <w:rFonts w:eastAsia="IRNazanin" w:cs="IRNazanin"/>
          <w:color w:val="111111"/>
          <w:sz w:val="28"/>
          <w:szCs w:val="28"/>
          <w:rtl w:val="true"/>
          <w:lang w:bidi="fa-IR"/>
        </w:rPr>
        <w:t>.</w:t>
      </w:r>
    </w:p>
    <w:p>
      <w:pPr>
        <w:pStyle w:val="Heading4"/>
        <w:numPr>
          <w:ilvl w:val="3"/>
          <w:numId w:val="1"/>
        </w:numPr>
        <w:rPr/>
      </w:pPr>
      <w:bookmarkStart w:id="651" w:name="__RefHeading___Toc4943055_211673320"/>
      <w:bookmarkStart w:id="652" w:name="_Toc243"/>
      <w:bookmarkEnd w:id="651"/>
      <w:r>
        <w:rPr/>
        <w:t>4</w:t>
      </w:r>
      <w:r>
        <w:rPr>
          <w:rtl w:val="true"/>
        </w:rPr>
        <w:t xml:space="preserve">- </w:t>
      </w:r>
      <w:r>
        <w:rPr>
          <w:rtl w:val="true"/>
        </w:rPr>
        <w:t xml:space="preserve">فرق </w:t>
      </w:r>
      <w:r>
        <w:rPr>
          <w:rtl w:val="true"/>
        </w:rPr>
        <w:t>«</w:t>
      </w:r>
      <w:r>
        <w:rPr>
          <w:rtl w:val="true"/>
        </w:rPr>
        <w:t>قرائت، تلاوت و ترتیل‌</w:t>
      </w:r>
      <w:bookmarkEnd w:id="652"/>
    </w:p>
    <w:p>
      <w:pPr>
        <w:pStyle w:val="BookText"/>
        <w:rPr/>
      </w:pPr>
      <w:r>
        <w:rPr>
          <w:rFonts w:ascii="IRNazanin" w:hAnsi="IRNazanin" w:eastAsia="IRNazanin"/>
          <w:color w:val="111111"/>
          <w:sz w:val="28"/>
          <w:sz w:val="28"/>
          <w:szCs w:val="28"/>
          <w:rtl w:val="true"/>
          <w:lang w:bidi="fa-IR"/>
        </w:rPr>
        <w:t xml:space="preserve">برای انس با قرآن، پنج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و 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فَاقْرَؤُا ما تَیَسَّرَ 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ما أُوحِیَ إِلَیْکَ مِنَ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یَتَدَبَّرُونَ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قُرِئَ الْقُرْآنُ فَاسْتَمِعُوا لَهُ وَ أَنْصِتُوا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واقع گشت، حال عناوین دیگر را بررسی می‌کنیم</w:t>
      </w:r>
      <w:r>
        <w:rPr>
          <w:rFonts w:eastAsia="IRNazanin" w:cs="IRNazanin"/>
          <w:color w:val="111111"/>
          <w:sz w:val="28"/>
          <w:szCs w:val="28"/>
          <w:rtl w:val="true"/>
          <w:lang w:bidi="fa-IR"/>
        </w:rPr>
        <w:t xml:space="preserve">: </w:t>
      </w:r>
      <w:r>
        <w:rPr>
          <w:rStyle w:val="FootnoteAnchor"/>
        </w:rPr>
        <w:footnoteReference w:id="28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 و به هم پیوستن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مقصود از آن 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 پیوستن حروف و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با بهم پیوستن حروف، کلمات با معنی و با پیوستن کلمات و حروف با هم، جملات مفید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جمع و پیوندی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و هم چنین تلفظ حرفی واحد را قرائت نمی‌گویند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 الحروف و الکلمات بعضها إلی بعض فی التّرتیل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معنی دقیق بر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ترتیل مطرح است و جزئی از آن بحساب می‌آید که عمدتا به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در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دارد و لزوما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در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نمی‌کند و از این جهت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وزن مصدری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اسم علم برای کتاب خدا گشته است؛ گویا که این کتاب آسمانی، جامع و چکیده کتب آسمانی گذشته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 در مورد انجیل و عیسی 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لِأُحِلَّ لَکُمْ بَعْضَ الَّذِی حُرِّمَ عَلَیْکُمْ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مصدق تورات و بیانگر حلیت بعضی از تحریمهای بنی اسرائیل و بیانگر بعضی از موارد اختلاف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لِأُبَیِّنَ لَکُمْ بَعْضَ الَّذِی تَخْتَلِفُونَ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جامع</w:t>
      </w:r>
    </w:p>
    <w:p>
      <w:pPr>
        <w:pStyle w:val="BookText"/>
        <w:rPr/>
      </w:pPr>
      <w:r>
        <w:rPr>
          <w:rFonts w:ascii="IRNazanin" w:hAnsi="IRNazanin" w:eastAsia="IRNazanin"/>
          <w:color w:val="111111"/>
          <w:sz w:val="28"/>
          <w:sz w:val="28"/>
          <w:szCs w:val="28"/>
          <w:rtl w:val="true"/>
          <w:lang w:bidi="fa-IR"/>
        </w:rPr>
        <w:t xml:space="preserve">و چکیده همه علوم الهی در امر ارشاد و هدایت بشر می‌باشد و یا اینکه قرائت کننده و توضیح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تکوین، آفاق و 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می‌باشد، از این‌رو،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 یتلو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آمدن، دنبال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نحوی که ما بین تابع و متبوع، چیزی جز تبعیت نباشد، 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مادی و یا پیروی 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مصدرش،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 و 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یا تدبر در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مصدرش 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پیروی مادی و پیروی در 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 إِذا تَلاها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ماه آنگاه که در پی خورشید رود و در حکم نورانیت، از آن تبعیت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پیروی در حکم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یَتْلُوهُ شاهِدٌ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شاهدی از خاندان پیامبر او را الگو می‌گیرد و از او متابعت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پیروی در قرائت و تدبر معنی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الْکِتابِ أُمَّةٌ قائِمَةٌ یَتْلُونَ آیاتِ اللَّهِ آناءَ اللَّیْلِ وَ هُمْ یَسْجُدُونَ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اهل کتاب، امتی بپا خاسته‌اند که آیات خدا را در اوقات شب در حالی که به سجده رفته‌اند با قرائت و تدبر در معنی، دنبال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پیروی در قرائت و تدبر و 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آتَیْناهُمُ الْکِتابَ یَتْلُونَهُ حَقَّ تِلاوَتِهِ أُولئِکَ یُؤْمِنُونَ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آنان کتاب دادیم آن را به حق تلاوت می‌نمایند، چرا که آنان به آن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حدیث دیگری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تلاوت</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راستین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یَتْلُونَهُ حَقَّ تِلاوَتِهِ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یتّبعونه حقّ اتّباعه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این آیه شریفه، نظر به تلاوت جامع در پیروی لفظی، معنوی و عملی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از قرآن در قرائت و دنبال کردن معانی و پیروی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تلاوتی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نمی‌شود؛ و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بکار می‌رود که مطالب قرائت شده، وجوب پیروی را در پی آورد، از این‌رو گفته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تلوت رقعتک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نامه‌ات را تلاوت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رقعتک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این معنی را بوضوح در آیات می‌بینیم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 النَّاسَ بِالْبِرِّ وَ تَنْسَوْنَ أَنْفُسَکُمْ وَ أَنْتُمْ تَتْلُونَ الْکِتابَ أَ فَلا تَعْقِلُونَ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را به نیکی فرمان می‌دهید و خود را فراموش می‌کنید حال آنکه شما کتاب را تلاوت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تعقل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هوای نفستان را مهار نمی‌زنید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 با توبیخ، سؤال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تلاوت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نگشته است و چرا هوای نفس را مهار ننموده است؟</w:t>
      </w:r>
    </w:p>
    <w:p>
      <w:pPr>
        <w:pStyle w:val="BookText"/>
        <w:rPr/>
      </w:pPr>
      <w:r>
        <w:rPr>
          <w:rFonts w:ascii="IRNazanin" w:hAnsi="IRNazanin" w:eastAsia="IRNazanin"/>
          <w:color w:val="111111"/>
          <w:sz w:val="28"/>
          <w:sz w:val="28"/>
          <w:szCs w:val="28"/>
          <w:rtl w:val="true"/>
          <w:lang w:bidi="fa-IR"/>
        </w:rPr>
        <w:t xml:space="preserve">در قرآن کریم، آنجا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تأنی و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مقصود باشد فعل قرائت با قید اضافی آورده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قُرْآناً فَرَقْناهُ لِتَقْرَأَهُ عَلَی النَّاسِ عَلی مُکْثٍ وَ نَزَّلْناهُ تَنْزِیلًا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قرآنی عظیم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جدا جدایش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قطعه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مقصود که آن را بر مردم با تأنی و درنگ بخوانی و به این دلیل که به نحو خاصی آن را نازل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 و هماهنگی و نظام یافتن چیزی بر طریقی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از این‌رو به شخصی که دندانهایش از هماهنگی و ترکیب و نظام سالمی برخوردار باشد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رتل الأسنان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معنی باب مجرد را اگر به باب تفعیل بریم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خواهد آمد</w:t>
      </w:r>
      <w:r>
        <w:rPr>
          <w:rFonts w:eastAsia="IRNazanin" w:cs="IRNazanin"/>
          <w:color w:val="111111"/>
          <w:sz w:val="28"/>
          <w:szCs w:val="28"/>
          <w:rtl w:val="true"/>
          <w:lang w:bidi="fa-IR"/>
        </w:rPr>
        <w:t xml:space="preserve">: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 و هماهنگی و نظام بخشی چیزی بر طریق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هر چیزی، معنایی متناسب با آن را خواهد داشت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دندانها با نظمی خاص و بر اساس بنیادی محکم و صحیح، به منظور خرد کردن و هضم مناسب غذا چیده شده است و ترتیب دندانها با توجه به این هدف</w:t>
      </w:r>
    </w:p>
    <w:p>
      <w:pPr>
        <w:pStyle w:val="BookText"/>
        <w:rPr/>
      </w:pPr>
      <w:r>
        <w:rPr>
          <w:rFonts w:ascii="IRNazanin" w:hAnsi="IRNazanin" w:eastAsia="IRNazanin"/>
          <w:color w:val="111111"/>
          <w:sz w:val="28"/>
          <w:sz w:val="28"/>
          <w:szCs w:val="28"/>
          <w:rtl w:val="true"/>
          <w:lang w:bidi="fa-IR"/>
        </w:rPr>
        <w:t xml:space="preserve">خاص، شکل گرفته است، آیات قرآن نیز از نظم و چینش خاصی برخوردار می‌باشد که با هدف درمان فکر و روح بشر و هدایت و ارشاد آنها به قله‌های کمال انسانیت، هماهنگ گردیده است، 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چینش خاص آیات، هماهنگ با تأمین نیازهای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بشر، با اهداف درمان فکر و روح و ثبات بخشی به قلب مؤمنین و هدایت و ارشاد آنها به قله‌های کمال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منسوب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لِنُثَبِّتَ بِهِ فُؤادَکَ وَ رَتَّلْناهُ تَرْتِیلًا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بدینسان قرآن را یکباره فرو نفرستادیم به این دلیل که از این راه، دل پر التهاب تو را ثبات بخشیم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ما به نحو خاصی، چیده و نظام بخشیده‌ایم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قرآن با روح بشر، سروکار دارد،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چینش و انتظام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 و معانی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که هم زیبایی ظاهر و هم عمق باطن را گویاست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 در واقع، بخش الفاظ، انتظامش، مقدمه‌ای است برای ورود به حوزه معانی قرآن تا که با توجه به چینش و نظام خاص معانی آیات، به ژرف اندیشی و بررسی نتایج و آثار پیام قرآن بپردازیم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توضیحات، معنایی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ترتیل آورده است نه با معنی باب مجرد آن هماهنگ است و نه با کاربرد واژه در قرآن، سازگاری دارد</w:t>
      </w:r>
      <w:r>
        <w:rPr>
          <w:rFonts w:eastAsia="IRNazanin" w:cs="IRNazanin"/>
          <w:color w:val="111111"/>
          <w:sz w:val="28"/>
          <w:szCs w:val="28"/>
          <w:rtl w:val="true"/>
          <w:lang w:bidi="fa-IR"/>
        </w:rPr>
        <w:t>:</w:t>
      </w:r>
      <w:bookmarkStart w:id="653" w:name="pg579_5232"/>
    </w:p>
    <w:p>
      <w:pPr>
        <w:pStyle w:val="BookText"/>
        <w:rPr/>
      </w:pPr>
      <w:bookmarkEnd w:id="6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إتّساق الشی‌ء و انتظامه علی استقامة، یقال رجل رتل الأسنان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 الکلمة من الفم بسهولة و استقامة،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رَتِّلِ الْقُرْآنَ تَرْتِیلًا، وَ رَتَّلْناهُ تَرْتِیلًا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و خارج نمودن کلمه از دهان با سهولت و به شیوه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رَتِّلِ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و این استشهاد، هر دو ناقص می‌باشد که در ادامه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بخشی از معنی ترتیل آنهم جزء مقدمی آن نظر دارد، حال آنکه عمده، بخش معنی قرآن می‌باشد که به غفلت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غفلت شگفت‌آور در اکثر تفاسیر و کتب لغت بچشم می‌خورد </w:t>
      </w:r>
      <w:r>
        <w:rPr>
          <w:rStyle w:val="FootnoteAnchor"/>
          <w:rtl w:val="true"/>
        </w:rPr>
        <w:footnoteReference w:id="287"/>
      </w:r>
      <w:r>
        <w:rPr>
          <w:rFonts w:ascii="IRNazanin" w:hAnsi="IRNazanin" w:eastAsia="IRNazanin"/>
          <w:color w:val="111111"/>
          <w:sz w:val="28"/>
          <w:sz w:val="28"/>
          <w:szCs w:val="28"/>
          <w:rtl w:val="true"/>
          <w:lang w:bidi="fa-IR"/>
        </w:rPr>
        <w:t xml:space="preserve">با وجود اینکه آیات و احادیث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بوضوح، اینگونه تلقی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مردود می‌شمارد</w:t>
      </w:r>
      <w:r>
        <w:rPr>
          <w:rFonts w:eastAsia="IRNazanin" w:cs="IRNazanin"/>
          <w:color w:val="111111"/>
          <w:sz w:val="28"/>
          <w:szCs w:val="28"/>
          <w:rtl w:val="true"/>
          <w:lang w:bidi="fa-IR"/>
        </w:rPr>
        <w:t>.</w:t>
      </w:r>
    </w:p>
    <w:p>
      <w:pPr>
        <w:pStyle w:val="Heading4"/>
        <w:numPr>
          <w:ilvl w:val="3"/>
          <w:numId w:val="1"/>
        </w:numPr>
        <w:rPr/>
      </w:pPr>
      <w:bookmarkStart w:id="654" w:name="__RefHeading___Toc4943057_211673320"/>
      <w:bookmarkStart w:id="655" w:name="_Toc244"/>
      <w:bookmarkEnd w:id="654"/>
      <w:r>
        <w:rPr/>
        <w:t>5</w:t>
      </w:r>
      <w:r>
        <w:rPr>
          <w:rtl w:val="true"/>
        </w:rPr>
        <w:t xml:space="preserve">- </w:t>
      </w:r>
      <w:r>
        <w:rPr>
          <w:rtl w:val="true"/>
        </w:rPr>
        <w:t>شواهد معنی ترتیل‌</w:t>
      </w:r>
      <w:bookmarkEnd w:id="655"/>
    </w:p>
    <w:p>
      <w:pPr>
        <w:pStyle w:val="Heading5"/>
        <w:numPr>
          <w:ilvl w:val="4"/>
          <w:numId w:val="1"/>
        </w:numPr>
        <w:rPr/>
      </w:pPr>
      <w:bookmarkStart w:id="656" w:name="__RefHeading___Toc4943059_211673320"/>
      <w:bookmarkStart w:id="657" w:name="_Toc245"/>
      <w:bookmarkEnd w:id="656"/>
      <w:r>
        <w:rPr>
          <w:rtl w:val="true"/>
        </w:rPr>
        <w:t>الف</w:t>
      </w:r>
      <w:r>
        <w:rPr>
          <w:rtl w:val="true"/>
        </w:rPr>
        <w:t xml:space="preserve">: </w:t>
      </w:r>
      <w:r>
        <w:rPr>
          <w:rtl w:val="true"/>
        </w:rPr>
        <w:t>شواهد قرآنی‌</w:t>
      </w:r>
      <w:bookmarkEnd w:id="657"/>
    </w:p>
    <w:p>
      <w:pPr>
        <w:pStyle w:val="BookText"/>
        <w:rPr/>
      </w:pPr>
      <w:r>
        <w:rPr>
          <w:rFonts w:ascii="IRNazanin" w:hAnsi="IRNazanin" w:eastAsia="IRNazanin"/>
          <w:color w:val="111111"/>
          <w:sz w:val="28"/>
          <w:sz w:val="28"/>
          <w:szCs w:val="28"/>
          <w:rtl w:val="true"/>
          <w:lang w:bidi="fa-IR"/>
        </w:rPr>
        <w:t xml:space="preserve">دلیل روشن و محکم برای جامعیت معنی ترتیل،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 می‌باشد که با احادیث فراوانی تأیید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کَفَرُوا لَوْ لا نُزِّلَ عَلَیْهِ الْقُرْآنُ جُمْلَةً واحِدَةً کَذلِکَ لِنُثَبِّتَ بِهِ فُؤادَکَ وَ رَتَّلْناهُ تَرْتِیلًا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کفر ورزیدند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او قرآن به یکباره نازل نگردید، بدینسان قرآن را یکباره فرو نفرستادیم که از این راه دل پر التهاب تو را ثبات بخشیم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ما به شیوه خاصی چیده و نظام بخشیده‌ایم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در پاسخ به اعتراض کفار که چرا قرآن قطعه قطعه نازل می‌شود و به یکباره نمی‌آید دو علت را ذکر می‌نماید</w:t>
      </w:r>
      <w:r>
        <w:rPr>
          <w:rFonts w:eastAsia="IRNazanin" w:cs="IRNazanin"/>
          <w:color w:val="111111"/>
          <w:sz w:val="28"/>
          <w:szCs w:val="28"/>
          <w:rtl w:val="true"/>
          <w:lang w:bidi="fa-IR"/>
        </w:rPr>
        <w:t xml:space="preserve">: </w:t>
      </w:r>
      <w:r>
        <w:rPr>
          <w:rStyle w:val="FootnoteAnchor"/>
        </w:rPr>
        <w:footnoteReference w:id="288"/>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تربیت و هدایت و رشد می‌باشد، از این‌رو باید بتدریج نازل شود تا از لحاظ فکری و روحی، آیات جذب شده، به اجرا در آید و در صحنه‌ها و شرایط گوناگون نهضت اسلامی، پیامبر و یارانش را روحیه بخشد چرا که قرآن رشته محکم پیوند و اتصال با منبع لایزال عزت و رحمت، خدای عالم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تَوَکَّلْ عَلَی الْعَزِیزِ الرَّحِیمِ الَّذِی یَراکَ حِینَ تَقُومُ وَ تَقَلُّبَکَ فِی السَّاجِدِینَ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خدای شکست ناپذیر با رحمت تکیه کن کسی که تو را هنگامی که بپا می‌خیزی می‌بیند و تغییر مکان تو را در میان سجده کنندگان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می‌نماید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جذب و اجرا، مستلزم تدریج و مکث و تأنی است و نمی‌شود این سفره بیکران الهی را یکباره، بلعید و هضم و جذب نمود، تقویت روحی نیز در لحظات و شرایط گوناگون، مطرح است پس نزول تدریجی، متناسب با جریان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حاکم بر مؤمنین و رسول خدا صلی الله علیه و آله می‌باشد؛ نکته جذب و اجرا در سوره اسرا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قُرْآناً فَرَقْناهُ لِتَقْرَأَهُ عَلَی النَّاسِ عَلی مُکْثٍ وَ نَزَّلْناهُ تَنْزِیلًا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نحو خاصی مرتب و منظم شده است که این امر نیز مستلزم نزول تدریجی می‌باشد چرا که نظم و چینش مرتبط با هدف تربیت و اجرا، اقتضاء دارد که تا آیات قبلی به قدر کافی، جذب نشود، آیات بعدی در جایگاه صحیح خود، درک نخواهد شد؛ این ترتب و پیوند زنجیره‌ای در تعلیم و تربیت قرآنی، ناچار از زمان بندی نزول آیات می‌باشد که این خود، نگرش عمیق و گسترده قرآن را نسبت به جریان تحول و دگرگونی روحیه بشر، نشان می‌دهد که امر تربیت و سازندگی از پیچیدگی برخوردار است و عجله و شتاب بر نمی‌دارد؛ خصوصا، آنجا که هدف تربیت، رسیدن به مقام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ولایت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خلیفه‌ای که مظهر جمال و جلال الهی در عرصه 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پرورش نسلی اندیشمند و آگاه به تمام حوزه‌های انسانی، نسلی پاک و مقدس، نسلی پخته و مجرب و غیور و شجاع و مقام در برابر آلودگی اخلاقی و فساد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فکری و روحی و اجرایی این مسیر، آنقدر فراوان و گوناگون می‌باشد که جز با پایمردی و صبر و حوصله عظیم و رنج فراوان در طول زمان، هرگز حاصل نخواهد شد؛ امری که اگر شرح صدر الهی نبود ستون فقرات رسول اکرم صلی الله علیه و آله را با وجود خلق عظیم درهم شکسته بود؛ امر تربیتی که سهمگینی‌اش از خلال تعبیرات رسول خدا نمایان است</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سؤال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قرائت شمرده شمرده و منظم که در حوزه لفظ مطرح است چه ربطی به نزول تدریجی و تثبیت دل پیامبر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سؤال پاسخ خود را نمی‌یابد جز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جامع خویش را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مزّمّل، خداوند دستور برخورد ترتیلی با قرآن را به پیامبر عظیم الشأن، صادر می‌نماید که باید در دل شب در کنار قیام به نماز و مناجات با خدا تحقّق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این سؤال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باید قیام در شب صورت گیرد؟ و چرا باید پیامبر قرآن را به نحو ترتیل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 را ذکر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دوش تو در آینده خیلی نزدیک، گفتار سنگینی را قرار خواهیم داد، رسالت سنگین بیرون کشیدن مردم از ظلمات جهل و کفر و نفاق و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شب در پیدایش و شکل‌گیری افکار و روحیات عمیق و مستحکم، بسیار شدید و مؤثر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اجرای رسالت الهی در طول روز، برخوردهای وسیعی، خواهی داشت که سلامت برخورد در روز و اثر گذاری بر فکر و روح و عدم تأثر از فرهنگ و روحیات محیط فاسد، مستلزم قیام در شب و انس با قرآن به نحو ترتیل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الْمُزَّمِّلُ قُمِ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رَتِّلِ الْقُرْآنَ تَرْتِیلًا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سَنُلْقِی عَلَیْکَ قَوْلًا ثَقِیلًا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ناشِئَةَ اللَّیْلِ هِیَ أَشَدُّ وَطْئاً وَ أَقْوَمُ قِیلًا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 فِی النَّهارِ سَبْحاً طَوِیلًا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ترتیل قرآن به معنی رایج چه ربطی به حمل بار سنگین رسالت الهی دارد؟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 اینجا نیز بروشنی دیده می‌شود، آنچه که باعث حمل بار سنگین رسالت الهی است و آنچه که روحیه انسان را بالا می‌برد و در برابر تأثیرات محیط فاسد، بیمه می‌کند، قیام در شب در دو شکل نماز و انس با محتوای قرآن می‌باشد نه صرف رعایت قواعد تجوید و لحن که از این جنبه‌های لفظی، آن اهداف بلند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خداوند، قرآن را با نظم و چینش خاصی بر اساس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و تعلیم کتاب و حکمت و هدایت بسوی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فرموده است رعایت ترتیل برای ما چنین معنی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نظم و چینش الهی آیات و سیر در فضای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آیات قرآن در آن جاری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آنگونه بخوانید که گویی هم اکنون بر شما نازل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به این مقام می‌باشد؛ به این بیان، اگر روایت خاص نباشد، برگرفته از بیانات متعددی است که در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فضله عند اللّه؟، قال بقراءة القرآن کما أنزل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پس برتری او نزد خدا به چیست؟ فرمود به قرائت قرآن آنگونه که نازل شده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أکرّر آیات القرآن حتّی بلغت إلی حال کأنّنی سمعتها مشافهة مّمن أنزلها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آیات قرآن را تکرار می‌نمودم تا آنکه به حالتی رسیدم، گویا که من آن را شفاها از کسی که نازل فرموده است، شنیدم</w:t>
      </w:r>
      <w:r>
        <w:rPr>
          <w:rFonts w:eastAsia="IRNazanin" w:cs="IRNazanin"/>
          <w:color w:val="111111"/>
          <w:sz w:val="28"/>
          <w:szCs w:val="28"/>
          <w:rtl w:val="true"/>
          <w:lang w:bidi="fa-IR"/>
        </w:rPr>
        <w:t>!).</w:t>
      </w:r>
      <w:bookmarkStart w:id="658" w:name="pg579_5237"/>
    </w:p>
    <w:p>
      <w:pPr>
        <w:pStyle w:val="Heading5"/>
        <w:numPr>
          <w:ilvl w:val="4"/>
          <w:numId w:val="1"/>
        </w:numPr>
        <w:rPr/>
      </w:pPr>
      <w:bookmarkStart w:id="659" w:name="__RefHeading___Toc4943061_211673320"/>
      <w:bookmarkStart w:id="660" w:name="_Toc246"/>
      <w:bookmarkEnd w:id="658"/>
      <w:bookmarkEnd w:id="659"/>
      <w:r>
        <w:rPr>
          <w:rtl w:val="true"/>
        </w:rPr>
        <w:t>ب</w:t>
      </w:r>
      <w:r>
        <w:rPr>
          <w:rtl w:val="true"/>
        </w:rPr>
        <w:t xml:space="preserve">: </w:t>
      </w:r>
      <w:r>
        <w:rPr>
          <w:rtl w:val="true"/>
        </w:rPr>
        <w:t>شواهد روایی‌</w:t>
      </w:r>
      <w:bookmarkEnd w:id="660"/>
    </w:p>
    <w:p>
      <w:pPr>
        <w:pStyle w:val="BookText"/>
        <w:rPr/>
      </w:pPr>
      <w:r>
        <w:rPr>
          <w:rFonts w:ascii="IRNazanin" w:hAnsi="IRNazanin" w:eastAsia="IRNazanin"/>
          <w:color w:val="111111"/>
          <w:sz w:val="28"/>
          <w:sz w:val="28"/>
          <w:szCs w:val="28"/>
          <w:rtl w:val="true"/>
          <w:lang w:bidi="fa-IR"/>
        </w:rPr>
        <w:t xml:space="preserve">در احادیث بی‌شماری که از منابع فریقین خصوصا اهل بیت علیهم السلام به ما رسیده است بخوبی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می‌کنند خصوصا احادیثی که در تفسیر آیه ترتیل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سلیمان، سألت أبا عبد اللّه علیه السلام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تبیانا و لا تهذّه هذّ الشّعر و لا تنثره نثر الرّمل و لکن إقرعوا به قلوبکم القاسیة و لا یکن همّ أحدکم آخر السّورة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عبد الله بن 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قول خدای عزیز و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را به روشنی تلفظ نما و همچون شعر خواندن، آن را بسرعت قرائت منما و همچون ریگ پراکنده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با آن دلهای سخت خویش را سخت بکوبید و مبادا فکر و خیال احدی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سوره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فقره اول و دوم و سوم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در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توضیح می‌دهد و فقره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در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می‌رساند که در نقلهایی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إفزعوا قلوبکم القاسیة</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إفرغوا قلوبکم</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رَتِّلِ الْقُرْآنَ تَرْتِیلًا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 تبیانا، و لا تنثره نثر الرّمل، و لا تهذّه هذّ الشّعر، قفوا عند عجائبه و حرّکوا به القلوب و لا یکون همّ أحدکم</w:t>
      </w:r>
    </w:p>
    <w:p>
      <w:pPr>
        <w:pStyle w:val="BookText"/>
        <w:rPr/>
      </w:pPr>
      <w:r>
        <w:rPr>
          <w:rFonts w:ascii="IRNazanin" w:hAnsi="IRNazanin" w:eastAsia="IRNazanin"/>
          <w:color w:val="111111"/>
          <w:sz w:val="28"/>
          <w:sz w:val="28"/>
          <w:szCs w:val="28"/>
          <w:rtl w:val="true"/>
          <w:lang w:bidi="fa-IR"/>
        </w:rPr>
        <w:t>آخر السّورة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سخن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شگفتیهایش بایستید و با آن دلها را به حرکت درآورید در حالیکه فکر و خیال احدی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سوره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فقره اوّل و فقره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در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فقره چهارم و پنجم بالخصوص،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در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توضیح می‌دهد، در نسخه دیگری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حدیثی مشابه حدیث فوق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خویش را با قرآن بشکنید و مجروح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تبیانا و لا تهذّه هذّ الشّعر، قفوا عند عجائبه و جرّحوا به القلوب و لا یکن همّ أحدکم آخر السّورة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خ </w:t>
      </w:r>
      <w:r>
        <w:rPr>
          <w:rFonts w:eastAsia="IRNazanin" w:cs="IRNazanin"/>
          <w:color w:val="111111"/>
          <w:sz w:val="28"/>
          <w:szCs w:val="28"/>
          <w:lang w:bidi="fa-IR"/>
        </w:rPr>
        <w:t>4117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تتمکّث فیه و تحسّن به صوتک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ترتیل این است که در آیات درنگ نمایی و با آن صوت خویش را زیبا گردانی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محزون کردن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رَتِّلِ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إقرأه بصوت 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تأیید این نظر، سه حدیث فوق را ذکر می‌کند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القرآن لا یقرء هذرمة و لکن یرتّل ترتیلا، فإذا مررت بآیة فیها ذکر الجنّة فقف عندها وسل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و إذا مررت بآیة فیها ذکر النّار فقف</w:t>
      </w:r>
      <w:bookmarkStart w:id="661" w:name="pg579_5239"/>
    </w:p>
    <w:p>
      <w:pPr>
        <w:pStyle w:val="BookText"/>
        <w:rPr/>
      </w:pPr>
      <w:bookmarkEnd w:id="661"/>
      <w:r>
        <w:rPr>
          <w:rFonts w:ascii="IRNazanin" w:hAnsi="IRNazanin" w:eastAsia="IRNazanin"/>
          <w:color w:val="111111"/>
          <w:sz w:val="28"/>
          <w:sz w:val="28"/>
          <w:szCs w:val="28"/>
          <w:rtl w:val="true"/>
          <w:lang w:bidi="fa-IR"/>
        </w:rPr>
        <w:t>عندها و تعوّذ باللّه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با سرعت خوانده نمی‌شود و لیکن به نحو خاصی ترتیل می‌گردد پس هرگاه به آیه‌ای گذر نمودی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فقره اوّل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در لفظ 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فقره دوم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در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نهج البلاغه در وصف متقین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تلاوت و 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همه فقرات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در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می‌رساند</w:t>
      </w:r>
      <w:r>
        <w:rPr>
          <w:rFonts w:eastAsia="IRNazanin" w:cs="IRNazanin"/>
          <w:color w:val="111111"/>
          <w:sz w:val="28"/>
          <w:szCs w:val="28"/>
          <w:rtl w:val="true"/>
          <w:lang w:bidi="fa-IR"/>
        </w:rPr>
        <w:t>.</w:t>
      </w:r>
    </w:p>
    <w:p>
      <w:pPr>
        <w:pStyle w:val="Heading4"/>
        <w:numPr>
          <w:ilvl w:val="3"/>
          <w:numId w:val="1"/>
        </w:numPr>
        <w:rPr/>
      </w:pPr>
      <w:bookmarkStart w:id="662" w:name="__RefHeading___Toc4943063_211673320"/>
      <w:bookmarkStart w:id="663" w:name="_Toc247"/>
      <w:bookmarkEnd w:id="662"/>
      <w:r>
        <w:rPr/>
        <w:t>6</w:t>
      </w:r>
      <w:r>
        <w:rPr>
          <w:rtl w:val="true"/>
        </w:rPr>
        <w:t xml:space="preserve">- </w:t>
      </w:r>
      <w:r>
        <w:rPr>
          <w:rtl w:val="true"/>
        </w:rPr>
        <w:t>اقوال در معنی لغوی و اصطلاحی ترتیل‌</w:t>
      </w:r>
      <w:bookmarkEnd w:id="6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رَتَّلْناهُ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آیات را در پی بعضی دیگر آوردیم بگونه‌ای که روابط از میان نرود و آثار آنها منقطع نگردد تا در نتیجه آن غرض و هدف تعلیم تباه نشود، بلکه قرآن دارای سور و آیاتی است که بعضی از آنها در پی بعضی دیگر نازل شده و مرتب و منظم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می‌بینیم که نظم و ارتباط معنوی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مطرح می‌نماید، لیکن با کمال تعجب در آیه سوره مزمل،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قرآن بواسطه تبیین حروف با حفظ توالی و ارتباط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نموده‌اند</w:t>
      </w:r>
      <w:r>
        <w:rPr>
          <w:rFonts w:eastAsia="IRNazanin" w:cs="IRNazanin"/>
          <w:color w:val="111111"/>
          <w:sz w:val="28"/>
          <w:szCs w:val="28"/>
          <w:rtl w:val="true"/>
          <w:lang w:bidi="fa-IR"/>
        </w:rPr>
        <w:t xml:space="preserve">!: </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تلاوته بتبین حروفه علی توالیها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ترتیل را در آیه اوّل،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آیه‌ای بعد از آیه دیگر و تقدیر توقفی دیگر از پس توقفی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است و احتمال می‌دهد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ترتیل 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آیه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ترتیل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با سهولت</w:t>
      </w:r>
    </w:p>
    <w:p>
      <w:pPr>
        <w:pStyle w:val="BookText"/>
        <w:rPr/>
      </w:pPr>
      <w:r>
        <w:rPr>
          <w:rFonts w:ascii="IRNazanin" w:hAnsi="IRNazanin" w:eastAsia="IRNazanin"/>
          <w:color w:val="111111"/>
          <w:sz w:val="28"/>
          <w:sz w:val="28"/>
          <w:szCs w:val="28"/>
          <w:rtl w:val="true"/>
          <w:lang w:bidi="fa-IR"/>
        </w:rPr>
        <w:t>و روانی و درنگ و مهلت، بواسطه تبیین حروف و اشباع حرکات می‌باشد تا آنکه آیات تلاوت شده، به دندان مرتب و منظم شده، شبیه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سپس به قول عمر در نهی از قرائت تند تند و به قول عایشه، در مورد قرائت پیامبر استشهاد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شنونده می‌خواست حروف آیات را در قرائت پیامبر صلی الله علیه و آله بشمارد می‌توانست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حوزه لفظ، معنی می‌کند با آنکه خود، روایات ترتیل در لفظ و معنی را در ابتدا ذکر می‌نماید، و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ترتیل، تفخیم الفاظ و تبیین و جدا نمودن و عدم ادغام حروف در یکدیگر می‌باشد و گفته شده است که این اقل مراتب ترتیل می‌باشد و کمال ترتیل آن است که قرآن را بر جایگاههایش بخواند پس اگر آیه تهدیدی را خواند با آهنگ تهدید، آن را تلفظ نماید و یا اگر آیه تعظیمی را قرائت نمود با آهنگ تعظیم تلفظ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بحثهای بعدی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گریه هنگام قرائت، زیبایی صوت، قرائت با تفخیم و رفع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می‌نماید که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البرهان گرفته است حال آنکه چنانکه بیان شد همه این مسائل را ترتیل با خود بهمراه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علوم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کمک و یاور تفکر و مقدمه آن مطرح می‌نماید و به همان نظر سیوطی معنی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 در قرائت و تحسین صوت و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می‌نماید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ذکر روایات</w:t>
      </w:r>
    </w:p>
    <w:p>
      <w:pPr>
        <w:pStyle w:val="BookText"/>
        <w:rPr/>
      </w:pPr>
      <w:r>
        <w:rPr>
          <w:rFonts w:ascii="IRNazanin" w:hAnsi="IRNazanin" w:eastAsia="IRNazanin"/>
          <w:color w:val="111111"/>
          <w:sz w:val="28"/>
          <w:sz w:val="28"/>
          <w:szCs w:val="28"/>
          <w:rtl w:val="true"/>
          <w:lang w:bidi="fa-IR"/>
        </w:rPr>
        <w:t>ترتیل به همان معنی مذکور در احیاء علوم الدین می‌گیرد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 در قرائت و تبیین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می‌کند و زمخشری در اساس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 در قرائت و نیکو نمودن تألیف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حروف با تثبت و درنگ آنگونه که در تلاوت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می‌کند با وجود آنکه خود در تفسیر آیه، روایات ترتیل در لفظ و معنی را، در کنار هم ذکر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چینش و 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حروف و زیبایی و روانی در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می‌گیرد و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لغات مشابه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 نضد، نظم و رصف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هماهنگی و نظم و ترتیب در بهترین شکل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در حالیکه واژه‌های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هماهنگی و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ندارند و صرفا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چینش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دارند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در میان 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Style w:val="FootnoteAnchor"/>
          <w:rtl w:val="true"/>
        </w:rPr>
        <w:footnoteReference w:id="298"/>
      </w:r>
      <w:r>
        <w:rPr>
          <w:rFonts w:ascii="IRNazanin" w:hAnsi="IRNazanin" w:eastAsia="IRNazanin"/>
          <w:color w:val="111111"/>
          <w:sz w:val="28"/>
          <w:sz w:val="28"/>
          <w:szCs w:val="28"/>
          <w:rtl w:val="true"/>
          <w:lang w:bidi="fa-IR"/>
        </w:rPr>
        <w:t xml:space="preserve">پس از نقل اقوال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قلب و کمال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در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حکایتگر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در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سرعت قرائت را دلیل عدم توجه به معانی، معرفی می‌کند؛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که خداوند همینکه رسول خدا را به نماز شب امر نمود، او را به ترتیل قرآن فرمان داد تا ذهن به تأمل در حقایق آیات و دقایق آن قدرت یابد پس در نتیجه، هنگام رسیدن به یاد خدا، عظمت و</w:t>
      </w:r>
      <w:bookmarkStart w:id="664" w:name="pg579_5242"/>
    </w:p>
    <w:p>
      <w:pPr>
        <w:pStyle w:val="BookText"/>
        <w:rPr/>
      </w:pPr>
      <w:bookmarkEnd w:id="664"/>
      <w:r>
        <w:rPr>
          <w:rFonts w:ascii="IRNazanin" w:hAnsi="IRNazanin" w:eastAsia="IRNazanin"/>
          <w:color w:val="111111"/>
          <w:sz w:val="28"/>
          <w:sz w:val="28"/>
          <w:szCs w:val="28"/>
          <w:rtl w:val="true"/>
          <w:lang w:bidi="fa-IR"/>
        </w:rPr>
        <w:t xml:space="preserve">جلال او را با تمام وجود احساس نماید و هنگام رسیدن به وعده و وعید، امید و هراس حاصل گردد و در آن هنگام دل به نور معرفت خدا روشن می‌گردد؛ و سرعت گرفتن در قرائت بر عدم اطلاع بر معانی دلالت می‌کند چرا که نفس با یاد امور الهی و معنوی به وجد و سرور در می‌آید، و هر که بواسطه چیزی به وجد و سرور در آید دوست دارد آن چیز را یاد نماید و هر که چیزی را دوست داشت بسرعت بر او نمی‌گذرد، پس معلوم گشت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حضور قلب و کمال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w:t>
      </w:r>
    </w:p>
    <w:p>
      <w:pPr>
        <w:pStyle w:val="Heading4"/>
        <w:numPr>
          <w:ilvl w:val="3"/>
          <w:numId w:val="1"/>
        </w:numPr>
        <w:rPr/>
      </w:pPr>
      <w:bookmarkStart w:id="665" w:name="__RefHeading___Toc4943065_211673320"/>
      <w:bookmarkStart w:id="666" w:name="_Toc248"/>
      <w:bookmarkEnd w:id="665"/>
      <w:r>
        <w:rPr/>
        <w:t>7</w:t>
      </w:r>
      <w:r>
        <w:rPr>
          <w:rtl w:val="true"/>
        </w:rPr>
        <w:t xml:space="preserve">- </w:t>
      </w:r>
      <w:r>
        <w:rPr>
          <w:rtl w:val="true"/>
        </w:rPr>
        <w:t>شیوه ترتیل و شیوه استماع و انصات‌</w:t>
      </w:r>
      <w:bookmarkEnd w:id="666"/>
    </w:p>
    <w:p>
      <w:pPr>
        <w:pStyle w:val="BookText"/>
        <w:rPr/>
      </w:pPr>
      <w:r>
        <w:rPr>
          <w:rFonts w:ascii="IRNazanin" w:hAnsi="IRNazanin" w:eastAsia="IRNazanin"/>
          <w:color w:val="111111"/>
          <w:sz w:val="28"/>
          <w:sz w:val="28"/>
          <w:szCs w:val="28"/>
          <w:rtl w:val="true"/>
          <w:lang w:bidi="fa-IR"/>
        </w:rPr>
        <w:t xml:space="preserve">برای انس با قرآن و تدبر در آن، گاه گوش جان به آیات الهی می‌سپاریم و گاه خود به قرائت اقدام می‌نماییم، تدبر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استماع و 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شیوه تدبر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شکل از یک شیوه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هر مرحله از جریان تدبر شیوه‌ای خاص را مطرح می‌نماید که به این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می‌گردد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در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تلفظ حروف و زیبایی قرائت و تقطیع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شیوه‌ای خاص را می‌طلبد که شرحش خواهد آمد و در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در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یک از مراحل، شیوه خاص خود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شیوه کلی با دو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ترتیل و شیوه استماع و 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قرآن و مستمع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 استماع و انصات با شیوه ترتیل 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در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دارد لیکن 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در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و 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 قرائت قاری تبعیت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این نکته را تذکر داد که ما در هر شبانه روز، موظفیم لااقل یکبار با حفظ حداقل مقدار قرائت، خود به قرائت بپردازیم و لو مراحل شیوه ترتیل را بتمامی، مراعات ننماییم، 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استماع و 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در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 نخواهد نمود چنانکه توضیح آن خواهد آمد، و این نشان می‌دهد که شیوه غالب در تدبر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موارد بکارگیری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استماع و 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نسبت، بسیار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شرایط روحی یا خارجی خاصی مطرح می‌گردد </w:t>
      </w:r>
      <w:r>
        <w:rPr>
          <w:rStyle w:val="FootnoteAnchor"/>
          <w:rtl w:val="true"/>
        </w:rPr>
        <w:footnoteReference w:id="299"/>
      </w:r>
      <w:r>
        <w:rPr>
          <w:rFonts w:ascii="IRNazanin" w:hAnsi="IRNazanin" w:eastAsia="IRNazanin"/>
          <w:color w:val="111111"/>
          <w:sz w:val="28"/>
          <w:sz w:val="28"/>
          <w:szCs w:val="28"/>
          <w:rtl w:val="true"/>
          <w:lang w:bidi="fa-IR"/>
        </w:rPr>
        <w:t>در حالیکه نیاز روح انسان به قرائت قرآن، امری مستمر و همیشگی است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کمال انس با قرآن و تدبر در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چرا که خطاب به وجود مقدس پیامبر صلی الله علیه و آله است که برای رزق روحی خویش باید قرآن را ترتیل نماید، و طبعا حضرت، کمال شرایط و کمال شیوه انس و تدبر در قرآن را بکار می‌گرفت که در دستور فوق، منعکس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 عن قارئ القرآن بلاء الدّنیا و یدفع عن مستمع القرآن بلاء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خ </w:t>
      </w:r>
      <w:r>
        <w:rPr>
          <w:rFonts w:eastAsia="IRNazanin" w:cs="IRNazanin"/>
          <w:color w:val="111111"/>
          <w:sz w:val="28"/>
          <w:szCs w:val="28"/>
          <w:lang w:bidi="fa-IR"/>
        </w:rPr>
        <w:t>4031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قاری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بلاء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دنیا دفع می‌گردد و از شنونده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 آخرت دفع می‌شود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استمع إلی آیة من کتاب اللّه کتبت له حسنة مضاعفة و من تلا آیة من کتاب اللّه کانت له نورا یوم القیمة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خ </w:t>
      </w:r>
      <w:r>
        <w:rPr>
          <w:rFonts w:eastAsia="IRNazanin" w:cs="IRNazanin"/>
          <w:color w:val="111111"/>
          <w:sz w:val="28"/>
          <w:szCs w:val="28"/>
          <w:lang w:bidi="fa-IR"/>
        </w:rPr>
        <w:t>2316</w:t>
      </w:r>
      <w:r>
        <w:rPr>
          <w:rFonts w:eastAsia="IRNazanin" w:cs="IRNazanin"/>
          <w:color w:val="111111"/>
          <w:sz w:val="28"/>
          <w:szCs w:val="28"/>
          <w:rtl w:val="true"/>
          <w:lang w:bidi="fa-IR"/>
        </w:rPr>
        <w:t>)</w:t>
      </w:r>
      <w:bookmarkStart w:id="667" w:name="pg579_5244"/>
    </w:p>
    <w:p>
      <w:pPr>
        <w:pStyle w:val="BookText"/>
        <w:rPr/>
      </w:pPr>
      <w:bookmarkEnd w:id="6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آیه‌ای از کتاب خدا گوش فرا دهد برایش حسنه چند برابر ثبت می‌گردد و هر که آیه‌ای از کتاب خدا تلاوت نماید آن آیه، برای او، نوری در روز قیامت خواهد بود</w:t>
      </w:r>
      <w:r>
        <w:rPr>
          <w:rFonts w:eastAsia="IRNazanin" w:cs="IRNazanin"/>
          <w:color w:val="111111"/>
          <w:sz w:val="28"/>
          <w:szCs w:val="28"/>
          <w:rtl w:val="true"/>
          <w:lang w:bidi="fa-IR"/>
        </w:rPr>
        <w:t>!).</w:t>
      </w:r>
    </w:p>
    <w:p>
      <w:pPr>
        <w:pStyle w:val="Heading4"/>
        <w:numPr>
          <w:ilvl w:val="3"/>
          <w:numId w:val="1"/>
        </w:numPr>
        <w:rPr/>
      </w:pPr>
      <w:bookmarkStart w:id="668" w:name="__RefHeading___Toc4943067_211673320"/>
      <w:bookmarkStart w:id="669" w:name="_Toc249"/>
      <w:bookmarkEnd w:id="668"/>
      <w:r>
        <w:rPr/>
        <w:t>8</w:t>
      </w:r>
      <w:r>
        <w:rPr>
          <w:rtl w:val="true"/>
        </w:rPr>
        <w:t xml:space="preserve">- </w:t>
      </w:r>
      <w:r>
        <w:rPr>
          <w:rtl w:val="true"/>
        </w:rPr>
        <w:t>خلاصه مباحث شیوه‌ها</w:t>
      </w:r>
      <w:bookmarkEnd w:id="669"/>
    </w:p>
    <w:p>
      <w:pPr>
        <w:pStyle w:val="BookText"/>
        <w:rPr/>
      </w:pPr>
      <w:r>
        <w:rPr>
          <w:rFonts w:ascii="IRNazanin" w:hAnsi="IRNazanin" w:eastAsia="IRNazanin"/>
          <w:color w:val="111111"/>
          <w:sz w:val="28"/>
          <w:sz w:val="28"/>
          <w:szCs w:val="28"/>
          <w:rtl w:val="true"/>
          <w:lang w:bidi="fa-IR"/>
        </w:rPr>
        <w:t>با توجه به مباحثی که گذشت سیر مباحث شیوه‌های تدبر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ترتیل و مراحل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در لفظ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حروف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کلمات و موسیقی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تقطیع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شتاب در قرائت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و پیوستگی در قرآئت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در معنی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معانی و نظم و چینش آیات و طرح 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تأنی در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در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مخاطب قرآن دیدن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محزون کردن خویش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کاوش در آیات برای درمان خویش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شیوه ترتیل</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استماع و انصات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استماع و انصات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معنوی تأثیر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الگوهای استماع و انصات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در شیوه استماع و انصات</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تدبر در قرآن</w:t>
      </w:r>
      <w:bookmarkStart w:id="670" w:name="pg579_5247"/>
    </w:p>
    <w:p>
      <w:pPr>
        <w:pStyle w:val="Heading3"/>
        <w:numPr>
          <w:ilvl w:val="2"/>
          <w:numId w:val="1"/>
        </w:numPr>
        <w:rPr/>
      </w:pPr>
      <w:bookmarkStart w:id="671" w:name="__RefHeading___Toc4943069_211673320"/>
      <w:bookmarkStart w:id="672" w:name="_Toc250"/>
      <w:bookmarkEnd w:id="670"/>
      <w:bookmarkEnd w:id="671"/>
      <w:r>
        <w:rPr>
          <w:rtl w:val="true"/>
        </w:rPr>
        <w:t>بخش اوّل</w:t>
      </w:r>
      <w:r>
        <w:rPr>
          <w:rtl w:val="true"/>
        </w:rPr>
        <w:t xml:space="preserve">: </w:t>
      </w:r>
      <w:r>
        <w:rPr>
          <w:rtl w:val="true"/>
        </w:rPr>
        <w:t>شیوه ترتیل‌</w:t>
      </w:r>
      <w:bookmarkEnd w:id="672"/>
    </w:p>
    <w:p>
      <w:pPr>
        <w:pStyle w:val="Heading4"/>
        <w:numPr>
          <w:ilvl w:val="3"/>
          <w:numId w:val="1"/>
        </w:numPr>
        <w:rPr/>
      </w:pPr>
      <w:bookmarkStart w:id="673" w:name="__RefHeading___Toc4943071_211673320"/>
      <w:bookmarkStart w:id="674" w:name="_Toc251"/>
      <w:bookmarkEnd w:id="673"/>
      <w:r>
        <w:rPr>
          <w:rtl w:val="true"/>
        </w:rPr>
        <w:t>مقدمه</w:t>
      </w:r>
      <w:r>
        <w:rPr>
          <w:rtl w:val="true"/>
        </w:rPr>
        <w:t>:</w:t>
      </w:r>
      <w:bookmarkEnd w:id="674"/>
    </w:p>
    <w:p>
      <w:pPr>
        <w:pStyle w:val="BookText"/>
        <w:rPr/>
      </w:pPr>
      <w:r>
        <w:rPr>
          <w:rFonts w:ascii="IRNazanin" w:hAnsi="IRNazanin" w:eastAsia="IRNazanin"/>
          <w:color w:val="111111"/>
          <w:sz w:val="28"/>
          <w:sz w:val="28"/>
          <w:szCs w:val="28"/>
          <w:rtl w:val="true"/>
          <w:lang w:bidi="fa-IR"/>
        </w:rPr>
        <w:t xml:space="preserve">با بیان امام صادق علیه السلام معلوم گشت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تدبر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تلاوت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و فهم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پیدا کرده،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می‌گردد؛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مرحله‌ای از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تدبر در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با آن یکی نیست تا اشکال وحدت یکی از اجزاء با کل خویش مطرح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نکته از تلاوت، علاوه بر بیان امام علیه السلام ، در مفهوم لغوی تلاوت و در احادیث فراوان دیگر ملحوظ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تلاوت راستین در قرائت و تدبر آیات تا عمل به آن، از مراحلی برخوردار است و هر یک از این مراحل، شیوه یا شیوه‌هایی را نیازمند است تا بدرستی و به کمال طی شود و نتیجه مطلوب از انس با قرآن، حاصل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تلاوت راستین، 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هر مرحله نظر دارد که ما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ترتیل و مراحل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بحث نموده‌ایم</w:t>
      </w:r>
      <w:r>
        <w:rPr>
          <w:rFonts w:eastAsia="IRNazanin" w:cs="IRNazanin"/>
          <w:color w:val="111111"/>
          <w:sz w:val="28"/>
          <w:szCs w:val="28"/>
          <w:rtl w:val="true"/>
          <w:lang w:bidi="fa-IR"/>
        </w:rPr>
        <w:t>.</w:t>
      </w:r>
    </w:p>
    <w:p>
      <w:pPr>
        <w:pStyle w:val="Heading4"/>
        <w:numPr>
          <w:ilvl w:val="3"/>
          <w:numId w:val="1"/>
        </w:numPr>
        <w:rPr/>
      </w:pPr>
      <w:bookmarkStart w:id="675" w:name="__RefHeading___Toc4943073_211673320"/>
      <w:bookmarkStart w:id="676" w:name="_Toc252"/>
      <w:bookmarkEnd w:id="675"/>
      <w:r>
        <w:rPr>
          <w:rtl w:val="true"/>
        </w:rPr>
        <w:t>الف</w:t>
      </w:r>
      <w:r>
        <w:rPr>
          <w:rtl w:val="true"/>
        </w:rPr>
        <w:t xml:space="preserve">- </w:t>
      </w:r>
      <w:r>
        <w:rPr>
          <w:rtl w:val="true"/>
        </w:rPr>
        <w:t>ترتیل در لفظ</w:t>
      </w:r>
      <w:bookmarkEnd w:id="676"/>
    </w:p>
    <w:p>
      <w:pPr>
        <w:pStyle w:val="Heading5"/>
        <w:numPr>
          <w:ilvl w:val="4"/>
          <w:numId w:val="1"/>
        </w:numPr>
        <w:rPr/>
      </w:pPr>
      <w:bookmarkStart w:id="677" w:name="__RefHeading___Toc4943075_211673320"/>
      <w:bookmarkStart w:id="678" w:name="_Toc253"/>
      <w:bookmarkEnd w:id="677"/>
      <w:r>
        <w:rPr>
          <w:rtl w:val="true"/>
        </w:rPr>
        <w:t>اشاره</w:t>
      </w:r>
      <w:bookmarkEnd w:id="67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مخارج حروف و مراقبت از تلفظ همزه، مدّ صوت و ترجیع آن، حزن آمیز</w:t>
      </w:r>
      <w:bookmarkStart w:id="679" w:name="pg579_5248"/>
    </w:p>
    <w:p>
      <w:pPr>
        <w:pStyle w:val="BookText"/>
        <w:rPr/>
      </w:pPr>
      <w:bookmarkEnd w:id="679"/>
      <w:r>
        <w:rPr>
          <w:rFonts w:ascii="IRNazanin" w:hAnsi="IRNazanin" w:eastAsia="IRNazanin"/>
          <w:color w:val="111111"/>
          <w:sz w:val="28"/>
          <w:sz w:val="28"/>
          <w:szCs w:val="28"/>
          <w:rtl w:val="true"/>
          <w:lang w:bidi="fa-IR"/>
        </w:rPr>
        <w:t xml:space="preserve">بودن آهنگ قرائت کیفیت تقطیع، کیفیت استمرار قرائت و غیره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در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عناوین مخارج حروف، آهنگ کلمات و موسیقی آیات، تقطیع آیات و غیره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دارد که توأمان در احادیث ترتیل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شتاب در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کیفیت قرائت را نظر دارد، جداگانه بعنوان یک مرحله از ترتیل در لفظ مطرح گشت تا بعنوان عاملی مهم، مدّ توجه واقع گردد، چنانکه در احادیث نیز جداگانه بر آن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در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عناوین اصلی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دارد که در ضمن بیان هر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اجرایی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مطرح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لزوما، پس از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در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نمی‌آید بلکه نسبت به عالمان به ترجمه و اهل انس با قرآن، در ضمن آن مطرح می‌شود و پابپای جریان ترتیل در لفظ، جریان ترتیل در معنی پیش می‌رود؛ بلکه در شرایط حضور قلب و آمادی روحی، جریان ترتیل در لفظ در جریان ترتیل در معنی محو می‌گردد؛ همچنانکه در جریان سخن گفتن الفاظ محو گشته، روح به معانی توجه دارد</w:t>
      </w:r>
      <w:r>
        <w:rPr>
          <w:rFonts w:eastAsia="IRNazanin" w:cs="IRNazanin"/>
          <w:color w:val="111111"/>
          <w:sz w:val="28"/>
          <w:szCs w:val="28"/>
          <w:rtl w:val="true"/>
          <w:lang w:bidi="fa-IR"/>
        </w:rPr>
        <w:t>.</w:t>
      </w:r>
    </w:p>
    <w:p>
      <w:pPr>
        <w:pStyle w:val="Heading5"/>
        <w:numPr>
          <w:ilvl w:val="4"/>
          <w:numId w:val="1"/>
        </w:numPr>
        <w:rPr/>
      </w:pPr>
      <w:bookmarkStart w:id="680" w:name="__RefHeading___Toc4943077_211673320"/>
      <w:bookmarkStart w:id="681" w:name="_Toc254"/>
      <w:bookmarkEnd w:id="680"/>
      <w:r>
        <w:rPr/>
        <w:t>1</w:t>
      </w:r>
      <w:r>
        <w:rPr>
          <w:rtl w:val="true"/>
        </w:rPr>
        <w:t xml:space="preserve">- </w:t>
      </w:r>
      <w:r>
        <w:rPr>
          <w:rtl w:val="true"/>
        </w:rPr>
        <w:t>مخارج حروف‌</w:t>
      </w:r>
      <w:bookmarkEnd w:id="6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أعرب القرآن فانّه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فصاحت و رسایی قرآن را آشکار کن چرا که آن فصیح و بلیغ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بیّنه تبیانا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معنی 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را بروشنی تلفظ نما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القرآن بعربیّته و إیّاکم و النّبز فیه یعنی الهمز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345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با تلفظ عربی آن فرا گیرید و مراقب تلفظ همزه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مخارج حروف، قدم اوّل در جریان ترتیل قرآن می‌باشد همانگونه که در تفسیر ترتیل از علی علیه السلام بر آن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التّرتیل أداء الحروف و حفظ الوقوف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رعایت مخارج حروف و حفظ وقفها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معنی چنانکه گذشت، اولین قدم در جریان ترتیل می‌باشد و در واقع جزء مقدّمی آن بحساب می‌آید نه آنکه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حروف و حفظ 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گردد چنانکه غالب قراء و بسیاری از مفسرین، مطرح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نیازی به توضیح نیست که عدم رعایت مخارج حروف، موجب تغییر معنای کلمات و یا بی‌معنی شدن آن می‌گردد و این امر خود، موجب مستهجن شدن مفهوم آیات و گاه موجب کفر آمیز شدن معنی جملات می‌شود؛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گردد بمعنی کفر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 و سرگین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و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حروف، علاوه بر مخارج تلفظ، از صفاتی خاص خود، بطور انفرادی و یا در ترکیب با حروف دیگر و در حرکات مختلف، برخوردار می‌باشند که قسمت عمده آن، مربوط به کمال قرائت و زیبایی آن محسوب می‌شود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قرار می‌گیرد که از حد عموم، فراتر رفته، رعایتش به آگاهان این فن اختصاص می‌یابد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امری فنی بوده که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و نحو و معانی بیان و لغت و گاه به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است که توضیحش می‌آید و در این زمینه، عموم باید از کارشناس آن پیروی کنند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حروف، تجوید و حفظ 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قرار می‌گیرد که بخش سوّم متکی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عرب و لغت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مستقلا نمی‌تواند بدون آن مبانی،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بحث قرار گیرد</w:t>
      </w:r>
      <w:r>
        <w:rPr>
          <w:rFonts w:eastAsia="IRNazanin" w:cs="IRNazanin"/>
          <w:color w:val="111111"/>
          <w:sz w:val="28"/>
          <w:szCs w:val="28"/>
          <w:rtl w:val="true"/>
          <w:lang w:bidi="fa-IR"/>
        </w:rPr>
        <w:t>.</w:t>
      </w:r>
      <w:bookmarkStart w:id="682" w:name="pg579_5250"/>
    </w:p>
    <w:p>
      <w:pPr>
        <w:pStyle w:val="Heading5"/>
        <w:numPr>
          <w:ilvl w:val="4"/>
          <w:numId w:val="1"/>
        </w:numPr>
        <w:rPr/>
      </w:pPr>
      <w:bookmarkStart w:id="683" w:name="__RefHeading___Toc4943079_211673320"/>
      <w:bookmarkStart w:id="684" w:name="_Toc255"/>
      <w:bookmarkEnd w:id="682"/>
      <w:bookmarkEnd w:id="683"/>
      <w:r>
        <w:rPr/>
        <w:t>2</w:t>
      </w:r>
      <w:r>
        <w:rPr>
          <w:rtl w:val="true"/>
        </w:rPr>
        <w:t xml:space="preserve">- </w:t>
      </w:r>
      <w:r>
        <w:rPr>
          <w:rtl w:val="true"/>
        </w:rPr>
        <w:t>آهنگ کلمات و موسیقی آیات‌</w:t>
      </w:r>
      <w:bookmarkEnd w:id="684"/>
    </w:p>
    <w:p>
      <w:pPr>
        <w:pStyle w:val="Heading6"/>
        <w:numPr>
          <w:ilvl w:val="5"/>
          <w:numId w:val="1"/>
        </w:numPr>
        <w:rPr/>
      </w:pPr>
      <w:bookmarkStart w:id="685" w:name="__RefHeading___Toc4943081_211673320"/>
      <w:bookmarkStart w:id="686" w:name="_Toc256"/>
      <w:bookmarkEnd w:id="685"/>
      <w:r>
        <w:rPr>
          <w:rtl w:val="true"/>
        </w:rPr>
        <w:t>اشاره</w:t>
      </w:r>
      <w:bookmarkEnd w:id="6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حلیة و حلیة القرآن الصّوت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چیزی زیوری است و زیور قرآن صورت زیبا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زیّنوا القرآن بأصواتکم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با اصوات خویش زینت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رعایت موسیقی قرآن، دومین قدم در جریان ترتیل قرآن می‌باشد که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تتمکّث فیه و تحسّن به صوتک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آیات درنگ نمایی و به واسطه آن صوت خویش را زیبا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این مسأله طی مباحثی چند مورد بررسی قرار می‌گیرد</w:t>
      </w:r>
      <w:r>
        <w:rPr>
          <w:rFonts w:eastAsia="IRNazanin" w:cs="IRNazanin"/>
          <w:color w:val="111111"/>
          <w:sz w:val="28"/>
          <w:szCs w:val="28"/>
          <w:rtl w:val="true"/>
          <w:lang w:bidi="fa-IR"/>
        </w:rPr>
        <w:t>:</w:t>
      </w:r>
    </w:p>
    <w:p>
      <w:pPr>
        <w:pStyle w:val="Heading6"/>
        <w:numPr>
          <w:ilvl w:val="5"/>
          <w:numId w:val="1"/>
        </w:numPr>
        <w:rPr/>
      </w:pPr>
      <w:bookmarkStart w:id="687" w:name="__RefHeading___Toc4943083_211673320"/>
      <w:bookmarkStart w:id="688" w:name="_Toc257"/>
      <w:bookmarkEnd w:id="687"/>
      <w:r>
        <w:rPr/>
        <w:t>1</w:t>
      </w:r>
      <w:r>
        <w:rPr>
          <w:rtl w:val="true"/>
        </w:rPr>
        <w:t xml:space="preserve">- </w:t>
      </w:r>
      <w:r>
        <w:rPr>
          <w:rtl w:val="true"/>
        </w:rPr>
        <w:t>موسیقی قرآن و تأثیر شگرف آن‌</w:t>
      </w:r>
      <w:bookmarkEnd w:id="6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لحلاوة و إنّ علیه لطلاوة و إنّ أعلاه لمثمر و إنّ اسفله لمغدق و إنّه لیعلو و لا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مغیره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 ذیل سوره مدثر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یقین قرآن را شیرینی است و بر او زیبایی و طراوتی است و بی‌شک بالای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 بخش و پایین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و زمین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حاصل‌خیز و پر آب می‌باشد و به یقین آن علو و سربلند است و تحت سلطه قرار نمی‌گیرد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موسیقی و صوت زیبا، تأثیر شگرفی در تحول و دگرگونی روح انسان دارد، خداوند سبحان آیات کتابش را با موسیقی خارق العاده و اعجاز آمیزی در هم آمیخته است، این آهنگ کلمات و موسیقی ترکیبات قرآنی، آنچنان هماهنگ و</w:t>
      </w:r>
    </w:p>
    <w:p>
      <w:pPr>
        <w:pStyle w:val="BookText"/>
        <w:rPr/>
      </w:pPr>
      <w:r>
        <w:rPr>
          <w:rFonts w:ascii="IRNazanin" w:hAnsi="IRNazanin" w:eastAsia="IRNazanin"/>
          <w:color w:val="111111"/>
          <w:sz w:val="28"/>
          <w:sz w:val="28"/>
          <w:szCs w:val="28"/>
          <w:rtl w:val="true"/>
          <w:lang w:bidi="fa-IR"/>
        </w:rPr>
        <w:t>متناسب با معانی و مقاصد آیات، گره خورده است و آنچنان فضایی از قدس و طهارت و شور و حرارت و جدیت، در روح انسانی می‌آفریند که بی‌اختیار، روح در قبضه قرآن قرار گرفته، مستانه به سیر و سلوک در فضای ملکوتی آیات به پرواز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تأثیر، آنچنان معجزه آسا و گیراست که مخالفین، اتهامی جز سحر بر آن نیافتند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سِحْرٌ یُؤْثَرُ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قرآن نیست جز سحری که مورد تبعیّت واقع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تأثیر عمیق و سد شکن آنچنان کفار را به وحشت انداخته بود که تصمیم گرفتند در هنگام تلاوت قرآن بر مردم توسط رسول خدا صلی الله علیه و آله هیاهو براه اندازند و سر و صدا کنند شاید که از نفوذ شدید قرآن در فکر و روح مردم جلوگیری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کَفَرُوا، لا تَسْمَعُوا لِهذَا الْقُرْآنِ وَ الْغَوْا فِیهِ لَعَلَّکُمْ تَغْلِبُونَ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کفر ورزیدند گفتند به این قرآن گوش ندهید و در آن سخن بیهوده افکنید شاید شما غلبه کنید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تأثیر شگرف از تلفظ صحیح حروف و کلمات شروع شده، با رعایت آهنگ بیانی </w:t>
      </w:r>
      <w:r>
        <w:rPr>
          <w:rStyle w:val="FootnoteAnchor"/>
          <w:rtl w:val="true"/>
        </w:rPr>
        <w:footnoteReference w:id="301"/>
      </w:r>
      <w:r>
        <w:rPr>
          <w:rFonts w:ascii="IRNazanin" w:hAnsi="IRNazanin" w:eastAsia="IRNazanin"/>
          <w:color w:val="111111"/>
          <w:sz w:val="28"/>
          <w:sz w:val="28"/>
          <w:szCs w:val="28"/>
          <w:rtl w:val="true"/>
          <w:lang w:bidi="fa-IR"/>
        </w:rPr>
        <w:t>آیات ادامه یافته با رعایت موسیقی خاص ترکیبات و فراز و نشیب تعبیرات دقیق و آهنگین بهمراه فضای حزن آمیز آن به اوج خود نزدیک می‌شود؛ در این مسیر، فصاحت کلمات و تعبیرات و بلاغت کلام و دقت اعجاز آمیز در گزینش کلمات و جایگاهشان در ترکیب و هماهنگی همه اینها با محتوا و مدلول آیات، طوفانی در روح تشنه به پا می‌کند و آنان را که به کسالت و دل مردگی افتاده‌اند با شلاق نوای</w:t>
      </w:r>
      <w:bookmarkStart w:id="689" w:name="pg579_5252"/>
    </w:p>
    <w:p>
      <w:pPr>
        <w:pStyle w:val="BookText"/>
        <w:rPr/>
      </w:pPr>
      <w:bookmarkEnd w:id="689"/>
      <w:r>
        <w:rPr>
          <w:rFonts w:ascii="IRNazanin" w:hAnsi="IRNazanin" w:eastAsia="IRNazanin"/>
          <w:color w:val="111111"/>
          <w:sz w:val="28"/>
          <w:sz w:val="28"/>
          <w:szCs w:val="28"/>
          <w:rtl w:val="true"/>
          <w:lang w:bidi="fa-IR"/>
        </w:rPr>
        <w:t>سحر آمیزش به تکان و شور و حرارت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بی‌جهت نیست که تأکیدات فراوانی بر تلاوت آهنگین قرآن به الحان عربی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حسّنوا القرآن بأصواتکم فإنّ الصوت الحسن یزید القرآن حسنا، و اللّه یزید فی الخلق ما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با اصوات خویش زیبایی بخشید چرا که صوت زیبا، قرآن را زیبایی می‌افزاید، و خدا در خلقت خویش هر قدر بخواهد فزونی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حسن الصّوت زینة للقرآن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بی‌شک زیبایی صوت، زینت قرآن است</w:t>
      </w:r>
      <w:r>
        <w:rPr>
          <w:rFonts w:eastAsia="IRNazanin" w:cs="IRNazanin"/>
          <w:color w:val="111111"/>
          <w:sz w:val="28"/>
          <w:szCs w:val="28"/>
          <w:rtl w:val="true"/>
          <w:lang w:bidi="fa-IR"/>
        </w:rPr>
        <w:t>).</w:t>
      </w:r>
    </w:p>
    <w:p>
      <w:pPr>
        <w:pStyle w:val="Heading6"/>
        <w:numPr>
          <w:ilvl w:val="5"/>
          <w:numId w:val="1"/>
        </w:numPr>
        <w:rPr/>
      </w:pPr>
      <w:bookmarkStart w:id="690" w:name="__RefHeading___Toc4943085_211673320"/>
      <w:bookmarkStart w:id="691" w:name="_Toc258"/>
      <w:bookmarkEnd w:id="690"/>
      <w:r>
        <w:rPr/>
        <w:t>2</w:t>
      </w:r>
      <w:r>
        <w:rPr>
          <w:rtl w:val="true"/>
        </w:rPr>
        <w:t xml:space="preserve">- </w:t>
      </w:r>
      <w:r>
        <w:rPr>
          <w:rtl w:val="true"/>
        </w:rPr>
        <w:t>عوامل صوت زیبا و ملکوتی قرآن‌</w:t>
      </w:r>
      <w:bookmarkEnd w:id="691"/>
    </w:p>
    <w:p>
      <w:pPr>
        <w:pStyle w:val="BookText"/>
        <w:rPr/>
      </w:pPr>
      <w:r>
        <w:rPr>
          <w:rFonts w:ascii="IRNazanin" w:hAnsi="IRNazanin" w:eastAsia="IRNazanin"/>
          <w:color w:val="111111"/>
          <w:sz w:val="28"/>
          <w:sz w:val="28"/>
          <w:szCs w:val="28"/>
          <w:rtl w:val="true"/>
          <w:lang w:bidi="fa-IR"/>
        </w:rPr>
        <w:t xml:space="preserve">تلفظ عربی حروف و کلمات و آهنگ کلمات و ترکیبات آیات، دو عامل بروز صوت زیبای قرآن می‌باشند، حنجره قاری قرآن از یک طرف و خشیت و تقوای روحی و قداست و طهارت باطنی او از طرف دیگر دو عامل مهم در بروز موسیقی ملکوتی قرآن می‌باشند؛ آنچه تأثیر اساسی در تحول روح و روان دارد همین عامل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صوتی که از روحی متّقی و خدا ترس و عاشق برمی‌خیزد؛ آنچنان نافذ و گیراست که هوش از انسان می‌رباید و سقّاها را با مشک سنگین بر دوش، متوقف می‌نماید و آنچنان غرق در شنیدن می‌گرداند که سنگینی بار گران را از یاد می‌برند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بن الحسین علیهما السلام أحسن النّاس صوتا بالقرآن و کان السّقّاؤون یمرّون فیقفون ببابه، یستمعون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شدت تأثیر چنان بود که مستمع را مدهوش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ذکرت الصّوت عنده، فقال علیه السلام ، انّ علیّ بن الحسین علیهما السلام کان یقرء فربما مرّبه المارّ فصعق من حسن صوته و إنّ الإمام لو أظهر من ذلک شیئا لما احتمله النّاس من حسنه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قرآن را نزد امام یاد نمودم،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قرآن قرائت می‌فرمود پس چه بسیار رهگذر بر او گذر می‌نمود پس از شدت صوت زیبای حضرت، مدهوش می‌گشت و بی‌شک امام اگر چیزی از صوتش را آشکار نماید مردم از شدت صوت زیبایش طاقت بر شنیدن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حدیث، راوی با تعجب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رسول خدا با مردم نماز نمی‌خواند و صدایش را به قرآن بلند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بر مردم آن مقدار که طاقت شنیدن را داشتند، بار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 لم یکن رسول اللّه صلی الله علیه و آله یصلّی بالنّاس و یرفع صوته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 آله کان یحمّل النّاس من خلفه ما یطیقون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نیز تأثیر قرائت و موسیقی قرآن، ارتباط شدیدی با شخصیّت ملکوتی پیامبر عظیم الشأن داشت، چرا که معصوم اساسا صوت ملکوتی داود علیه السلام را داراست و بدون روح قدسی و ملکوتی چنان تأثیر شگرف ممکن نخواهد بود؛ از این روست که وقتی از رسول خدا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مردم قرآن را با صوت زیباتر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هرگاه قرائتش را بشنوی ببینی که از عظمت مقام الهی در خوف و هراس بسر می‌برد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النّاس أحسن صوتا بالقرآن؟،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اذا سمعت</w:t>
      </w:r>
    </w:p>
    <w:p>
      <w:pPr>
        <w:pStyle w:val="BookText"/>
        <w:rPr/>
      </w:pPr>
      <w:r>
        <w:rPr>
          <w:rFonts w:ascii="IRNazanin" w:hAnsi="IRNazanin" w:eastAsia="IRNazanin"/>
          <w:color w:val="111111"/>
          <w:sz w:val="28"/>
          <w:sz w:val="28"/>
          <w:szCs w:val="28"/>
          <w:rtl w:val="true"/>
          <w:lang w:bidi="fa-IR"/>
        </w:rPr>
        <w:t>قراءته رأیت أنّه یخشی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این تأثیر ملکوتی نه تنها در صوت معصوم که حتی در چهره‌اش جلوه‌گر است، تعبیری که زنان آلوده و بی‌شخصیت دربار فرعون، در مورد یوسف علیه السلام بکار برده‌اند جز با این حقیقت، قابل توجیه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زنان را مدهوش و بلااختیار نمود که حتی بریدن انگشتان دستهای خود را حس نکردند، نه صرف زیبایی ظاهری یوسف، بلکه آن زیبایی و قداست ملکوتی بود که با زیبایی ظاهری ترکیب گشته، نفوذ و تأثیرش به نهایت درجه خود رسیده بود، سخن آن زنان، خود شاهد گویایی بر این حقیقت بزرگ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لِلَّهِ ما هذا بَشَراً إِنْ هذا إِلَّا مَلَکٌ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است از ساحت مقدس خداوند، این موجود بشر نیست، این وجود مقدس جز فرشته‌ای بزرگوار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عظمت جلوه‌گر شده از روح ملکوتی یوسف علیه السلام را حکایت می‌کند؛ این معنی را در ائمه معصومین علیهم السلام نیز می‌بینیم آنجا که هیبت و عظمت امام سجاد علیه السلام صفوف فشرده جمعیت را در حج شکافته و چشمها را بر زمین دوخته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یغضی حیاء و یغضی النّاس من مهابته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از شرم، چشم فرو پوشیده است و مردم از هیبت او چشم فرو پوشیده گشته‌اند</w:t>
      </w:r>
      <w:r>
        <w:rPr>
          <w:rFonts w:eastAsia="IRNazanin" w:cs="IRNazanin"/>
          <w:color w:val="111111"/>
          <w:sz w:val="28"/>
          <w:szCs w:val="28"/>
          <w:rtl w:val="true"/>
          <w:lang w:bidi="fa-IR"/>
        </w:rPr>
        <w:t>!).</w:t>
      </w:r>
      <w:bookmarkStart w:id="692" w:name="pg579_5255"/>
    </w:p>
    <w:p>
      <w:pPr>
        <w:pStyle w:val="Heading6"/>
        <w:numPr>
          <w:ilvl w:val="5"/>
          <w:numId w:val="1"/>
        </w:numPr>
        <w:rPr/>
      </w:pPr>
      <w:bookmarkStart w:id="693" w:name="__RefHeading___Toc4943087_211673320"/>
      <w:bookmarkStart w:id="694" w:name="_Toc259"/>
      <w:bookmarkEnd w:id="692"/>
      <w:bookmarkEnd w:id="693"/>
      <w:r>
        <w:rPr/>
        <w:t>3</w:t>
      </w:r>
      <w:r>
        <w:rPr>
          <w:rtl w:val="true"/>
        </w:rPr>
        <w:t xml:space="preserve">- </w:t>
      </w:r>
      <w:r>
        <w:rPr>
          <w:rtl w:val="true"/>
        </w:rPr>
        <w:t>بستر موسیقی ملکوتی قرآن‌</w:t>
      </w:r>
      <w:bookmarkEnd w:id="694"/>
    </w:p>
    <w:p>
      <w:pPr>
        <w:pStyle w:val="BookText"/>
        <w:rPr/>
      </w:pPr>
      <w:r>
        <w:rPr>
          <w:rFonts w:ascii="IRNazanin" w:hAnsi="IRNazanin" w:eastAsia="IRNazanin"/>
          <w:color w:val="111111"/>
          <w:sz w:val="28"/>
          <w:sz w:val="28"/>
          <w:szCs w:val="28"/>
          <w:rtl w:val="true"/>
          <w:lang w:bidi="fa-IR"/>
        </w:rPr>
        <w:t xml:space="preserve">قرآن، کتاب جدّیت </w:t>
      </w:r>
      <w:r>
        <w:rPr>
          <w:rStyle w:val="FootnoteAnchor"/>
          <w:rtl w:val="true"/>
        </w:rPr>
        <w:footnoteReference w:id="303"/>
      </w:r>
      <w:r>
        <w:rPr>
          <w:rFonts w:ascii="IRNazanin" w:hAnsi="IRNazanin" w:eastAsia="IRNazanin"/>
          <w:color w:val="111111"/>
          <w:sz w:val="28"/>
          <w:sz w:val="28"/>
          <w:szCs w:val="28"/>
          <w:rtl w:val="true"/>
          <w:lang w:bidi="fa-IR"/>
        </w:rPr>
        <w:t>است و شوخی بر نمی‌دارد و یادآور مسئولیت خطیر انسانی و هشدار دهنده عاقبت شوم زندگی بر اساس افکار غلط و روحیّات فاسد، می‌باشد و پیوسته حقایق زندگی دنیا و آخرت را به ما گوشزد می‌نمایند از این‌رو فضای نزول قرآن با حزن آمیخته است و اساسا هر چه جدّی است و عمیق و گویای حقیقت، در هاله‌ای از حزن قرار دارد و بر عکس، هر آنچه سطحی است و سرگرم کننده با سرور و شادمانی همراه می‌باشد؛ با این توجه است که قرآن پیوسته ما را هشدار می‌دهد و به جدیت و حزن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نزل بالحزن فاقرء و بالحزن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متلبّس به حزن نازل گشته است پس آن را با لباس حزن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موسی علیه السلام وحی نمود که هرگاه در برابرم ایستادی پس همچون فرد ذلیل بی‌چیز بایست و هرگاه قرآن خواندی پس با صوت حزن آمیزی، آن را به من بشنوان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 و جلّ أوحی إلی موسی بن عمران علیه السلام ، إذا وقفت بین یدیّ فقف موقف الذّلیل الفقیر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قرأت التّوریه، فاسمعنیها بصوت 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در سیره ائمه معصومین علیهم السلام نیز مشاهده می‌نماییم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أشدّ خوفا علی نفسه من موسی بن جعفر علیهما السلام و لا أرجی للنّاس منه و کانت قراءته حزنا، فإذا قرأ کأنّه یخاطب إنسانا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غیاث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جهت خوف خدا بر نفس خود کسی را شدیدتر از موسی بن جعفر علیهما السلام ندیدم و نه فردی امید بخشنده‌تر از او را به مردم مشاهده ننمودم </w:t>
      </w:r>
      <w:r>
        <w:rPr>
          <w:rStyle w:val="FootnoteAnchor"/>
          <w:rtl w:val="true"/>
        </w:rPr>
        <w:footnoteReference w:id="304"/>
      </w:r>
      <w:r>
        <w:rPr>
          <w:rFonts w:ascii="IRNazanin" w:hAnsi="IRNazanin" w:eastAsia="IRNazanin"/>
          <w:color w:val="111111"/>
          <w:sz w:val="28"/>
          <w:sz w:val="28"/>
          <w:szCs w:val="28"/>
          <w:rtl w:val="true"/>
          <w:lang w:bidi="fa-IR"/>
        </w:rPr>
        <w:t>و قرائتش حزن آمیز بود، پس هرگاه قرآن می‌خواند گویا که انسانی را مورد خطاب قرار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خود و ضعفها و نارساییهای خویش، مقام ذات ربوبی، یاد قیامت و مقام بازپرسی، بار سنگین امانت الهی و خطرات در کمین، کوتاهی عمر و طول راه </w:t>
      </w:r>
      <w:r>
        <w:rPr>
          <w:rStyle w:val="FootnoteAnchor"/>
          <w:rtl w:val="true"/>
        </w:rPr>
        <w:footnoteReference w:id="30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می‌گیرد و حزنی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جدیت و سعی و 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آمیخته است</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وقتی ما بیماریم و قرآن، طبیب حاذق روحمان می‌باشد، طبیعی است که حال و هوای ما در برابر قرآن با ناله و زاری و اضطراب و بی‌قراری همراه گردد و با دو بال بیم و امید با حال حزین در فضای قرآن سیر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 از اینکه، مبادا این طبیب بزرگوار، ما را طرد نموده، نپذیرد </w:t>
      </w:r>
      <w:r>
        <w:rPr>
          <w:rStyle w:val="FootnoteAnchor"/>
          <w:rtl w:val="true"/>
        </w:rPr>
        <w:footnoteReference w:id="307"/>
      </w:r>
      <w:r>
        <w:rPr>
          <w:rFonts w:ascii="IRNazanin" w:hAnsi="IRNazanin" w:eastAsia="IRNazanin"/>
          <w:color w:val="111111"/>
          <w:sz w:val="28"/>
          <w:sz w:val="28"/>
          <w:szCs w:val="28"/>
          <w:rtl w:val="true"/>
          <w:lang w:bidi="fa-IR"/>
        </w:rPr>
        <w:t>و امید آنکه با توجهات این طبیب، شفاء یافته به سلامتی قطعی دست یابیم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امید به نجات و سلامتی، هرگز از فضای حزن جدا نمی‌گردد و همواره، سرور چهره مؤمن با حزن قلبی آمیخته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دائم در کمین می‌بیند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سرکشی و طغیان، مهیّا</w:t>
      </w:r>
      <w:r>
        <w:rPr>
          <w:rFonts w:eastAsia="IRNazanin" w:cs="IRNazanin"/>
          <w:color w:val="111111"/>
          <w:sz w:val="28"/>
          <w:szCs w:val="28"/>
          <w:rtl w:val="true"/>
          <w:lang w:bidi="fa-IR"/>
        </w:rPr>
        <w:t>:</w:t>
      </w:r>
      <w:bookmarkStart w:id="695" w:name="pg579_5257"/>
    </w:p>
    <w:p>
      <w:pPr>
        <w:pStyle w:val="BookText"/>
        <w:rPr/>
      </w:pPr>
      <w:bookmarkEnd w:id="6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ألمؤمن بشره فی وجهه و حزنه فی قلبه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ک </w:t>
      </w:r>
      <w:r>
        <w:rPr>
          <w:rFonts w:eastAsia="IRNazanin" w:cs="IRNazanin"/>
          <w:color w:val="111111"/>
          <w:sz w:val="28"/>
          <w:szCs w:val="28"/>
          <w:lang w:bidi="fa-IR"/>
        </w:rPr>
        <w:t>333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قلوبهم محزونة و شرورهم مأمونة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Heading6"/>
        <w:numPr>
          <w:ilvl w:val="5"/>
          <w:numId w:val="1"/>
        </w:numPr>
        <w:rPr/>
      </w:pPr>
      <w:bookmarkStart w:id="696" w:name="__RefHeading___Toc4943089_211673320"/>
      <w:bookmarkStart w:id="697" w:name="_Toc260"/>
      <w:bookmarkEnd w:id="696"/>
      <w:r>
        <w:rPr/>
        <w:t>4</w:t>
      </w:r>
      <w:r>
        <w:rPr>
          <w:rtl w:val="true"/>
        </w:rPr>
        <w:t xml:space="preserve">- </w:t>
      </w:r>
      <w:r>
        <w:rPr>
          <w:rtl w:val="true"/>
        </w:rPr>
        <w:t>فرق موسیقی قرآن از موسیقی عناصر شهوتران‌</w:t>
      </w:r>
      <w:bookmarkEnd w:id="697"/>
    </w:p>
    <w:p>
      <w:pPr>
        <w:pStyle w:val="BookText"/>
        <w:rPr/>
      </w:pPr>
      <w:r>
        <w:rPr>
          <w:rFonts w:ascii="IRNazanin" w:hAnsi="IRNazanin" w:eastAsia="IRNazanin"/>
          <w:color w:val="111111"/>
          <w:sz w:val="28"/>
          <w:sz w:val="28"/>
          <w:szCs w:val="28"/>
          <w:rtl w:val="true"/>
          <w:lang w:bidi="fa-IR"/>
        </w:rPr>
        <w:t>قرائت در فضای حزن برخاسته از دردمندی و احساس مسئولیت الهی، با رعایت اصول علم قرائت، مجرای شیوه قرائت قرآن را نشان می‌دهد که از موسیقی اهل فسق و فجور، بروشنی متمایز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إقرءوا القرآن بألحان العرب و أصواتها و إیّاکم و لحون أهل الفسق و الکبائر فإنّه یجی من بعدی أقوام یرجّعون القرآن ترجیع الغناء و النّوح و الرّهبانیّه لا یجوز تراقیهم، قلوبهم مقلوبة و قلوب من یعجبه 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به آهنگ و موسیقی عرب بخوانید و از موسیقی اهل فسق و گناهان کبیره برحذر باشید پس بی‌شک بعد از من اقوامی، می‌آیند که قرآن را در گلو می‌چرخانند همانند چرخاندن آواز شهوت انگیز و نوحه‌ها و آواز راهبان، که از حنجره‌شان فراتر نمی‌رود، دلهایشان وارونه است و دلهای کسانی که از کار اینان به شگفت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قیودی که در این حدیث برای مرزبندی میان موسیقی قرآن و اهل تباهی آمده است دقیق و قابل تمییز در مقام اجرا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موسیقی اهل گناه و آلودگی نباشد، خصوصیات این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شهوات حیوانی، موجد رخوت و سستی در اوامر الهی، و کسالت و عدم نشاط در عبادات و معنویات می‌گردد و حالت حزن و جدیت را به غفلت و بی‌خبری مبدّل می‌سازد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قرآن، نظر به تحول روحیه در جهت هدایت و رشد ارزشهای انسانی</w:t>
      </w:r>
    </w:p>
    <w:p>
      <w:pPr>
        <w:pStyle w:val="BookText"/>
        <w:rPr/>
      </w:pPr>
      <w:r>
        <w:rPr>
          <w:rFonts w:ascii="IRNazanin" w:hAnsi="IRNazanin" w:eastAsia="IRNazanin"/>
          <w:color w:val="111111"/>
          <w:sz w:val="28"/>
          <w:sz w:val="28"/>
          <w:szCs w:val="28"/>
          <w:rtl w:val="true"/>
          <w:lang w:bidi="fa-IR"/>
        </w:rPr>
        <w:t>دارد و مسئولیت زاست، حال آنکه، موسیقی فاسد از مرز حنجره، قدم فراتر نگذاشته، تأثیری در تحول روحی مثبت ندارد، بلکه نشاط معنوی را زایل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موسیقی از حنجره‌اش بیرون می‌جهد اگر اهل تقوی و خشیت است و نشاط در عبادت دارد موسیقی‌اش ملکوتی است و اگر از تقوی و عبادت، بویی نبرده است و به فساد و تباهی آلوده است خود به فساد موسیقی‌اش شهادت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مستمع متقی و اهل نشاط در عبادت از موسیقی به شگفت درآید و وجد و شور و حالی به او دست دهد نشان دهنده سلامت موسیقی و مجرای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وارونه قلبها و آنانکه از معنویت و ایمان بدورند و مشتاقانه بدان دل می‌سپرند، دلیل آلوده بودن آواز و آهنگ پخش شده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اگر در حالتی هر دو گروه به موسیقی تمایل نشان دهند و به شور و نشاط در آیند نشان می‌دهد این موسیقی، زبان فطرت الهی می‌باشد که هر دو گروه را تحت تأثیر قرار داده است، و آن خود دلیلی دیگر بر سلامت آواز و آهنگ می‌باشد نه شاهدی بر شبهه ناک بودن آن؛ همانگونه که قرآن حتی در دل سران شرک و کفر تأثیر می‌گذاشت و آنان را به شگفتی واداشته، شیفته شنیدن می‌نمود و با وجود قرار و مدار و تعهد بر عدم تکرار استماع، جاذبه شگفت قرآن، بی‌اختیار آنان را بسوی خویش می‌کشاند</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این نکته توجه داشت که در شناخت و تمییز آواز و آهنگ منفی و مخرّب، دو مرز نوعی و شخصی مطرح است؛ وقتی یک آواز یا آهنگ از نظر تشخیص نوع مردم متدین و متقی، مشتبه تلقی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نخواهد داشت تا آنکه</w:t>
      </w:r>
    </w:p>
    <w:p>
      <w:pPr>
        <w:pStyle w:val="BookText"/>
        <w:rPr/>
      </w:pPr>
      <w:r>
        <w:rPr>
          <w:rFonts w:ascii="IRNazanin" w:hAnsi="IRNazanin" w:eastAsia="IRNazanin"/>
          <w:color w:val="111111"/>
          <w:sz w:val="28"/>
          <w:sz w:val="28"/>
          <w:szCs w:val="28"/>
          <w:rtl w:val="true"/>
          <w:lang w:bidi="fa-IR"/>
        </w:rPr>
        <w:t xml:space="preserve">از نظر شخص مستمع نیز وضعیت بررسی گردد اگر در مرز شخصی نیز تأثیر سوء و آلودگی احساس نشد، جواز استماع، مطرح می‌گردد؛ بنابراین در حرمت استماع، مرز نوعی کفایت می‌کند، لیکن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احراز سلامتی در مرز شخصی، ضرورت دارد، همانگونه که گاه صدای عادی یک زن برای جوان محروم از ازدواج و در اوج غلیان نیاز جنسی، موجب تحریک شهوت می‌گردد که در این صورت، شنیدن صدای زن بر جوان حرام می‌باشد و لو اینکه زن، مرتکب گناهی نشده است؛ بله در چنین مواردی طهارت روحی خانم اقتضاء می‌کند که از شنواندن صدایش به چنین جوانی خودداری نماید</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بلکه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تَخْضَعْنَ بِالْقَوْلِ فَیَطْمَعَ الَّذِی فِی قَلْبِهِ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دلیل عدم خضوع در قول، حصول طمع در دل فرد مبتلا به شهوت می‌باشد پس در این صورت، حتی تکلم نیز حرام می‌گردد بشرط اینکه علم به تحریک و یا احتمال عقلایی به تحریک، در کار باشد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عدم توجه به این مرز شخصی، بعد از مرز نوعی، بسیاری از متدینین را به آلودگی و تخریب نشاط ایمانی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فرد و جامعه در دو مرز شخصی و نوعی موسیقی، تشخیص سالم داشته باشند باید با موسیقی قرآن از طفولیت مأنوس گردند و گوشت و خونشان از آن تغذیه نماید تا معیار سالمی در روح و روان افراد شکل گیرد، در کنار صوت قرآن، سرودهای روح افزا و انس و زمزمه ادعیه آهنگین و انس با نماز نقش مؤثری دارند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رعایت موازین و احکام شرعی در امر ارتباطات میان زن و مرد نامحرم می‌باشد که در شکل گیری این معیار صحیح، نقش بسزایی دارد، عدم اعتناء به این ضوابط، روح شهوت و آلودگی را در افراد می‌دمد و قدرت تشخیص روحی موسیقی را</w:t>
      </w:r>
      <w:bookmarkStart w:id="698" w:name="pg579_5260"/>
    </w:p>
    <w:p>
      <w:pPr>
        <w:pStyle w:val="BookText"/>
        <w:rPr/>
      </w:pPr>
      <w:bookmarkEnd w:id="698"/>
      <w:r>
        <w:rPr>
          <w:rFonts w:ascii="IRNazanin" w:hAnsi="IRNazanin" w:eastAsia="IRNazanin"/>
          <w:color w:val="111111"/>
          <w:sz w:val="28"/>
          <w:sz w:val="28"/>
          <w:szCs w:val="28"/>
          <w:rtl w:val="true"/>
          <w:lang w:bidi="fa-IR"/>
        </w:rPr>
        <w:t>از میان برمی‌دارد در این راستا، برداشتن موانع ازدواج و تسهیل آن، در حصول این طهارت و سلامت روحی فرد و جامعه بسیار اهمیت دارد که قرآن در سوره نور به همه اینها و غیر آن، بطور مفصل پرداخته است</w:t>
      </w:r>
      <w:r>
        <w:rPr>
          <w:rFonts w:eastAsia="IRNazanin" w:cs="IRNazanin"/>
          <w:color w:val="111111"/>
          <w:sz w:val="28"/>
          <w:szCs w:val="28"/>
          <w:rtl w:val="true"/>
          <w:lang w:bidi="fa-IR"/>
        </w:rPr>
        <w:t>.</w:t>
      </w:r>
    </w:p>
    <w:p>
      <w:pPr>
        <w:pStyle w:val="Heading6"/>
        <w:numPr>
          <w:ilvl w:val="5"/>
          <w:numId w:val="1"/>
        </w:numPr>
        <w:rPr/>
      </w:pPr>
      <w:bookmarkStart w:id="699" w:name="__RefHeading___Toc4943091_211673320"/>
      <w:bookmarkStart w:id="700" w:name="_Toc261"/>
      <w:bookmarkEnd w:id="699"/>
      <w:r>
        <w:rPr/>
        <w:t>5</w:t>
      </w:r>
      <w:r>
        <w:rPr>
          <w:rtl w:val="true"/>
        </w:rPr>
        <w:t xml:space="preserve">- </w:t>
      </w:r>
      <w:r>
        <w:rPr>
          <w:rtl w:val="true"/>
        </w:rPr>
        <w:t>گریه در کنار حزن‌</w:t>
      </w:r>
      <w:bookmarkEnd w:id="700"/>
    </w:p>
    <w:p>
      <w:pPr>
        <w:pStyle w:val="BookText"/>
        <w:rPr/>
      </w:pPr>
      <w:r>
        <w:rPr>
          <w:rFonts w:ascii="IRNazanin" w:hAnsi="IRNazanin" w:eastAsia="IRNazanin"/>
          <w:color w:val="111111"/>
          <w:sz w:val="28"/>
          <w:sz w:val="28"/>
          <w:szCs w:val="28"/>
          <w:rtl w:val="true"/>
          <w:lang w:bidi="fa-IR"/>
        </w:rPr>
        <w:t>موسیقی قرآن در کنار حزن قرائت، از تقلبّ روحی و گریه جدا نمی‌باشد و این از مهم‌ترین شاخصه آن بشمار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اقرءوا القرآن و ابکوا فإن لم تبکوا فتباکوا، لیس منّا من لم یتغنّ بالقرآن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خ </w:t>
      </w:r>
      <w:r>
        <w:rPr>
          <w:rFonts w:eastAsia="IRNazanin" w:cs="IRNazanin"/>
          <w:color w:val="111111"/>
          <w:sz w:val="28"/>
          <w:szCs w:val="28"/>
          <w:lang w:bidi="fa-IR"/>
        </w:rPr>
        <w:t>2794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بخوانید و بگریید پس اگر گریان نمی‌شوید پس خود را به گریه زنید چرا که از ما نیست هر که قران را با موسیقی خاصش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نبوی به خوبی، فضا و مجرای تغنّی قرآن را می‌نمایاند فضایی که مملو از عرفان به خدا، دردمندی، حس مسئولیت و عشق و ایمان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عین فاضت من قراءة القرآن إلّا قرّت یوم القیمة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خ </w:t>
      </w:r>
      <w:r>
        <w:rPr>
          <w:rFonts w:eastAsia="IRNazanin" w:cs="IRNazanin"/>
          <w:color w:val="111111"/>
          <w:sz w:val="28"/>
          <w:szCs w:val="28"/>
          <w:lang w:bidi="fa-IR"/>
        </w:rPr>
        <w:t>2824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چشمی از قرائت قرآن اشکباران نگشت مگر آنکه در روز قیامت به اشک شوق روشن گردد</w:t>
      </w:r>
      <w:r>
        <w:rPr>
          <w:rFonts w:eastAsia="IRNazanin" w:cs="IRNazanin"/>
          <w:color w:val="111111"/>
          <w:sz w:val="28"/>
          <w:szCs w:val="28"/>
          <w:rtl w:val="true"/>
          <w:lang w:bidi="fa-IR"/>
        </w:rPr>
        <w:t>).</w:t>
      </w:r>
    </w:p>
    <w:p>
      <w:pPr>
        <w:pStyle w:val="Heading6"/>
        <w:numPr>
          <w:ilvl w:val="5"/>
          <w:numId w:val="1"/>
        </w:numPr>
        <w:rPr/>
      </w:pPr>
      <w:bookmarkStart w:id="701" w:name="__RefHeading___Toc4943093_211673320"/>
      <w:bookmarkStart w:id="702" w:name="_Toc262"/>
      <w:bookmarkEnd w:id="701"/>
      <w:r>
        <w:rPr/>
        <w:t>6</w:t>
      </w:r>
      <w:r>
        <w:rPr>
          <w:rtl w:val="true"/>
        </w:rPr>
        <w:t xml:space="preserve">- </w:t>
      </w:r>
      <w:r>
        <w:rPr>
          <w:rtl w:val="true"/>
        </w:rPr>
        <w:t xml:space="preserve">در گلو چرخاندن صوت </w:t>
      </w:r>
      <w:r>
        <w:rPr>
          <w:rtl w:val="true"/>
        </w:rPr>
        <w:t>(</w:t>
      </w:r>
      <w:r>
        <w:rPr>
          <w:rtl w:val="true"/>
        </w:rPr>
        <w:t>ترجیع صوت</w:t>
      </w:r>
      <w:r>
        <w:rPr>
          <w:rtl w:val="true"/>
        </w:rPr>
        <w:t>)</w:t>
      </w:r>
      <w:bookmarkEnd w:id="702"/>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فقهاء آنچه حرمتش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مرّجع طرب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اینکه صرف ترجیع صوت، مورد نهی الهی باشد مورد اختلاف است؛ </w:t>
      </w:r>
      <w:r>
        <w:rPr>
          <w:rStyle w:val="FootnoteAnchor"/>
          <w:rtl w:val="true"/>
        </w:rPr>
        <w:footnoteReference w:id="311"/>
      </w:r>
      <w:r>
        <w:rPr>
          <w:rFonts w:ascii="IRNazanin" w:hAnsi="IRNazanin" w:eastAsia="IRNazanin"/>
          <w:color w:val="111111"/>
          <w:sz w:val="28"/>
          <w:sz w:val="28"/>
          <w:szCs w:val="28"/>
          <w:rtl w:val="true"/>
          <w:lang w:bidi="fa-IR"/>
        </w:rPr>
        <w:t>ظاهرا دلیل روشنی</w:t>
      </w:r>
      <w:bookmarkStart w:id="703" w:name="pg579_5261"/>
    </w:p>
    <w:p>
      <w:pPr>
        <w:pStyle w:val="BookText"/>
        <w:rPr/>
      </w:pPr>
      <w:bookmarkEnd w:id="703"/>
      <w:r>
        <w:rPr>
          <w:rFonts w:ascii="IRNazanin" w:hAnsi="IRNazanin" w:eastAsia="IRNazanin"/>
          <w:color w:val="111111"/>
          <w:sz w:val="28"/>
          <w:sz w:val="28"/>
          <w:szCs w:val="28"/>
          <w:rtl w:val="true"/>
          <w:lang w:bidi="fa-IR"/>
        </w:rPr>
        <w:t>بر این معنا وجود ندارد، بلکه در حدیثی از ابو بصیر از امام باقر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قرأت القرآن فرفعت به صوتی جاءنی الشّیطان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ترائی بهذا أهلک و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إقرأ قراءة ما بین القراءتین تسمع أهلک و رجّع بالقرآن صوتک، فإنّ اللّه عزّ و جلّ یحبّ الصوت الحسن یرجّع فیه ترجیعا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علیه السلام گفتم هر وقت قرآن می‌خوانم پس صدایم را به قرائت بلند می‌کنم، شیطان به سراغم آمده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صدای بلند در برابر اهل خویش و مردم صرفا خودنمایی می‌کنی، 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قرائتی مابین دو قرائت آهسته و بلند را در پیش‌گیر که اهل خویش را بشنوانی و صدایت را به واسطه قرآن در گلویت بچرخان چرا که خدای عزیز و جلیل، صوت زیبایی را که در آن به نحو خاصی، صدا در گلو چرخانده شود، دوست دارد</w:t>
      </w:r>
      <w:r>
        <w:rPr>
          <w:rFonts w:eastAsia="IRNazanin" w:cs="IRNazanin"/>
          <w:color w:val="111111"/>
          <w:sz w:val="28"/>
          <w:szCs w:val="28"/>
          <w:rtl w:val="true"/>
          <w:lang w:bidi="fa-IR"/>
        </w:rPr>
        <w:t>).</w:t>
      </w:r>
    </w:p>
    <w:p>
      <w:pPr>
        <w:pStyle w:val="Heading6"/>
        <w:numPr>
          <w:ilvl w:val="5"/>
          <w:numId w:val="1"/>
        </w:numPr>
        <w:rPr/>
      </w:pPr>
      <w:bookmarkStart w:id="704" w:name="__RefHeading___Toc4943095_211673320"/>
      <w:bookmarkStart w:id="705" w:name="_Toc263"/>
      <w:bookmarkEnd w:id="704"/>
      <w:r>
        <w:rPr/>
        <w:t>7</w:t>
      </w:r>
      <w:r>
        <w:rPr>
          <w:rtl w:val="true"/>
        </w:rPr>
        <w:t xml:space="preserve">- </w:t>
      </w:r>
      <w:r>
        <w:rPr>
          <w:rtl w:val="true"/>
        </w:rPr>
        <w:t>زبان روح بشر</w:t>
      </w:r>
      <w:bookmarkEnd w:id="705"/>
    </w:p>
    <w:p>
      <w:pPr>
        <w:pStyle w:val="BookText"/>
        <w:rPr/>
      </w:pPr>
      <w:r>
        <w:rPr>
          <w:rFonts w:ascii="IRNazanin" w:hAnsi="IRNazanin" w:eastAsia="IRNazanin"/>
          <w:color w:val="111111"/>
          <w:sz w:val="28"/>
          <w:sz w:val="28"/>
          <w:szCs w:val="28"/>
          <w:rtl w:val="true"/>
          <w:lang w:bidi="fa-IR"/>
        </w:rPr>
        <w:t>قرآن کریم، کتاب تفصیلی فطرت انسانی است که موسیقی آن، هماهنگ با محتوایش تنظیم گشته به زبان روح انسانی و فطرت الهی سخن می‌گوید و نیازهای او را پاسخ می‌دهد، از این رو هر کسی ولو بیگانه با مفاهیم قرآن، بواسطه موسیقی قرآن، غیر مستقیم از مفاهیم قرآن بهره‌مند می‌شود چرا که هر کسی با زبان فطرت آشناست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موسیقی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پیکت هال و پروفسور آربری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سمفونی غیر قابل تقلیدی است که تنها اصواتش، انسان را به گریه و جذبه می‌کشاند</w:t>
      </w:r>
      <w:r>
        <w:rPr>
          <w:rFonts w:eastAsia="IRNazanin" w:cs="IRNazanin"/>
          <w:color w:val="111111"/>
          <w:sz w:val="28"/>
          <w:szCs w:val="28"/>
          <w:rtl w:val="true"/>
          <w:lang w:bidi="fa-IR"/>
        </w:rPr>
        <w:t xml:space="preserve">». </w:t>
      </w:r>
      <w:r>
        <w:rPr>
          <w:rStyle w:val="FootnoteAnchor"/>
          <w:rtl w:val="true"/>
        </w:rPr>
        <w:footnoteReference w:id="312"/>
      </w:r>
      <w:bookmarkStart w:id="706" w:name="pg579_5262"/>
    </w:p>
    <w:p>
      <w:pPr>
        <w:pStyle w:val="BookText"/>
        <w:rPr/>
      </w:pPr>
      <w:bookmarkEnd w:id="706"/>
      <w:r>
        <w:rPr>
          <w:rFonts w:ascii="IRNazanin" w:hAnsi="IRNazanin" w:eastAsia="IRNazanin"/>
          <w:color w:val="111111"/>
          <w:sz w:val="28"/>
          <w:sz w:val="28"/>
          <w:szCs w:val="28"/>
          <w:rtl w:val="true"/>
          <w:lang w:bidi="fa-IR"/>
        </w:rPr>
        <w:t>با این توجه، راز اصرار و تأکید بر قرائت قرآن و استمرار قرائت روشن می‌گردد که در این مرحله نیز روح و سرشت انسانی از رزق و بهره خویش از قرآن، بهره‌مند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تذکر داد که این، به معنی اکتفاء به قرائت و لو بدون فهم باشد، نیست، بلکه بیان حداقل مرتبه بهره‌مندی از قرآن می‌باشد که نباید در این مرتبه توقف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بحث متذکر می‌شویم که در روایات، معیار فضیلت و برتری مؤمن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قرآن می‌باشد بدانگونه که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لزوم بکارگیری شیوه قرائت را تأکید می‌کند که زمینه تدبر را فراهم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استوی رجلان فی حسب و دین قطّ إلّا کان أفضلهما عند اللّه آدبهما،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علمت فضله عند النّاس فی النّادی و المجلس فما فضله عند اللّه؟ 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بقراءة القرآن کما أنزل و دعائه من حیث لا یلحن فإنّ الدّعاء الملحون لا یصعد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فرد در شرف و دیانت هرگز یکسان نشدند مگر آنکه برتر آن دو نزد خدا با ادب‌ترین آن دو می‌باشد،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او را نزد مردم در اجتماعات و جلسات دانستم پس برتری او نزد خدا 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خواندن قرآن آنگونه که نازل گشته است، و به دعایش از این جهت که غلط ادا نمی‌کند چرا که دعاء غلط بسوی خدا بالا نمی‌رود</w:t>
      </w:r>
      <w:r>
        <w:rPr>
          <w:rFonts w:eastAsia="IRNazanin" w:cs="IRNazanin"/>
          <w:color w:val="111111"/>
          <w:sz w:val="28"/>
          <w:szCs w:val="28"/>
          <w:rtl w:val="true"/>
          <w:lang w:bidi="fa-IR"/>
        </w:rPr>
        <w:t>).</w:t>
      </w:r>
    </w:p>
    <w:p>
      <w:pPr>
        <w:pStyle w:val="Heading6"/>
        <w:numPr>
          <w:ilvl w:val="5"/>
          <w:numId w:val="1"/>
        </w:numPr>
        <w:rPr/>
      </w:pPr>
      <w:bookmarkStart w:id="707" w:name="__RefHeading___Toc4943097_211673320"/>
      <w:bookmarkStart w:id="708" w:name="_Toc264"/>
      <w:bookmarkEnd w:id="707"/>
      <w:r>
        <w:rPr/>
        <w:t>8</w:t>
      </w:r>
      <w:r>
        <w:rPr>
          <w:rtl w:val="true"/>
        </w:rPr>
        <w:t xml:space="preserve">- </w:t>
      </w:r>
      <w:r>
        <w:rPr>
          <w:rtl w:val="true"/>
        </w:rPr>
        <w:t>صوت زیبا و نفاق‌</w:t>
      </w:r>
      <w:bookmarkEnd w:id="708"/>
    </w:p>
    <w:p>
      <w:pPr>
        <w:pStyle w:val="Heading6"/>
        <w:numPr>
          <w:ilvl w:val="5"/>
          <w:numId w:val="1"/>
        </w:numPr>
        <w:rPr/>
      </w:pPr>
      <w:bookmarkStart w:id="709" w:name="__RefHeading___Toc4943099_211673320"/>
      <w:bookmarkStart w:id="710" w:name="_Toc265"/>
      <w:bookmarkEnd w:id="709"/>
      <w:r>
        <w:rPr>
          <w:rtl w:val="true"/>
        </w:rPr>
        <w:t>اشاره</w:t>
      </w:r>
      <w:bookmarkEnd w:id="710"/>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صوت زیبا می‌باشد؛ اگر قرائت قرآن، از تدبر و خشیت الهی و انقلاب روحی تهی گشت، کم کم این وسیله تحول روحیه، خود اصالت پیدا می‌کند و معیار ارزش قرار می‌گیرد؛ از این به بعد به موازات مقبولیّت و مورد توجه واقع شدن نزد مردم، صوت زیبا وسیله خودنمایی و غرور می‌گردد و به صورت پلی برای رسیدن هر</w:t>
      </w:r>
    </w:p>
    <w:p>
      <w:pPr>
        <w:pStyle w:val="BookText"/>
        <w:rPr/>
      </w:pPr>
      <w:r>
        <w:rPr>
          <w:rFonts w:ascii="IRNazanin" w:hAnsi="IRNazanin" w:eastAsia="IRNazanin"/>
          <w:color w:val="111111"/>
          <w:sz w:val="28"/>
          <w:sz w:val="28"/>
          <w:szCs w:val="28"/>
          <w:rtl w:val="true"/>
          <w:lang w:bidi="fa-IR"/>
        </w:rPr>
        <w:t>چه بیشتر به شهوات اهل دنیا، در می‌آید؛ دنیا طلبی در باطن، و صلاح و مقبولیت ظاهری، تعارضی را در وجود قاری پدید می‌آورد که سرانجام به نفاق مستقر می‌انجامد و این ورطه‌ای است که قراء زیادی را در کام خویش فرو بلعیده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منافقی أمّتی قرّاؤها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منافقین امت من قاریان آن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شگردهای مستمر و پنهان شیطان است که هر عبادت برجسته را اگر نتواند از انسان سلب نماید از حقیقتش تهی ساخته، صورت آن را بعنوان حقیقت آن، تزیین می‌نماید و بعنوان معیار ارزش معرفی می‌کند چنین است که انسان بتدریج فریفته ظاهر خویش گشته، امر بر خود او نیز مشتبه گشته در مسیر تباهی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نُنَبِّئُکُمْ بِالْأَخْسَرِینَ أَعْمالًا الَّذِینَ ضَلَّ سَعْیُهُمْ فِی الْحَیاةِ الدُّنْیا وَ هُمْ یَحْسَبُونَ أَنَّهُمْ یُحْسِنُونَ صُنْعاً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آیا شما را به سرمایه باخته‌ترین افراد در عمل خبر دهیم؟ کسانی که تلاش آنان در زندگی پست گم گشت در حالیکه آنان در محاسبه گمان می‌کنند که یقینا آنان از حیث عملکرد، زیبا عمل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تعلّم القرآن للدّنیا و زینتها حرّم اللّه علیه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قرآن را بخاطر دنیا و زیور آن فرا گیرد خداوند بر او بهشت را حرام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شدن بهشت، قاریان ریا کار را همردیف مشرکین و اهل کتاب قرار داده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یُشْرِکْ بِاللَّهِ فَقَدْ حَرَّمَ اللَّهُ عَلَیْهِ الْجَنَّةَ وَ مَأْواهُ النَّارُ وَ ما لِلظَّالِمِینَ مِنْ 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هر که به خدا شرک ورزد پس قطعا خدا بر او بهشت را حرام می‌گرداند و جایگاهش آتش دوزخ است و هیچ یاورانی برای ستمگران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تعلّم القرآن فلم یعمل به و آثر علیه حبّ الدّنیا و زینتها استوجب سخط اللّه و کان فی الدّرجة مع الیهود و النّصاری الذین ینبذون کتاب اللّه وراء ظهورهم، و من قرأ القرآن یرید به سمعة و التماس الدّنیا لقی اللّه یوم القیمة و وجهه عظم لیس علیه لحم وزجّ القرآن فی قفاه حتّی یدخله النّار و یهوی فیها مع من هوی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قرآن را یاد بگیرد پس به آن عمل نکند و عشق به دنیا و زیورش را بر قرآن ترجیح دهد، مستحق خشم خدا می‌گردد و در رتبه با یهود و نصاری خواهد بود آنانکه کتاب خدا را پشت سر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قرآن را بخواند در حالیکه با آن شهرت طلبی و دنیا را می‌طلبد روز قیامت، خدا را دیدار می‌کند در حالیکه صورتش استخوانی است که بر آن هیچ گوشتی نیست و قرآن با نیزه بر پشت او می‌زند تا او را داخل آتش نماید و او در آتش سقوط می‌کند بهمراه کسانی که سقوط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بهشت، لعنت و نفرین و محرومیّت ابدی از رحمت خدا را با خود بهمراه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تال القرآن و القرآن یلعنه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است تلاوت کننده قرآن در حالیکه قرآن او را نفرین می‌کند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علی إمام جائر فقرأ علیه القرآن یرید بذلک عرضا من عرض الدّنیا، لعن القارئ بکلّ حرف عشر لعنات و لعن المستمع بکلّ حرف 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بر امام ستمگر و منحرف وارد شود پس بر او قرآن بخواند در حالیکه با آن متاعی از متاع زودگذر دنیا را قصد نموده است، شخص قاری با هر حرف ده بار</w:t>
      </w:r>
      <w:bookmarkStart w:id="711" w:name="pg579_5265"/>
    </w:p>
    <w:p>
      <w:pPr>
        <w:pStyle w:val="BookText"/>
        <w:rPr/>
      </w:pPr>
      <w:bookmarkEnd w:id="711"/>
      <w:r>
        <w:rPr>
          <w:rFonts w:ascii="IRNazanin" w:hAnsi="IRNazanin" w:eastAsia="IRNazanin"/>
          <w:color w:val="111111"/>
          <w:sz w:val="28"/>
          <w:sz w:val="28"/>
          <w:szCs w:val="28"/>
          <w:rtl w:val="true"/>
          <w:lang w:bidi="fa-IR"/>
        </w:rPr>
        <w:t>نفرین می‌شود و شخص شنونده با هر حرف، یکبار مورد لعن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شدیدترین عذابها را نیز قاریان و علمای مجرم و تبهکار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جهنّم رحی من حدید تطحن بها رؤوس القرّاء و العلماء المجرمین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در جهنم سنگ آسیایی از آهن قرار دارد که با آن سرهای قاریان و علمای مجرم آسیا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شدت عذاب به جهت قداست و عظمت قرآن و حرمت علم، خصوصا علم دین می‌باشد چرا که سوء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جرم بزرگی است که هرگز بخشوده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تَتَّخِذُوا أَیْمانَکُمْ دَخَلًا بَیْنَکُمْ فَتَزِلَّ قَدَمٌ بَعْدَ ثُبُوتِها وَ تَذُوقُوا السُّوءَ بِما صَدَدْتُمْ عَنْ سَبِیلِ اللَّهِ، وَ لَکُمْ عَذابٌ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هرگز قسمها و تعهدات خویش را بعنوان دغلی و خیانت میان خویش بکار نگیرید پس در نتیجه قدمی از پس استواریش، بلغزد و در نتیجه عذاب شومی را بچشید بجهت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بازداشتید، و منحصرا برای شما عذابی عظیم خواهد بود</w:t>
      </w:r>
      <w:r>
        <w:rPr>
          <w:rFonts w:eastAsia="IRNazanin" w:cs="IRNazanin"/>
          <w:color w:val="111111"/>
          <w:sz w:val="28"/>
          <w:szCs w:val="28"/>
          <w:rtl w:val="true"/>
          <w:lang w:bidi="fa-IR"/>
        </w:rPr>
        <w:t>!).</w:t>
      </w:r>
    </w:p>
    <w:p>
      <w:pPr>
        <w:pStyle w:val="Heading6"/>
        <w:numPr>
          <w:ilvl w:val="5"/>
          <w:numId w:val="1"/>
        </w:numPr>
        <w:rPr/>
      </w:pPr>
      <w:bookmarkStart w:id="712" w:name="__RefHeading___Toc4943101_211673320"/>
      <w:bookmarkStart w:id="713" w:name="_Toc266"/>
      <w:bookmarkEnd w:id="712"/>
      <w:r>
        <w:rPr>
          <w:rtl w:val="true"/>
        </w:rPr>
        <w:t>دفع و رفع ریاء و نفاق‌</w:t>
      </w:r>
      <w:bookmarkEnd w:id="71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مصون ماندن از ریا و شکل‌گیری نفاق در سوره مزمل، بر حفظ دو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 که در پی امر به قرائت قرآن آمده است</w:t>
      </w:r>
      <w:r>
        <w:rPr>
          <w:rFonts w:eastAsia="IRNazanin" w:cs="IRNazanin"/>
          <w:color w:val="111111"/>
          <w:sz w:val="28"/>
          <w:szCs w:val="28"/>
          <w:rtl w:val="true"/>
          <w:lang w:bidi="fa-IR"/>
        </w:rPr>
        <w:t xml:space="preserve">: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تَیَسَّرَ مِنْهُ وَ أَقِیمُوا الصَّلاةَ وَ آتُوا الزَّکاةَ وَ أَقْرِضُوا اللَّهَ قَرْضاً</w:t>
      </w:r>
    </w:p>
    <w:p>
      <w:pPr>
        <w:pStyle w:val="BookText"/>
        <w:rPr/>
      </w:pPr>
      <w:r>
        <w:rPr>
          <w:rFonts w:ascii="IRNazanin" w:hAnsi="IRNazanin" w:eastAsia="IRNazanin"/>
          <w:color w:val="111111"/>
          <w:sz w:val="28"/>
          <w:sz w:val="28"/>
          <w:szCs w:val="28"/>
          <w:rtl w:val="true"/>
          <w:lang w:bidi="fa-IR"/>
        </w:rPr>
        <w:t>حَسَناً وَ ما تُقَدِّمُوا لِأَنْفُسِکُمْ مِنْ خَیْرٍ تَجِدُوهُ عِنْدَ اللَّهِ هُوَ خَیْراً وَ أَعْظَمَ أَجْراً، وَ اسْتَغْفِرُوا اللَّهَ إِنَّ اللَّهَ غَفُورٌ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قرآن آنچه را که میسر است بخوانید و نماز را بپای دارید و زکات را بپردازید و به خدا قرض نیکویی دهید و آنچه را که برای جان خویش از خیر، پیش می‌فرستید آن را در نزد خدا بسیار ارزشمند و با پاداش عظیم‌تر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می‌یابید، و از خدا طلب مغفرت و آمرزش گناهان خویش نمایید چرا که بی‌شک خداوند بسیار آمرزنده بسیار با رحمت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خدای عالم که پناه و ملجأ نیازمندان می‌باشد، در دو شکل نماز و استغفار از آلودگیها و گناهان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با خلق خدا، جهت برطرف نمودن نیازهای مادی و معنوی آنان، در دو شکل زکات و قرض الحسنه صورت می‌گیرد؛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آن بشمار می‌رود بشرط اینکه حال قرض گیرنده در پرداخت بدهی، رعایت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ذُو عُسْرَةٍ فَنَظِرَةٌ إِلی مَیْسَرَةٍ وَ أَنْ تَصَدَّقُوا خَیْرٌ لَکُمْ إِنْ کُنْتُمْ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قرض گیرنده در سختی بسر برد پس مهلتی باید تا زمان آسانی و وسعت فرا رسد و اینکه ببخشید برای شما بهتر است اگر می‌دانستید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صحت و صدق ارتباط با خدا، تحقق ارتباط با خلق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رفع نیاز خلق خدا قدمی برنمی‌دارد، و در سختی و تلخی زندگی آنان، خود را شریک نمی‌داند در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ندارد چرا که ممکن نیست ارتباط با خدا، تلاش برای رفع نیازهای مادی و معنوی خلق خدا را بدنبال نیاورد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الَّذِی یُکَذِّبُ بِالدِّینِ فَذلِکَ الَّذِی یَدُعُّ الْیَتِیمَ وَ لا یَحُضُّ عَلی طَعامِ الْمِسْکِینِ فَوَیْلٌ لِلْمُصَلِّینَ الَّذِینَ هُمْ عَنْ صَلاتِهِمْ ساهُونَ الَّذِینَ هُمْ یُراؤُنَ وَ یَمْنَعُونَ الْماعُونَ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دیدی کسی را که روز گردنسپاری به خدا و روز جزاء را دروغ می‌پندارد پس آن همان کسی است که یتیم را با خشونت می‌راند و بر طعام درمانده تشویق نمی‌کند پس وای بر نمازگزاران آنانکه از نمازشان در اثر گناه، بی‌خبرند و آنانکه خود ریاء می‌کنند و از 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رفع حاجت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می‌بینیم که از خصوصیات شخص ریاکار،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و بد اخلاقی و حرص و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 حدیث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خصلت بخل و سوء خلق، هرگز در وجود مؤمن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با خدا مرتبط است، دو خصلت مذکور در وجود او به کرامت و حسن خلق مبدل گشته‌اند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أُعِدَّتْ لِلْمُتَّقِینَ الَّذِینَ یُنْفِقُونَ فِی السَّرَّاءِ وَ الضَّرَّاءِ وَ الْکاظِمِینَ الْغَیْظَ وَ الْعافِینَ عَنِ النَّاسِ وَ اللَّهُ یُحِبُّ الْمُحْسِنِینَ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برای متقین آماده گشته است آنانکه در آسانی و سختی انفاق 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اهانت و درشتی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خویش را فرو می‌نشانند و از خطای مردم در می‌گذرند و خدا محسنین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 ریا و خودنمایی در سوره ماعون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 و تکذیب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است </w:t>
      </w:r>
      <w:r>
        <w:rPr>
          <w:rStyle w:val="FootnoteAnchor"/>
          <w:rtl w:val="true"/>
        </w:rPr>
        <w:footnoteReference w:id="3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کَفَرُوا بِآیاتِ اللَّهِ فَأَخَذَهُمُ اللَّهُ بِذُنُوبِهِمْ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کَذَّبُوا بِآیاتِ رَبِّهِمْ فَأَهْلَکْناهُمْ بِذُنُوبِهِمْ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 بخل و سوء خلق، تشدید می‌گردد، برای زدودن پرده بی‌خبری، رسیدگی</w:t>
      </w:r>
    </w:p>
    <w:p>
      <w:pPr>
        <w:pStyle w:val="BookText"/>
        <w:rPr/>
      </w:pPr>
      <w:r>
        <w:rPr>
          <w:rFonts w:ascii="IRNazanin" w:hAnsi="IRNazanin" w:eastAsia="IRNazanin"/>
          <w:color w:val="111111"/>
          <w:sz w:val="28"/>
          <w:sz w:val="28"/>
          <w:szCs w:val="28"/>
          <w:rtl w:val="true"/>
          <w:lang w:bidi="fa-IR"/>
        </w:rPr>
        <w:t xml:space="preserve">به حال دردمندان و بی‌نوایان در کنار یاد عظمت خدا و بازپرسی سخت روز قیامت ما را به حقارت زندگی دنیا و عاقبت شوم آن، و عظمت زندگی آخرت و سعادت ابدی آن متوجه می‌نماید، در اینجاست که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زمینه‌اش را از دست می‌دهد، در حدیث نیز آمده است که در امور معنوی به اولیاء الهی نظر کنید و در امور مادی متوجه محرومین جامعه باشید، که نکته اوّل، غرور را از ما می‌گیرد و عقب ماندگیمان را به ما نشان می‌دهد و نکته دوّم، ما را شاکر نعم الهی و متذکر آخرت می‌نماید؛ در حدیثی دیگر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قساوت قلب و نرمش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مسکین و دست کشیدن بر سر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رجلا شکی إلی النّبیّ صلی الله علیه و آله قساوة قلبه،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یلین قلبک فأطعم المسکین و امسح رأس الیتیم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الحکمة،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 دادن زکات، انفاق و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 امر قرائت قرآن و زداینده آثار سوء حاصل از صوت زیبا می‌باشند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تأخر استغفار از اوامر دیگر، گویای این معنی است که توفیق تلاوت قرآن و اقامه نماز و انفاق واجب و مستحب، به عنایت الهی است وگرنه آنچه به ما منتسب است قصور بندگی و ذنوب و آلودگی روحی می‌باشد که باید پیوسته، رفع و زدودن آنها را از خدا طلب نماییم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 و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نفاق و غرور حاصل از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برجسته‌ترین مشخصه اهل تقوی و بارزترین خصلتی است که حتی نبی اکرم صلی الله علیه و آله بدان متصف است چرا که بیانگر ضعف و قصور و فقر و نیاز مطلق انسان و اعتراف به بندگی خویش در برابر خدای غنی حمید و غفور</w:t>
      </w:r>
      <w:bookmarkStart w:id="714" w:name="pg579_5269"/>
    </w:p>
    <w:p>
      <w:pPr>
        <w:pStyle w:val="BookText"/>
        <w:rPr/>
      </w:pPr>
      <w:bookmarkEnd w:id="714"/>
      <w:r>
        <w:rPr>
          <w:rFonts w:ascii="IRNazanin" w:hAnsi="IRNazanin" w:eastAsia="IRNazanin"/>
          <w:color w:val="111111"/>
          <w:sz w:val="28"/>
          <w:sz w:val="28"/>
          <w:szCs w:val="28"/>
          <w:rtl w:val="true"/>
          <w:lang w:bidi="fa-IR"/>
        </w:rPr>
        <w:t>رحیم می‌باشد و هرگز مؤمن از این خصلت جدا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إِذا فَعَلُوا فاحِشَةً أَوْ ظَلَمُوا أَنْفُسَهُمْ ذَکَرُوا اللَّهَ فَاسْتَغْفَرُوا لِذُنُوبِهِمْ وَ مَنْ یَغْفِرُ الذُّنُوبَ إِلَّا اللَّهُ وَ لَمْ یُصِرُّوا عَلی ما فَعَلُوا وَ هُمْ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هرگاه عمل زشت و آلوده‌ای را مرتکب شوند یا به خویش ستم نمایند، خدا را یاد می‌نمایند و پاک شدن و پوشاندن گناهان خویش را درخواست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 جز خدا ذنوب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آنچه مرتکب شدند در حالیکه علم دارند، اصرار نمی‌ورزند</w:t>
      </w:r>
      <w:r>
        <w:rPr>
          <w:rFonts w:eastAsia="IRNazanin" w:cs="IRNazanin"/>
          <w:color w:val="111111"/>
          <w:sz w:val="28"/>
          <w:szCs w:val="28"/>
          <w:rtl w:val="true"/>
          <w:lang w:bidi="fa-IR"/>
        </w:rPr>
        <w:t>).</w:t>
      </w:r>
    </w:p>
    <w:p>
      <w:pPr>
        <w:pStyle w:val="Heading6"/>
        <w:numPr>
          <w:ilvl w:val="5"/>
          <w:numId w:val="1"/>
        </w:numPr>
        <w:rPr/>
      </w:pPr>
      <w:bookmarkStart w:id="715" w:name="__RefHeading___Toc4943103_211673320"/>
      <w:bookmarkStart w:id="716" w:name="_Toc267"/>
      <w:bookmarkEnd w:id="715"/>
      <w:r>
        <w:rPr/>
        <w:t>9</w:t>
      </w:r>
      <w:r>
        <w:rPr>
          <w:rtl w:val="true"/>
        </w:rPr>
        <w:t xml:space="preserve">- </w:t>
      </w:r>
      <w:r>
        <w:rPr>
          <w:rtl w:val="true"/>
        </w:rPr>
        <w:t>جهر و اخفات در قرائت‌</w:t>
      </w:r>
      <w:bookmarkEnd w:id="716"/>
    </w:p>
    <w:p>
      <w:pPr>
        <w:pStyle w:val="Heading6"/>
        <w:numPr>
          <w:ilvl w:val="5"/>
          <w:numId w:val="1"/>
        </w:numPr>
        <w:rPr/>
      </w:pPr>
      <w:bookmarkStart w:id="717" w:name="__RefHeading___Toc4943105_211673320"/>
      <w:bookmarkStart w:id="718" w:name="_Toc268"/>
      <w:bookmarkEnd w:id="717"/>
      <w:r>
        <w:rPr>
          <w:rtl w:val="true"/>
        </w:rPr>
        <w:t>الف</w:t>
      </w:r>
      <w:r>
        <w:rPr>
          <w:rtl w:val="true"/>
        </w:rPr>
        <w:t xml:space="preserve">: </w:t>
      </w:r>
      <w:r>
        <w:rPr>
          <w:rtl w:val="true"/>
        </w:rPr>
        <w:t>جهر و اخفات در نماز و دعا</w:t>
      </w:r>
      <w:bookmarkEnd w:id="718"/>
    </w:p>
    <w:p>
      <w:pPr>
        <w:pStyle w:val="BookText"/>
        <w:rPr/>
      </w:pPr>
      <w:r>
        <w:rPr>
          <w:rFonts w:ascii="IRNazanin" w:hAnsi="IRNazanin" w:eastAsia="IRNazanin"/>
          <w:color w:val="111111"/>
          <w:sz w:val="28"/>
          <w:sz w:val="28"/>
          <w:szCs w:val="28"/>
          <w:rtl w:val="true"/>
          <w:lang w:bidi="fa-IR"/>
        </w:rPr>
        <w:t>در قرآن کریم، در خصوص قرائت، دستوری بر قرائت آهسته یا بلند به صراحت نیامده است لیکن در مورد نماز و دعا که با قرآن اشتراکات فراوانی دارند، قیودی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تَجْهَرْ بِصَلاتِکَ وَ لا تُخافِتْ بِها وَ ابْتَغِ بَیْنَ ذلِکَ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نماز صدایت را بلند مکن و آهسته منما و میان آن دو، راهی را بجوی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رَبَّکُمْ تَضَرُّعاً وَ خُفْیَةً إِنَّهُ لا یُحِبُّ الْمُعْتَدِینَ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را با حالت ناله و زاری و در خفا بخوانید چرا که او متجاوزین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می‌بینیم که دستور به تعادل در قرائت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دائما بلند بخوان و نه پیوسته آهسته قرائت نما بلکه گاهی آهسته و گاهی بلند قرائت نما که نمازهای ظهر و عصر آهسته و باقی به جهر می‌باشد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اینکه نه آنقدر بلند که دیگری آزرده شود و نه آنقدر آهسته که خود نشنوی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دستور صرفا ناظر به نمازهای صبح و مغرب و عشاء و نمازهای نافله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دعا دو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اولی نظر به شکستگی دل و خشوع باطنی دارد که هر دو صورت آهسته و بلند را دربر می‌گیرد؛ قید دوم، نظر به مخفیانه بودن دارد که در میان جمع، ضرورتا آهسته خواهد بود بگونه‌ای که دیگری نفهمد؛ و در خلوت، در صورت استتار، هر دو صورت آهسته و بلند را دربر می‌گیرد که سنت قطعی معصوم علیه السلام در این زمینه جاری بوده است و بسیاری از ادعیه عارفانه معصومین علیهم السلام در خلوت مناجات با صدای بلند بوده است که باعث شده است اصحاب با حضور در خلوتگاه آنان، آنها را فرا گیرند و به ما منتقل نمایند دعاهایی که در قنوت نماز و یا در سجده و یا در خلوت مناجات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نظر به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 و خفیه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علت دعای مقیّد را بیان کند یعنی؛ هر که خدا را با حالت تضرع و در خفا نخواند از ادب دعا خارج گشته و تجاوز از مقام بندگی نموده است که محرومیّت محبت الهی را بدنبال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دلیل امر به دعا را توضیح دهد، یعنی؛ هر که دعا نکند، متجاوز از مقام بندگی می‌باشد، چه به تضرع باشد چه نباشد، چه در خفا صورت گیرد و چه آشکارا باشد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می‌گیرد و نمی‌تواند کلّیت داشته باشد چرا که ادعیه فراوانی از رسول خدا و ائمه معصومین علیهم السلام رسیده است که در میان جمع و آشکارا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دعای عرفه امام حسین علیه السلام و غیره؛ بنابراین، این دستور نظر به اخلاص در بندگی دارد که علامتش ارتباط با خدا در خلوت می‌باشد و صدق دعای در جمع را نیز شهادت می‌دهد امّا آنکه در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و 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مرض خطرناک ریا و نفاق مبتلاست و از مقام بندگی متجاوز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الْمُنافِقِینَ یُخادِعُونَ اللَّهَ وَ هُوَ خادِعُهُمْ وَ إِذا قامُوا إِلَی الصَّلاةِ، قامُوا کُسالی یُراؤُنَ النَّاسَ وَ لا یَذْکُرُونَ اللَّهَ إِلَّا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یقین منافقین به خدا نیرنگ می‌زنند در حالیکه او نیرنگ زننده به آنان است و هرگاه به نماز قیام می‌کنند، با کسالت اقدام می‌نمایند، به مردم خود را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ریاء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جز مدت اندکی یاد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تظاهر به بندگی در جمع می‌باشد که از حقیقت و پشتوانه دعای در خلوت، تهی است </w:t>
      </w:r>
      <w:r>
        <w:rPr>
          <w:rStyle w:val="FootnoteAnchor"/>
          <w:rtl w:val="true"/>
        </w:rPr>
        <w:footnoteReference w:id="315"/>
      </w:r>
      <w:r>
        <w:rPr>
          <w:rFonts w:ascii="IRNazanin" w:hAnsi="IRNazanin" w:eastAsia="IRNazanin"/>
          <w:color w:val="111111"/>
          <w:sz w:val="28"/>
          <w:sz w:val="28"/>
          <w:szCs w:val="28"/>
          <w:rtl w:val="true"/>
          <w:lang w:bidi="fa-IR"/>
        </w:rPr>
        <w:t xml:space="preserve">و یا اینکه به عدم استمرار ذکر خدا در خلوت و باطن خویش، نظر دارد که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 و عدم ثبات در ایمانشان را حکایت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مُذَبْذَبِینَ بَیْنَ ذلِکَ لا إِلی هؤُلاءِ وَ لا إِلی هؤُلاءِ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معنی دوّم، دعا بدون تضرع، معنی ندارد و از حقیقتش تهی است بنابراین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دعای آشکار بهمراه دلشکستگی را می‌رساند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 در 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می‌فهماند، و یا صرفا معنی خود را دارد که بناچار آیه، تأکید بر رعایت دو شرط تضرع و خفاء دارد؛ امّا وجه اوّل تأکید بر تضرع دارد که در پنهان و آشکار باید مراعات گردد؛ این معنی متقابل، از بلاغت و ایجاز قرآن است که نمونه‌های فراوانی دارد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لِلْمُؤْمِنِینَ وَ لا یَزِیدُ الظَّالِمِینَ إِلَّا خَساراً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ذا بَعْدَ الْحَقِّ إِلَّا الضَّلالُ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حالیکه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که مؤمن از عدالت جدا نیست و کافر از ظلم، </w:t>
      </w:r>
      <w:r>
        <w:rPr>
          <w:rStyle w:val="FootnoteAnchor"/>
          <w:rtl w:val="true"/>
        </w:rPr>
        <w:footnoteReference w:id="316"/>
      </w:r>
      <w:r>
        <w:rPr>
          <w:rFonts w:ascii="IRNazanin" w:hAnsi="IRNazanin" w:eastAsia="IRNazanin"/>
          <w:color w:val="111111"/>
          <w:sz w:val="28"/>
          <w:sz w:val="28"/>
          <w:szCs w:val="28"/>
          <w:rtl w:val="true"/>
          <w:lang w:bidi="fa-IR"/>
        </w:rPr>
        <w:t xml:space="preserve">در آیه دوم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هدایت را بدنبال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ضلالت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اطلاق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یُحِبُّ الْمُعْتَدِینَ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معنی دوم مناسب‌تر است و الا به علت موارد نقض، باید حداکثر به موارد غالب حمل شود که پشتوانه دعای در جمع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در همین سوره اعراف نیز این دو قید را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رَبَّکَ فِی نَفْسِکَ تَضَرُّعاً وَ خِیفَةً وَ دُونَ الْجَهْرِ مِنَ الْقَوْلِ بِالْغُدُوِّ وَ الْآصالِ وَ لا تَکُنْ مِنَ الْغافِلِینَ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را در درونت با حالت دلشکستگی و خوف و هراس و بدون آشکار کردن سخن در صبحگاه و شامگاه یادنما و از بی‌خبران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برجسته‌ترین آیه در بیان ادب دعا می‌باشد که بلافاصله پشت سر ادب سماع قرآن، آمده است؛ در این آیه دعا با صدای بلند، نفی شده است امّا دعا با صدای آرام و معمولی را نفی نمی‌کند و شاهدش بیان رسول خداست که هنگام دعا و ذکر اصحاب بصورت فریاد، می‌فرماید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إربعوا علی أنفسکم، أما إنّکم لا تدعون أصمّ و لا غائبا، إنّکم تدعون سمیعا قریبا إنّه معکم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الثقلین،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توقف کنید و به خود متوجه شوید، آگاه باشید که شما نه خدای کر و نه خدای غایب را نمی‌خوانید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خدای شنوا و قریبی را می‌خوانید که همراه شماست</w:t>
      </w:r>
      <w:r>
        <w:rPr>
          <w:rFonts w:eastAsia="IRNazanin" w:cs="IRNazanin"/>
          <w:color w:val="111111"/>
          <w:sz w:val="28"/>
          <w:szCs w:val="28"/>
          <w:rtl w:val="true"/>
          <w:lang w:bidi="fa-IR"/>
        </w:rPr>
        <w:t>).</w:t>
      </w:r>
      <w:bookmarkStart w:id="719" w:name="pg579_5273"/>
    </w:p>
    <w:p>
      <w:pPr>
        <w:pStyle w:val="BookText"/>
        <w:rPr/>
      </w:pPr>
      <w:bookmarkEnd w:id="719"/>
      <w:r>
        <w:rPr>
          <w:rFonts w:ascii="IRNazanin" w:hAnsi="IRNazanin" w:eastAsia="IRNazanin"/>
          <w:color w:val="111111"/>
          <w:sz w:val="28"/>
          <w:sz w:val="28"/>
          <w:szCs w:val="28"/>
          <w:rtl w:val="true"/>
          <w:lang w:bidi="fa-IR"/>
        </w:rPr>
        <w:t xml:space="preserve">علاوه بر آن،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الْجَهْرِ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به دو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 و شامگاه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که در اوقات دیگر، مناسب حال طبیعی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 صدای بلند و فریاد گونه مانعی ندارد، بلکه حتی گاه بلااختیار و از سر دردمندی و بیچارگی و اضطرار می‌باشد که انسان یارای حبس صوت خویش را ندارد، به این معنی، در قرآن شواهد بی‌شماری را می‌توان نشان داد، حضرت یونس علیه السلام را می‌بینیم که با حالت اضطرار در دل دریا، در شکم ماهی، با تضرع و با فریاد خدا را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فَنادی فِی الظُّلُماتِ أَنْ لا إِلهَ إِلَّا أَنْتَ سُبْحانَکَ إِنِّی کُنْتُ مِنَ الظَّالِمِینَ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صدای بلند در ظلمات فریاد زد که هیچ معبودی جز تو نیست، پاک و منزهی تو، بی‌شک من از ستمگران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صوت رفیع و بلند به شکل فریاد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نُودِیَ لِلصَّلاةِ مِنْ یَوْمِ الْجُمُعَةِ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توجه، قرآن در لحظات بحرانی شدید در زندگی انبیاء، دعای آنان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 که مطلب گذشته را تأکید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نادی نُوحٌ رَبَّهُ فَقالَ رَبِّ إِنَّ ابْنِی مِنْ أَهْلِی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نُوحاً إِذْ نادی مِنْ قَبْلُ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أَیُّوبَ إِذْ نادی رَبَّهُ أَنِّی مَسَّنِیَ الضُّرُّ وَ أَنْتَ أَرْحَمُ الرَّاحِمِینَ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زَکَرِیَّا إِذْ نادی رَبَّهُ رَبِّ لا تَذَرْنِی فَرْداً وَ أَنْتَ خَیْرُ الْوارِثِینَ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6"/>
        <w:numPr>
          <w:ilvl w:val="5"/>
          <w:numId w:val="1"/>
        </w:numPr>
        <w:rPr/>
      </w:pPr>
      <w:bookmarkStart w:id="720" w:name="__RefHeading___Toc4943107_211673320"/>
      <w:bookmarkStart w:id="721" w:name="_Toc269"/>
      <w:bookmarkEnd w:id="720"/>
      <w:r>
        <w:rPr>
          <w:rtl w:val="true"/>
        </w:rPr>
        <w:t>ب</w:t>
      </w:r>
      <w:r>
        <w:rPr>
          <w:rtl w:val="true"/>
        </w:rPr>
        <w:t xml:space="preserve">: </w:t>
      </w:r>
      <w:r>
        <w:rPr>
          <w:rtl w:val="true"/>
        </w:rPr>
        <w:t>جهر و اخفات در قرائت قرآن‌</w:t>
      </w:r>
      <w:bookmarkEnd w:id="72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آیه سماع قرآن و آیات فراوان دیگر که تلاوت قرآن بر مردم را مطرح می‌کند، معلوم می‌گردد که قرائت جهری نه تنها ممنوع نیست بلکه مستحب می‌باشد و</w:t>
      </w:r>
      <w:bookmarkStart w:id="722" w:name="pg579_5274"/>
    </w:p>
    <w:p>
      <w:pPr>
        <w:pStyle w:val="BookText"/>
        <w:rPr/>
      </w:pPr>
      <w:bookmarkEnd w:id="722"/>
      <w:r>
        <w:rPr>
          <w:rFonts w:ascii="IRNazanin" w:hAnsi="IRNazanin" w:eastAsia="IRNazanin"/>
          <w:color w:val="111111"/>
          <w:sz w:val="28"/>
          <w:sz w:val="28"/>
          <w:szCs w:val="28"/>
          <w:rtl w:val="true"/>
          <w:lang w:bidi="fa-IR"/>
        </w:rPr>
        <w:t>گاه بالاتر، در مقام تبلیغ واجب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قُرِئَ الْقُرْآنُ فَاسْتَمِعُوا لَهُ وَ أَنْصِتُوا لَعَلَّکُمْ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یَتْلُوا عَلَیْهِمْ آیاتِهِ وَ یُزَکِّیهِمْ وَ یُعَلِّمُهُمُ الْکِتابَ وَ الْحِکْمَةَ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احادیث معصومین نیز این معنی را تأکید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الرّجل لا یری أنّه صنع شیئا فی الدّعاء و فی القرائة حتّی یرفع صوته فقال علیه السلام لا بأس، إن علیّ بن الحسین علیهما السلام کان أحسن النّاس صوتا بالقرآن و کان یرفع صوته حتّی یسمعه أهل الدّار، و انّ أبا جعفر کان أحسن صوتا بالقرآن و کان إذا قام من اللّیل و قرأ، رفع صوته، فیمرّ به مارّ الطّریق من السّقّائین و غیرهم فیقومون فیسمعون إلی قراءته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 گفتم، شخصی تا صدایش را بلند نکند معتقد است که در دعاء و قرائت قرآن کاری انجام نداده است، فرمودند، اشکالی ندارد، چرا که امام سجاد علیه السلام در میان مردم، زیباترین صوت قرآن را دارا بود و پیوسته صدایش را بلند می‌کرد تا قرآن را اهل خانه بشنوند، و امام باقر علیه السلام نیز زیباترین مردم از نظر صوت قرآن بود و عادت داشت هر وقت که در شب به نماز قیام می‌نمود و قرآن می‌خواند صدایش را بلند می‌کرد پس رهگذران از سقّاها و دیگران از کنار او می‌گذشتند پس می‌ایستادند و به قرائت او گوش فرا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امر دعا و قرآن، یکسان تلقی شده است و بر استحباب قرائت جهری، دلالت می‌کند</w:t>
      </w:r>
      <w:r>
        <w:rPr>
          <w:rFonts w:eastAsia="IRNazanin" w:cs="IRNazanin"/>
          <w:color w:val="111111"/>
          <w:sz w:val="28"/>
          <w:szCs w:val="28"/>
          <w:rtl w:val="true"/>
          <w:lang w:bidi="fa-IR"/>
        </w:rPr>
        <w:t>.</w:t>
      </w:r>
    </w:p>
    <w:p>
      <w:pPr>
        <w:pStyle w:val="Heading6"/>
        <w:numPr>
          <w:ilvl w:val="5"/>
          <w:numId w:val="1"/>
        </w:numPr>
        <w:rPr/>
      </w:pPr>
      <w:bookmarkStart w:id="723" w:name="__RefHeading___Toc4943109_211673320"/>
      <w:bookmarkStart w:id="724" w:name="_Toc270"/>
      <w:bookmarkEnd w:id="723"/>
      <w:r>
        <w:rPr>
          <w:rtl w:val="true"/>
        </w:rPr>
        <w:t>ت</w:t>
      </w:r>
      <w:r>
        <w:rPr>
          <w:rtl w:val="true"/>
        </w:rPr>
        <w:t xml:space="preserve">: </w:t>
      </w:r>
      <w:r>
        <w:rPr>
          <w:rtl w:val="true"/>
        </w:rPr>
        <w:t>جهر و اخفات و حال مؤمن</w:t>
      </w:r>
      <w:r>
        <w:rPr>
          <w:rtl w:val="true"/>
        </w:rPr>
        <w:t>:</w:t>
      </w:r>
      <w:bookmarkEnd w:id="724"/>
    </w:p>
    <w:p>
      <w:pPr>
        <w:pStyle w:val="Heading6"/>
        <w:numPr>
          <w:ilvl w:val="5"/>
          <w:numId w:val="1"/>
        </w:numPr>
        <w:rPr/>
      </w:pPr>
      <w:bookmarkStart w:id="725" w:name="__RefHeading___Toc4943111_211673320"/>
      <w:bookmarkStart w:id="726" w:name="_Toc271"/>
      <w:bookmarkEnd w:id="725"/>
      <w:r>
        <w:rPr>
          <w:rtl w:val="true"/>
        </w:rPr>
        <w:t>اشاره</w:t>
      </w:r>
      <w:bookmarkEnd w:id="726"/>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جهر و اخفات اساسا به حال روحی مؤمن بستگی دارد، آنکه در طول روز به سخن، سرگرم بوده، کمتر به اندیشه و تأمل نشسته است، ضرورت دارد در سه وقت خاص قبل</w:t>
      </w:r>
    </w:p>
    <w:p>
      <w:pPr>
        <w:pStyle w:val="BookText"/>
        <w:rPr/>
      </w:pPr>
      <w:r>
        <w:rPr>
          <w:rFonts w:ascii="IRNazanin" w:hAnsi="IRNazanin" w:eastAsia="IRNazanin"/>
          <w:color w:val="111111"/>
          <w:sz w:val="28"/>
          <w:sz w:val="28"/>
          <w:szCs w:val="28"/>
          <w:rtl w:val="true"/>
          <w:lang w:bidi="fa-IR"/>
        </w:rPr>
        <w:t xml:space="preserve">از غروب و طلوع خورشید و ثلث آخر شب، با خدای خویش خلوت نموده، به نجوا نشیند که اثر عمیقی در روح و روان انسان دارد، </w:t>
      </w:r>
      <w:r>
        <w:rPr>
          <w:rStyle w:val="FootnoteAnchor"/>
          <w:rtl w:val="true"/>
        </w:rPr>
        <w:footnoteReference w:id="317"/>
      </w:r>
      <w:r>
        <w:rPr>
          <w:rFonts w:ascii="IRNazanin" w:hAnsi="IRNazanin" w:eastAsia="IRNazanin"/>
          <w:color w:val="111111"/>
          <w:sz w:val="28"/>
          <w:sz w:val="28"/>
          <w:szCs w:val="28"/>
          <w:rtl w:val="true"/>
          <w:lang w:bidi="fa-IR"/>
        </w:rPr>
        <w:t>این نجوا اغلب با زمزمه و خفاء تناسب بیشتری دارد و از ریاء دورتر و به اخلاص نزدیک‌تر است و آثار و برکات آن نیز در قیاس با قرائت و دعای آشکار، بسیار عظیم‌تر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یکتب الملک إلّا ما سمع و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رَبَّکَ فِی نَفْسِکَ تَضَرُّعاً وَ خِیفَةً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یعلم ثواب الذّکر فی نفس الرّجل غیر اللّه عزّ و جلّ لعظمته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جز آنچه را که بشنود، نمی‌نویسد در حالیکه خدای عزیز و جلیل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در درونت با حالت دلشکستگی و با خوف و هراس یاد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 پاداش ذکر خدا را در نفس شخص بخاطر عظمت آن، غیر خدای عزیز و جلیل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یکتب الملک إلّا ما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آن است که فرشته هر آنچه را که در نفس، جریان داشته باشد صدایش را می‌شنود و لو بی‌صدا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ذکرنی سرّا ذکرته 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عزیز و جلیل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پنهانی یاد نماید من او را در آشکار یاد خواهم نمود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جریان روحی، گاه ضروری می‌نماید که انسان به جای قرائت حتی به صورت زمزمه‌ای، به استماع بپردازد، این حالت گاه بقدری قوت می‌گیرد که فقط استماع است که گره از روح گشوده و رزق روح را تأمین می‌کند، در سیره رسول خدا صلی الله علیه و آله نیز می‌بینیم که گاه به ابن مسعود یا یکی دیگر توصیه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قرائت</w:t>
      </w:r>
      <w:bookmarkStart w:id="727" w:name="pg579_5276"/>
    </w:p>
    <w:p>
      <w:pPr>
        <w:pStyle w:val="BookText"/>
        <w:rPr/>
      </w:pPr>
      <w:bookmarkEnd w:id="727"/>
      <w:r>
        <w:rPr>
          <w:rFonts w:ascii="IRNazanin" w:hAnsi="IRNazanin" w:eastAsia="IRNazanin"/>
          <w:color w:val="111111"/>
          <w:sz w:val="28"/>
          <w:sz w:val="28"/>
          <w:szCs w:val="28"/>
          <w:rtl w:val="true"/>
          <w:lang w:bidi="fa-IR"/>
        </w:rPr>
        <w:t xml:space="preserve">کند تا حضرتش گوش فرا دهند، در این استماع حضرت آنچنان منقلب می‌شد که از شدت تقلّب و دگرگونی روحی، قاری قرائتش را به پایان می‌برد، جریان قرائت سوره نساء تا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ابن مسعود از این موارد است، </w:t>
      </w:r>
      <w:r>
        <w:rPr>
          <w:rStyle w:val="FootnoteAnchor"/>
          <w:rtl w:val="true"/>
        </w:rPr>
        <w:footnoteReference w:id="318"/>
      </w:r>
      <w:r>
        <w:rPr>
          <w:rFonts w:ascii="IRNazanin" w:hAnsi="IRNazanin" w:eastAsia="IRNazanin"/>
          <w:color w:val="111111"/>
          <w:sz w:val="28"/>
          <w:sz w:val="28"/>
          <w:szCs w:val="28"/>
          <w:rtl w:val="true"/>
          <w:lang w:bidi="fa-IR"/>
        </w:rPr>
        <w:t>در این جریان وقتی ابن مسعود از درخواست حضرت، تعجب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 شما نازل گشته، چگونه من بر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که از دیگری بشنوم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بیان نشان می‌دهد که حتی گاه پیامبر نیز از لحاظ روحی، در شرایطی است که نیازمند گوش سپردن به قرائت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جریان روحی‌اش را با قرائت و دعا در درون خود و به خفاء طی کرده است در ادامه، در این جریان برای تعمیق و تأثیر بیشتر، روح و روان او نیازمند قرائت و ذکر آشکار می‌باشد که در اینجا خروج صوت حزین از حنجره بر جان قاری و مستمع، هر دو اثر می‌گذارد و بیشتر منقلب می‌نماید در این حال، باران اشک سرازیر گشته، سرزمین وجود انسان را آبیاری و بذرهای وجود را بارور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جهر و اخفات امری نسبی بوده هر یک در جایگاه خاصی مطرح می‌باشد که چهار حالت دارد</w:t>
      </w:r>
      <w:r>
        <w:rPr>
          <w:rFonts w:eastAsia="IRNazanin" w:cs="IRNazanin"/>
          <w:color w:val="111111"/>
          <w:sz w:val="28"/>
          <w:szCs w:val="28"/>
          <w:rtl w:val="true"/>
          <w:lang w:bidi="fa-IR"/>
        </w:rPr>
        <w:t>:</w:t>
      </w:r>
    </w:p>
    <w:p>
      <w:pPr>
        <w:pStyle w:val="Heading6"/>
        <w:numPr>
          <w:ilvl w:val="5"/>
          <w:numId w:val="1"/>
        </w:numPr>
        <w:rPr/>
      </w:pPr>
      <w:bookmarkStart w:id="728" w:name="__RefHeading___Toc4943113_211673320"/>
      <w:bookmarkStart w:id="729" w:name="_Toc272"/>
      <w:bookmarkEnd w:id="728"/>
      <w:r>
        <w:rPr/>
        <w:t>1</w:t>
      </w:r>
      <w:r>
        <w:rPr>
          <w:rtl w:val="true"/>
        </w:rPr>
        <w:t xml:space="preserve">- </w:t>
      </w:r>
      <w:r>
        <w:rPr>
          <w:rtl w:val="true"/>
        </w:rPr>
        <w:t>ترجیح قرائت و ذکر جهری</w:t>
      </w:r>
      <w:r>
        <w:rPr>
          <w:rtl w:val="true"/>
        </w:rPr>
        <w:t>:</w:t>
      </w:r>
      <w:bookmarkEnd w:id="729"/>
    </w:p>
    <w:p>
      <w:pPr>
        <w:pStyle w:val="BookText"/>
        <w:rPr/>
      </w:pPr>
      <w:r>
        <w:rPr>
          <w:rFonts w:ascii="IRNazanin" w:hAnsi="IRNazanin" w:eastAsia="IRNazanin"/>
          <w:color w:val="111111"/>
          <w:sz w:val="28"/>
          <w:sz w:val="28"/>
          <w:szCs w:val="28"/>
          <w:rtl w:val="true"/>
          <w:lang w:bidi="fa-IR"/>
        </w:rPr>
        <w:t>در شرایطی که بر دیگران یا خویش مؤثر باشد و ریاء و خودنمایی حاصل نگردد در شرایط حتی احتمال ریاء مانعی نخواهد بود چرا که عموما این احتمالات وسوسه شیطان می‌باشد که نباید به آن اعتناء نمود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قرأت القرآن فرفعت به صوتی جاءنی الشّیطان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ترائی بهذا أهلک و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إقرأ قراءة ما بین القرائتین، تسمع أهلک و رجّع بالقرآن صوتک، فإنّ اللّه عز و جلّ، یحبّ</w:t>
      </w:r>
      <w:bookmarkStart w:id="730" w:name="pg579_5277"/>
    </w:p>
    <w:p>
      <w:pPr>
        <w:pStyle w:val="BookText"/>
        <w:rPr/>
      </w:pPr>
      <w:bookmarkEnd w:id="730"/>
      <w:r>
        <w:rPr>
          <w:rFonts w:ascii="IRNazanin" w:hAnsi="IRNazanin" w:eastAsia="IRNazanin"/>
          <w:color w:val="111111"/>
          <w:sz w:val="28"/>
          <w:sz w:val="28"/>
          <w:szCs w:val="28"/>
          <w:rtl w:val="true"/>
          <w:lang w:bidi="fa-IR"/>
        </w:rPr>
        <w:t>الصّوت الحسن یرجّع فیه ترجیعا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6"/>
        <w:numPr>
          <w:ilvl w:val="5"/>
          <w:numId w:val="1"/>
        </w:numPr>
        <w:rPr/>
      </w:pPr>
      <w:bookmarkStart w:id="731" w:name="__RefHeading___Toc4943115_211673320"/>
      <w:bookmarkStart w:id="732" w:name="_Toc273"/>
      <w:bookmarkEnd w:id="731"/>
      <w:r>
        <w:rPr/>
        <w:t>2</w:t>
      </w:r>
      <w:r>
        <w:rPr>
          <w:rtl w:val="true"/>
        </w:rPr>
        <w:t xml:space="preserve">- </w:t>
      </w:r>
      <w:r>
        <w:rPr>
          <w:rtl w:val="true"/>
        </w:rPr>
        <w:t>لزوم قرائت و ذکر جهری</w:t>
      </w:r>
      <w:r>
        <w:rPr>
          <w:rtl w:val="true"/>
        </w:rPr>
        <w:t>:</w:t>
      </w:r>
      <w:bookmarkEnd w:id="732"/>
    </w:p>
    <w:p>
      <w:pPr>
        <w:pStyle w:val="BookText"/>
        <w:rPr/>
      </w:pPr>
      <w:r>
        <w:rPr>
          <w:rFonts w:ascii="IRNazanin" w:hAnsi="IRNazanin" w:eastAsia="IRNazanin"/>
          <w:color w:val="111111"/>
          <w:sz w:val="28"/>
          <w:sz w:val="28"/>
          <w:szCs w:val="28"/>
          <w:rtl w:val="true"/>
          <w:lang w:bidi="fa-IR"/>
        </w:rPr>
        <w:t xml:space="preserve">در شرایطی که ضرورت تبلیغ دیگران مطرح می‌باشد به شرط آنکه ریاء شکل نگیرد چرا که مؤمن، اصلاح دیگران را به قیمت تباهی خویش هرگز نمی‌پذیرد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احتمال ریاء اهمیّتی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لا أری اصلاحکم بإفساد 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خ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6"/>
        <w:numPr>
          <w:ilvl w:val="5"/>
          <w:numId w:val="1"/>
        </w:numPr>
        <w:rPr/>
      </w:pPr>
      <w:bookmarkStart w:id="733" w:name="__RefHeading___Toc4943117_211673320"/>
      <w:bookmarkStart w:id="734" w:name="_Toc274"/>
      <w:bookmarkEnd w:id="733"/>
      <w:r>
        <w:rPr/>
        <w:t>3</w:t>
      </w:r>
      <w:r>
        <w:rPr>
          <w:rtl w:val="true"/>
        </w:rPr>
        <w:t xml:space="preserve">- </w:t>
      </w:r>
      <w:r>
        <w:rPr>
          <w:rtl w:val="true"/>
        </w:rPr>
        <w:t>ترجیح قرائت و ذکر اخفائی</w:t>
      </w:r>
      <w:r>
        <w:rPr>
          <w:rtl w:val="true"/>
        </w:rPr>
        <w:t>:</w:t>
      </w:r>
      <w:bookmarkEnd w:id="734"/>
    </w:p>
    <w:p>
      <w:pPr>
        <w:pStyle w:val="BookText"/>
        <w:rPr/>
      </w:pPr>
      <w:r>
        <w:rPr>
          <w:rFonts w:ascii="IRNazanin" w:hAnsi="IRNazanin" w:eastAsia="IRNazanin"/>
          <w:color w:val="111111"/>
          <w:sz w:val="28"/>
          <w:sz w:val="28"/>
          <w:szCs w:val="28"/>
          <w:rtl w:val="true"/>
          <w:lang w:bidi="fa-IR"/>
        </w:rPr>
        <w:t>در شرایطی که تبلیغ دیگران، مطرح نیست و حالت انسان نسبت به جهر یا اخفات یکسان می‌باشد که در این صورت تأثیر اخفاتی در وجود انسان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عزّ و جلّ لعیسی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أذکرنی فی نفسک أذکرک فی نفسی و اذکرنی فی ملإک أذکرک فی ملاء خیر من ملاء ألادمیّیّن، یا عیسی ألن لی قلبک و أکثر ذکری فی الخلوات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عزیز و جلیل به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مرا در درون خود، یاد نما، تو را در وجود خویش یاد خواهم نمود و مرا در آشکار خود یاد نما، تو را در میان جمعیتی بهتر از جمعیت آدمیان یاد خواهم کرد، ای عیسی برایم قلب خویش را نرم کن و یاد من را در خلوتها فراوان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یجهر بها صوته کان کالشّاهر سیفه فی سبیل اللّه، و من قرأها سرّا کان کالمتشحّط بدمه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سوره قدر را بخواند در حالیکه صدایش را به آن بلند نماید مانند کسی است که شمشیرش را در راه خدا بیرون کشیده است، و هر که آن را پنهانی بخواند مانند کسی است که در راه خدا، به خون خویش غلطیده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مسأله،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شرایط تشویق و آموزش دیگران،</w:t>
      </w:r>
      <w:bookmarkStart w:id="735" w:name="pg579_5278"/>
    </w:p>
    <w:p>
      <w:pPr>
        <w:pStyle w:val="BookText"/>
        <w:rPr/>
      </w:pPr>
      <w:bookmarkEnd w:id="735"/>
      <w:r>
        <w:rPr>
          <w:rFonts w:ascii="IRNazanin" w:hAnsi="IRNazanin" w:eastAsia="IRNazanin"/>
          <w:color w:val="111111"/>
          <w:sz w:val="28"/>
          <w:sz w:val="28"/>
          <w:szCs w:val="28"/>
          <w:rtl w:val="true"/>
          <w:lang w:bidi="fa-IR"/>
        </w:rPr>
        <w:t>صدقه جهری ارجحیّت دارد امّا آنجا که این ضرورت در کار نیست صدقه سری بسیار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تُبْدُوا الصَّدَقاتِ فَنِعِمَّا هِیَ وَ إِنْ تُخْفُوها وَ تُؤْتُوهَا الْفُقَراءَ فَهُوَ خَیْرٌ لَکُمْ وَ یُکَفِّرُ عَنْکُمْ مِنْ سَیِّئاتِکُمْ، وَ اللَّهُ بِما تَعْمَلُونَ خَبِیرٌ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صدقات را آشکار نمایید پس آن نیکوست و اگر آن را مخفی بدارید و به فقراء دهید پس آن برای شما بهتر است و خدا از شما بعضی از آلودگیهایتان را پاک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السّر تطفی‌ء غضب الرّب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پنهانی خشم پروردگار را فرو می‌نشاند</w:t>
      </w:r>
      <w:r>
        <w:rPr>
          <w:rFonts w:eastAsia="IRNazanin" w:cs="IRNazanin"/>
          <w:color w:val="111111"/>
          <w:sz w:val="28"/>
          <w:szCs w:val="28"/>
          <w:rtl w:val="true"/>
          <w:lang w:bidi="fa-IR"/>
        </w:rPr>
        <w:t>).</w:t>
      </w:r>
    </w:p>
    <w:p>
      <w:pPr>
        <w:pStyle w:val="Heading6"/>
        <w:numPr>
          <w:ilvl w:val="5"/>
          <w:numId w:val="1"/>
        </w:numPr>
        <w:rPr/>
      </w:pPr>
      <w:bookmarkStart w:id="736" w:name="__RefHeading___Toc4943119_211673320"/>
      <w:bookmarkStart w:id="737" w:name="_Toc275"/>
      <w:bookmarkEnd w:id="736"/>
      <w:r>
        <w:rPr/>
        <w:t>4</w:t>
      </w:r>
      <w:r>
        <w:rPr>
          <w:rtl w:val="true"/>
        </w:rPr>
        <w:t xml:space="preserve">- </w:t>
      </w:r>
      <w:r>
        <w:rPr>
          <w:rtl w:val="true"/>
        </w:rPr>
        <w:t>لزوم قرائت و ذکر اخفاتی</w:t>
      </w:r>
      <w:r>
        <w:rPr>
          <w:rtl w:val="true"/>
        </w:rPr>
        <w:t>:</w:t>
      </w:r>
      <w:bookmarkEnd w:id="737"/>
    </w:p>
    <w:p>
      <w:pPr>
        <w:pStyle w:val="BookText"/>
        <w:rPr/>
      </w:pPr>
      <w:r>
        <w:rPr>
          <w:rFonts w:ascii="IRNazanin" w:hAnsi="IRNazanin" w:eastAsia="IRNazanin"/>
          <w:color w:val="111111"/>
          <w:sz w:val="28"/>
          <w:sz w:val="28"/>
          <w:szCs w:val="28"/>
          <w:rtl w:val="true"/>
          <w:lang w:bidi="fa-IR"/>
        </w:rPr>
        <w:t xml:space="preserve">در شرایطی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روانی منفی داشته باشد و یا موجب ریاء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إخفض صوتک عند الجنائز و عند القتال و عند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وصایای پیامبر صلی الله علیه و آله به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 صدایت را نزد جنازه‌ها و هنگام درگیری جنگ و نزد قرآن پایین آور</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مقصود هنگام قرائت قرآن، توسط دیگری باشد که از بحث ما خارج خواهد بود؛ رعایت اخفات در برخورد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جهت بهره‌مندی از تفکر حاصل از سکوت می‌باشد </w:t>
      </w:r>
      <w:r>
        <w:rPr>
          <w:rStyle w:val="FootnoteAnchor"/>
          <w:rtl w:val="true"/>
        </w:rPr>
        <w:footnoteReference w:id="3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ثبات روحیه و قوّت قلب و قوت اندیشه و چاره‌جویی خواهد بود</w:t>
      </w:r>
      <w:r>
        <w:rPr>
          <w:rFonts w:eastAsia="IRNazanin" w:cs="IRNazanin"/>
          <w:color w:val="111111"/>
          <w:sz w:val="28"/>
          <w:szCs w:val="28"/>
          <w:rtl w:val="true"/>
          <w:lang w:bidi="fa-IR"/>
        </w:rPr>
        <w:t>.</w:t>
      </w:r>
      <w:bookmarkStart w:id="738" w:name="pg579_5279"/>
    </w:p>
    <w:p>
      <w:pPr>
        <w:pStyle w:val="Heading5"/>
        <w:numPr>
          <w:ilvl w:val="4"/>
          <w:numId w:val="1"/>
        </w:numPr>
        <w:rPr/>
      </w:pPr>
      <w:bookmarkStart w:id="739" w:name="__RefHeading___Toc4943121_211673320"/>
      <w:bookmarkStart w:id="740" w:name="_Toc276"/>
      <w:bookmarkEnd w:id="738"/>
      <w:bookmarkEnd w:id="739"/>
      <w:r>
        <w:rPr/>
        <w:t>3</w:t>
      </w:r>
      <w:r>
        <w:rPr>
          <w:rtl w:val="true"/>
        </w:rPr>
        <w:t xml:space="preserve">- </w:t>
      </w:r>
      <w:r>
        <w:rPr>
          <w:rtl w:val="true"/>
        </w:rPr>
        <w:t>تقطیع آیات‌</w:t>
      </w:r>
      <w:bookmarkEnd w:id="740"/>
    </w:p>
    <w:p>
      <w:pPr>
        <w:pStyle w:val="Heading6"/>
        <w:numPr>
          <w:ilvl w:val="5"/>
          <w:numId w:val="1"/>
        </w:numPr>
        <w:rPr/>
      </w:pPr>
      <w:bookmarkStart w:id="741" w:name="__RefHeading___Toc4943123_211673320"/>
      <w:bookmarkStart w:id="742" w:name="_Toc277"/>
      <w:bookmarkEnd w:id="741"/>
      <w:r>
        <w:rPr>
          <w:rtl w:val="true"/>
        </w:rPr>
        <w:t>اشاره</w:t>
      </w:r>
      <w:bookmarkEnd w:id="7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صلی الله علیه و آله یقطّع قراءته آیة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پیوسته قرائت خود را به صورت آیه آیه تقطیع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قدم در ترتیل قرآن، تقطیع آیات است که سیره پیامبر خصوصا در سوره حمد هنگام نماز می‌باشد</w:t>
      </w:r>
      <w:r>
        <w:rPr>
          <w:rFonts w:eastAsia="IRNazanin" w:cs="IRNazanin"/>
          <w:color w:val="111111"/>
          <w:sz w:val="28"/>
          <w:szCs w:val="28"/>
          <w:rtl w:val="true"/>
          <w:lang w:bidi="fa-IR"/>
        </w:rPr>
        <w:t>.</w:t>
      </w:r>
    </w:p>
    <w:p>
      <w:pPr>
        <w:pStyle w:val="Heading6"/>
        <w:numPr>
          <w:ilvl w:val="5"/>
          <w:numId w:val="1"/>
        </w:numPr>
        <w:rPr/>
      </w:pPr>
      <w:bookmarkStart w:id="743" w:name="__RefHeading___Toc4943125_211673320"/>
      <w:bookmarkStart w:id="744" w:name="_Toc278"/>
      <w:bookmarkEnd w:id="743"/>
      <w:r>
        <w:rPr/>
        <w:t>1</w:t>
      </w:r>
      <w:r>
        <w:rPr>
          <w:rtl w:val="true"/>
        </w:rPr>
        <w:t xml:space="preserve">- </w:t>
      </w:r>
      <w:r>
        <w:rPr>
          <w:rtl w:val="true"/>
        </w:rPr>
        <w:t>ضرورت تقطیع‌</w:t>
      </w:r>
      <w:bookmarkEnd w:id="744"/>
    </w:p>
    <w:p>
      <w:pPr>
        <w:pStyle w:val="BookText"/>
        <w:rPr/>
      </w:pPr>
      <w:r>
        <w:rPr>
          <w:rFonts w:ascii="IRNazanin" w:hAnsi="IRNazanin" w:eastAsia="IRNazanin"/>
          <w:color w:val="111111"/>
          <w:sz w:val="28"/>
          <w:sz w:val="28"/>
          <w:szCs w:val="28"/>
          <w:rtl w:val="true"/>
          <w:lang w:bidi="fa-IR"/>
        </w:rPr>
        <w:t>قرآن کریم سفره گسترده الهی است که باید به قدر ظرفیت از این سفره الهی سهمی گرفت و این سهم طی لقمه‌هایی حاصل می‌شود که با تأنی و تک تک اخذ و هضم و جذب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ایجاب می‌کند که آیات قرآن را به قدر نفس و به اندازه کشش ذهن و فهم خویش تقطیع نماییم تا مطالب در ذهن و فکر، حضور یابند و دل از آن بهره‌مند گردد بهمین جهت در حدیث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است انسان سوره توحید را با یک نفس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یکره ان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ترتیل، مکث و تأنّی در آیات تأکید شده است که لازمه‌اش تقطیع می‌باشد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قفوا عند عجائبه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شگفتیهایش بایستید</w:t>
      </w:r>
      <w:r>
        <w:rPr>
          <w:rFonts w:eastAsia="IRNazanin" w:cs="IRNazanin"/>
          <w:color w:val="111111"/>
          <w:sz w:val="28"/>
          <w:szCs w:val="28"/>
          <w:rtl w:val="true"/>
          <w:lang w:bidi="fa-IR"/>
        </w:rPr>
        <w:t>).</w:t>
      </w:r>
      <w:bookmarkStart w:id="745" w:name="pg579_5280"/>
    </w:p>
    <w:p>
      <w:pPr>
        <w:pStyle w:val="Heading6"/>
        <w:numPr>
          <w:ilvl w:val="5"/>
          <w:numId w:val="1"/>
        </w:numPr>
        <w:rPr/>
      </w:pPr>
      <w:bookmarkStart w:id="746" w:name="__RefHeading___Toc4943127_211673320"/>
      <w:bookmarkStart w:id="747" w:name="_Toc279"/>
      <w:bookmarkEnd w:id="745"/>
      <w:bookmarkEnd w:id="746"/>
      <w:r>
        <w:rPr/>
        <w:t>2</w:t>
      </w:r>
      <w:r>
        <w:rPr>
          <w:rtl w:val="true"/>
        </w:rPr>
        <w:t xml:space="preserve">- </w:t>
      </w:r>
      <w:r>
        <w:rPr>
          <w:rtl w:val="true"/>
        </w:rPr>
        <w:t>معیار و عوامل تقطیع‌</w:t>
      </w:r>
      <w:bookmarkEnd w:id="7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تقطیع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مقدار قدرت دریافت و فهم در هر نفس از قرائت می‌باشد که یک یا چند جمله تام از یک آیه را دربر می‌گیرد که این مطلب لزوما مساوی با یک آیه نیست، چه بسا یک آیه، دارای چندین جمله مفید مرتبط بهم می‌باشد که برای فهم و حضور در فکر و دل، ضرورت دارد که به چند قطعه مناسب تقسیم گردد؛ این تقسیم، ارتباط مستقیمی با فهم اجمالی ترجمه و گاه فهم اجمالی تفسیر آیه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فهم معنی آیه، نیازمند به آگاهی بر صرف و نحو دارد، علاوه بر آن، نیازمند به درک فصاحت و بلاغت آیه دارد که توجه به آن تقطیع مناسب را به دنبال می‌آورد چرا که صرف دانستن صرف و نحو بر خلاف تصور عموم، برای تقطیع کفایت نمی‌کند و این مطلبی است که حتی در علائم وقف گذاری قرآنهای موجود به آن توجه نشده است؛ بعنوان مثال؛ سوره حمد را در نظر گیریم؛ آیه دوّم تا چهارم از نظر ترکیب نحوی، یک جمله محسوب می‌شوند چرا که از نظر نحوی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یا بدل می‌باشند که تابع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پس باید به عنوان یک جمله مفید، در انتهای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نمود که در علائم گذاری وقف در قرآنها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توجه به نکات معانی بیان آیات این مطلب را نفی می‌کند، آهنگ انتهای آیات نیز خود شاهد دیگری است که اینها سه آیه هستند و حداقل پنج مطلب مستقل در عین ربط را می‌رسانند و تدبر در آیات، اقتضای تقطیع به سه قسمت را دارد؛ سیره پیامبر نیز دلیل دیگری است بر این معنی، چرا که حضرت، سور قرآن خصوصا سوره حمد را آیه به آیه قرائت می‌فرمودند؛ همینگونه است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قرآنها مجموعا یک جمله مفید تلقی شده است که حداقل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معانی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جمله مفید می‌باشد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مذکور، علائم قراردادی در رسم الخطهای قرآن به عنوان وقفهای</w:t>
      </w:r>
    </w:p>
    <w:p>
      <w:pPr>
        <w:pStyle w:val="BookText"/>
        <w:rPr/>
      </w:pPr>
      <w:r>
        <w:rPr>
          <w:rFonts w:ascii="IRNazanin" w:hAnsi="IRNazanin" w:eastAsia="IRNazanin"/>
          <w:color w:val="111111"/>
          <w:sz w:val="28"/>
          <w:sz w:val="28"/>
          <w:szCs w:val="28"/>
          <w:rtl w:val="true"/>
          <w:lang w:bidi="fa-IR"/>
        </w:rPr>
        <w:t xml:space="preserve">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وقف 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در سه علامت اخیر لزوم تبعیت ندارد، مگر آنکه با ملاکهای مذکور، هماهنگ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نکات بلاغی آیات، عنایت نشود بسیاری از لطافتها و ظرائف در آیات از دست می‌رود؛ حتی در آنجا که از نظر نحوی، فاعل یک فعل که رکن اصلی جمله است در آیه بعد آمده است و در ظاهر دو آیه را باید به عنوان یک جمله مفید اخذ کرد، لطف تعبیر و ظرافت آیه، اقتضای تفکیک را دارد، دو آیه بودن آن، نیز شاهدی بر این تفکیک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 یُذْکَرَ فِیهَا اسْمُهُ یُسَبِّحُ لَهُ فِیها بِالْغُدُوِّ وَ الْآصالِ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لا تُلْهِیهِمْ تِجارَةٌ وَ لا بَیْعٌ عَنْ ذِکْرِ اللَّهِ وَ إِقامِ الصَّلاةِ وَ إِیتاءِ الزَّکاةِ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فاعل می‌باشد که از نظر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آن می‌باشد لیکن اگر فاعل را ضمیر مستتر در فعل، اخذ کنیم که ابهام دارد و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نماییم؛ این ابهام، ما را به سؤال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صبح و شامگاه خداوند را به پاکی و نزاهت در آن بیوت یاد می‌کنند؟</w:t>
      </w:r>
    </w:p>
    <w:p>
      <w:pPr>
        <w:pStyle w:val="BookText"/>
        <w:rPr/>
      </w:pPr>
      <w:r>
        <w:rPr>
          <w:rFonts w:ascii="IRNazanin" w:hAnsi="IRNazanin" w:eastAsia="IRNazanin"/>
          <w:color w:val="111111"/>
          <w:sz w:val="28"/>
          <w:sz w:val="28"/>
          <w:szCs w:val="28"/>
          <w:rtl w:val="true"/>
          <w:lang w:bidi="fa-IR"/>
        </w:rPr>
        <w:t xml:space="preserve">با این سؤال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این سؤال مقدر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ابتدایش با جار و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گشته است که ما بعدش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پس از نظر نحوی، عاملش را باید در آیه قبل جستجو نمود، پس خود ناقص می‌باشد که باید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در حالیکه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بُیُوتٍ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استیناف بیانی بگیریم لطف خاص آیه جلوه‌گر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الهی در کجا قرار دارد؟؛ در خانه‌هایی که خدا اجازه داده است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می‌بینیم که لطف تعبیرها در این گونه برخوردها، بیشتر جلوه‌گر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برداشت معمول و متداول و یکنواخت نحوی از سطح یکنواخت و عادی روحیه‌ها و گفتارهای روزمره، ناشی شده است؛ حال آنکه قرآن کریم با تحلیل روانی عمیق مخاطب خویش، از انواع شیوه‌های ظریف هنری بهره برده، تا تأثیر خویش را در عمق نفوس، تحقق بخشد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اساسا در تعبیرات قرآنی، هنرنمایی در زیبایی تعبیر، و تازگی و طراوت در ارائه مطالب، شاهکاری است که اهل ذوق سلیم و لطافت طبع، بدان پی برده، به وجد و سرور در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شیوه‌های فراوان بکار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مطالب با روش ایجاد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تا فکر را گزیده به جریان اندازد؛ این نحوه برخورد، تأثیرش بسیار عمیق و پر دامنه می‌باشد که حتی عوام بی‌فکر را به تفکر جدی می‌کشاند و ذهنهای خسته و وازده و تنبل را به سعی و تلاش و جدّیت وادار می‌کند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مثل و تصریف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هدف از ارائه مطالب به شیوه‌های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تذکر، فقه، رجوع، تقوی 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امر تقطیع، نکته سنجی و ظرافت و لطافت روحی لازم است تا که تلألؤ آیات جلوه‌گر شود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748" w:name="pg579_5283"/>
    </w:p>
    <w:p>
      <w:pPr>
        <w:pStyle w:val="Heading5"/>
        <w:numPr>
          <w:ilvl w:val="4"/>
          <w:numId w:val="1"/>
        </w:numPr>
        <w:rPr/>
      </w:pPr>
      <w:bookmarkStart w:id="749" w:name="__RefHeading___Toc4943129_211673320"/>
      <w:bookmarkStart w:id="750" w:name="_Toc280"/>
      <w:bookmarkEnd w:id="748"/>
      <w:bookmarkEnd w:id="749"/>
      <w:r>
        <w:rPr/>
        <w:t>4</w:t>
      </w:r>
      <w:r>
        <w:rPr>
          <w:rtl w:val="true"/>
        </w:rPr>
        <w:t xml:space="preserve">- </w:t>
      </w:r>
      <w:r>
        <w:rPr>
          <w:rtl w:val="true"/>
        </w:rPr>
        <w:t>پرهیز از شتاب در قرائت‌</w:t>
      </w:r>
      <w:bookmarkEnd w:id="750"/>
    </w:p>
    <w:p>
      <w:pPr>
        <w:pStyle w:val="Heading6"/>
        <w:numPr>
          <w:ilvl w:val="5"/>
          <w:numId w:val="1"/>
        </w:numPr>
        <w:rPr/>
      </w:pPr>
      <w:bookmarkStart w:id="751" w:name="__RefHeading___Toc4943131_211673320"/>
      <w:bookmarkStart w:id="752" w:name="_Toc281"/>
      <w:bookmarkEnd w:id="751"/>
      <w:r>
        <w:rPr>
          <w:rtl w:val="true"/>
        </w:rPr>
        <w:t>اشاره</w:t>
      </w:r>
      <w:bookmarkEnd w:id="7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تهذّه هذّ الشّعر و لا تنثره نثر الرّمل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بسرعت همچون شعر خواندن، قرائت منما و همچون ریگ پراکنده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القرآن لا یقرأ هذرمة و لکن یرتّل ترتیلا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قرآن بسرعت قرائت نمی‌گردد و لیکن به شیوه ترتیل خاصی تلاوت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شتاب در قرائت، قدم چهارمی است که در حین ترتیل باید برداشته شود</w:t>
      </w:r>
      <w:r>
        <w:rPr>
          <w:rFonts w:eastAsia="IRNazanin" w:cs="IRNazanin"/>
          <w:color w:val="111111"/>
          <w:sz w:val="28"/>
          <w:szCs w:val="28"/>
          <w:rtl w:val="true"/>
          <w:lang w:bidi="fa-IR"/>
        </w:rPr>
        <w:t>.</w:t>
      </w:r>
    </w:p>
    <w:p>
      <w:pPr>
        <w:pStyle w:val="Heading6"/>
        <w:numPr>
          <w:ilvl w:val="5"/>
          <w:numId w:val="1"/>
        </w:numPr>
        <w:rPr/>
      </w:pPr>
      <w:bookmarkStart w:id="753" w:name="__RefHeading___Toc4943133_211673320"/>
      <w:bookmarkStart w:id="754" w:name="_Toc282"/>
      <w:bookmarkEnd w:id="753"/>
      <w:r>
        <w:rPr/>
        <w:t>1</w:t>
      </w:r>
      <w:r>
        <w:rPr>
          <w:rtl w:val="true"/>
        </w:rPr>
        <w:t xml:space="preserve">- </w:t>
      </w:r>
      <w:r>
        <w:rPr>
          <w:rtl w:val="true"/>
        </w:rPr>
        <w:t>ضرورت درنگ در قرائت‌</w:t>
      </w:r>
      <w:bookmarkEnd w:id="754"/>
    </w:p>
    <w:p>
      <w:pPr>
        <w:pStyle w:val="BookText"/>
        <w:rPr/>
      </w:pPr>
      <w:r>
        <w:rPr>
          <w:rFonts w:ascii="IRNazanin" w:hAnsi="IRNazanin" w:eastAsia="IRNazanin"/>
          <w:color w:val="111111"/>
          <w:sz w:val="28"/>
          <w:sz w:val="28"/>
          <w:szCs w:val="28"/>
          <w:rtl w:val="true"/>
          <w:lang w:bidi="fa-IR"/>
        </w:rPr>
        <w:t>قرآن کتابی معمولی و سطحی نیست که بتوان تند تند قرائتش نمود و معانی‌اش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نه همچون شعر است که محتوایش در حین سرعت در قرائت دریافت گردد و چیزی بجا نماند و نه همانند کلمات قصاری است که بی‌ربط در کنار هم قرار گرفته باشد و هر یک مدلولی مستقل و بریده از دیگری را داشته باشد، از این‌رو، در امر ترتیل، هشدار داده شده است که نه مثل شعر تند تند بخوان و نه مثل ریگ آیات را متفرق و پراکنده ساز و فکرت هم رسیدن به انتهای سوره نباشد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قرآنی که در عین لطافت و زیبایی و جذابیت ظاهر از باطنی عمیق برخوردار است و اقیانوسی را ماند پهناور که عمق آن دور از دسترس است و شگفتیهایش پایانی ندارد، چگونه در قدح محدود بشری، جای خواهد گرفت و یکباره آنهم با قرائت شتاب آلود دریافت خواهد گردید؟</w:t>
      </w:r>
      <w:r>
        <w:rPr>
          <w:rFonts w:eastAsia="IRNazanin" w:cs="IRNazanin"/>
          <w:color w:val="111111"/>
          <w:sz w:val="28"/>
          <w:szCs w:val="28"/>
          <w:rtl w:val="true"/>
          <w:lang w:bidi="fa-IR"/>
        </w:rPr>
        <w:t>!:</w:t>
      </w:r>
      <w:bookmarkStart w:id="755" w:name="pg579_5284"/>
    </w:p>
    <w:p>
      <w:pPr>
        <w:pStyle w:val="BookText"/>
        <w:rPr/>
      </w:pPr>
      <w:bookmarkEnd w:id="7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القرآن ظاهره أنیق و باطنه عمیق و لا تفنی عجائبه و لا تنقضی غرائبه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قرآن ظاهرش بسیار شگفت و زیبا و باطن آن بسیار عمیق می‌باشد و شگفتیهایش تمام نمی‌شود و ناشناخته‌هایش پایانی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بحرا لا یدرک قعره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دریایی است که عمق آن درک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بهره‌مندی از قرآن، فکری می‌خواهد متدبّر و غوّاص و روحی تشنه و جستجوگر تا که به درّهایی از این اقیانوس، دست یابد</w:t>
      </w:r>
      <w:r>
        <w:rPr>
          <w:rFonts w:eastAsia="IRNazanin" w:cs="IRNazanin"/>
          <w:color w:val="111111"/>
          <w:sz w:val="28"/>
          <w:szCs w:val="28"/>
          <w:rtl w:val="true"/>
          <w:lang w:bidi="fa-IR"/>
        </w:rPr>
        <w:t>.</w:t>
      </w:r>
    </w:p>
    <w:p>
      <w:pPr>
        <w:pStyle w:val="Heading6"/>
        <w:numPr>
          <w:ilvl w:val="5"/>
          <w:numId w:val="1"/>
        </w:numPr>
        <w:rPr/>
      </w:pPr>
      <w:bookmarkStart w:id="756" w:name="__RefHeading___Toc4943135_211673320"/>
      <w:bookmarkStart w:id="757" w:name="_Toc283"/>
      <w:bookmarkEnd w:id="756"/>
      <w:r>
        <w:rPr/>
        <w:t>2</w:t>
      </w:r>
      <w:r>
        <w:rPr>
          <w:rtl w:val="true"/>
        </w:rPr>
        <w:t xml:space="preserve">- </w:t>
      </w:r>
      <w:r>
        <w:rPr>
          <w:rtl w:val="true"/>
        </w:rPr>
        <w:t>مقدار سرعت و تأنی‌</w:t>
      </w:r>
      <w:bookmarkEnd w:id="757"/>
    </w:p>
    <w:p>
      <w:pPr>
        <w:pStyle w:val="BookText"/>
        <w:rPr/>
      </w:pPr>
      <w:r>
        <w:rPr>
          <w:rFonts w:ascii="IRNazanin" w:hAnsi="IRNazanin" w:eastAsia="IRNazanin"/>
          <w:color w:val="111111"/>
          <w:sz w:val="28"/>
          <w:sz w:val="28"/>
          <w:szCs w:val="28"/>
          <w:rtl w:val="true"/>
          <w:lang w:bidi="fa-IR"/>
        </w:rPr>
        <w:t>سرعت قرائت، با توجه به تفاوت افراد در قدرت اندیشه و توان دریافت، متفاوت است، لیکن حدّ متوسط آن، ختم قرآن در فرصت یک ماه می‌باشد مگر در ماه رمضان که به برکت فضای مساعد و معنویت آن، قابلیت جذب و دریافت آیات، فوق العاده افزایش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قرائت بیشتر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 القرآن فی لیلة؟ فقال لا یعجبنی أن تقرأه فی أقلّ من 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را در یک شب بخوانم؟ پس فرمود برایم خوش آیند نیست که آن را در کمتر از یک ماه قرائت نمایی</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یقرء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Style w:val="FootnoteAnchor"/>
          <w:rtl w:val="true"/>
        </w:rPr>
        <w:footnoteReference w:id="322"/>
      </w:r>
      <w:r>
        <w:rPr>
          <w:rFonts w:ascii="IRNazanin" w:hAnsi="IRNazanin" w:eastAsia="IRNazanin"/>
          <w:color w:val="111111"/>
          <w:sz w:val="28"/>
          <w:sz w:val="28"/>
          <w:szCs w:val="28"/>
          <w:rtl w:val="true"/>
          <w:lang w:bidi="fa-IR"/>
        </w:rPr>
        <w:t>که نشان می‌دهد مطلب، عمومی است و صرفا به مخاطب حدیث محدود نمی‌گردد؛ در حدیثی دیگر به اشاره بر این</w:t>
      </w:r>
    </w:p>
    <w:p>
      <w:pPr>
        <w:pStyle w:val="BookText"/>
        <w:rPr/>
      </w:pPr>
      <w:r>
        <w:rPr>
          <w:rFonts w:ascii="IRNazanin" w:hAnsi="IRNazanin" w:eastAsia="IRNazanin"/>
          <w:color w:val="111111"/>
          <w:sz w:val="28"/>
          <w:sz w:val="28"/>
          <w:szCs w:val="28"/>
          <w:rtl w:val="true"/>
          <w:lang w:bidi="fa-IR"/>
        </w:rPr>
        <w:t>مطلب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أبو بصیر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أقرأ القرآن فی لیلة؟ فقال لا، ففی لیلتین؟ فقال لا، حتّی بلغ ستّ لیال فأشار بیده فقال‌ها، ثمّ قال یا أبا محمدّ إنّ من کان قبلکم من أصحاب محمّد کان یقرأ القرآن فی شهر و أقلّ، إنّ القرآن لا یقرء هذرمة و لکن یرتّل ترتیلا، و إذا مررت بآیة فیها ذکر الجنّة وقفت عندها و سئلت اللّه الجنّة و إذا مررت بآیة فیها ذکر النّار وقفت عندها و تعوّذت باللّه من النّار</w:t>
      </w:r>
      <w:r>
        <w:rPr>
          <w:rFonts w:eastAsia="IRNazanin" w:cs="IRNazanin"/>
          <w:color w:val="111111"/>
          <w:sz w:val="28"/>
          <w:szCs w:val="28"/>
          <w:rtl w:val="true"/>
          <w:lang w:bidi="fa-IR"/>
        </w:rPr>
        <w:t xml:space="preserve">».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بصیر از امام صادق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آیا قرآن را در یک شب بخوانم؟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در دو شب؟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آنکه به شش شب رساند، پس حضرت با دست خود اشاره کرد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قبل از شما از یاران محمد صلی الله علیه و آله ، قرآن را پیوسته در یک ماه و کمتر می‌خواندند، چرا که قرآن با سرعت خوانده نمی‌شود و لیکن به ترتیل خاصی تلاوت می‌گردد و هرگاه به آیه‌ای گذر کردی که یاد بهشت در آن بود نزدش می‌ایستی و از خدا بهشت را درخواست می‌کنی و هرگاه به آیه‌ای گذر کردی که یاد جهنم در آن بود نزدش می‌ایستی و از آتش به خدا پناه می‌بری</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قیودی که امام علیه السلام ذکر می‌نماید کمتر از یک ماه امکان عملی ندارد به نحو ترتیل و سیر در فضای آیات، قرآن را ختم نمود؛ نحوه پاسخ حضرت به ابو بصیر نشان می‌دهد برای ابو بصیر نیز به سختی امکان داشت که در کمتر از یک ماه قرآن را توأم با ادب تلاوتش، ختم نماید؛ این مطلب با توجه به سیره امام رضا علیه السلام وضوح بیشتر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رضا علیه السلام را ندیدم از چیزی مورد سؤال واقع شود جز آنکه به آن علم داشت و آگاهتر از او را ندیدم به آنچه که از زمان ابتدا تا عصر خود، اتفاق افتاده بود و پیوسته مأمون او را با پرسش از هر چیزی امتحان می‌نمود و حضرت به آن جواب می‌داد؛ حضرت همه سخنان و پاسخها و مثالهایش برگرفته از قرآن بود و پیوسته در هر سه روز قرآن را ختم می‌نمود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اردت ان أختمه فی أقرب من ثلاث لختمت و لکنّی ما مررت بآیة إلّا فکّرت فیها و فی أیّ شی‌ء أنزلت و فی أیّ وقت فلذلک صرت أختم فی کلّ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بخواهیم در کمتر از سه روز قرآن را ختم کنم، می‌توانم و لیکن هرگز به آیه‌ای گذر نکردم مگر آنکه در آن تفکر نمودم؛ در اینکه در مورد چه چیزی و در چه وقت نازل شده است، پس بدانجهت عادت دارم در سه روز ختم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قرآن با تفکر در محتوی، روابط، شأن و زمان نزول آیه در طول یکماه برای حتی مفسر متبحّر امکان ختم ندارد تا چه رسد به غیر مفسر قرآن، که در عرض سه یا شش روز بخواهد آن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در مقایسه با توان دریافت و قدرت اندیشه مؤمنین، بسیار سنگین و غیر قابل اجراست، آخر چگونه می‌شود که در عرض سه روز در اقیانوس بیکرانه و بی‌انتهای قرآن، بتوان غوّاصی کرد و درّ و گوهرهای بی‌شمارش آن را استخراج نمود؟</w:t>
      </w:r>
    </w:p>
    <w:p>
      <w:pPr>
        <w:pStyle w:val="BookText"/>
        <w:rPr/>
      </w:pPr>
      <w:r>
        <w:rPr>
          <w:rFonts w:ascii="IRNazanin" w:hAnsi="IRNazanin" w:eastAsia="IRNazanin"/>
          <w:color w:val="111111"/>
          <w:sz w:val="28"/>
          <w:sz w:val="28"/>
          <w:szCs w:val="28"/>
          <w:rtl w:val="true"/>
          <w:lang w:bidi="fa-IR"/>
        </w:rPr>
        <w:t>این تنها وجود معصوم است که می‌تواند چنین کار اعجاز گونه‌ای را انجام دهد، مگر نه اینکه اینان دست پروریده خدای عالمند و مردم دست پروریده آنان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فإنّا صنائع ربّنا و النّاس بعد صنائع 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نامه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شرایطی است که حضرت مراجعات فراوانی در طول روز و شب برایشان پیش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مشاغل فراوان و مستحبات دیگر، چنین سرعت قرائتی با آن</w:t>
      </w:r>
    </w:p>
    <w:p>
      <w:pPr>
        <w:pStyle w:val="BookText"/>
        <w:rPr/>
      </w:pPr>
      <w:r>
        <w:rPr>
          <w:rFonts w:ascii="IRNazanin" w:hAnsi="IRNazanin" w:eastAsia="IRNazanin"/>
          <w:color w:val="111111"/>
          <w:sz w:val="28"/>
          <w:sz w:val="28"/>
          <w:szCs w:val="28"/>
          <w:rtl w:val="true"/>
          <w:lang w:bidi="fa-IR"/>
        </w:rPr>
        <w:t>خصوصیات بسیار حیرت انگیز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مقایسه، بیشتر، حجم و کمیت، مورد نظر قرار گرفته است و الا سطح دریافت معصوم کجا و درک ما کجا که اصلا در وهم نگنجد و به مقایسه در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عقاب پر بریزد از پشه ناتوان چه 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یقاس بآل محمّد صلّی اللّه علیه و آله من هذه الأمّة أحد و لا یسوّی بهم من جرت نعمتهم علیه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نیز بر قرائت یک ماه نظر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إقرء القرآن فی کلّ شهر،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أجد قوّة قال إقرأه فی عشرین لیلة قال و قلت إنّی أجد قوّة،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فاقرأه فی عشر لیال،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أجد قوّة،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فاقرأه فی سبع و لا تزد علی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خ </w:t>
      </w:r>
      <w:r>
        <w:rPr>
          <w:rFonts w:eastAsia="IRNazanin" w:cs="IRNazanin"/>
          <w:color w:val="111111"/>
          <w:sz w:val="28"/>
          <w:szCs w:val="28"/>
          <w:lang w:bidi="fa-IR"/>
        </w:rPr>
        <w:t>2811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هر یک ماه بخوان، گفتم من توان بیشتری می‌یابم،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شب بخوان، گفتم من توان بیشتری می‌یابم،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شب بخوان، گفتم، من توان بیشتری می‌یابم،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 هفت شب بخوان و چیزی را بر آن مقدار نیفزا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نیز تفاوت مقدار به تفاوت توان قرائت نظر دارد که با توجه به نحوه پاسخ‌گویی حضرت، نشان می‌دهد که کمتر از یک ماه، امری مشکل می‌باشد و در صورت تحقق، امکان تدبر از دست می‌رود و صرفا قرائت الفاظ، میسر خواهد گشت و توجه، حداکثر به ترجمه آیات محدود خواهد گشت، نهی از قرائت در کمتر از هفت روز، نشان می‌دهد قاری دیگر از قرائتش هیچ بهره‌ای نخواهد داشت ولو بهره از ترجمه بعضی از آیات باشد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یفقه من قرأ القرآن فی أقلّ من 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خ </w:t>
      </w:r>
      <w:r>
        <w:rPr>
          <w:rFonts w:eastAsia="IRNazanin" w:cs="IRNazanin"/>
          <w:color w:val="111111"/>
          <w:sz w:val="28"/>
          <w:szCs w:val="28"/>
          <w:lang w:bidi="fa-IR"/>
        </w:rPr>
        <w:t>2828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فهمی نخواهد داشت کسی که قرآن را در کمتر از سه روز قرائت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توجه به اینکه جواز ختم قرآن در سه روز اختصاص به ماه رمضان دارد، نشان می‌دهد در آن شرایط بسیار مساعد بیرونی و درونی، با این سرعت بهره‌ای بدست نخواهد آمد و هرگز امکان رعایت اقل شرایط بهره‌مندی وجود نخواهد داشت؛ از این‌رو کمتر از یک ماه رعایت اقل شرایط قرائت بسیار مشکل و ناممکن بنظر می‌رسد مگر اینکه عمده فعالیت شبانه روزی، تلاوت قرآن باشد که بیشتر در ماه مبارک رمضان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 القرآن فی رمضان فی لیلة؟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ففی لیلتین؟</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ففی ثلاث؟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و أومأ بیده، نعم، شهر رمضان لا یشبهه شی‌ء من الشّهور، له حقّ و حرمة، أکثر من الصّلوة ما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ابو بصیر گفت آیا قرآن را در ماه رمضان در یک شب بخوانم؟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در دو شب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در سه شب؟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و با دست خویش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چرا که ماه رمضان، هیچ ماهی از ماههای سال به او شباهت ندارد، برای او حق و حرمتی عظیم است، از نماز هر چه می‌توانی بیفزا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رمضان، بهار قرآن، ماه ضیافت الهی، ماه امساک و اسلام و طهور و تمحیص و قیام </w:t>
      </w:r>
      <w:r>
        <w:rPr>
          <w:rStyle w:val="FootnoteAnchor"/>
          <w:rtl w:val="true"/>
        </w:rPr>
        <w:footnoteReference w:id="324"/>
      </w:r>
      <w:r>
        <w:rPr>
          <w:rFonts w:ascii="IRNazanin" w:hAnsi="IRNazanin" w:eastAsia="IRNazanin"/>
          <w:color w:val="111111"/>
          <w:sz w:val="28"/>
          <w:sz w:val="28"/>
          <w:szCs w:val="28"/>
          <w:rtl w:val="true"/>
          <w:lang w:bidi="fa-IR"/>
        </w:rPr>
        <w:t xml:space="preserve">است ماهی که فریضه‌اش برابر هفتاد فریضه و تلاوت یک آیه‌اش برابر ختم قرآن در ایام دیگر </w:t>
      </w:r>
      <w:r>
        <w:rPr>
          <w:rStyle w:val="FootnoteAnchor"/>
          <w:rtl w:val="true"/>
        </w:rPr>
        <w:footnoteReference w:id="325"/>
      </w:r>
      <w:r>
        <w:rPr>
          <w:rFonts w:ascii="IRNazanin" w:hAnsi="IRNazanin" w:eastAsia="IRNazanin"/>
          <w:color w:val="111111"/>
          <w:sz w:val="28"/>
          <w:sz w:val="28"/>
          <w:szCs w:val="28"/>
          <w:rtl w:val="true"/>
          <w:lang w:bidi="fa-IR"/>
        </w:rPr>
        <w:t>و یک شب قدرش از شب‌های هزار ماه در اوقات دیگر در خیر و برکت، برتر می‌باشد</w:t>
      </w:r>
      <w:r>
        <w:rPr>
          <w:rFonts w:eastAsia="IRNazanin" w:cs="IRNazanin"/>
          <w:color w:val="111111"/>
          <w:sz w:val="28"/>
          <w:szCs w:val="28"/>
          <w:rtl w:val="true"/>
          <w:lang w:bidi="fa-IR"/>
        </w:rPr>
        <w:t xml:space="preserve">. </w:t>
      </w:r>
      <w:r>
        <w:rPr>
          <w:rStyle w:val="FootnoteAnchor"/>
          <w:rtl w:val="true"/>
        </w:rPr>
        <w:footnoteReference w:id="326"/>
      </w:r>
      <w:bookmarkStart w:id="758" w:name="pg579_5289"/>
    </w:p>
    <w:p>
      <w:pPr>
        <w:pStyle w:val="Heading5"/>
        <w:numPr>
          <w:ilvl w:val="4"/>
          <w:numId w:val="1"/>
        </w:numPr>
        <w:rPr/>
      </w:pPr>
      <w:bookmarkStart w:id="759" w:name="__RefHeading___Toc4943137_211673320"/>
      <w:bookmarkStart w:id="760" w:name="_Toc284"/>
      <w:bookmarkEnd w:id="758"/>
      <w:bookmarkEnd w:id="759"/>
      <w:r>
        <w:rPr/>
        <w:t>5</w:t>
      </w:r>
      <w:r>
        <w:rPr>
          <w:rtl w:val="true"/>
        </w:rPr>
        <w:t xml:space="preserve">- </w:t>
      </w:r>
      <w:r>
        <w:rPr>
          <w:rtl w:val="true"/>
        </w:rPr>
        <w:t>تداوم و پیوستگی در قرائت‌</w:t>
      </w:r>
      <w:bookmarkEnd w:id="760"/>
    </w:p>
    <w:p>
      <w:pPr>
        <w:pStyle w:val="Heading6"/>
        <w:numPr>
          <w:ilvl w:val="5"/>
          <w:numId w:val="1"/>
        </w:numPr>
        <w:rPr/>
      </w:pPr>
      <w:bookmarkStart w:id="761" w:name="__RefHeading___Toc4943139_211673320"/>
      <w:bookmarkStart w:id="762" w:name="_Toc285"/>
      <w:bookmarkEnd w:id="761"/>
      <w:r>
        <w:rPr/>
        <w:t>1</w:t>
      </w:r>
      <w:r>
        <w:rPr>
          <w:rtl w:val="true"/>
        </w:rPr>
        <w:t xml:space="preserve">- </w:t>
      </w:r>
      <w:r>
        <w:rPr>
          <w:rtl w:val="true"/>
        </w:rPr>
        <w:t>اصل تدریج و پیوستگی در جریان رشد</w:t>
      </w:r>
      <w:bookmarkEnd w:id="762"/>
    </w:p>
    <w:p>
      <w:pPr>
        <w:pStyle w:val="BookText"/>
        <w:rPr/>
      </w:pPr>
      <w:r>
        <w:rPr>
          <w:rFonts w:ascii="IRNazanin" w:hAnsi="IRNazanin" w:eastAsia="IRNazanin"/>
          <w:color w:val="111111"/>
          <w:sz w:val="28"/>
          <w:sz w:val="28"/>
          <w:szCs w:val="28"/>
          <w:rtl w:val="true"/>
          <w:lang w:bidi="fa-IR"/>
        </w:rPr>
        <w:t>با توجه به اینکه قرآن کریم، رزق روحی مؤمن می‌باشد ناچار باید این تغذیه، مستمر و دائمی باشد و در هر شبانه روز، سهمی برای روح خویش در نظر بگیریم، همانگونه که خداوند عالم، نماز را در پنج وقت شبانه روز واجب فرموده است که به هیچ وجهی و در هیچ شرائطی قابل فسخ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کانَتْ عَلَی الْمُؤْمِنِینَ کِتاباً مَوْقُوتاً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تحول و رشد روح انسانی، امری پیوسته و تدریجی است که دو عامل اساسی در تداوم و پیوستگی قرائت قرآن می‌باشد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الأعمال إلی اللّه عزّ و جلّ ما داوم العبد علیه و ان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محبوبترین اعمال بسوی خدای عزیز و جلیل عملی است که بنده بر آن استمرار داشته باشد اگر چه اندک باشد</w:t>
      </w:r>
      <w:r>
        <w:rPr>
          <w:rFonts w:eastAsia="IRNazanin" w:cs="IRNazanin"/>
          <w:color w:val="111111"/>
          <w:sz w:val="28"/>
          <w:szCs w:val="28"/>
          <w:rtl w:val="true"/>
          <w:lang w:bidi="fa-IR"/>
        </w:rPr>
        <w:t>).</w:t>
      </w:r>
      <w:bookmarkStart w:id="763" w:name="pg579_5290"/>
    </w:p>
    <w:p>
      <w:pPr>
        <w:pStyle w:val="Heading6"/>
        <w:numPr>
          <w:ilvl w:val="5"/>
          <w:numId w:val="1"/>
        </w:numPr>
        <w:rPr/>
      </w:pPr>
      <w:bookmarkStart w:id="764" w:name="__RefHeading___Toc4943141_211673320"/>
      <w:bookmarkStart w:id="765" w:name="_Toc286"/>
      <w:bookmarkEnd w:id="763"/>
      <w:bookmarkEnd w:id="764"/>
      <w:r>
        <w:rPr/>
        <w:t>2</w:t>
      </w:r>
      <w:r>
        <w:rPr>
          <w:rtl w:val="true"/>
        </w:rPr>
        <w:t xml:space="preserve">- </w:t>
      </w:r>
      <w:r>
        <w:rPr>
          <w:rtl w:val="true"/>
        </w:rPr>
        <w:t>تداوم بر قرائت‌</w:t>
      </w:r>
      <w:bookmarkEnd w:id="765"/>
    </w:p>
    <w:p>
      <w:pPr>
        <w:pStyle w:val="BookText"/>
        <w:rPr/>
      </w:pPr>
      <w:r>
        <w:rPr>
          <w:rFonts w:ascii="IRNazanin" w:hAnsi="IRNazanin" w:eastAsia="IRNazanin"/>
          <w:color w:val="111111"/>
          <w:sz w:val="28"/>
          <w:sz w:val="28"/>
          <w:szCs w:val="28"/>
          <w:rtl w:val="true"/>
          <w:lang w:bidi="fa-IR"/>
        </w:rPr>
        <w:t>در سوره مزمّل برای هسته‌های مؤمن به انقلاب اسلامی پیامبر صلی الله علیه و آله بنابر اصل تدریج در رشد، فرمان قرائت مستمر، بقدر توان، صادر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فَاقْرَؤُا ما تَیَسَّرَ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قرائت مستمر لزوما رعایت کامل شیوه ترتیل را دربر ندارد، چرا که در بعضی از روزها، مشکلات و شرایط گوناگون اجازه نمی‌دهد که مؤمنین با فراغت ذهن و توجّه به شیوه ترتیل، قرآن را تلاوت نمایند، پس ناگزیر با توجه به ضعف طبیعی هسته‌های انقلاب و مشکلات متعدد زندگی، دستور تلاوت به نحو ترتیل در هر شب لغو گشت و بجای آن استمرار در قرائت و لو با عدم رعایت تمام خصوصیات ترتیل مطرح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رَبَّکَ یَعْلَمُ أَنَّکَ تَقُومُ أَدْنی مِنْ ثُلُثَیِ اللَّیْلِ وَ نِصْفَهُ وَ ثُلُثَهُ وَ طائِفَةٌ مِنَ الَّذِینَ مَعَکَ وَ اللَّهُ یُقَدِّرُ اللَّیْلَ وَ النَّهارَ، عَلِمَ أَنْ لَنْ تُحْصُوهُ فَتابَ عَلَیْکُمْ، فَاقْرَؤُا ما تَیَسَّرَ مِنَ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می‌داند که تو کمی از دو ثلث شب و نصف و ثلث آن را برمی‌خیزی و نیز عده‌ای از کسانی که با تو هستند و چرا که خدا شب و روز را اندازه گذاری می‌کند، دانست که شما هرگز نمی‌توانید آن را بتمامی اجرا کنید، پس بر شما توبه آورد پس آنچه را که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 است، بخوانید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شریفه دو دستور در ابتدای سوره را تخفیف داده است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قیام در هر شب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 اللَّیْلَ إِلَّا قَلِیلًا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قرآن به نحو ترتیل در هر شب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رَتِّلِ الْقُرْآنَ تَرْتِیلًا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وجوب قیام به استحباب مبدّل گشته است که دیگر، الزامش امری شخصی و به اختیار خود می‌باشد که با توجّه به نیاز خویش و آمادگی و توان لازم تنظیم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مبدل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بمقدار میسور گشته است که این میسور بودن هر وقتی از شبانه روز را شامل می‌گردد و دیگر به شب مقید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تخفیف در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توهم لغو آن در بعضی از روزها را به پیش کشد، از این‌رو در ادامه آیه بر قرائت مستمر، دوباره تأکید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أَنْ سَیَکُونُ مِنْکُمْ مَرْضی وَ آخَرُونَ یَضْرِبُونَ فِی الْأَرْضِ، یَبْتَغُونَ مِنْ فَضْلِ اللَّهِ وَ آخَرُونَ یُقاتِلُونَ فِی سَبِیلِ اللَّهِ فَاقْرَؤُا ما تَیَسَّرَ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می‌داند که از شما بعضی بیمار خواهد شد و عده‌ای دیگر در زمین راه می‌سپرند چرا که از فضل و نعم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می‌جویند و عده‌ای دیگر در راه خدا می‌جنگند پس از آن هرچه میسر است بخوانید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تکرار دستور قرائت آنهم با مطرح کردن مشکلات اساسی زندگی همچون بیماری، سفر برای تأمین نیازهای زندگی و جهاد در راه خدا، اهمیّت دستور را نشان می‌دهد که قرآن همانند نماز، سزاوار نیست لغو شود؛ و باید انس با قرآن همه روزه باشد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آیه نشان می‌دهد که اصلا به خاطر وجود همین مشکلات و مسائل ضروری و گوناگون زندگی است که خداوند دستور به ارتباط مستمر با قرآن می‌دهد، یعنی؛ آنچه برای ما بهانه فرار از قرائت مستمر می‌باشد همان بهانه، از نظر الهی دلیل لزوم استمرار قرائت تلقی می‌گردد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در حدیثی از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قرائتی که در آن، خشوع و فروتنی قلب و صفای باطن باشد، 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تیسّر منه لکم فیه خشوع القلب و صفاء السّرّ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قرائت ارزشمند نزد خداوند را مطرح می‌نماید و لیکن بدان معنی نیست که پس هرگاه خشوع دل و صفای باطن حاصل نشد و انسان در حالت نامناسبی بسر برد در آن روز، دیگر، قرائت قرآن منتفی است، چرا که در هر شرایط و احوالی از حداقل مقدار قرائت نمی‌توان دست کشید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همچون نماز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صحت نماز نزد پروردگار می‌باشد امّا وقتی حاصل نشد از اصل نماز در وقت مقرر نمی‌توان منصرف شد؛ دلیل بر این مطلب، روایات فراوانی است که بطور مطلق تأکید بر استمرار قرائت در هر روز را مطرح می‌نمایند که در بحث مقدار قرائت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از حدیث امام رضا علیه السلام استفاده می‌شود قرائت با مقدار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حداقل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بهمراه خشوع قلب و صفای باطن بر قرائت فراوان بدون خشوع ترجیح داشته و بر آن مقدم است و بلکه رعایت آن ضروری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 وجوبی که در آیه از آن سخن می‌گوییم ضرورتی است که در سیر و سلوک الی الله مطرح می‌باشد و ما خود، باید بر خود تکلیف نماییم که باصطلاح بعضی از محققین،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سیر و سلوک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سخن به میان می‌آید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فقه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استحباب قرائت قرآن را مطرح می‌نماید</w:t>
      </w:r>
      <w:r>
        <w:rPr>
          <w:rFonts w:eastAsia="IRNazanin" w:cs="IRNazanin"/>
          <w:color w:val="111111"/>
          <w:sz w:val="28"/>
          <w:szCs w:val="28"/>
          <w:rtl w:val="true"/>
          <w:lang w:bidi="fa-IR"/>
        </w:rPr>
        <w:t xml:space="preserve">. </w:t>
      </w:r>
      <w:r>
        <w:rPr>
          <w:rStyle w:val="FootnoteAnchor"/>
          <w:rtl w:val="true"/>
        </w:rPr>
        <w:footnoteReference w:id="329"/>
      </w:r>
      <w:bookmarkStart w:id="766" w:name="pg579_5293"/>
    </w:p>
    <w:p>
      <w:pPr>
        <w:pStyle w:val="Heading6"/>
        <w:numPr>
          <w:ilvl w:val="5"/>
          <w:numId w:val="1"/>
        </w:numPr>
        <w:rPr/>
      </w:pPr>
      <w:bookmarkStart w:id="767" w:name="__RefHeading___Toc4943143_211673320"/>
      <w:bookmarkStart w:id="768" w:name="_Toc287"/>
      <w:bookmarkEnd w:id="766"/>
      <w:bookmarkEnd w:id="767"/>
      <w:r>
        <w:rPr/>
        <w:t>3</w:t>
      </w:r>
      <w:r>
        <w:rPr>
          <w:rtl w:val="true"/>
        </w:rPr>
        <w:t xml:space="preserve">- </w:t>
      </w:r>
      <w:r>
        <w:rPr>
          <w:rtl w:val="true"/>
        </w:rPr>
        <w:t>آثار تداوم قرائت‌</w:t>
      </w:r>
      <w:bookmarkEnd w:id="768"/>
    </w:p>
    <w:p>
      <w:pPr>
        <w:pStyle w:val="Heading6"/>
        <w:numPr>
          <w:ilvl w:val="5"/>
          <w:numId w:val="1"/>
        </w:numPr>
        <w:rPr/>
      </w:pPr>
      <w:bookmarkStart w:id="769" w:name="__RefHeading___Toc4943145_211673320"/>
      <w:bookmarkStart w:id="770" w:name="_Toc288"/>
      <w:bookmarkEnd w:id="769"/>
      <w:r>
        <w:rPr>
          <w:rtl w:val="true"/>
        </w:rPr>
        <w:t>الف</w:t>
      </w:r>
      <w:r>
        <w:rPr>
          <w:rtl w:val="true"/>
        </w:rPr>
        <w:t xml:space="preserve">: </w:t>
      </w:r>
      <w:r>
        <w:rPr>
          <w:rtl w:val="true"/>
        </w:rPr>
        <w:t>استجابت دعا</w:t>
      </w:r>
      <w:bookmarkEnd w:id="770"/>
    </w:p>
    <w:p>
      <w:pPr>
        <w:pStyle w:val="BookText"/>
        <w:rPr/>
      </w:pPr>
      <w:r>
        <w:rPr>
          <w:rFonts w:ascii="IRNazanin" w:hAnsi="IRNazanin" w:eastAsia="IRNazanin"/>
          <w:color w:val="111111"/>
          <w:sz w:val="28"/>
          <w:sz w:val="28"/>
          <w:szCs w:val="28"/>
          <w:rtl w:val="true"/>
          <w:lang w:bidi="fa-IR"/>
        </w:rPr>
        <w:t>انس دائمی با قرآن برای قاری، شرافتی را فراهم می‌آورد که به حرمت این همنشینی و رفاقت، نیازهای معیشتی و معادی او برطرف می‌شود، قبل از اینکه، شخص به دعا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شغل بقراءة القرآن عن دعائی و مسئلتی أعطیته أفضل ثواب الشاکرین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بجای دعا و درخواست از من به قرائت قرآن مشغول شود به او بالاترین پاداش شاکرین را عطاء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معنی در مورد ذکر خدا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شغل بذکری عن مسئلتی أعطیته أفضل ما أعطی من 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بجای درخواست از من به ذکر من مشغول شود به او بالاترین مقداری را عطاء خواهم نمود که به هر که از من درخواست نماید عطاء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واقع، قرآن عین ذکر و مصداق اتم و اکمل آن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ذِکْرٌ لِلْعالَمِینَ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تکویر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6"/>
        <w:numPr>
          <w:ilvl w:val="5"/>
          <w:numId w:val="1"/>
        </w:numPr>
        <w:rPr/>
      </w:pPr>
      <w:bookmarkStart w:id="771" w:name="__RefHeading___Toc4943147_211673320"/>
      <w:bookmarkStart w:id="772" w:name="_Toc289"/>
      <w:bookmarkEnd w:id="771"/>
      <w:r>
        <w:rPr>
          <w:rtl w:val="true"/>
        </w:rPr>
        <w:t>ب</w:t>
      </w:r>
      <w:r>
        <w:rPr>
          <w:rtl w:val="true"/>
        </w:rPr>
        <w:t xml:space="preserve">: </w:t>
      </w:r>
      <w:r>
        <w:rPr>
          <w:rtl w:val="true"/>
        </w:rPr>
        <w:t>نظم روحی‌</w:t>
      </w:r>
      <w:bookmarkEnd w:id="772"/>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عبادات مستمر در اوقات معین از جمله نماز و قرائت قرآن، نفس را به نظم می‌کشاند و بتدریج به زیر قید و کنترل عقل رحمانی در می‌آورد، از این‌رو اگر چه در بعضی از روزها بظاهر از قرائت قرآن، بهره‌ای نبریم و حال توجه نداشته باشیم، لیکن</w:t>
      </w:r>
    </w:p>
    <w:p>
      <w:pPr>
        <w:pStyle w:val="BookText"/>
        <w:rPr/>
      </w:pPr>
      <w:r>
        <w:rPr>
          <w:rFonts w:ascii="IRNazanin" w:hAnsi="IRNazanin" w:eastAsia="IRNazanin"/>
          <w:color w:val="111111"/>
          <w:sz w:val="28"/>
          <w:sz w:val="28"/>
          <w:szCs w:val="28"/>
          <w:rtl w:val="true"/>
          <w:lang w:bidi="fa-IR"/>
        </w:rPr>
        <w:t>کمترین اثرش، به نظم در آمدن نفس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نفس خویش را برای تزکیه و سازندگی باید بتدریج با تمرین و ریاضت آماده کنیم؛ </w:t>
      </w:r>
      <w:r>
        <w:rPr>
          <w:rStyle w:val="FootnoteAnchor"/>
          <w:rtl w:val="true"/>
        </w:rPr>
        <w:footnoteReference w:id="330"/>
      </w:r>
      <w:r>
        <w:rPr>
          <w:rFonts w:ascii="IRNazanin" w:hAnsi="IRNazanin" w:eastAsia="IRNazanin"/>
          <w:color w:val="111111"/>
          <w:sz w:val="28"/>
          <w:sz w:val="28"/>
          <w:szCs w:val="28"/>
          <w:rtl w:val="true"/>
          <w:lang w:bidi="fa-IR"/>
        </w:rPr>
        <w:t>منظم شدن، قدم اوّل حصول تقوی و کسب معارف می‌باشد که در وصیت حضرت علی علیه السلام قبل از شهادت بتأکید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أوصیکما و جمیع ولدی و من بلغه کتابی بتقوی اللّه و نظم أمرکم و صلاح ذات بینکم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نامه </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دو نفر و همه فرزندان و هر که را که نامه‌ام به او رسد به تقوای الهی و نظم امور و اصلاح میان خویش سفارش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مابین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نفس ما بر اثر کثرت بی‌نظمی و لا قیدی، به هرج و مرج کشیده شده است و زمینه هرگونه خلاف و گناه و آلودگی نفس پدید آمده است، پس باید او را به قید و بند و کنترل کشاند، این کنترل باید از امور آسان، شروع شود تا که نفس نرمد و زیر بار رود و به تدریج توان نفس افزایش یافته، قیودات و تکالیف بیشتری را با میل و رغبت پذیرا گردد</w:t>
      </w:r>
      <w:r>
        <w:rPr>
          <w:rFonts w:eastAsia="IRNazanin" w:cs="IRNazanin"/>
          <w:color w:val="111111"/>
          <w:sz w:val="28"/>
          <w:szCs w:val="28"/>
          <w:rtl w:val="true"/>
          <w:lang w:bidi="fa-IR"/>
        </w:rPr>
        <w:t xml:space="preserve">. </w:t>
      </w:r>
      <w:r>
        <w:rPr>
          <w:rStyle w:val="FootnoteAnchor"/>
          <w:rtl w:val="true"/>
        </w:rPr>
        <w:footnoteReference w:id="331"/>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 مستمر با مقدار حداقل ده آیه اولین عملی است که باید در کنار واجبات شرعی بر نفس، بار نمود حال اگر نشاطی بود تا هر مقدار میسور باشد در روز قرائت گردد لیکن هرگز نباید مقدار اقل را از دست داد ولو با بی‌حالی و خستگی مفرط و عدم تمرکز همراه باشد؛ باید به نفس خویش، بفهمانیم که در هر شرایطی باید این امر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روش کم کم بهانه‌های نفس از دستش گرفته شده، آماده می‌شود و با این</w:t>
      </w:r>
    </w:p>
    <w:p>
      <w:pPr>
        <w:pStyle w:val="BookText"/>
        <w:rPr/>
      </w:pPr>
      <w:r>
        <w:rPr>
          <w:rFonts w:ascii="IRNazanin" w:hAnsi="IRNazanin" w:eastAsia="IRNazanin"/>
          <w:color w:val="111111"/>
          <w:sz w:val="28"/>
          <w:sz w:val="28"/>
          <w:szCs w:val="28"/>
          <w:rtl w:val="true"/>
          <w:lang w:bidi="fa-IR"/>
        </w:rPr>
        <w:t>آمادگی قرآن بر نفس اثر کرده، در آن نفوذ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نظم، کسالتها و بی‌حالیها کنترل شده، حال توجه در نفس پدید آمده، امکانات و توان بالقوه نفس، در امر سازندگی، کم کم بروز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عمل بسیار مؤثر و سازنده در کنار قرائت قرآن، تداوم طهارت شرعی می‌باشد که زمینه بسیار مساعدی برای بهره‌مندی از عبادات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بر لزوم استمرار عمل، حداقل تا یکسال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ان تفرض علی نفسک فریضة فتفارقها إثنی عشر هلالا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که بر نفس خویش واجبی را قطعی کنی پس در طول دوازده ماه از آن جدا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بعنوان شرط بهره‌مندی از شب قدر مطرح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الرّجل علی عمل فلیدم علیه سنة ثمّ یتحوّل عنه إن شاء إلی غیره، و ذلک انّ لیلة القدر، یکون فیها فی عامه ذلک، ما شاء اللّه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فردی بر عملی باشد پس باید یک سال بر آن مداومت نماید سپس اگر خواست به عملی دیگر منتقل شود، و دلیل آن این است که در شب قدر در آن سال، خداوند آنچه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بر کم مستمر در برابر زیاد منقطع و ملال آور، توصیه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مدوم علیه خیر من کثیر مملول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ک </w:t>
      </w:r>
      <w:r>
        <w:rPr>
          <w:rFonts w:eastAsia="IRNazanin" w:cs="IRNazanin"/>
          <w:color w:val="111111"/>
          <w:sz w:val="28"/>
          <w:szCs w:val="28"/>
          <w:lang w:bidi="fa-IR"/>
        </w:rPr>
        <w:t>444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مستمر بهتر از زیادی است که از آن ملالت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سیره سالکان می‌باشد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رهرو آن نیست گهی تند، گهی کند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رهرو آنست که آهسته و پیوسته رود</w:t>
      </w:r>
      <w:bookmarkStart w:id="773" w:name="pg579_5296"/>
    </w:p>
    <w:p>
      <w:pPr>
        <w:pStyle w:val="Heading6"/>
        <w:numPr>
          <w:ilvl w:val="5"/>
          <w:numId w:val="1"/>
        </w:numPr>
        <w:rPr/>
      </w:pPr>
      <w:bookmarkStart w:id="774" w:name="__RefHeading___Toc4943149_211673320"/>
      <w:bookmarkStart w:id="775" w:name="_Toc290"/>
      <w:bookmarkEnd w:id="773"/>
      <w:bookmarkEnd w:id="774"/>
      <w:r>
        <w:rPr/>
        <w:t>4</w:t>
      </w:r>
      <w:r>
        <w:rPr>
          <w:rtl w:val="true"/>
        </w:rPr>
        <w:t xml:space="preserve">- </w:t>
      </w:r>
      <w:r>
        <w:rPr>
          <w:rtl w:val="true"/>
        </w:rPr>
        <w:t>مقدار قرائت</w:t>
      </w:r>
      <w:r>
        <w:rPr>
          <w:rtl w:val="true"/>
        </w:rPr>
        <w:t>:</w:t>
      </w:r>
      <w:bookmarkEnd w:id="775"/>
    </w:p>
    <w:p>
      <w:pPr>
        <w:pStyle w:val="BookText"/>
        <w:rPr/>
      </w:pPr>
      <w:r>
        <w:rPr>
          <w:rFonts w:ascii="IRNazanin" w:hAnsi="IRNazanin" w:eastAsia="IRNazanin"/>
          <w:color w:val="111111"/>
          <w:sz w:val="28"/>
          <w:sz w:val="28"/>
          <w:szCs w:val="28"/>
          <w:rtl w:val="true"/>
          <w:lang w:bidi="fa-IR"/>
        </w:rPr>
        <w:t xml:space="preserve">کمترین مقداری که در روایات 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آیه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موجب خروج از غفلت و بی‌خبری می‌گردد و به تدریج هوشیاری و توجّه و دقت را در امر خود و دیگران، جایگزین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عشر آیات فی لیلة لم یکتب من الغافلین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هر شب ده آیه بخواند از جمله بی‌خبران نوشته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از سوره اعراف گذشت که یاد خدا و انس با او در خلوت خویش، انسان را از غفلت بیرون می‌کشد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 رَبَّکَ فِی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تَکُنْ مِنَ الْغافِلِینَ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حدیث شریف همین تأثیر را برای روزی ده آیه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این حدیث و در احادیثی دیگر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پنجاه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قرأ خمسین آیة کتب من الذّاکرین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پنجاه آیه بخواند از جمله ذاکرین نوشته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عهد اللّه إلی خلقه فقد ینبغی للمرء المسلم أن ینظر فی عهده، و أن یقرأ منه فی کلّ یوم خمسین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عهد خدا بسوی خلق خدا می‌باشد پس یقینا برای شخص مسلمان سزاوار است که با دقت در عهد خویش بنگرد و از آن در هر روز پنجاه آیه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للرّجل إذا أصبح أن یقرأ بعد التّعقیب خمسین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مرد سزاوار است هرگاه صبح نمود، بعد از تعقیبات نماز، پنجاه آیه بخواند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قرائت یک سوره، قبل از خواب شبانه،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 التّاجر منکم المشغول فی سوقه إذا رجع إلی منزله أن لا ینام حتّی یقرأ سورة من القرآن، فیکتب له مکان کلّ آیة یقرءوها عشر حسنات و تمحی عنه عشر 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تاجر از شما را که در بازارش مشغول به کار است مانع می‌شود که وقتی به منزلش برمی‌گردد، نخوابد تا اینکه سوره‌ای از قرآن را بخواند پس برایش عوض هر آیه‌ای که می‌خواند ده حسنه نوشته شود و از او ده سیئه محو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به یک بازاری، اعتراض می‌کند چرا هر شب یک سوره نمی‌خواند پس حال اهل علم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حدیث قبلی، پنجاه آیه را بعد از نماز صبح مطرح می‌نماید و این حدیث سوره‌ای را قبل از خواب شبانه، که قابل جمع می‌باشد که مقصود هر دو عمل می‌باشد و یا اینکه بر طبق حدیث اوّل یک سوره یا پنجاه آیه در طول روز مورد نظر است که حداکثر باید قبل از خواب شبانه قرائت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قرائت مستمر روزانه با شأن و مقام قاری در ارتباط می‌باشد که ده آیه او را از غفلت بیرون می‌برد و پنجاه آیه در جمله ذاکرین قرار می‌دهد و بیشتر از آن، از این قرار می‌باشد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قرأ مائة آیة کتب من القانتین، و من قرأ مائتی آیة کتب من الخاشعین و من قرأ ثلاث مائة آیة کتب من الفائزین و من قرأ خمس مائة آیة کتب من المجتهدین و من قرأ ألف آیة کتب له قنطار و القنطار خمسة عشر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من ذهب، المثقال أربعة و عشرون قیراطا أصغرها مثل جبل أحد و أکبرها ما بین السّماء و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که صد آیه بخواند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می‌شود، و هر که دویست آیه بخواند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می‌شود، و هر که سیصد آیه بخواند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می‌شود و هر که پانصد آیه بخواند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 و هر که هزار آیه</w:t>
      </w:r>
      <w:bookmarkStart w:id="776" w:name="pg579_5298"/>
    </w:p>
    <w:p>
      <w:pPr>
        <w:pStyle w:val="BookText"/>
        <w:rPr/>
      </w:pPr>
      <w:bookmarkEnd w:id="776"/>
      <w:r>
        <w:rPr>
          <w:rFonts w:ascii="IRNazanin" w:hAnsi="IRNazanin" w:eastAsia="IRNazanin"/>
          <w:color w:val="111111"/>
          <w:sz w:val="28"/>
          <w:sz w:val="28"/>
          <w:szCs w:val="28"/>
          <w:rtl w:val="true"/>
          <w:lang w:bidi="fa-IR"/>
        </w:rPr>
        <w:t>بخواند برایش قنطاری نوشته می‌شود و هر قنطار 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مثقال از طلاست و هر مثقال بیست و چهار قیراط است که کوچکترین آن همچون کوه احد و بزرگترین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آسمان و زمین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باقر علیه السلام از خصوصیات شیعه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نماز و کثرت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شیعة علیّ النّاحلون، الشّاحبون، الذّابلون، ذابلة شفاههم من الصّیام، کثیرة صلوتهم، کثیرة تلاوتهم للقرآن، یفرح النّاس و یحزنون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علی علیه السلام صرفا کسانی هستند که ضعیف اندام، رنگ پریده، خشکیده لب می‌باشند لبهایشان از روزه خشکیده، نمازشان بسیار، تلاوتشان از قرآن فراوان می‌باشد مردم شادی می‌کنند و آنان در حزن و اندوه عاقبت خویش به سر می‌برند</w:t>
      </w:r>
      <w:r>
        <w:rPr>
          <w:rFonts w:eastAsia="IRNazanin" w:cs="IRNazanin"/>
          <w:color w:val="111111"/>
          <w:sz w:val="28"/>
          <w:szCs w:val="28"/>
          <w:rtl w:val="true"/>
          <w:lang w:bidi="fa-IR"/>
        </w:rPr>
        <w:t>).</w:t>
      </w:r>
    </w:p>
    <w:p>
      <w:pPr>
        <w:pStyle w:val="Heading6"/>
        <w:numPr>
          <w:ilvl w:val="5"/>
          <w:numId w:val="1"/>
        </w:numPr>
        <w:rPr/>
      </w:pPr>
      <w:bookmarkStart w:id="777" w:name="__RefHeading___Toc4943151_211673320"/>
      <w:bookmarkStart w:id="778" w:name="_Toc291"/>
      <w:bookmarkEnd w:id="777"/>
      <w:r>
        <w:rPr/>
        <w:t>5</w:t>
      </w:r>
      <w:r>
        <w:rPr>
          <w:rtl w:val="true"/>
        </w:rPr>
        <w:t xml:space="preserve">- </w:t>
      </w:r>
      <w:r>
        <w:rPr>
          <w:rtl w:val="true"/>
        </w:rPr>
        <w:t>پیوستگی در قرائت‌</w:t>
      </w:r>
      <w:bookmarkEnd w:id="778"/>
    </w:p>
    <w:p>
      <w:pPr>
        <w:pStyle w:val="BookText"/>
        <w:rPr/>
      </w:pPr>
      <w:r>
        <w:rPr>
          <w:rFonts w:ascii="IRNazanin" w:hAnsi="IRNazanin" w:eastAsia="IRNazanin"/>
          <w:color w:val="111111"/>
          <w:sz w:val="28"/>
          <w:sz w:val="28"/>
          <w:szCs w:val="28"/>
          <w:rtl w:val="true"/>
          <w:lang w:bidi="fa-IR"/>
        </w:rPr>
        <w:t>در فضیلت قرائت تأکید شده است که قرآن بطور منظم دوره شود؛ از سوره حمد آغاز نموده، بطور پیوسته هر روز ادامه داده تا به سوره ناس رسیده، قرآن ختم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یابن رسول اللّه أیّ الرّجال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المرتحل،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الحالّ المرتحل؟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ألفاتح الخاتم الّذی یقرأ القرآن و یختمه فله عند اللّه دعوة مستجابة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کدام یک از مردان در خیر برترند؟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فرود آینده کوچ کننده،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فرود آینده کوچ کننده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پایان برنده، کسی که قرآن را می‌خواند و ختم می‌کند پس برایش نزد خدا دعای مستجابی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نامیدن قاری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آینده کوچ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گویا آیات قرآن به</w:t>
      </w:r>
    </w:p>
    <w:p>
      <w:pPr>
        <w:pStyle w:val="BookText"/>
        <w:rPr/>
      </w:pPr>
      <w:r>
        <w:rPr>
          <w:rFonts w:ascii="IRNazanin" w:hAnsi="IRNazanin" w:eastAsia="IRNazanin"/>
          <w:color w:val="111111"/>
          <w:sz w:val="28"/>
          <w:sz w:val="28"/>
          <w:szCs w:val="28"/>
          <w:rtl w:val="true"/>
          <w:lang w:bidi="fa-IR"/>
        </w:rPr>
        <w:t>منزله راه خدا می‌باشند که شخص قاری در هر منزلی فرود آمده پس از کسب توشه و استراحت به طرف منزلگاه بعدی براه می‌افتد تا اینکه به منزلگاه نهایی رسد؛ این چنین فردی وقتی با جریان قرآن همراه شود به مقامی می‌رسد که دعایش نزد خدا مقبول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از امام سجّاد علیه السلام نیز همین معنی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الأعمال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ألحالّ المرتحل،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الحالّ المرتحل؟،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القرآن و ختمه، کلّما جاء بأوّله إرتحل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کدامیک از اعمال فضیلت بیشتری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آینده کوچ کننده،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فرود آینده کوچ کننده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نمودن و پایان بردن قرآن، هر وقت ابتدایش را آورد در آخرش کوچ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انتهایش حرکت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بطور معمول، ختم قرآن در کمتر از شش روز اجازه داده نشده است معلوم می‌شود این شروع و ختم در یک قرائت حاصل نشده، بلکه منزل به منزل طی می‌شود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روایت نشان می‌دهند که قرآن سوره‌هایش همچون منزلگاههای یک سفر، از نظم و ترتیب خاصی برخوردار می‌باشد و شروع و ختم قرآن، حساب دقیقی دارد که خدای عالم، آن را تنظیم نموده است و الّا تأکید بر رعایت سیر منظم قرائت از ابتدا تا انتهای قرآن، معنا نداشت چرا که، اگر نظم سور به دست اصحاب، شکل گرفته بود، ما خود نیز حق داشتیم قرآن را به هر نظمی که خود تشخیص می‌دهیم، بخوانیم تا قرآن ختم گردد در حالیکه در این دو حدیث برای سیر قرائت بر اساس قرآن موجود، فضیلت بسیار برجسته‌ای نقل نموده که سخن ما را شهادت می‌دهد</w:t>
      </w:r>
      <w:r>
        <w:rPr>
          <w:rFonts w:eastAsia="IRNazanin" w:cs="IRNazanin"/>
          <w:color w:val="111111"/>
          <w:sz w:val="28"/>
          <w:szCs w:val="28"/>
          <w:rtl w:val="true"/>
          <w:lang w:bidi="fa-IR"/>
        </w:rPr>
        <w:t>.</w:t>
      </w:r>
      <w:bookmarkStart w:id="779" w:name="pg579_5301"/>
    </w:p>
    <w:p>
      <w:pPr>
        <w:pStyle w:val="Heading4"/>
        <w:numPr>
          <w:ilvl w:val="3"/>
          <w:numId w:val="1"/>
        </w:numPr>
        <w:rPr/>
      </w:pPr>
      <w:bookmarkStart w:id="780" w:name="__RefHeading___Toc4943153_211673320"/>
      <w:bookmarkStart w:id="781" w:name="_Toc292"/>
      <w:bookmarkEnd w:id="779"/>
      <w:bookmarkEnd w:id="780"/>
      <w:r>
        <w:rPr>
          <w:rtl w:val="true"/>
        </w:rPr>
        <w:t>ب</w:t>
      </w:r>
      <w:r>
        <w:rPr>
          <w:rtl w:val="true"/>
        </w:rPr>
        <w:t xml:space="preserve">: </w:t>
      </w:r>
      <w:r>
        <w:rPr>
          <w:rtl w:val="true"/>
        </w:rPr>
        <w:t>ترتیل در معنی</w:t>
      </w:r>
      <w:r>
        <w:rPr>
          <w:rtl w:val="true"/>
        </w:rPr>
        <w:t>:</w:t>
      </w:r>
      <w:bookmarkEnd w:id="781"/>
    </w:p>
    <w:p>
      <w:pPr>
        <w:pStyle w:val="Heading5"/>
        <w:numPr>
          <w:ilvl w:val="4"/>
          <w:numId w:val="1"/>
        </w:numPr>
        <w:rPr/>
      </w:pPr>
      <w:bookmarkStart w:id="782" w:name="__RefHeading___Toc4943155_211673320"/>
      <w:bookmarkStart w:id="783" w:name="_Toc293"/>
      <w:bookmarkEnd w:id="782"/>
      <w:r>
        <w:rPr/>
        <w:t>1</w:t>
      </w:r>
      <w:r>
        <w:rPr>
          <w:rtl w:val="true"/>
        </w:rPr>
        <w:t xml:space="preserve">- </w:t>
      </w:r>
      <w:r>
        <w:rPr>
          <w:rtl w:val="true"/>
        </w:rPr>
        <w:t>توجه به معانی و نظم و چینش آیات و طرح سؤال‌</w:t>
      </w:r>
      <w:bookmarkEnd w:id="783"/>
    </w:p>
    <w:p>
      <w:pPr>
        <w:pStyle w:val="Heading6"/>
        <w:numPr>
          <w:ilvl w:val="5"/>
          <w:numId w:val="1"/>
        </w:numPr>
        <w:rPr/>
      </w:pPr>
      <w:bookmarkStart w:id="784" w:name="__RefHeading___Toc4943157_211673320"/>
      <w:bookmarkStart w:id="785" w:name="_Toc294"/>
      <w:bookmarkEnd w:id="784"/>
      <w:r>
        <w:rPr>
          <w:rtl w:val="true"/>
        </w:rPr>
        <w:t>اشاره</w:t>
      </w:r>
      <w:bookmarkEnd w:id="785"/>
    </w:p>
    <w:p>
      <w:pPr>
        <w:pStyle w:val="BookText"/>
        <w:rPr/>
      </w:pPr>
      <w:r>
        <w:rPr>
          <w:rFonts w:ascii="IRNazanin" w:hAnsi="IRNazanin" w:eastAsia="IRNazanin"/>
          <w:color w:val="111111"/>
          <w:sz w:val="28"/>
          <w:sz w:val="28"/>
          <w:szCs w:val="28"/>
          <w:rtl w:val="true"/>
          <w:lang w:bidi="fa-IR"/>
        </w:rPr>
        <w:t>همانگونه که در بحث اصول اساسی تدبر گذشت، چینش سور و آیات آنها، امری خدایی است پس علاوه بر متن هر آیه، باید به ارتباط آیات در هر سوره و ارتباط آنها با آیات سور دیگر و ارتباط آن سوره با سور قبل و بعد خویش نیز،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تدبر در آیات در سه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 و 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دو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عمومی </w:t>
      </w:r>
      <w:r>
        <w:rPr>
          <w:rStyle w:val="FootnoteAnchor"/>
          <w:rtl w:val="true"/>
        </w:rPr>
        <w:footnoteReference w:id="332"/>
      </w:r>
      <w:r>
        <w:rPr>
          <w:rFonts w:ascii="IRNazanin" w:hAnsi="IRNazanin" w:eastAsia="IRNazanin"/>
          <w:color w:val="111111"/>
          <w:sz w:val="28"/>
          <w:sz w:val="28"/>
          <w:szCs w:val="28"/>
          <w:rtl w:val="true"/>
          <w:lang w:bidi="fa-IR"/>
        </w:rPr>
        <w:t>و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دو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 و سوره‌ای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6"/>
        <w:numPr>
          <w:ilvl w:val="5"/>
          <w:numId w:val="1"/>
        </w:numPr>
        <w:rPr/>
      </w:pPr>
      <w:bookmarkStart w:id="786" w:name="__RefHeading___Toc4943159_211673320"/>
      <w:bookmarkStart w:id="787" w:name="_Toc295"/>
      <w:bookmarkEnd w:id="786"/>
      <w:r>
        <w:rPr>
          <w:rtl w:val="true"/>
        </w:rPr>
        <w:t>«</w:t>
      </w:r>
      <w:r>
        <w:rPr>
          <w:rtl w:val="true"/>
        </w:rPr>
        <w:t>ترجمه</w:t>
      </w:r>
      <w:r>
        <w:rPr>
          <w:rtl w:val="true"/>
        </w:rPr>
        <w:t xml:space="preserve">» </w:t>
      </w:r>
      <w:r>
        <w:rPr>
          <w:rtl w:val="true"/>
        </w:rPr>
        <w:t>و مراحل آن‌</w:t>
      </w:r>
      <w:bookmarkEnd w:id="7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و مراحل آن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 دقیق و بلیغ آیه، در حدّ وسع بشری می‌باشد تا که توده‌های</w:t>
      </w:r>
    </w:p>
    <w:p>
      <w:pPr>
        <w:pStyle w:val="BookText"/>
        <w:rPr/>
      </w:pPr>
      <w:r>
        <w:rPr>
          <w:rFonts w:ascii="IRNazanin" w:hAnsi="IRNazanin" w:eastAsia="IRNazanin"/>
          <w:color w:val="111111"/>
          <w:sz w:val="28"/>
          <w:sz w:val="28"/>
          <w:szCs w:val="28"/>
          <w:rtl w:val="true"/>
          <w:lang w:bidi="fa-IR"/>
        </w:rPr>
        <w:t>مردمی با عقل فطری و فهم عرفی خویش از ظواهر آیات، به تدبر 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مراحل مشخص زیر باید طی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دقیق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ریشه لغوی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شکل صرفی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لغت در فرهنگ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بدست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بررسی و مقایسه شکلهای لغت،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و مقایسه کاربردهای مختلف آن در زبان عربی بدست می‌آید که در فرهنگهای معتبر لغت، مندرج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صرفی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معمول صرف،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معتبر صرف و اشتقاق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لغت در فرهنگ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کاربرد اشکال مختلف لغت در سیاقهای مختلف قرآنی، حاصل می‌شود که نمونه‌ای از آن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اصطلاحات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حاصل سه مرحله مذکور، معنی دقیق کلمه را در سیاق آیه مورد ترجمه نتیجه خواهد داد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ترکیب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بلاغی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خواهد آمد، در این بحث به ضرورت باید به ارتباط نحوی و بلاغی آیات با یکدیگر نیز توجه نمود که در نحوه ترجمه و ربط و عدم ربط آنها با یکدیگر نقش مهمی</w:t>
      </w:r>
    </w:p>
    <w:p>
      <w:pPr>
        <w:pStyle w:val="BookText"/>
        <w:rPr/>
      </w:pPr>
      <w:r>
        <w:rPr>
          <w:rFonts w:ascii="IRNazanin" w:hAnsi="IRNazanin" w:eastAsia="IRNazanin"/>
          <w:color w:val="111111"/>
          <w:sz w:val="28"/>
          <w:sz w:val="28"/>
          <w:szCs w:val="28"/>
          <w:rtl w:val="true"/>
          <w:lang w:bidi="fa-IR"/>
        </w:rPr>
        <w:t xml:space="preserve">دارد؛ مثلا،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استیناف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استیناف 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نکته بسیار مهمی در فهم آیات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قواعد نحوی بهمراه رجوع به کتب اعراب قرآن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تفاسیری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معانی بیان و رجوع به کتب بلاغت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الاعجاز و اسرار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 و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تفاسیری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بهمراه بکارگیری ذوق سلیم و لطافت روحی و توجه به سبک بیانی قرآن،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ترکیب بلاغی به تقدم و تأخر کلمات، حذف و ایجاز، حالت و لحن کلام و نکات دیگر توجه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معادل یابی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زبانی که قرآن به آن ترجمه می‌شود که با تسلط بر زبان مذکور و قواعد صرفی آن و رجوع به فرهنگهای معتبر تطبیقی عربی و زبان مذکور و فرهنگ اصطلاحات آن زبان بدست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معادل یابی ترکیبات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تسلط بر قواعد نحوی زبان مذکور، رجوع به فرهنگ اصطلاحات و قواعد بلاغی آن زبان بدست می‌آید، لیکن نیازمند دقت و کارشناسی فراوانی دارد، چرا که، بسیاری از ترکیبات خاص عربی، در زبان فارسی و غیر آن، ترکیب مطابقی ندارند و واژه‌ها نیز به وسعت زبان عربی نیستند تا که با اختیار واژه‌ای کار معادل یابی به پایان رسد پس بناچار باید چند واژه را جهت ترجمه یک کلمه عربی، با هم تلفیق نمود که خود آغاز کار بسیار دقیق و دشوار دیگری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طی این مراحل، تسلط بر تفسیر آیه، احادیث ذیل آن، مشورت با کارشناسان در لغت و صرف و نحو و بلاغت در دو زبان، بسیار ضروری است تا که ترجمه‌ای دقیق و بلیغ و رسمی در حد وسع بشری بدست آید که حداقل ترکیبی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از یک مفسر</w:t>
      </w:r>
    </w:p>
    <w:p>
      <w:pPr>
        <w:pStyle w:val="BookText"/>
        <w:rPr/>
      </w:pPr>
      <w:r>
        <w:rPr>
          <w:rFonts w:ascii="IRNazanin" w:hAnsi="IRNazanin" w:eastAsia="IRNazanin"/>
          <w:color w:val="111111"/>
          <w:sz w:val="28"/>
          <w:sz w:val="28"/>
          <w:szCs w:val="28"/>
          <w:rtl w:val="true"/>
          <w:lang w:bidi="fa-IR"/>
        </w:rPr>
        <w:t>مترجم و چهار کارشناس دو زبان را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حصول چنین ترجمه‌ای، در صورت فقدان کارشناسان، با رعایت دقیق دو مرحله نخست و رعایت نسبی دو مرحله اخیر، بهمراه توجّه به ترجمه‌های نسبتا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پاینده، الهی قمشه‌ای و تفسیر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به ترجمه‌ای دقیق‌تر از قرآن دست یافت چرا که هر کدام از ترجمه‌های مذکور با ضعفهایی در بعضی از مراحل چهارگانه، همراه هستند که گاه دریچه‌ای اضافی و گاه حتی انحرافی را در پیش روی تدبر انسان می‌گشایند که از عدم دقت در ریشه یابی لغت، ترکیب غلط آیه، عدم توجه به نکات بلاغی آیه، تسامح در معادل یابی و عدم حتی آشنایی به قواعد زبان فارسی و غیره، ناشی می‌شود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بعنوان مثال به ترجمه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قیامت در هر سه ترجمه توجه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یرید الإنسان لیفجر أمامه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او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انسان خواهد در آینده نیز بدکاری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شک در معاد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العمر گناه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انسان می‌خواهد آنچه از وعده بهشت و دوزخ که خدا فرموده، همه را تکذیب کند یا از عمرش هر چه در پیش است به فجور و هوای نفس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قمشه‌ای به تصحیح استاد بهبودی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 ترجمه‌ها معنی ریشه‌ای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قرار نگرفته است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التّردّد فی طلب الشّی‌ء برفق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 و آمد و جستجو در طلب چیزی، بهمراه رفق و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باب إفعال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و تلاش مکرر در طلب چیزی بهمراه نرمش و</w:t>
      </w:r>
    </w:p>
    <w:p>
      <w:pPr>
        <w:pStyle w:val="BookText"/>
        <w:rPr/>
      </w:pP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در ترجمه پاینده، استمرار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لحاظ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خصوصیت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سیاق آیه، مقصود از نرمش و مدارا،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نرمش شیطنت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تخیل در آیه قبل و سؤال شیطنت آمیز بهمراه تمسخر در آیه بعد که با دهن کجی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تلفظ کلمه أیّان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معنی شهادت می‌دهند، با توجه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سؤال، نکته اختیار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 و جستجو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نظر دارد و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دارد، روشن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 صرفا با بیان منشأ اشکال و واقع امر به ردّ اشکالات می‌پردازد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اشکالی در کار نیست و ایرادات همه بهانه است؛ این نکته بروشنی در هیچ یک از ترجمه‌ها لااقل در داخل پرانتز گنجانده نشده است</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به‌اش محذوف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مفعول به، گرفته است غافل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می‌شود نه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مفعول بی‌واسطه نیز می‌گیرد؛ مانند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بِکُمُ الْیُسْرَ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تردید، یکبار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نمودن وعده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است و بار دیگر همچون پاینده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معنی کرده است که بهرحال در این ترجمه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 محذوف و مفعول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آوردن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محذوف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نموده</w:t>
      </w:r>
    </w:p>
    <w:p>
      <w:pPr>
        <w:pStyle w:val="BookText"/>
        <w:rPr/>
      </w:pPr>
      <w:r>
        <w:rPr>
          <w:rFonts w:ascii="IRNazanin" w:hAnsi="IRNazanin" w:eastAsia="IRNazanin"/>
          <w:color w:val="111111"/>
          <w:sz w:val="28"/>
          <w:sz w:val="28"/>
          <w:szCs w:val="28"/>
          <w:rtl w:val="true"/>
          <w:lang w:bidi="fa-IR"/>
        </w:rPr>
        <w:t xml:space="preserve">است در حالیکه بقرینه سیاق، محذوف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آزادی نتیجه آن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آزادی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تکذیب مطلق حقایق مقصود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مفعول اغلب به قرینه سیاق افاده عموم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نیز آزادی نتیجه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ترجمه نیز با تسامح، ترجمه شده است و به ریشه لغوی آن عنایت نشده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دریدن و شکافتن در 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فَانْفَجَرَتْ مِنْهُ اثْنَتا عَشْرَةَ عَیْناً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دهان باز کردن وسیع چشمه‌ها را بیان می‌کند و در حوزه دینی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دریدن وسیع پرده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باشد نه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نه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فجور و هوای نفس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تفسیری آزاد است که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بالفجور و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باشد، نه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آمده است حال آنکه باید اسم ظاهر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وعده بهشت و دوزخ که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 است و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که مفرد است، عبارت طولانی مذکور را جانشین نموده است که نشان می‌دهد اساسا، مرحوم الهی قمشه‌ای به ترجمه دقیق، اعتقادی نداشته است و مصرّ به ترجمه تفسیری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بررسیهای فوق ترجمه آیه شریفه چنین خواهد بود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یُرِیدُ الْإِنْسانُ لِیَفْجُرَ أَمامَهُ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در معاد شکی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پیوسته با سعی</w:t>
      </w:r>
      <w:bookmarkStart w:id="788" w:name="pg579_5307"/>
    </w:p>
    <w:p>
      <w:pPr>
        <w:pStyle w:val="BookText"/>
        <w:rPr/>
      </w:pPr>
      <w:bookmarkEnd w:id="788"/>
      <w:r>
        <w:rPr>
          <w:rFonts w:ascii="IRNazanin" w:hAnsi="IRNazanin" w:eastAsia="IRNazanin"/>
          <w:color w:val="111111"/>
          <w:sz w:val="28"/>
          <w:sz w:val="28"/>
          <w:szCs w:val="28"/>
          <w:rtl w:val="true"/>
          <w:lang w:bidi="fa-IR"/>
        </w:rPr>
        <w:t>و تلاش و با نرمش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که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همه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کند </w:t>
      </w:r>
      <w:r>
        <w:rPr>
          <w:rStyle w:val="FootnoteAnchor"/>
          <w:rtl w:val="true"/>
        </w:rPr>
        <w:footnoteReference w:id="336"/>
      </w:r>
      <w:r>
        <w:rPr>
          <w:rFonts w:ascii="IRNazanin" w:hAnsi="IRNazanin" w:eastAsia="IRNazanin"/>
          <w:color w:val="111111"/>
          <w:sz w:val="28"/>
          <w:sz w:val="28"/>
          <w:szCs w:val="28"/>
          <w:rtl w:val="true"/>
          <w:lang w:bidi="fa-IR"/>
        </w:rPr>
        <w:t>تا اینکه پیوسته پرده دین را در پیش 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بوسعت بدرد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نمونه ملاحظه می‌شود که چقدر ترجمه‌ها نارسایی دارند و چقدر امر ترجمه دقیق و حساس می‌باشد و چه رنجهای فراوانی را باید تحمل کرد تا که آیه‌ای را بتوان حتی المقدور دقیق و بلیغ ترجمه نمود تا راه تدبّر توده‌ها در مجرای صحیحی که از پرتو آیات اخذ شده است، هموار گردد؛ لیکن تاکنون چنین امر حساس و عظیم صورت نگرفته است و راه همچنان برای توده‌ها سنگلاخی و پر خطر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گشودن این راه بر عهده همه علمای توانمندی است که بالقوه امکانات لازم را جهت این امر دارا هستند</w:t>
      </w:r>
      <w:r>
        <w:rPr>
          <w:rFonts w:eastAsia="IRNazanin" w:cs="IRNazanin"/>
          <w:color w:val="111111"/>
          <w:sz w:val="28"/>
          <w:szCs w:val="28"/>
          <w:rtl w:val="true"/>
          <w:lang w:bidi="fa-IR"/>
        </w:rPr>
        <w:t>.</w:t>
      </w:r>
    </w:p>
    <w:p>
      <w:pPr>
        <w:pStyle w:val="Heading6"/>
        <w:numPr>
          <w:ilvl w:val="5"/>
          <w:numId w:val="1"/>
        </w:numPr>
        <w:rPr/>
      </w:pPr>
      <w:bookmarkStart w:id="789" w:name="__RefHeading___Toc4943161_211673320"/>
      <w:bookmarkStart w:id="790" w:name="_Toc296"/>
      <w:bookmarkEnd w:id="789"/>
      <w:r>
        <w:rPr>
          <w:rtl w:val="true"/>
        </w:rPr>
        <w:t>تفسیر و عناوین مورد بحث در آن‌</w:t>
      </w:r>
      <w:bookmarkEnd w:id="7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برداری 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سطحی عمومی و اجتهادی، عناوین زیر مورد بررسی قرار می‌گیرد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آیات و 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آیات و 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درونی هر آیه و نکات آن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آیات با یکدیگر و نکات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آیات سوره با آیات سور دیگر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و مدنی بودن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آیات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ما خدایی است پس گزینش آن از میان عناوین دیگر که گاه مناسب‌تر بنظر می‌رسند، باید به دقت مورد بررسی قرار گیرد و ارتباط آن با موضوع، هدف و مخاطب آیات یا سوره مشخص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و هدف آیات و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محور بحثهای سوره یا بخشی از آن را تشکیل می‌دهد که در صورت وجود بحثهای متعدد در سوره، باید آیات سوره به مجموعه‌های مناسب تقسیم شود و موضوع و اهداف هر یک از مجموعه‌ها و ارتباط آنها با یکدیگر و محور اصلی همه مجموعه مشخص گردد؛ چرا که، انسجام خدایی آیات سور، چنین اقتضایی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و هدف آیات و سوره با توجه به عنوان سوره، شروع و ختم هر یک از مجموعه‌ها و سیر آنها و شروع و ختم و سیر کلی آیات در طول سوره بدست می‌آید؛ چرا که در اغلب سور قرآن، اجمال مطالب، در ابتدا و خلاصه گیری مباحث، در انتهای سوره می‌باشد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مقاطع آیه یا آیات که به بیان صفت یا صفاتی از خدا و یا بیانی کلی ختم می‌شود در شناخت موضوع آیات و بخصوص اهدف آیات، بسیار مؤثر است در این زمینه، وضوح مخاطب آیات به کشف موضوع و هدف آیات کمک می‌کند بعنوان مثال در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و حضرت ابراهیم علیه السلام در سوره بقره، بنظر ابتدایی، مطلوب دو پیامبر و موضوع درخواست آنها یکسان می‌باشد که در دو شکل بیان گشته است و این ظن و گمان را شروع هر یک از مجموعه‌ها تقویت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أَنَّی یُحْیِی هذِهِ اللَّهُ بَعْدَ مَوْتِها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قالَ إِبْراهِیمُ رَبِّ أَرِنِی کَیْفَ تُحْیِ الْمَوْتی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دقت در شروع بحث و تفاوت ظریف تعبیرات و توجه به تفاوت شأن و مقام دو پیامبر و توجه به مقاطع دو بحث، نشان می‌دهد که موضوع و هدف دو آیه از یکدیگر بسیار متفاوت است همانگونه که مخاطبین از یکدیگر تفاوت دارند چرا که در مقطع آیه اوّل به صورت متکلم، سخن از علم و آگاهی به قدرت مطلقه الهی است حال آنکه در مقطع آیه دوم به نحو خطاب، علم و آگاهی بر عزت و حکمت الهی را گوشزد می‌نماید که این خود تفاوت موضوع، هدف و سیر بحث را نشان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تَبَیَّنَ لَهُ قالَ أَعْلَمُ أَنَّ اللَّهَ عَلی کُلِّ شَیْ‌ءٍ قَدِیرٌ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اللَّهَ عَزِیزٌ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تدبر در آیات، وجود این مقاطع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مناره‌ها و علامتهایی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مسیر کاوش و تدبر و نتیجه گیریهای شخص متدبر قرار داده شده است تا او را به سلامت، سوی مقصد هدایت نماید؛ غفلت از این نکته مهم، بسیاری از مفسرین را به سطحی نگری و یا انحراف در نتیجه گیری کشانده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مخاطب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توجه به عنوان، موضوع، اهداف و سیر مباحث آیات بدست می‌آید که در اینجا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 و مدنی بودن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در تفاسیر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مؤثر باشد لیکن چنانکه بارها اشاره شد این دو مسئله بجهت مخدوش بودن سند اغلب آنها و عدم هماهنگی با سیاق آیات باید پس از تأمل در محتوای آیات، مورد توجه قرار گیرد مبادا که ذهنیّت غلطی را در فهم آیات ایجاد نمایند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کلی متدبر قرآن، مخاطب مستقیم همه آیات در همه سور می‌باشد لیکن در این بحث، مقصود شناخت شأن خاصی از مخاطب قرآن بطور کلی است که در هر یک</w:t>
      </w:r>
    </w:p>
    <w:p>
      <w:pPr>
        <w:pStyle w:val="BookText"/>
        <w:rPr/>
      </w:pPr>
      <w:r>
        <w:rPr>
          <w:rFonts w:ascii="IRNazanin" w:hAnsi="IRNazanin" w:eastAsia="IRNazanin"/>
          <w:color w:val="111111"/>
          <w:sz w:val="28"/>
          <w:sz w:val="28"/>
          <w:szCs w:val="28"/>
          <w:rtl w:val="true"/>
          <w:lang w:bidi="fa-IR"/>
        </w:rPr>
        <w:t>از مجموعه آیات و یا سور مورد خطاب بالفعل قرآن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در این بحث، شناخت مخاطب خاص زمان نزول نیز مطرح است؛ در مقابل مخاطب زمان نزول، مخاطب زمان تفسیر قرآن می‌باشد که شناسایی آن و تطبیق آیات ناظر بر آنان در حوزه تأویل قرار دارد که توضیحش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درونی هر یک از آیات، ارتباط آیات با یکدیگر، سپس با آیات سور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دیگری است که بترتیب باید به آنها توجه نمود چرا که گاه دو آیه مشابه در دو سوره بواسطه تفاوت سیاقی‌شان، دو مدلول متفاوتی را در عین اشتراک کلی، مطرح می‌نمایند؛ از این‌رو، قبل از تدبر در محتوای آیات و ارتباط آنها با یکدیگر در سوره، نباید به آیات مشابه در سور دیگر پرداخت؛ این معنی در حوزه معنای واژه‌ها و اصطلاحات قرآن، مطرح می‌باشد که نمونه‌ای از آن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اصطلاحات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مورد بررسی قرار گرفت و نشان داده شد که چگونه سیاقهای مختلف و روابط درونی مختلف آیات در معنی حتی واژه‌های مشابه تأثیر جدی می‌گذارد، و این نکته بسیار مهمی در مقایسه آیات با یکدیگر می‌باشد که در بسیاری از تفاسیر بدان عنایت جدی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مشورت با کارشناسانی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و کتب وجوه قرآن و رجوع به احادیث، در نحوه تطبیق آیات بر یکدیگر می‌تواند بسیار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غفلت از نکته فوق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تحمیلی آیات بر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 می‌آورد که موجب تفسیر غلط گشته، ادامه آن حتی ممکن است موجب کفر و بی‌دینی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 رجل القرآن بعضه ببعض إلّا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تأکید بر خطرات ربط غلط میان آیات، امام باقر علیه السلام در تفسیر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می‌فرماید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نَسُوا حَظًّا مِمَّا ذُکِّرُوا بِهِ وَ لا تَزالُ تَطَّلِعُ عَلی خائِنَةٍ مِنْهُمْ</w:t>
      </w:r>
    </w:p>
    <w:p>
      <w:pPr>
        <w:pStyle w:val="BookText"/>
        <w:rPr/>
      </w:pPr>
      <w:r>
        <w:rPr>
          <w:rFonts w:ascii="IRNazanin" w:hAnsi="IRNazanin" w:eastAsia="IRNazanin"/>
          <w:color w:val="111111"/>
          <w:sz w:val="28"/>
          <w:sz w:val="28"/>
          <w:szCs w:val="28"/>
          <w:rtl w:val="true"/>
          <w:lang w:bidi="fa-IR"/>
        </w:rPr>
        <w:t>و ذلک أنّهم ضربوا بعض القرآن ببعض و احتجّوا بالمنسوخ و هم یظنّون أنّه النّاسخ، و احتجّوا بأوّل الآیة و ترکوا السّبب فی تأویلها و لم ینظروا إلی ما یفتح الکلام و إلی ما یختمه و لم یعرفوا موارده و مصادره إذ لم یأخذوا عن أهله فضلّوا و أضلّوا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که پاک و منزه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نمودند بهره‌ای از آنچه بدان متذکر شدند و پیوسته بر خیانتکاری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مطلع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دلیل آن این است که آنان بعضی از قرآن را به بعضی دیگر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منسوخ استدلال نمودند در حالیکه گمان می‌کردند آن ناسخ می‌باشد و به متشابه استدلال نمودند در حالیکه آنان بنظرشان می‌رسید که آن محکم است و به خاص استدلال می‌نمودند در حالیکه فرض می‌کردند که آن عام است و به اوّل آیه استدلال نمودند و سبب در تأویل آن را واگذاشتند و به آنچه که سخن به آن آغاز می‌شود و به آنچه که پایان می‌پذیرد، با دقت ننگریستند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و مصادر آن را نشناختند چرا که از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نگرفتند پس گمراه شدند و گمراه نمودند </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مکی و مدنی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توجه به احادیث و تاریخ، با تدبر در سیاق آیات بدست می‌آید؛ از این‌رو، باید پس از تدبر در روابط آیات مطرح گردد؛ اضطراب در نقل شأن نزولها و مکی و مدنی بودن دلیل دیگر تأخر می‌باشد</w:t>
      </w:r>
      <w:r>
        <w:rPr>
          <w:rFonts w:eastAsia="IRNazanin" w:cs="IRNazanin"/>
          <w:color w:val="111111"/>
          <w:sz w:val="28"/>
          <w:szCs w:val="28"/>
          <w:rtl w:val="true"/>
          <w:lang w:bidi="fa-IR"/>
        </w:rPr>
        <w:t xml:space="preserve">. </w:t>
      </w:r>
      <w:r>
        <w:rPr>
          <w:rStyle w:val="FootnoteAnchor"/>
          <w:rtl w:val="true"/>
        </w:rPr>
        <w:footnoteReference w:id="338"/>
      </w:r>
      <w:bookmarkStart w:id="791" w:name="pg579_5312"/>
    </w:p>
    <w:p>
      <w:pPr>
        <w:pStyle w:val="Heading6"/>
        <w:numPr>
          <w:ilvl w:val="5"/>
          <w:numId w:val="1"/>
        </w:numPr>
        <w:rPr/>
      </w:pPr>
      <w:bookmarkStart w:id="792" w:name="__RefHeading___Toc4943163_211673320"/>
      <w:bookmarkStart w:id="793" w:name="_Toc297"/>
      <w:bookmarkEnd w:id="791"/>
      <w:bookmarkEnd w:id="792"/>
      <w:r>
        <w:rPr>
          <w:rtl w:val="true"/>
        </w:rPr>
        <w:t>مراحل کلی تفسیر</w:t>
      </w:r>
      <w:bookmarkEnd w:id="793"/>
    </w:p>
    <w:p>
      <w:pPr>
        <w:pStyle w:val="BookText"/>
        <w:rPr/>
      </w:pPr>
      <w:r>
        <w:rPr>
          <w:rFonts w:ascii="IRNazanin" w:hAnsi="IRNazanin" w:eastAsia="IRNazanin"/>
          <w:color w:val="111111"/>
          <w:sz w:val="28"/>
          <w:sz w:val="28"/>
          <w:szCs w:val="28"/>
          <w:rtl w:val="true"/>
          <w:lang w:bidi="fa-IR"/>
        </w:rPr>
        <w:t>مرحله اوّل، تدبر در حوزه آیات با رعایت سیر مذکور در بحث قبل،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جمع بندی میان آیات یک سوره و آن آیات با سور دیگر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سوّم، رجوع به احکام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علم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بندی اولیه در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گرفته، جمع بندی دوّمی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 رجوع به احادیث غیر قطعی می‌باشد که در ارتباط با آیات مطرح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رجوع و آن 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کارایی بسیاری خواهد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 مدنی بودن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باید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پنجم، مقایسه احادیث با نتیجه گیری ثانویه می‌باشد که نتیجه سوّمی را بدست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ششم، مقایسه نتیجه سوّم با احکام ظنی عقل و علم می‌باشد که تقدم با نتیجه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هفتم، به تفاسیر معتبر به عنوان مشورت رجوع خواهد شد تا صحت و سقم برداشتها مورد بررسی مجدد قرار گیرد و نتیجه نهایی با توجه به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روایی، عقلی، علمی و فهم عرفی از ظواهر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آید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به تفاسیر در نهایت امر، جهت پرهیز از تأثیر ذهنیّت مفسرین در جریان تدبر می‌باشد</w:t>
      </w:r>
      <w:r>
        <w:rPr>
          <w:rFonts w:eastAsia="IRNazanin" w:cs="IRNazanin"/>
          <w:color w:val="111111"/>
          <w:sz w:val="28"/>
          <w:szCs w:val="28"/>
          <w:rtl w:val="true"/>
          <w:lang w:bidi="fa-IR"/>
        </w:rPr>
        <w:t>.</w:t>
      </w:r>
      <w:bookmarkStart w:id="794" w:name="pg579_5313"/>
    </w:p>
    <w:p>
      <w:pPr>
        <w:pStyle w:val="Heading6"/>
        <w:numPr>
          <w:ilvl w:val="5"/>
          <w:numId w:val="1"/>
        </w:numPr>
        <w:rPr/>
      </w:pPr>
      <w:bookmarkStart w:id="795" w:name="__RefHeading___Toc4943165_211673320"/>
      <w:bookmarkStart w:id="796" w:name="_Toc298"/>
      <w:bookmarkEnd w:id="794"/>
      <w:bookmarkEnd w:id="795"/>
      <w:r>
        <w:rPr>
          <w:rtl w:val="true"/>
        </w:rPr>
        <w:t>تأویل</w:t>
      </w:r>
      <w:bookmarkEnd w:id="796"/>
    </w:p>
    <w:p>
      <w:pPr>
        <w:pStyle w:val="BookText"/>
        <w:rPr/>
      </w:pPr>
      <w:r>
        <w:rPr>
          <w:rStyle w:val="FootnoteAnchor"/>
          <w:rtl w:val="true"/>
        </w:rPr>
        <w:footnoteReference w:id="33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آیات بر شرایط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خویش و استخراج پیام و دستور العمل قرآن برای هر یک از نیازها و مشکلات فردی و اجتماعی می‌باشد که در بیان رسول خدا صلی الله علیه و آله منعکس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تقاتل النّاس علی التّأویل کما أقاتلهم علی التّنزیل</w:t>
      </w:r>
      <w:r>
        <w:rPr>
          <w:rFonts w:eastAsia="IRNazanin" w:cs="IRNazanin"/>
          <w:color w:val="111111"/>
          <w:sz w:val="28"/>
          <w:szCs w:val="28"/>
          <w:rtl w:val="true"/>
          <w:lang w:bidi="fa-IR"/>
        </w:rPr>
        <w:t xml:space="preserve">».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به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تو با مردم بر سر تأویل قرآن خواهی جنگید همانگونه که من بر تنزیل آن می‌جنگم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مصداقهای جدید آیات دارد که از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کاربرد قرآنی محدودتر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علاوه بر مصادیق اجتماعی جدید، نظر به حقیقت ملکوتی قرآن دارد که در روز قیامت جلوه‌گر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یَنْظُرُونَ إِلَّا تَأْوِیلَهُ یَوْمَ یَأْتِی تَأْوِیلُهُ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آیا جز تأویل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انتظار می‌کشند؟ روزی که تأویل آن بیاید</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کَذَّبُوا بِما لَمْ یُحِیطُوا بِعِلْمِهِ وَ لَمَّا یَأْتِهِمْ تَأْوِیلُهُ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بعلم آن احاطه نداشتند، دروغ جلوه دادند در حالیکه تأویل آن هنوز بسراغشان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بر مصادیق جدید از عهده هر کس بر نمی‌آید و این حوزه به راسخان در علم و پیروان صدیق آنان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و بینش بهمراه ایمان و تقوی در کنار صبر و مقاومت در حوادث زندگی و فهم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از شرایط زمان خویش، توان تطبیق را فراهم می‌آورد همانگونه که یوسف عالم به تأویل،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یَجْتَبِیکَ رَبُّکَ وَ یُعَلِّمُکَ مِنْ تَأْوِیلِ الْأَحادِیثِ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بدانگونه، پروردگارت تو را با جامعیت برمی‌گزیند و از تأویل احادیث به تو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اجتبائی که توفیق تأویل حوادث را نتیجه می‌دهد همان مقام احسان می‌باشد که حضرت از آن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یَتَّقِ وَ یَصْبِرْ فَإِنَّ اللَّهَ لا یُضِیعُ أَجْرَ الْمُحْسِنِینَ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زندانیان از حضرت یوسف علیه السلام تقاضای خبر دادن از تأویل خوابشان می‌نمایند صفت احسان او را متذکر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نَبِّئْنا بِتَأْوِیلِهِ إِنَّا نَراکَ مِنَ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تعلیل زندانیان در قرآن و سکوت قرآن در برابر آن، نشان می‌دهد درک زندانیان نسبت به رابطه میان احسان و خبر از تأویل خواب و واقعیت خارجی آن، درک درستی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 دیگر در همین سوره این معنی را تأکید می‌کند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مَکَّنَّا لِیُوسُفَ فِی الْأَرْضِ وَ لِنُعَلِّمَهُ مِنْ تَأْوِیلِ 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أَشُدَّهُ آتَیْناهُ حُکْماً وَ عِلْماً وَ کَذلِکَ نَجْزِی الْمُحْسِنِینَ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بدانگونه به یوسف در زمین مکنت داریم و بجهت اینکه او را از تأویل حوادث آموزش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به نهایت و شدت بلوغ جسمی و روحی‌اش رسید ما به او</w:t>
      </w:r>
    </w:p>
    <w:p>
      <w:pPr>
        <w:pStyle w:val="BookText"/>
        <w:rPr/>
      </w:pPr>
      <w:r>
        <w:rPr>
          <w:rFonts w:ascii="IRNazanin" w:hAnsi="IRNazanin" w:eastAsia="IRNazanin"/>
          <w:color w:val="111111"/>
          <w:sz w:val="28"/>
          <w:sz w:val="28"/>
          <w:szCs w:val="28"/>
          <w:rtl w:val="true"/>
          <w:lang w:bidi="fa-IR"/>
        </w:rPr>
        <w:t>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علمی بخشیدیم و بدانگونه محسنین را پاداش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تأویل را نتیجه می‌دهد که آن جامعیت و ثبات در حکمت و علم است که در وجود راسخان در علم می‌باشد؛ رسوخ در علم نیز، از مقام احسان بدست می‌آید و این مقام نیز، خود، حاصل تقوای مستمر و پیشه نمودن صبر و شکیبایی در جریان حوادث زندگی و ناگواریهای آن می‌باشد که بوضوح در شخصیّت یوسف علیه السلام مشاهده می‌کنیم؛ این صبر و تقوی در سه حوزه صبر در مصیبت و صبر در طاعت و صبر از معصیت قرار دارد که قسمت اخیر برجسته‌ترین جلوه از شخصیّت یوسف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تأویل حوادث چهار حوزه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خواب و تطبیق بر واقعیت زندگی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حقیقت و باطن حوادث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پیشگویی از تحقق حوادث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آیات بر مصادیق جدید حوزه اوّل و سوّم را از حضرت یوسف علیه السلام در برخورد با غلامان زندانی و فرعون، در سوره یوسف،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دوّم، در عملکرد و سخن خضر علیه السلام در سوره کهف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حوزه چهارم، در قرآن منسوب به راسخان در علم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بهرحال آنکه از حوزه دوّم و سوّم مطلع است به حوزه اوّل و چهارم نیز دسترسی دارد چرا که دو حوزه اخیر نیازمند علم به باطن می‌باشد که در حوزه دوّم و سوّم مطرح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علم به تأویل قرآن و حوادث، شرط لازمش رسوخ در علم می‌باشد لیکن شرط کافی آن، نیست؛ چرا که، برجسته‌ترین صفت راسخان در علم در قرآن،</w:t>
      </w:r>
    </w:p>
    <w:p>
      <w:pPr>
        <w:pStyle w:val="BookText"/>
        <w:rPr/>
      </w:pPr>
      <w:r>
        <w:rPr>
          <w:rFonts w:ascii="IRNazanin" w:hAnsi="IRNazanin" w:eastAsia="IRNazanin"/>
          <w:color w:val="111111"/>
          <w:sz w:val="28"/>
          <w:sz w:val="28"/>
          <w:szCs w:val="28"/>
          <w:rtl w:val="true"/>
          <w:lang w:bidi="fa-IR"/>
        </w:rPr>
        <w:t>تواضع و فروتنی و اعتراف به عجز و ضعف خویش می‌باشد که این حالت آنان را در مقام اضطرار و طلب فزونی علم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 زِدْنِی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آمَنَّا بِهِ کُلٌّ مِنْ عِنْدِ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لا تُزِغْ قُلُوبَنا بَعْدَ إِذْ هَدَیْتَنا وَ هَبْ لَنا مِنْ لَدُنْکَ رَحْمَةً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رسوخ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اضطرار خود را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لازم و کافی علم به تأویل قرآن می‌باشد که در حد بالای آن معصومین علیهم السلام قرار دارند و دیگران به طفیل پیروی از مقام عصمت و طهارت بمیزان صلاحیت از بعضی از مراتب آن برخوردار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این نکته باید اشاره نمود که با توجه به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و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مدلول و مصداق کلی آیات می‌باشد که در کنار تعیین مصداق زمان نزول مطرح می‌گردد؛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به کشف مصادیق جدید آیات دارد که باید مسبوق به علم تفسیر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نیز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و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احادیث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ظهر القرآن و بطنه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ظهره الذّین نزل فیهم القرآن و بطنه الّذین عملوا بأعمالهم، یجری فیهم ما نزل فی أولئک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از ظهر قرآن و بطن آن پرسیدم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آن کسانی هستند که قرآن در مورد آنان نازل شده است و بطن آن کسانی هستند که به اعمال آنان، عمل می‌کنند؛ در مورد ایشان جاری می‌شود آنچه در مورد آنان نازل شده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فضیل بن یسار از امام باقر علیه السلام معنی حدیثی را سؤال می‌کند که</w:t>
      </w:r>
      <w:bookmarkStart w:id="797" w:name="pg579_5317"/>
    </w:p>
    <w:p>
      <w:pPr>
        <w:pStyle w:val="BookText"/>
        <w:rPr/>
      </w:pPr>
      <w:bookmarkEnd w:id="797"/>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آیه‌ای نیست که دارای ظهر و بطن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ظهر و بطن چیست؟ امام در جواب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و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هذه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القرآن آیة إلّا و لها ظهر و بطن و ما فیه حرف إلّا و له حدّ و لکلّ حدّ مطّلع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یعنی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بطن؟</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ظهره تنزیله و بطنه تأویله منه ما مضی و منه ما لم یکن بعد، یجری کما یجری الشّمس و القمر، کلّما جاء منه شی‌ء وقع،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یَعْلَمُ تَأْوِیلَهُ إِلَّا اللَّهُ وَ الرَّاسِخُونَ فِی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کلام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شرایط و شأن کلی مخاطب آیات مطرح می‌گردد و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شرایط و شأن کلی بر مخاطب معاصر تطبیق می‌گردد که شأنی بسیار حساس و بسیار دقیق می‌باشد</w:t>
      </w:r>
      <w:r>
        <w:rPr>
          <w:rFonts w:eastAsia="IRNazanin" w:cs="IRNazanin"/>
          <w:color w:val="111111"/>
          <w:sz w:val="28"/>
          <w:szCs w:val="28"/>
          <w:rtl w:val="true"/>
          <w:lang w:bidi="fa-IR"/>
        </w:rPr>
        <w:t>.</w:t>
      </w:r>
    </w:p>
    <w:p>
      <w:pPr>
        <w:pStyle w:val="Heading6"/>
        <w:numPr>
          <w:ilvl w:val="5"/>
          <w:numId w:val="1"/>
        </w:numPr>
        <w:rPr/>
      </w:pPr>
      <w:bookmarkStart w:id="798" w:name="__RefHeading___Toc4943167_211673320"/>
      <w:bookmarkStart w:id="799" w:name="_Toc299"/>
      <w:bookmarkEnd w:id="798"/>
      <w:r>
        <w:rPr>
          <w:rtl w:val="true"/>
        </w:rPr>
        <w:t>طرح سؤال در سه حوزه‌</w:t>
      </w:r>
      <w:bookmarkEnd w:id="799"/>
    </w:p>
    <w:p>
      <w:pPr>
        <w:pStyle w:val="Heading6"/>
        <w:numPr>
          <w:ilvl w:val="5"/>
          <w:numId w:val="1"/>
        </w:numPr>
        <w:rPr/>
      </w:pPr>
      <w:bookmarkStart w:id="800" w:name="__RefHeading___Toc4943169_211673320"/>
      <w:bookmarkStart w:id="801" w:name="_Toc300"/>
      <w:bookmarkEnd w:id="800"/>
      <w:r>
        <w:rPr>
          <w:rtl w:val="true"/>
        </w:rPr>
        <w:t>اشاره</w:t>
      </w:r>
      <w:bookmarkEnd w:id="801"/>
    </w:p>
    <w:p>
      <w:pPr>
        <w:pStyle w:val="BookText"/>
        <w:rPr/>
      </w:pPr>
      <w:r>
        <w:rPr>
          <w:rFonts w:ascii="IRNazanin" w:hAnsi="IRNazanin" w:eastAsia="IRNazanin"/>
          <w:color w:val="111111"/>
          <w:sz w:val="28"/>
          <w:sz w:val="28"/>
          <w:szCs w:val="28"/>
          <w:rtl w:val="true"/>
          <w:lang w:bidi="fa-IR"/>
        </w:rPr>
        <w:t xml:space="preserve">روش توجه به معانی و نظم و چینش آیات، طرح سؤال در سه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 و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سؤال، نقشی اساسی در تمرکز فکر و جهت دهی آن در امر تدبر و انگیزه‌ای قوی برای پیگیری آیات می‌باشد؛ و اساسا، ذهنی که سؤالات مشخصی ندارد تا که نیازهای فکری و روحی‌اش پاسخ بگیرد، انگیزه‌ای برای تدبر در آیات نخواهد داشت این سؤالات با توجه به جزئیات مراحل و عناوین سه حوزه مذکور مطرح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معنی دقیق ریشه کلمه، از شکل صرفی آن، از کاربرد واژه در قرآن از ترکیب نحوی و بلاغی آیه، از معادل لغوی آیات و از معادل اصطلاحی ترکیبات در زبان دیگر سؤال مطرح می‌گردد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ترجمه،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علت عنوان سوره، و ارتباط آن با متن سوره،</w:t>
      </w:r>
      <w:bookmarkStart w:id="802" w:name="pg579_5318"/>
    </w:p>
    <w:p>
      <w:pPr>
        <w:pStyle w:val="BookText"/>
        <w:rPr/>
      </w:pPr>
      <w:bookmarkEnd w:id="802"/>
      <w:r>
        <w:rPr>
          <w:rFonts w:ascii="IRNazanin" w:hAnsi="IRNazanin" w:eastAsia="IRNazanin"/>
          <w:color w:val="111111"/>
          <w:sz w:val="28"/>
          <w:sz w:val="28"/>
          <w:szCs w:val="28"/>
          <w:rtl w:val="true"/>
          <w:lang w:bidi="fa-IR"/>
        </w:rPr>
        <w:t>از موضوع، اهداف و مخاطب سوره در زمان نزول و از صفات کلی مخاطب در آیات و از علت گزینش کلمات با توجه به امکان جایگزینی کلمات مشابه و یا شکلهای صرفی دیگر بجای آن و از جایگاه کلمات و ارتباط درونی آنها و سپس از ارتباط آیات با یکدیگر و آن آیات با آیات سور دیگر، سؤال مطرح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تأویل نیز با دقت در مخاطب و شرایط نزول آیه و با توجه به صفات کلی مخاطب در آیات، از مخاطب آیات در زمان حاضر و شرایط آن سؤال می‌شود که پاسخ جزئی و مشخص به آن از عهده هر کس برنمی‌آید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کلی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تفسیر و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معادل یابی کلمات و ترکیبات، سؤالها چنین مرتب می‌گردد</w:t>
      </w:r>
      <w:r>
        <w:rPr>
          <w:rFonts w:eastAsia="IRNazanin" w:cs="IRNazanin"/>
          <w:color w:val="111111"/>
          <w:sz w:val="28"/>
          <w:szCs w:val="28"/>
          <w:rtl w:val="true"/>
          <w:lang w:bidi="fa-IR"/>
        </w:rPr>
        <w:t>:</w:t>
      </w:r>
    </w:p>
    <w:p>
      <w:pPr>
        <w:pStyle w:val="Heading6"/>
        <w:numPr>
          <w:ilvl w:val="5"/>
          <w:numId w:val="1"/>
        </w:numPr>
        <w:rPr/>
      </w:pPr>
      <w:bookmarkStart w:id="803" w:name="__RefHeading___Toc4943171_211673320"/>
      <w:bookmarkStart w:id="804" w:name="_Toc301"/>
      <w:bookmarkEnd w:id="803"/>
      <w:r>
        <w:rPr/>
        <w:t>1</w:t>
      </w:r>
      <w:r>
        <w:rPr>
          <w:rtl w:val="true"/>
        </w:rPr>
        <w:t xml:space="preserve">- </w:t>
      </w:r>
      <w:r>
        <w:rPr>
          <w:rtl w:val="true"/>
        </w:rPr>
        <w:t>معنی دقیق کلمه</w:t>
      </w:r>
      <w:r>
        <w:rPr>
          <w:rtl w:val="true"/>
        </w:rPr>
        <w:t>:</w:t>
      </w:r>
      <w:bookmarkEnd w:id="804"/>
    </w:p>
    <w:p>
      <w:pPr>
        <w:pStyle w:val="BookText"/>
        <w:rPr/>
      </w:pPr>
      <w:r>
        <w:rPr>
          <w:rFonts w:ascii="IRNazanin" w:hAnsi="IRNazanin" w:eastAsia="IRNazanin"/>
          <w:color w:val="111111"/>
          <w:sz w:val="28"/>
          <w:sz w:val="28"/>
          <w:szCs w:val="28"/>
          <w:rtl w:val="true"/>
          <w:lang w:bidi="fa-IR"/>
        </w:rPr>
        <w:t>که در آن سه سؤال اساسی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کاربرد لغوی و ریشه کلمه چیست؟</w:t>
      </w:r>
    </w:p>
    <w:p>
      <w:pPr>
        <w:pStyle w:val="BookText"/>
        <w:rPr/>
      </w:pPr>
      <w:r>
        <w:rPr>
          <w:rFonts w:ascii="IRNazanin" w:hAnsi="IRNazanin" w:eastAsia="IRNazanin"/>
          <w:color w:val="111111"/>
          <w:sz w:val="28"/>
          <w:sz w:val="28"/>
          <w:szCs w:val="28"/>
          <w:rtl w:val="true"/>
          <w:lang w:bidi="fa-IR"/>
        </w:rPr>
        <w:t>شکل صرفی و معنی آن کدامست؟</w:t>
      </w:r>
    </w:p>
    <w:p>
      <w:pPr>
        <w:pStyle w:val="BookText"/>
        <w:rPr/>
      </w:pPr>
      <w:r>
        <w:rPr>
          <w:rFonts w:ascii="IRNazanin" w:hAnsi="IRNazanin" w:eastAsia="IRNazanin"/>
          <w:color w:val="111111"/>
          <w:sz w:val="28"/>
          <w:sz w:val="28"/>
          <w:szCs w:val="28"/>
          <w:rtl w:val="true"/>
          <w:lang w:bidi="fa-IR"/>
        </w:rPr>
        <w:t>در قرآن چگونه بکار رفته است؟</w:t>
      </w:r>
    </w:p>
    <w:p>
      <w:pPr>
        <w:pStyle w:val="Heading6"/>
        <w:numPr>
          <w:ilvl w:val="5"/>
          <w:numId w:val="1"/>
        </w:numPr>
        <w:rPr/>
      </w:pPr>
      <w:bookmarkStart w:id="805" w:name="__RefHeading___Toc4943173_211673320"/>
      <w:bookmarkStart w:id="806" w:name="_Toc302"/>
      <w:bookmarkEnd w:id="805"/>
      <w:r>
        <w:rPr/>
        <w:t>2</w:t>
      </w:r>
      <w:r>
        <w:rPr>
          <w:rtl w:val="true"/>
        </w:rPr>
        <w:t xml:space="preserve">- </w:t>
      </w:r>
      <w:r>
        <w:rPr>
          <w:rtl w:val="true"/>
        </w:rPr>
        <w:t>گزینش کلمه</w:t>
      </w:r>
      <w:r>
        <w:rPr>
          <w:rtl w:val="true"/>
        </w:rPr>
        <w:t>:</w:t>
      </w:r>
      <w:bookmarkEnd w:id="806"/>
    </w:p>
    <w:p>
      <w:pPr>
        <w:pStyle w:val="BookText"/>
        <w:rPr/>
      </w:pPr>
      <w:r>
        <w:rPr>
          <w:rFonts w:ascii="IRNazanin" w:hAnsi="IRNazanin" w:eastAsia="IRNazanin"/>
          <w:color w:val="111111"/>
          <w:sz w:val="28"/>
          <w:sz w:val="28"/>
          <w:szCs w:val="28"/>
          <w:rtl w:val="true"/>
          <w:lang w:bidi="fa-IR"/>
        </w:rPr>
        <w:t>که همه‌اش، سؤالات مقایسه‌ای مطرح می‌شود که تعداد آنها بستگی به خصوصیت کلمه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واژه از میان کلمات مشابه انتخاب شده است؟</w:t>
      </w:r>
    </w:p>
    <w:p>
      <w:pPr>
        <w:pStyle w:val="BookText"/>
        <w:rPr/>
      </w:pPr>
      <w:r>
        <w:rPr>
          <w:rFonts w:ascii="IRNazanin" w:hAnsi="IRNazanin" w:eastAsia="IRNazanin"/>
          <w:color w:val="111111"/>
          <w:sz w:val="28"/>
          <w:sz w:val="28"/>
          <w:szCs w:val="28"/>
          <w:rtl w:val="true"/>
          <w:lang w:bidi="fa-IR"/>
        </w:rPr>
        <w:t>چرا این کلمه به شکل فعلی یا اسمی آمده است؟</w:t>
      </w:r>
    </w:p>
    <w:p>
      <w:pPr>
        <w:pStyle w:val="BookText"/>
        <w:rPr/>
      </w:pPr>
      <w:r>
        <w:rPr>
          <w:rFonts w:ascii="IRNazanin" w:hAnsi="IRNazanin" w:eastAsia="IRNazanin"/>
          <w:color w:val="111111"/>
          <w:sz w:val="28"/>
          <w:sz w:val="28"/>
          <w:szCs w:val="28"/>
          <w:rtl w:val="true"/>
          <w:lang w:bidi="fa-IR"/>
        </w:rPr>
        <w:t>چرا این فعل یا اسم، بصورت مفرد یا مثنی یا جمع آمده است؟</w:t>
      </w:r>
    </w:p>
    <w:p>
      <w:pPr>
        <w:pStyle w:val="BookText"/>
        <w:rPr/>
      </w:pPr>
      <w:r>
        <w:rPr>
          <w:rFonts w:ascii="IRNazanin" w:hAnsi="IRNazanin" w:eastAsia="IRNazanin"/>
          <w:color w:val="111111"/>
          <w:sz w:val="28"/>
          <w:sz w:val="28"/>
          <w:szCs w:val="28"/>
          <w:rtl w:val="true"/>
          <w:lang w:bidi="fa-IR"/>
        </w:rPr>
        <w:t>چرا این اسم در این شکل خاص آمده است؟ و به اشکال دیگر نیامده است؟</w:t>
      </w:r>
    </w:p>
    <w:p>
      <w:pPr>
        <w:pStyle w:val="BookText"/>
        <w:rPr/>
      </w:pPr>
      <w:r>
        <w:rPr>
          <w:rFonts w:ascii="IRNazanin" w:hAnsi="IRNazanin" w:eastAsia="IRNazanin"/>
          <w:color w:val="111111"/>
          <w:sz w:val="28"/>
          <w:sz w:val="28"/>
          <w:szCs w:val="28"/>
          <w:rtl w:val="true"/>
          <w:lang w:bidi="fa-IR"/>
        </w:rPr>
        <w:t>چرا زمان فعل، ماضی یا مضارع یا امر می‌باشد؟</w:t>
      </w:r>
    </w:p>
    <w:p>
      <w:pPr>
        <w:pStyle w:val="BookText"/>
        <w:rPr/>
      </w:pPr>
      <w:r>
        <w:rPr>
          <w:rFonts w:ascii="IRNazanin" w:hAnsi="IRNazanin" w:eastAsia="IRNazanin"/>
          <w:color w:val="111111"/>
          <w:sz w:val="28"/>
          <w:sz w:val="28"/>
          <w:szCs w:val="28"/>
          <w:rtl w:val="true"/>
          <w:lang w:bidi="fa-IR"/>
        </w:rPr>
        <w:t>چرا این فعل، لازم یا متعدی و معلوم یا مجهول آمده است؟</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صیغه فعل، غایب یا حاضر یا متکلم می‌باشد؟</w:t>
      </w:r>
      <w:bookmarkStart w:id="807" w:name="pg579_5319"/>
    </w:p>
    <w:p>
      <w:pPr>
        <w:pStyle w:val="BookText"/>
        <w:rPr/>
      </w:pPr>
      <w:bookmarkEnd w:id="807"/>
      <w:r>
        <w:rPr>
          <w:rFonts w:ascii="IRNazanin" w:hAnsi="IRNazanin" w:eastAsia="IRNazanin"/>
          <w:color w:val="111111"/>
          <w:sz w:val="28"/>
          <w:sz w:val="28"/>
          <w:szCs w:val="28"/>
          <w:rtl w:val="true"/>
          <w:lang w:bidi="fa-IR"/>
        </w:rPr>
        <w:t>چرا فعل بصورت مجرد یا مزید آمده است؟</w:t>
      </w:r>
    </w:p>
    <w:p>
      <w:pPr>
        <w:pStyle w:val="BookText"/>
        <w:rPr/>
      </w:pPr>
      <w:r>
        <w:rPr>
          <w:rFonts w:ascii="IRNazanin" w:hAnsi="IRNazanin" w:eastAsia="IRNazanin"/>
          <w:color w:val="111111"/>
          <w:sz w:val="28"/>
          <w:sz w:val="28"/>
          <w:szCs w:val="28"/>
          <w:rtl w:val="true"/>
          <w:lang w:bidi="fa-IR"/>
        </w:rPr>
        <w:t>چرا اسم اشاره یا ضمیر و یا موصول بجای اسم ظاهر آمده است؟ و یا برعکس؟</w:t>
      </w:r>
    </w:p>
    <w:p>
      <w:pPr>
        <w:pStyle w:val="Heading6"/>
        <w:numPr>
          <w:ilvl w:val="5"/>
          <w:numId w:val="1"/>
        </w:numPr>
        <w:rPr/>
      </w:pPr>
      <w:bookmarkStart w:id="808" w:name="__RefHeading___Toc4943175_211673320"/>
      <w:bookmarkStart w:id="809" w:name="_Toc303"/>
      <w:bookmarkEnd w:id="808"/>
      <w:r>
        <w:rPr/>
        <w:t>3</w:t>
      </w:r>
      <w:r>
        <w:rPr>
          <w:rtl w:val="true"/>
        </w:rPr>
        <w:t xml:space="preserve">- </w:t>
      </w:r>
      <w:r>
        <w:rPr>
          <w:rtl w:val="true"/>
        </w:rPr>
        <w:t>جایگاه کلمه در جمله</w:t>
      </w:r>
      <w:r>
        <w:rPr>
          <w:rtl w:val="true"/>
        </w:rPr>
        <w:t>:</w:t>
      </w:r>
      <w:bookmarkEnd w:id="809"/>
    </w:p>
    <w:p>
      <w:pPr>
        <w:pStyle w:val="BookText"/>
        <w:rPr/>
      </w:pPr>
      <w:r>
        <w:rPr>
          <w:rFonts w:ascii="IRNazanin" w:hAnsi="IRNazanin" w:eastAsia="IRNazanin"/>
          <w:color w:val="111111"/>
          <w:sz w:val="28"/>
          <w:sz w:val="28"/>
          <w:szCs w:val="28"/>
          <w:rtl w:val="true"/>
          <w:lang w:bidi="fa-IR"/>
        </w:rPr>
        <w:t>چرا این واژه مقدم یا مؤخر آمده است؟</w:t>
      </w:r>
    </w:p>
    <w:p>
      <w:pPr>
        <w:pStyle w:val="BookText"/>
        <w:rPr/>
      </w:pPr>
      <w:r>
        <w:rPr>
          <w:rFonts w:ascii="IRNazanin" w:hAnsi="IRNazanin" w:eastAsia="IRNazanin"/>
          <w:color w:val="111111"/>
          <w:sz w:val="28"/>
          <w:sz w:val="28"/>
          <w:szCs w:val="28"/>
          <w:rtl w:val="true"/>
          <w:lang w:bidi="fa-IR"/>
        </w:rPr>
        <w:t>چرا نظم کلمات طبیعی است؟</w:t>
      </w:r>
    </w:p>
    <w:p>
      <w:pPr>
        <w:pStyle w:val="Heading6"/>
        <w:numPr>
          <w:ilvl w:val="5"/>
          <w:numId w:val="1"/>
        </w:numPr>
        <w:rPr/>
      </w:pPr>
      <w:bookmarkStart w:id="810" w:name="__RefHeading___Toc4943177_211673320"/>
      <w:bookmarkStart w:id="811" w:name="_Toc304"/>
      <w:bookmarkEnd w:id="810"/>
      <w:r>
        <w:rPr/>
        <w:t>4</w:t>
      </w:r>
      <w:r>
        <w:rPr>
          <w:rtl w:val="true"/>
        </w:rPr>
        <w:t xml:space="preserve">- </w:t>
      </w:r>
      <w:r>
        <w:rPr>
          <w:rtl w:val="true"/>
        </w:rPr>
        <w:t>ارتباط کلمات در هر جمله</w:t>
      </w:r>
      <w:r>
        <w:rPr>
          <w:rtl w:val="true"/>
        </w:rPr>
        <w:t>:</w:t>
      </w:r>
      <w:bookmarkEnd w:id="811"/>
    </w:p>
    <w:p>
      <w:pPr>
        <w:pStyle w:val="BookText"/>
        <w:rPr/>
      </w:pPr>
      <w:r>
        <w:rPr>
          <w:rFonts w:ascii="IRNazanin" w:hAnsi="IRNazanin" w:eastAsia="IRNazanin"/>
          <w:color w:val="111111"/>
          <w:sz w:val="28"/>
          <w:sz w:val="28"/>
          <w:szCs w:val="28"/>
          <w:rtl w:val="true"/>
          <w:lang w:bidi="fa-IR"/>
        </w:rPr>
        <w:t>ترکیب یا ترکیبات نحوی در این ارتباطات چیست؟</w:t>
      </w:r>
    </w:p>
    <w:p>
      <w:pPr>
        <w:pStyle w:val="BookText"/>
        <w:rPr/>
      </w:pPr>
      <w:r>
        <w:rPr>
          <w:rFonts w:ascii="IRNazanin" w:hAnsi="IRNazanin" w:eastAsia="IRNazanin"/>
          <w:color w:val="111111"/>
          <w:sz w:val="28"/>
          <w:sz w:val="28"/>
          <w:szCs w:val="28"/>
          <w:rtl w:val="true"/>
          <w:lang w:bidi="fa-IR"/>
        </w:rPr>
        <w:t>چرا جمله اسمیه یا فعلیه است؟</w:t>
      </w:r>
    </w:p>
    <w:p>
      <w:pPr>
        <w:pStyle w:val="BookText"/>
        <w:rPr/>
      </w:pPr>
      <w:r>
        <w:rPr>
          <w:rFonts w:ascii="IRNazanin" w:hAnsi="IRNazanin" w:eastAsia="IRNazanin"/>
          <w:color w:val="111111"/>
          <w:sz w:val="28"/>
          <w:sz w:val="28"/>
          <w:szCs w:val="28"/>
          <w:rtl w:val="true"/>
          <w:lang w:bidi="fa-IR"/>
        </w:rPr>
        <w:t>چرا جمله با تأکید و یا عدم تأکید آمده است؟</w:t>
      </w:r>
    </w:p>
    <w:p>
      <w:pPr>
        <w:pStyle w:val="BookText"/>
        <w:rPr/>
      </w:pPr>
      <w:r>
        <w:rPr>
          <w:rFonts w:ascii="IRNazanin" w:hAnsi="IRNazanin" w:eastAsia="IRNazanin"/>
          <w:color w:val="111111"/>
          <w:sz w:val="28"/>
          <w:sz w:val="28"/>
          <w:szCs w:val="28"/>
          <w:rtl w:val="true"/>
          <w:lang w:bidi="fa-IR"/>
        </w:rPr>
        <w:t xml:space="preserve">چرا نظم جمله چنین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امکان ترکیبات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مبتدا یا خبر، فعل یا مفعول به یا غیره حذف شده است؟</w:t>
      </w:r>
    </w:p>
    <w:p>
      <w:pPr>
        <w:pStyle w:val="BookText"/>
        <w:rPr/>
      </w:pPr>
      <w:r>
        <w:rPr>
          <w:rFonts w:ascii="IRNazanin" w:hAnsi="IRNazanin" w:eastAsia="IRNazanin"/>
          <w:color w:val="111111"/>
          <w:sz w:val="28"/>
          <w:sz w:val="28"/>
          <w:szCs w:val="28"/>
          <w:rtl w:val="true"/>
          <w:lang w:bidi="fa-IR"/>
        </w:rPr>
        <w:t>چرا جمله انشایی یا خبری آمده است؟</w:t>
      </w:r>
    </w:p>
    <w:p>
      <w:pPr>
        <w:pStyle w:val="BookText"/>
        <w:rPr/>
      </w:pPr>
      <w:r>
        <w:rPr>
          <w:rFonts w:ascii="IRNazanin" w:hAnsi="IRNazanin" w:eastAsia="IRNazanin"/>
          <w:color w:val="111111"/>
          <w:sz w:val="28"/>
          <w:sz w:val="28"/>
          <w:szCs w:val="28"/>
          <w:rtl w:val="true"/>
          <w:lang w:bidi="fa-IR"/>
        </w:rPr>
        <w:t>چرا جمله استفهامی است؟ معنی استفهام؟</w:t>
      </w:r>
    </w:p>
    <w:p>
      <w:pPr>
        <w:pStyle w:val="BookText"/>
        <w:rPr/>
      </w:pPr>
      <w:r>
        <w:rPr>
          <w:rFonts w:ascii="IRNazanin" w:hAnsi="IRNazanin" w:eastAsia="IRNazanin"/>
          <w:color w:val="111111"/>
          <w:sz w:val="28"/>
          <w:sz w:val="28"/>
          <w:szCs w:val="28"/>
          <w:rtl w:val="true"/>
          <w:lang w:bidi="fa-IR"/>
        </w:rPr>
        <w:t>چرا شکل نفی جمله چنین است؟</w:t>
      </w:r>
    </w:p>
    <w:p>
      <w:pPr>
        <w:pStyle w:val="BookText"/>
        <w:rPr/>
      </w:pPr>
      <w:r>
        <w:rPr>
          <w:rFonts w:ascii="IRNazanin" w:hAnsi="IRNazanin" w:eastAsia="IRNazanin"/>
          <w:color w:val="111111"/>
          <w:sz w:val="28"/>
          <w:sz w:val="28"/>
          <w:szCs w:val="28"/>
          <w:rtl w:val="true"/>
          <w:lang w:bidi="fa-IR"/>
        </w:rPr>
        <w:t>معنی حروف در این جمله چیست؟</w:t>
      </w:r>
    </w:p>
    <w:p>
      <w:pPr>
        <w:pStyle w:val="BookText"/>
        <w:rPr/>
      </w:pPr>
      <w:r>
        <w:rPr>
          <w:rFonts w:ascii="IRNazanin" w:hAnsi="IRNazanin" w:eastAsia="IRNazanin"/>
          <w:color w:val="111111"/>
          <w:sz w:val="28"/>
          <w:sz w:val="28"/>
          <w:szCs w:val="28"/>
          <w:rtl w:val="true"/>
          <w:lang w:bidi="fa-IR"/>
        </w:rPr>
        <w:t>نقش ترکیبات مختلف نحوی در معنی جمله چیست؟</w:t>
      </w:r>
    </w:p>
    <w:p>
      <w:pPr>
        <w:pStyle w:val="Heading6"/>
        <w:numPr>
          <w:ilvl w:val="5"/>
          <w:numId w:val="1"/>
        </w:numPr>
        <w:rPr/>
      </w:pPr>
      <w:bookmarkStart w:id="812" w:name="__RefHeading___Toc4943179_211673320"/>
      <w:bookmarkStart w:id="813" w:name="_Toc305"/>
      <w:bookmarkEnd w:id="812"/>
      <w:r>
        <w:rPr/>
        <w:t>5</w:t>
      </w:r>
      <w:r>
        <w:rPr>
          <w:rtl w:val="true"/>
        </w:rPr>
        <w:t xml:space="preserve">- </w:t>
      </w:r>
      <w:r>
        <w:rPr>
          <w:rtl w:val="true"/>
        </w:rPr>
        <w:t xml:space="preserve">ارتباط جملات هر آیه با هم و ارتباط آیات با یکدیگر </w:t>
      </w:r>
      <w:r>
        <w:rPr>
          <w:rtl w:val="true"/>
        </w:rPr>
        <w:t>(</w:t>
      </w:r>
      <w:r>
        <w:rPr>
          <w:rtl w:val="true"/>
        </w:rPr>
        <w:t>سؤالات ادبی</w:t>
      </w:r>
      <w:r>
        <w:rPr>
          <w:rtl w:val="true"/>
        </w:rPr>
        <w:t>):</w:t>
      </w:r>
      <w:bookmarkEnd w:id="813"/>
    </w:p>
    <w:p>
      <w:pPr>
        <w:pStyle w:val="BookText"/>
        <w:rPr/>
      </w:pPr>
      <w:r>
        <w:rPr>
          <w:rFonts w:ascii="IRNazanin" w:hAnsi="IRNazanin" w:eastAsia="IRNazanin"/>
          <w:color w:val="111111"/>
          <w:sz w:val="28"/>
          <w:sz w:val="28"/>
          <w:szCs w:val="28"/>
          <w:rtl w:val="true"/>
          <w:lang w:bidi="fa-IR"/>
        </w:rPr>
        <w:t xml:space="preserve">رابطه این جملات با هم چیست؟ رابطه‌شان نحوی است یا بیانی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از سؤال 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روابط موجود، چند احتمال ترکیبی مطرح است؟</w:t>
      </w:r>
    </w:p>
    <w:p>
      <w:pPr>
        <w:pStyle w:val="BookText"/>
        <w:rPr/>
      </w:pPr>
      <w:r>
        <w:rPr>
          <w:rFonts w:ascii="IRNazanin" w:hAnsi="IRNazanin" w:eastAsia="IRNazanin"/>
          <w:color w:val="111111"/>
          <w:sz w:val="28"/>
          <w:sz w:val="28"/>
          <w:szCs w:val="28"/>
          <w:rtl w:val="true"/>
          <w:lang w:bidi="fa-IR"/>
        </w:rPr>
        <w:t>نقش ترکیبات مختلف جملات در آیه چیست؟</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آیات به چنین مقطعی ختم شده است؟</w:t>
      </w:r>
      <w:bookmarkStart w:id="814" w:name="pg579_5320"/>
    </w:p>
    <w:p>
      <w:pPr>
        <w:pStyle w:val="BookText"/>
        <w:rPr/>
      </w:pPr>
      <w:bookmarkEnd w:id="814"/>
      <w:r>
        <w:rPr>
          <w:rFonts w:ascii="IRNazanin" w:hAnsi="IRNazanin" w:eastAsia="IRNazanin"/>
          <w:color w:val="111111"/>
          <w:sz w:val="28"/>
          <w:sz w:val="28"/>
          <w:szCs w:val="28"/>
          <w:rtl w:val="true"/>
          <w:lang w:bidi="fa-IR"/>
        </w:rPr>
        <w:t xml:space="preserve">قالب بیانی آیه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استعاره، کنایه، تمثیل یا عدم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آیات با یکدیگر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یا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ارتباط، رابطه‌شان نحوی است یا بیانی؟</w:t>
      </w:r>
    </w:p>
    <w:p>
      <w:pPr>
        <w:pStyle w:val="BookText"/>
        <w:rPr/>
      </w:pPr>
      <w:r>
        <w:rPr>
          <w:rFonts w:ascii="IRNazanin" w:hAnsi="IRNazanin" w:eastAsia="IRNazanin"/>
          <w:color w:val="111111"/>
          <w:sz w:val="28"/>
          <w:sz w:val="28"/>
          <w:szCs w:val="28"/>
          <w:rtl w:val="true"/>
          <w:lang w:bidi="fa-IR"/>
        </w:rPr>
        <w:t>رابطه نظم آهنگین آیات با نظم معنوی آنها چگونه است؟</w:t>
      </w:r>
    </w:p>
    <w:p>
      <w:pPr>
        <w:pStyle w:val="Heading6"/>
        <w:numPr>
          <w:ilvl w:val="5"/>
          <w:numId w:val="1"/>
        </w:numPr>
        <w:rPr/>
      </w:pPr>
      <w:bookmarkStart w:id="815" w:name="__RefHeading___Toc4943181_211673320"/>
      <w:bookmarkStart w:id="816" w:name="_Toc306"/>
      <w:bookmarkEnd w:id="815"/>
      <w:r>
        <w:rPr/>
        <w:t>6</w:t>
      </w:r>
      <w:r>
        <w:rPr>
          <w:rtl w:val="true"/>
        </w:rPr>
        <w:t xml:space="preserve">- </w:t>
      </w:r>
      <w:r>
        <w:rPr>
          <w:rtl w:val="true"/>
        </w:rPr>
        <w:t>سؤالات اساسی در حوزه ارتباط آیات یک سوره</w:t>
      </w:r>
      <w:r>
        <w:rPr>
          <w:rtl w:val="true"/>
        </w:rPr>
        <w:t>:</w:t>
      </w:r>
      <w:bookmarkEnd w:id="816"/>
    </w:p>
    <w:p>
      <w:pPr>
        <w:pStyle w:val="BookText"/>
        <w:rPr/>
      </w:pPr>
      <w:r>
        <w:rPr>
          <w:rFonts w:ascii="IRNazanin" w:hAnsi="IRNazanin" w:eastAsia="IRNazanin"/>
          <w:color w:val="111111"/>
          <w:sz w:val="28"/>
          <w:sz w:val="28"/>
          <w:szCs w:val="28"/>
          <w:rtl w:val="true"/>
          <w:lang w:bidi="fa-IR"/>
        </w:rPr>
        <w:t>عنوان سوره چه ارتباطی با متن سوره دارد؟</w:t>
      </w:r>
    </w:p>
    <w:p>
      <w:pPr>
        <w:pStyle w:val="BookText"/>
        <w:rPr/>
      </w:pPr>
      <w:r>
        <w:rPr>
          <w:rFonts w:ascii="IRNazanin" w:hAnsi="IRNazanin" w:eastAsia="IRNazanin"/>
          <w:color w:val="111111"/>
          <w:sz w:val="28"/>
          <w:sz w:val="28"/>
          <w:szCs w:val="28"/>
          <w:rtl w:val="true"/>
          <w:lang w:bidi="fa-IR"/>
        </w:rPr>
        <w:t>موضوع یا موضوعات آیات و سوره چیست؟</w:t>
      </w:r>
    </w:p>
    <w:p>
      <w:pPr>
        <w:pStyle w:val="BookText"/>
        <w:rPr/>
      </w:pPr>
      <w:r>
        <w:rPr>
          <w:rFonts w:ascii="IRNazanin" w:hAnsi="IRNazanin" w:eastAsia="IRNazanin"/>
          <w:color w:val="111111"/>
          <w:sz w:val="28"/>
          <w:sz w:val="28"/>
          <w:szCs w:val="28"/>
          <w:rtl w:val="true"/>
          <w:lang w:bidi="fa-IR"/>
        </w:rPr>
        <w:t>موضوع محوری کدام است؟</w:t>
      </w:r>
    </w:p>
    <w:p>
      <w:pPr>
        <w:pStyle w:val="BookText"/>
        <w:rPr/>
      </w:pPr>
      <w:r>
        <w:rPr>
          <w:rFonts w:ascii="IRNazanin" w:hAnsi="IRNazanin" w:eastAsia="IRNazanin"/>
          <w:color w:val="111111"/>
          <w:sz w:val="28"/>
          <w:sz w:val="28"/>
          <w:szCs w:val="28"/>
          <w:rtl w:val="true"/>
          <w:lang w:bidi="fa-IR"/>
        </w:rPr>
        <w:t>سوره به چند مجموعه تقسیم می‌شود؟</w:t>
      </w:r>
    </w:p>
    <w:p>
      <w:pPr>
        <w:pStyle w:val="BookText"/>
        <w:rPr/>
      </w:pPr>
      <w:r>
        <w:rPr>
          <w:rFonts w:ascii="IRNazanin" w:hAnsi="IRNazanin" w:eastAsia="IRNazanin"/>
          <w:color w:val="111111"/>
          <w:sz w:val="28"/>
          <w:sz w:val="28"/>
          <w:szCs w:val="28"/>
          <w:rtl w:val="true"/>
          <w:lang w:bidi="fa-IR"/>
        </w:rPr>
        <w:t>اهداف هر مجموعه و اهداف سوره چیست؟</w:t>
      </w:r>
    </w:p>
    <w:p>
      <w:pPr>
        <w:pStyle w:val="BookText"/>
        <w:rPr/>
      </w:pPr>
      <w:r>
        <w:rPr>
          <w:rFonts w:ascii="IRNazanin" w:hAnsi="IRNazanin" w:eastAsia="IRNazanin"/>
          <w:color w:val="111111"/>
          <w:sz w:val="28"/>
          <w:sz w:val="28"/>
          <w:szCs w:val="28"/>
          <w:rtl w:val="true"/>
          <w:lang w:bidi="fa-IR"/>
        </w:rPr>
        <w:t>ارتباط موضوعات با اهداف چگونه است؟</w:t>
      </w:r>
    </w:p>
    <w:p>
      <w:pPr>
        <w:pStyle w:val="BookText"/>
        <w:rPr/>
      </w:pPr>
      <w:r>
        <w:rPr>
          <w:rFonts w:ascii="IRNazanin" w:hAnsi="IRNazanin" w:eastAsia="IRNazanin"/>
          <w:color w:val="111111"/>
          <w:sz w:val="28"/>
          <w:sz w:val="28"/>
          <w:szCs w:val="28"/>
          <w:rtl w:val="true"/>
          <w:lang w:bidi="fa-IR"/>
        </w:rPr>
        <w:t>مخاطب زمان نزول آیه چه کسانی هستند؟</w:t>
      </w:r>
    </w:p>
    <w:p>
      <w:pPr>
        <w:pStyle w:val="BookText"/>
        <w:rPr/>
      </w:pPr>
      <w:r>
        <w:rPr>
          <w:rFonts w:ascii="IRNazanin" w:hAnsi="IRNazanin" w:eastAsia="IRNazanin"/>
          <w:color w:val="111111"/>
          <w:sz w:val="28"/>
          <w:sz w:val="28"/>
          <w:szCs w:val="28"/>
          <w:rtl w:val="true"/>
          <w:lang w:bidi="fa-IR"/>
        </w:rPr>
        <w:t>مخاطب کلی سوره چه خصوصیاتی دارد؟</w:t>
      </w:r>
    </w:p>
    <w:p>
      <w:pPr>
        <w:pStyle w:val="BookText"/>
        <w:rPr/>
      </w:pPr>
      <w:r>
        <w:rPr>
          <w:rFonts w:ascii="IRNazanin" w:hAnsi="IRNazanin" w:eastAsia="IRNazanin"/>
          <w:color w:val="111111"/>
          <w:sz w:val="28"/>
          <w:sz w:val="28"/>
          <w:szCs w:val="28"/>
          <w:rtl w:val="true"/>
          <w:lang w:bidi="fa-IR"/>
        </w:rPr>
        <w:t>سوره مکی است یا مدنی؟</w:t>
      </w:r>
    </w:p>
    <w:p>
      <w:pPr>
        <w:pStyle w:val="BookText"/>
        <w:rPr/>
      </w:pPr>
      <w:r>
        <w:rPr>
          <w:rFonts w:ascii="IRNazanin" w:hAnsi="IRNazanin" w:eastAsia="IRNazanin"/>
          <w:color w:val="111111"/>
          <w:sz w:val="28"/>
          <w:sz w:val="28"/>
          <w:szCs w:val="28"/>
          <w:rtl w:val="true"/>
          <w:lang w:bidi="fa-IR"/>
        </w:rPr>
        <w:t>شأن نزول سوره چیست؟</w:t>
      </w:r>
    </w:p>
    <w:p>
      <w:pPr>
        <w:pStyle w:val="BookText"/>
        <w:rPr/>
      </w:pPr>
      <w:r>
        <w:rPr>
          <w:rFonts w:ascii="IRNazanin" w:hAnsi="IRNazanin" w:eastAsia="IRNazanin"/>
          <w:color w:val="111111"/>
          <w:sz w:val="28"/>
          <w:sz w:val="28"/>
          <w:szCs w:val="28"/>
          <w:rtl w:val="true"/>
          <w:lang w:bidi="fa-IR"/>
        </w:rPr>
        <w:t>هماهنگی شأن نزول با سیاق آیات چگونه است؟</w:t>
      </w:r>
    </w:p>
    <w:p>
      <w:pPr>
        <w:pStyle w:val="BookText"/>
        <w:rPr/>
      </w:pPr>
      <w:r>
        <w:rPr>
          <w:rFonts w:ascii="IRNazanin" w:hAnsi="IRNazanin" w:eastAsia="IRNazanin"/>
          <w:color w:val="111111"/>
          <w:sz w:val="28"/>
          <w:sz w:val="28"/>
          <w:szCs w:val="28"/>
          <w:rtl w:val="true"/>
          <w:lang w:bidi="fa-IR"/>
        </w:rPr>
        <w:t>سوره یکپارچه است یا اینکه متفرق نازل شده است؟</w:t>
      </w:r>
    </w:p>
    <w:p>
      <w:pPr>
        <w:pStyle w:val="Heading6"/>
        <w:numPr>
          <w:ilvl w:val="5"/>
          <w:numId w:val="1"/>
        </w:numPr>
        <w:rPr/>
      </w:pPr>
      <w:bookmarkStart w:id="817" w:name="__RefHeading___Toc4943183_211673320"/>
      <w:bookmarkStart w:id="818" w:name="_Toc307"/>
      <w:bookmarkEnd w:id="817"/>
      <w:r>
        <w:rPr/>
        <w:t>7</w:t>
      </w:r>
      <w:r>
        <w:rPr>
          <w:rtl w:val="true"/>
        </w:rPr>
        <w:t xml:space="preserve">- </w:t>
      </w:r>
      <w:r>
        <w:rPr>
          <w:rtl w:val="true"/>
        </w:rPr>
        <w:t>ارتباط آیات سوره با آیات سور دیگر</w:t>
      </w:r>
      <w:r>
        <w:rPr>
          <w:rtl w:val="true"/>
        </w:rPr>
        <w:t>:</w:t>
      </w:r>
      <w:bookmarkEnd w:id="818"/>
    </w:p>
    <w:p>
      <w:pPr>
        <w:pStyle w:val="BookText"/>
        <w:rPr/>
      </w:pPr>
      <w:r>
        <w:rPr>
          <w:rFonts w:ascii="IRNazanin" w:hAnsi="IRNazanin" w:eastAsia="IRNazanin"/>
          <w:color w:val="111111"/>
          <w:sz w:val="28"/>
          <w:sz w:val="28"/>
          <w:szCs w:val="28"/>
          <w:rtl w:val="true"/>
          <w:lang w:bidi="fa-IR"/>
        </w:rPr>
        <w:t>آیات مناسب با بحث این سوره کدامند؟</w:t>
      </w:r>
    </w:p>
    <w:p>
      <w:pPr>
        <w:pStyle w:val="BookText"/>
        <w:rPr/>
      </w:pPr>
      <w:r>
        <w:rPr>
          <w:rFonts w:ascii="IRNazanin" w:hAnsi="IRNazanin" w:eastAsia="IRNazanin"/>
          <w:color w:val="111111"/>
          <w:sz w:val="28"/>
          <w:sz w:val="28"/>
          <w:szCs w:val="28"/>
          <w:rtl w:val="true"/>
          <w:lang w:bidi="fa-IR"/>
        </w:rPr>
        <w:t>رابطه آنها با آیات این سوره چگونه است؟</w:t>
      </w:r>
    </w:p>
    <w:p>
      <w:pPr>
        <w:pStyle w:val="BookText"/>
        <w:rPr/>
      </w:pPr>
      <w:r>
        <w:rPr>
          <w:rFonts w:ascii="IRNazanin" w:hAnsi="IRNazanin" w:eastAsia="IRNazanin"/>
          <w:color w:val="111111"/>
          <w:sz w:val="28"/>
          <w:sz w:val="28"/>
          <w:szCs w:val="28"/>
          <w:rtl w:val="true"/>
          <w:lang w:bidi="fa-IR"/>
        </w:rPr>
        <w:t>در صورت تعارض بدوی، معیار ترجیح کدام است؟</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تفاوت تعبیر آیات دیگر با آیات سوره از چیست؟</w:t>
      </w:r>
      <w:bookmarkStart w:id="819" w:name="pg579_5321"/>
    </w:p>
    <w:p>
      <w:pPr>
        <w:pStyle w:val="BookText"/>
        <w:rPr/>
      </w:pPr>
      <w:bookmarkEnd w:id="819"/>
      <w:r>
        <w:rPr>
          <w:rFonts w:ascii="IRNazanin" w:hAnsi="IRNazanin" w:eastAsia="IRNazanin"/>
          <w:color w:val="111111"/>
          <w:sz w:val="28"/>
          <w:sz w:val="28"/>
          <w:szCs w:val="28"/>
          <w:rtl w:val="true"/>
          <w:lang w:bidi="fa-IR"/>
        </w:rPr>
        <w:t>جمع بندی پیام آیات در کل قرآن چگونه است؟</w:t>
      </w:r>
    </w:p>
    <w:p>
      <w:pPr>
        <w:pStyle w:val="Heading6"/>
        <w:numPr>
          <w:ilvl w:val="5"/>
          <w:numId w:val="1"/>
        </w:numPr>
        <w:rPr/>
      </w:pPr>
      <w:bookmarkStart w:id="820" w:name="__RefHeading___Toc4943185_211673320"/>
      <w:bookmarkStart w:id="821" w:name="_Toc308"/>
      <w:bookmarkEnd w:id="820"/>
      <w:r>
        <w:rPr/>
        <w:t>8</w:t>
      </w:r>
      <w:r>
        <w:rPr>
          <w:rtl w:val="true"/>
        </w:rPr>
        <w:t xml:space="preserve">- </w:t>
      </w:r>
      <w:r>
        <w:rPr>
          <w:rtl w:val="true"/>
        </w:rPr>
        <w:t>ارتباط قرآن با احادیث</w:t>
      </w:r>
      <w:r>
        <w:rPr>
          <w:rtl w:val="true"/>
        </w:rPr>
        <w:t>:</w:t>
      </w:r>
      <w:bookmarkEnd w:id="821"/>
    </w:p>
    <w:p>
      <w:pPr>
        <w:pStyle w:val="BookText"/>
        <w:rPr/>
      </w:pPr>
      <w:r>
        <w:rPr>
          <w:rFonts w:ascii="IRNazanin" w:hAnsi="IRNazanin" w:eastAsia="IRNazanin"/>
          <w:color w:val="111111"/>
          <w:sz w:val="28"/>
          <w:sz w:val="28"/>
          <w:szCs w:val="28"/>
          <w:rtl w:val="true"/>
          <w:lang w:bidi="fa-IR"/>
        </w:rPr>
        <w:t>احادیث مرتبط با آیات سوره کدامست؟</w:t>
      </w:r>
    </w:p>
    <w:p>
      <w:pPr>
        <w:pStyle w:val="BookText"/>
        <w:rPr/>
      </w:pPr>
      <w:r>
        <w:rPr>
          <w:rFonts w:ascii="IRNazanin" w:hAnsi="IRNazanin" w:eastAsia="IRNazanin"/>
          <w:color w:val="111111"/>
          <w:sz w:val="28"/>
          <w:sz w:val="28"/>
          <w:szCs w:val="28"/>
          <w:rtl w:val="true"/>
          <w:lang w:bidi="fa-IR"/>
        </w:rPr>
        <w:t>رابطه احادیث با جمع‌بندی از آیات چگونه است؟</w:t>
      </w:r>
    </w:p>
    <w:p>
      <w:pPr>
        <w:pStyle w:val="BookText"/>
        <w:rPr/>
      </w:pPr>
      <w:r>
        <w:rPr>
          <w:rFonts w:ascii="IRNazanin" w:hAnsi="IRNazanin" w:eastAsia="IRNazanin"/>
          <w:color w:val="111111"/>
          <w:sz w:val="28"/>
          <w:sz w:val="28"/>
          <w:szCs w:val="28"/>
          <w:rtl w:val="true"/>
          <w:lang w:bidi="fa-IR"/>
        </w:rPr>
        <w:t>در صورت تعارض، بدوی است یا مستقر؟</w:t>
      </w:r>
    </w:p>
    <w:p>
      <w:pPr>
        <w:pStyle w:val="BookText"/>
        <w:rPr/>
      </w:pPr>
      <w:r>
        <w:rPr>
          <w:rFonts w:ascii="IRNazanin" w:hAnsi="IRNazanin" w:eastAsia="IRNazanin"/>
          <w:color w:val="111111"/>
          <w:sz w:val="28"/>
          <w:sz w:val="28"/>
          <w:szCs w:val="28"/>
          <w:rtl w:val="true"/>
          <w:lang w:bidi="fa-IR"/>
        </w:rPr>
        <w:t>حکم احادیث قطعی است یا ظنی؟</w:t>
      </w:r>
    </w:p>
    <w:p>
      <w:pPr>
        <w:pStyle w:val="BookText"/>
        <w:rPr/>
      </w:pPr>
      <w:r>
        <w:rPr>
          <w:rFonts w:ascii="IRNazanin" w:hAnsi="IRNazanin" w:eastAsia="IRNazanin"/>
          <w:color w:val="111111"/>
          <w:sz w:val="28"/>
          <w:sz w:val="28"/>
          <w:szCs w:val="28"/>
          <w:rtl w:val="true"/>
          <w:lang w:bidi="fa-IR"/>
        </w:rPr>
        <w:t>معیارهای ترجیح کدامست؟</w:t>
      </w:r>
    </w:p>
    <w:p>
      <w:pPr>
        <w:pStyle w:val="Heading6"/>
        <w:numPr>
          <w:ilvl w:val="5"/>
          <w:numId w:val="1"/>
        </w:numPr>
        <w:rPr/>
      </w:pPr>
      <w:bookmarkStart w:id="822" w:name="__RefHeading___Toc4943187_211673320"/>
      <w:bookmarkStart w:id="823" w:name="_Toc309"/>
      <w:bookmarkEnd w:id="822"/>
      <w:r>
        <w:rPr/>
        <w:t>9</w:t>
      </w:r>
      <w:r>
        <w:rPr>
          <w:rtl w:val="true"/>
        </w:rPr>
        <w:t xml:space="preserve">- </w:t>
      </w:r>
      <w:r>
        <w:rPr>
          <w:rtl w:val="true"/>
        </w:rPr>
        <w:t>ارتباط قرآن با حکم عقل و علم</w:t>
      </w:r>
      <w:r>
        <w:rPr>
          <w:rtl w:val="true"/>
        </w:rPr>
        <w:t>:</w:t>
      </w:r>
      <w:bookmarkEnd w:id="823"/>
    </w:p>
    <w:p>
      <w:pPr>
        <w:pStyle w:val="BookText"/>
        <w:rPr/>
      </w:pPr>
      <w:r>
        <w:rPr>
          <w:rFonts w:ascii="IRNazanin" w:hAnsi="IRNazanin" w:eastAsia="IRNazanin"/>
          <w:color w:val="111111"/>
          <w:sz w:val="28"/>
          <w:sz w:val="28"/>
          <w:szCs w:val="28"/>
          <w:rtl w:val="true"/>
          <w:lang w:bidi="fa-IR"/>
        </w:rPr>
        <w:t>رابطه قرآن با حکم عقل و علم چگونه است؟</w:t>
      </w:r>
    </w:p>
    <w:p>
      <w:pPr>
        <w:pStyle w:val="BookText"/>
        <w:rPr/>
      </w:pPr>
      <w:r>
        <w:rPr>
          <w:rFonts w:ascii="IRNazanin" w:hAnsi="IRNazanin" w:eastAsia="IRNazanin"/>
          <w:color w:val="111111"/>
          <w:sz w:val="28"/>
          <w:sz w:val="28"/>
          <w:szCs w:val="28"/>
          <w:rtl w:val="true"/>
          <w:lang w:bidi="fa-IR"/>
        </w:rPr>
        <w:t>در صورت تعارض، بدوی است یا مستقر؟</w:t>
      </w:r>
    </w:p>
    <w:p>
      <w:pPr>
        <w:pStyle w:val="BookText"/>
        <w:rPr/>
      </w:pPr>
      <w:r>
        <w:rPr>
          <w:rFonts w:ascii="IRNazanin" w:hAnsi="IRNazanin" w:eastAsia="IRNazanin"/>
          <w:color w:val="111111"/>
          <w:sz w:val="28"/>
          <w:sz w:val="28"/>
          <w:szCs w:val="28"/>
          <w:rtl w:val="true"/>
          <w:lang w:bidi="fa-IR"/>
        </w:rPr>
        <w:t>حکم عقل و علم، قطعی است یا ظنی؟</w:t>
      </w:r>
    </w:p>
    <w:p>
      <w:pPr>
        <w:pStyle w:val="BookText"/>
        <w:rPr/>
      </w:pPr>
      <w:r>
        <w:rPr>
          <w:rFonts w:ascii="IRNazanin" w:hAnsi="IRNazanin" w:eastAsia="IRNazanin"/>
          <w:color w:val="111111"/>
          <w:sz w:val="28"/>
          <w:sz w:val="28"/>
          <w:szCs w:val="28"/>
          <w:rtl w:val="true"/>
          <w:lang w:bidi="fa-IR"/>
        </w:rPr>
        <w:t>معیارهای ترجیح کدامست؟</w:t>
      </w:r>
    </w:p>
    <w:p>
      <w:pPr>
        <w:pStyle w:val="Heading6"/>
        <w:numPr>
          <w:ilvl w:val="5"/>
          <w:numId w:val="1"/>
        </w:numPr>
        <w:rPr/>
      </w:pPr>
      <w:bookmarkStart w:id="824" w:name="__RefHeading___Toc4943189_211673320"/>
      <w:bookmarkStart w:id="825" w:name="_Toc310"/>
      <w:bookmarkEnd w:id="824"/>
      <w:r>
        <w:rPr/>
        <w:t>10</w:t>
      </w:r>
      <w:r>
        <w:rPr>
          <w:rtl w:val="true"/>
        </w:rPr>
        <w:t xml:space="preserve">- </w:t>
      </w:r>
      <w:r>
        <w:rPr>
          <w:rtl w:val="true"/>
        </w:rPr>
        <w:t xml:space="preserve">ارتباط آیات با زمان حاضر </w:t>
      </w:r>
      <w:r>
        <w:rPr>
          <w:rtl w:val="true"/>
        </w:rPr>
        <w:t>(</w:t>
      </w:r>
      <w:r>
        <w:rPr>
          <w:rtl w:val="true"/>
        </w:rPr>
        <w:t>تأویل</w:t>
      </w:r>
      <w:r>
        <w:rPr>
          <w:rtl w:val="true"/>
        </w:rPr>
        <w:t>):</w:t>
      </w:r>
      <w:bookmarkEnd w:id="825"/>
    </w:p>
    <w:p>
      <w:pPr>
        <w:pStyle w:val="BookText"/>
        <w:rPr/>
      </w:pPr>
      <w:r>
        <w:rPr>
          <w:rFonts w:ascii="IRNazanin" w:hAnsi="IRNazanin" w:eastAsia="IRNazanin"/>
          <w:color w:val="111111"/>
          <w:sz w:val="28"/>
          <w:sz w:val="28"/>
          <w:szCs w:val="28"/>
          <w:rtl w:val="true"/>
          <w:lang w:bidi="fa-IR"/>
        </w:rPr>
        <w:t>مخاطب این آیات در زمان حاضر کیست؟</w:t>
      </w:r>
    </w:p>
    <w:p>
      <w:pPr>
        <w:pStyle w:val="BookText"/>
        <w:rPr/>
      </w:pPr>
      <w:r>
        <w:rPr>
          <w:rFonts w:ascii="IRNazanin" w:hAnsi="IRNazanin" w:eastAsia="IRNazanin"/>
          <w:color w:val="111111"/>
          <w:sz w:val="28"/>
          <w:sz w:val="28"/>
          <w:szCs w:val="28"/>
          <w:rtl w:val="true"/>
          <w:lang w:bidi="fa-IR"/>
        </w:rPr>
        <w:t>روش برخورد با او چگونه باید باشد؟</w:t>
      </w:r>
    </w:p>
    <w:p>
      <w:pPr>
        <w:pStyle w:val="BookText"/>
        <w:rPr/>
      </w:pPr>
      <w:r>
        <w:rPr>
          <w:rFonts w:ascii="IRNazanin" w:hAnsi="IRNazanin" w:eastAsia="IRNazanin"/>
          <w:color w:val="111111"/>
          <w:sz w:val="28"/>
          <w:sz w:val="28"/>
          <w:szCs w:val="28"/>
          <w:rtl w:val="true"/>
          <w:lang w:bidi="fa-IR"/>
        </w:rPr>
        <w:t>مراحل برخورد با او چیست؟</w:t>
      </w:r>
    </w:p>
    <w:p>
      <w:pPr>
        <w:pStyle w:val="BookText"/>
        <w:rPr/>
      </w:pPr>
      <w:r>
        <w:rPr>
          <w:rFonts w:ascii="IRNazanin" w:hAnsi="IRNazanin" w:eastAsia="IRNazanin"/>
          <w:color w:val="111111"/>
          <w:sz w:val="28"/>
          <w:sz w:val="28"/>
          <w:szCs w:val="28"/>
          <w:rtl w:val="true"/>
          <w:lang w:bidi="fa-IR"/>
        </w:rPr>
        <w:t>چگونه می‌شود پیام آیه را در نفس و جامعه پیاده کرد؟</w:t>
      </w:r>
    </w:p>
    <w:p>
      <w:pPr>
        <w:pStyle w:val="BookText"/>
        <w:rPr/>
      </w:pPr>
      <w:r>
        <w:rPr>
          <w:rFonts w:ascii="IRNazanin" w:hAnsi="IRNazanin" w:eastAsia="IRNazanin"/>
          <w:color w:val="111111"/>
          <w:sz w:val="28"/>
          <w:sz w:val="28"/>
          <w:szCs w:val="28"/>
          <w:rtl w:val="true"/>
          <w:lang w:bidi="fa-IR"/>
        </w:rPr>
        <w:t>پیام این آیات در شرایط کنونی قابل اجراست یا نه؟</w:t>
      </w:r>
    </w:p>
    <w:p>
      <w:pPr>
        <w:pStyle w:val="BookText"/>
        <w:rPr/>
      </w:pPr>
      <w:r>
        <w:rPr>
          <w:rFonts w:ascii="IRNazanin" w:hAnsi="IRNazanin" w:eastAsia="IRNazanin"/>
          <w:color w:val="111111"/>
          <w:sz w:val="28"/>
          <w:sz w:val="28"/>
          <w:szCs w:val="28"/>
          <w:rtl w:val="true"/>
          <w:lang w:bidi="fa-IR"/>
        </w:rPr>
        <w:t>در صورت نفی چه باید کرد؟ زمینه‌ها و مقدمات اجراء کدامست؟</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سؤالاتی که پاسخ آن نیاز به ابزار علمی خاصی ندارد، عموم مردم می‌توانند به تدبر در پاسخ آنها بپردازند که نسبت به بضاعت هر کسی، توان پاسخ‌گویی و مقدار سؤالات پاسخ داده شده تفاوت خواهد نمود</w:t>
      </w:r>
      <w:r>
        <w:rPr>
          <w:rFonts w:eastAsia="IRNazanin" w:cs="IRNazanin"/>
          <w:color w:val="111111"/>
          <w:sz w:val="28"/>
          <w:szCs w:val="28"/>
          <w:rtl w:val="true"/>
          <w:lang w:bidi="fa-IR"/>
        </w:rPr>
        <w:t>.</w:t>
      </w:r>
      <w:bookmarkStart w:id="826" w:name="pg579_5322"/>
    </w:p>
    <w:p>
      <w:pPr>
        <w:pStyle w:val="BookText"/>
        <w:rPr/>
      </w:pPr>
      <w:bookmarkEnd w:id="826"/>
      <w:r>
        <w:rPr>
          <w:rFonts w:ascii="IRNazanin" w:hAnsi="IRNazanin" w:eastAsia="IRNazanin"/>
          <w:color w:val="111111"/>
          <w:sz w:val="28"/>
          <w:sz w:val="28"/>
          <w:szCs w:val="28"/>
          <w:rtl w:val="true"/>
          <w:lang w:bidi="fa-IR"/>
        </w:rPr>
        <w:t>در پایان بحث شیوه‌های تدبر در بخش سوّم نمونه‌هایی از تدبر بطور عملی ارائه می‌گردد</w:t>
      </w:r>
      <w:r>
        <w:rPr>
          <w:rFonts w:eastAsia="IRNazanin" w:cs="IRNazanin"/>
          <w:color w:val="111111"/>
          <w:sz w:val="28"/>
          <w:szCs w:val="28"/>
          <w:rtl w:val="true"/>
          <w:lang w:bidi="fa-IR"/>
        </w:rPr>
        <w:t>.</w:t>
      </w:r>
    </w:p>
    <w:p>
      <w:pPr>
        <w:pStyle w:val="Heading5"/>
        <w:numPr>
          <w:ilvl w:val="4"/>
          <w:numId w:val="1"/>
        </w:numPr>
        <w:rPr/>
      </w:pPr>
      <w:bookmarkStart w:id="827" w:name="__RefHeading___Toc4943191_211673320"/>
      <w:bookmarkStart w:id="828" w:name="_Toc311"/>
      <w:bookmarkEnd w:id="827"/>
      <w:r>
        <w:rPr/>
        <w:t>2</w:t>
      </w:r>
      <w:r>
        <w:rPr>
          <w:rtl w:val="true"/>
        </w:rPr>
        <w:t xml:space="preserve">- </w:t>
      </w:r>
      <w:r>
        <w:rPr>
          <w:rtl w:val="true"/>
        </w:rPr>
        <w:t>تأنی در آیات‌</w:t>
      </w:r>
      <w:bookmarkEnd w:id="8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قفوا عند عجائبه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یکن همّ أحدکم آخر السّورة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خ </w:t>
      </w:r>
      <w:r>
        <w:rPr>
          <w:rFonts w:eastAsia="IRNazanin" w:cs="IRNazanin"/>
          <w:color w:val="111111"/>
          <w:sz w:val="28"/>
          <w:szCs w:val="28"/>
          <w:lang w:bidi="fa-IR"/>
        </w:rPr>
        <w:t>4117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 شگفتیهایش بایستید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فکر یکی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سوره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القرآن خزائن، فکلّما فتحت خزانة فینبغی لک أن تنظر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قرآن، گنجینه هستند پس هرگاه گنجینه‌ای گشوده گشت پس بر تو سزاوار است با دقت بنگری که در آن چه چیزی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طرح سؤالات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 و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پاسخ یابی با استفاده از کلیدهای تدبر و با توجّه به زمینه‌ها و اصول تدبر، درنگ نمود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درنگ و توقّف در برابر آیات، نیازمند صبر و حوصله فراوانی است و نباید شتاب نمود و تا سؤالهای مطرح شده، پاسخ مناسب و تام و تمامی پیدا نکند و ابعاد آیه برای انسان روشن نگردد نباید به جمع بندی و نتیجه‌گیری پرداخت و در عمل بکار گرفت و به دیگران نیز تبلیغ نمود، چرا که مطالب و حقایق آیات دارای مراتب است و نیازمند زمینه‌های لازم و مبانی خاص علمی یا روحی می‌باشد که تا آن زمینه‌ها حاصل نشود مطلب به درستی دریافت نخواهد شد و در جای خویش قرار نخواهد گرفت، برای حصول این زمینه‌ها و رفع موانع در کنار بهره‌مندی از ابزار و آگاهیهای مقدماتی، باید خاشعانه به حق متوسل شد، و از او فزونی علم را درخواست نمود تا به عنایت حق پیام آیات بر ما مکشوف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 بِالْقُرْآنِ مِنْ قَبْلِ أَنْ یُقْضی إِلَیْکَ وَحْیُهُ وَ قُلْ رَبِّ زِدْنِی عِلْماً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آیه مذکور با ارائه یک نمونه، از عواقب شتاب و عجله، به ما هشدار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عَهِدْنا إِلی آدَمَ مِنْ قَبْلُ فَنَسِیَ وَ لَمْ نَجِدْ لَهُ عَزْماً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بحقیقت قسم ما سوی آدم قبل از این عهدی افکندیم پس فراموش نمود </w:t>
      </w:r>
      <w:r>
        <w:rPr>
          <w:rStyle w:val="FootnoteAnchor"/>
          <w:rtl w:val="true"/>
        </w:rPr>
        <w:footnoteReference w:id="3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اللّه عند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فَأَنْساهُمْ أَنْفُسَهُمْ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برایش عزمی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خدا چه بود که آدم علیه السلام فراموش نمود؟</w:t>
      </w:r>
    </w:p>
    <w:p>
      <w:pPr>
        <w:pStyle w:val="BookText"/>
        <w:rPr/>
      </w:pPr>
      <w:r>
        <w:rPr>
          <w:rFonts w:ascii="IRNazanin" w:hAnsi="IRNazanin" w:eastAsia="IRNazanin"/>
          <w:color w:val="111111"/>
          <w:sz w:val="28"/>
          <w:sz w:val="28"/>
          <w:szCs w:val="28"/>
          <w:rtl w:val="true"/>
          <w:lang w:bidi="fa-IR"/>
        </w:rPr>
        <w:t>از آیات سوره اعراف چنین برمی‌آید که آدم علیه السلام از دو نکته مهم غفلت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مطلق از نزدیک شدن به درخت ممنوع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قطعی شیطان با بشریت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ناداهُما رَبُّهُما أَ لَمْ أَنْهَکُما عَنْ تِلْکُمَا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أَقُلْ لَکُما إِنَّ الشَّیْطانَ لَکُما عَدُوٌّ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پروردگارشان آن دو را از دور ندا فرمود که مگر من شما دو نفر را از آن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به شما دو نفر نگفتم که قطعا شیطان نسبت به شما دو نفر دشمنی روشنگر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علیه السلام بواسطه شتاب و عدم تأنی در عهد خداوند و ابعاد عظیم هشدار او، آن را</w:t>
      </w:r>
    </w:p>
    <w:p>
      <w:pPr>
        <w:pStyle w:val="BookText"/>
        <w:rPr/>
      </w:pPr>
      <w:r>
        <w:rPr>
          <w:rFonts w:ascii="IRNazanin" w:hAnsi="IRNazanin" w:eastAsia="IRNazanin"/>
          <w:color w:val="111111"/>
          <w:sz w:val="28"/>
          <w:sz w:val="28"/>
          <w:szCs w:val="28"/>
          <w:rtl w:val="true"/>
          <w:lang w:bidi="fa-IR"/>
        </w:rPr>
        <w:t>درست درنیافت و در نتیجه در جایگاه خود، آن را بکار نگرفت و به سخن شیطان، اعتماد کرد و نتیجه‌اش، آویخته شدن به ریسمان فریب شیطان و هبوط از مکان قدس و طهارت و مقام قرب خداوندی،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آیه، خود نشان می‌دهد آدم علیه السلام در تلقی وحی الهی شتاب نمود و هنوز ابعاد مسئله برایش روشن نشده، آن را پایان یافته تلفی کرد، از این‌رو در حین اجرای پیام می‌بینیم براحتی راه را برای نفوذ شیطان هموار نمود و به قسم او اعتماد کرد و به بیان امیر مؤمنان همچون زارعی گشت که در سرزمین دیگری کشت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مجتنی الثّمرة لغیر وقت إیناعها کالزّارع بغیر أرضه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خ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میوه را در غیر وقت رسیدن می‌چیند مانند زارعی است که در سرزمین دیگری کشت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آنکه اگر در مدلول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عَدُوٌّ لَکَ وَ لِزَوْجِکَ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تَقْرَبا هذِهِ الشَّجَرَةَ فَتَکُونا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بدقت تأمل می‌نمود و شتاب نمی‌کرد، در می‌یافت که بیان و فرمان خدا، مطلق بوده، بهیچ وجه استثنایی برنمی‌دارد و در هیچ شرایطی نباید نادیده گرفته شود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نکته‌ای در خور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و حوصله و تأنی بهمراه تدبر در امور و حوادث، سنّت زندگی انسان گردد و اگر در کنار آن، پیام خداوند، به جدّ تلقی گردد و انسان بدان متعبد شود، از این دو معنی نتیجه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در مواردی نسبت به واقعیت پیامی خام و بی‌تجربه بوده، نیازمند آموزش عملی و کسب تجربه باشد، در این موارد بدون داشتن تجربه می‌تواند بواسطه آن دو اصل، همچون فرد مجرّبی در حادثه‌ها موضع گرفته و فریب نخورد و بدرستی پیام را در عمل پیاده نماید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از این‌رو دیگر عدم تجربه، باعث نخواهد شد که باور کند هرگز کسی به دروغ به خدا قسم یاد نخواهد کرد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البته عامل روانی شتاب که با سرشت انسان عجین گشته است </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 الْإِنْسانُ بِالشَّرِّ دُعاءَهُ بِالْخَیْرِ وَ کانَ الْإِنْسانُ عَجُولًا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به جهت شر، همچون دعایش بجهت خیر، دعا می‌کند و انسان موجودی بسیار عجول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می‌تواند مانع از تأنی و تدبر در پیامها و حوادث گردد، علاوه بر آن، عدم صبر و بردباری، و شتاب برای طیّ مراحل تا رسیدن به اهداف مقدس، خود می‌تواند سنگ راه گشته، به حرکت انسان صدمه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نیاز به دست یافتن به ابدیت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نیازی اصیل و انسانی است، و نیاز به بیرون آمدن از ضعف و ناتوانی و دست یافتن به حکومت و اقتداری فرسوده نشدنی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لا یبلی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 نیز از نیازهای اساسی انسان است، مجموعه این دو نیاز اصیل، بعلاوه شتاب در رسیدن به آنها، در زمینه وسوسه خنّاسان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زرق و برق دنیا، در کنار عدم تدبر، سرنوشت لغزش و هبوط آدمی را فراهم می‌آورد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فَوَسْوَسَ إِلَیْهِ الشَّیْطانُ، قالَ یا آدَمُ هَلْ أَدُلُّکَ عَلی شَجَرَةِ الْخُلْدِ وَ مُلْکٍ لا یَبْلی ، فَأَکَلا مِنْها فَبَدَتْ لَهُما سَوْآتُهُما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عَصی آدَمُ رَبَّهُ فَغَوی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شیطان بسوی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نزدیک شدن به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تزیین و در خفا القاء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آیا تو را بر درخت ابدیت و حکومت و اقتداری که نمی‌پوسد،</w:t>
      </w:r>
    </w:p>
    <w:p>
      <w:pPr>
        <w:pStyle w:val="BookText"/>
        <w:rPr/>
      </w:pPr>
      <w:r>
        <w:rPr>
          <w:rFonts w:ascii="IRNazanin" w:hAnsi="IRNazanin" w:eastAsia="IRNazanin"/>
          <w:color w:val="111111"/>
          <w:sz w:val="28"/>
          <w:sz w:val="28"/>
          <w:szCs w:val="28"/>
          <w:rtl w:val="true"/>
          <w:lang w:bidi="fa-IR"/>
        </w:rPr>
        <w:t>راهنمایی کنم؟</w:t>
      </w:r>
    </w:p>
    <w:p>
      <w:pPr>
        <w:pStyle w:val="BookText"/>
        <w:rPr/>
      </w:pPr>
      <w:r>
        <w:rPr>
          <w:rFonts w:ascii="IRNazanin" w:hAnsi="IRNazanin" w:eastAsia="IRNazanin"/>
          <w:color w:val="111111"/>
          <w:sz w:val="28"/>
          <w:sz w:val="28"/>
          <w:szCs w:val="28"/>
          <w:rtl w:val="true"/>
          <w:lang w:bidi="fa-IR"/>
        </w:rPr>
        <w:t>پس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خوردند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زشتیهایشان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دو ظاهر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پروردگارش را عصیان نمود در نتیجه در مسیر تباهی قرار گرفت</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این عناصر پیوسته انسان را از جنت فطرت الهی خارج کرده با عصیان و سرکشی، او را در مسیر تباهی استعدادهای انسانی‌اش قرار داده، بر لبه پرتگاه هلاکت به ریسمان آرزوهای دروغین، آویزانش می‌کنند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إعمال اراده و تصمیم‌گیری انسانی در حوادث با توجه به کششهای مذکور، سرنوشت انسان را رقم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فَوَسْوَسَ لَهُمَا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ما نَهاکُما رَبُّکُما عَنْ هذِهِ الشَّجَرَةِ إِلَّا أَنْ تَکُونا مَلَکَیْنِ أَوْ تَکُونا مِنَ الْخالِدِینَ وَ قاسَمَهُما إِنِّی لَکُما لَمِنَ النَّاصِحِینَ، فَدَلَّاهُما بِغُرُورٍ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فَمَنْ أَسَّسَ بُنْیانَهُ عَلی تَقْوی مِنَ اللَّهِ وَ رِضْوانٍ خَیْرٌ؟، أَمْ مَنْ أَسَّسَ بُنْیانَهُ عَلی شَفا جُرُفٍ هارٍ فَانْهارَ بِهِ فِی نارِ جَهَنَّمَ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آنکه بنیادش را بر تقوای از خدا و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نموده است بهتر است؟، یا آنکه بنیادش را بر لبه پرتگاه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بی‌بنیاد و در حال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کرده است، پس ناگهان در دره آتش جهنم سقوط می‌کند؟</w:t>
      </w:r>
      <w:r>
        <w:rPr>
          <w:rFonts w:eastAsia="IRNazanin" w:cs="IRNazanin"/>
          <w:color w:val="111111"/>
          <w:sz w:val="28"/>
          <w:szCs w:val="28"/>
          <w:rtl w:val="true"/>
          <w:lang w:bidi="fa-IR"/>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بگذریم، سوره قیامت با بیان دیگری از شتاب در تلقی وحی، نهی می‌نماید</w:t>
      </w:r>
      <w:r>
        <w:rPr>
          <w:rFonts w:eastAsia="IRNazanin" w:cs="IRNazanin"/>
          <w:color w:val="111111"/>
          <w:sz w:val="28"/>
          <w:szCs w:val="28"/>
          <w:rtl w:val="true"/>
          <w:lang w:bidi="fa-IR"/>
        </w:rPr>
        <w:t>:</w:t>
      </w:r>
      <w:bookmarkStart w:id="829" w:name="pg579_5327"/>
    </w:p>
    <w:p>
      <w:pPr>
        <w:pStyle w:val="BookText"/>
        <w:rPr/>
      </w:pPr>
      <w:bookmarkEnd w:id="8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تُحَرِّکْ بِهِ لِسانَکَ لِتَعْجَلَ بِهِ إِنَّ عَلَیْنا جَمْعَهُ وَ قُرْآنَهُ فَإِذا قَرَأْناهُ فَاتَّبِعْ قُرْآنَهُ ثُمَّ إِنَّ عَلَیْنا بَیانَهُ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حرکت مده تا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نمایی، چرا که جمع آیات و تألیفش </w:t>
      </w:r>
      <w:r>
        <w:rPr>
          <w:rStyle w:val="FootnoteAnchor"/>
          <w:rtl w:val="true"/>
        </w:rPr>
        <w:footnoteReference w:id="347"/>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پس هرگاه آن را تألیف کردیم پس از تألیف ما پیروی نما، سپس بیان و توضیح آن نیز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w:t>
      </w:r>
    </w:p>
    <w:p>
      <w:pPr>
        <w:pStyle w:val="Heading5"/>
        <w:numPr>
          <w:ilvl w:val="4"/>
          <w:numId w:val="1"/>
        </w:numPr>
        <w:rPr/>
      </w:pPr>
      <w:bookmarkStart w:id="830" w:name="__RefHeading___Toc4943193_211673320"/>
      <w:bookmarkStart w:id="831" w:name="_Toc312"/>
      <w:bookmarkEnd w:id="830"/>
      <w:r>
        <w:rPr/>
        <w:t>3</w:t>
      </w:r>
      <w:r>
        <w:rPr>
          <w:rtl w:val="true"/>
        </w:rPr>
        <w:t xml:space="preserve">- </w:t>
      </w:r>
      <w:r>
        <w:rPr>
          <w:rtl w:val="true"/>
        </w:rPr>
        <w:t>تدبر در آیات‌</w:t>
      </w:r>
      <w:bookmarkEnd w:id="831"/>
    </w:p>
    <w:p>
      <w:pPr>
        <w:pStyle w:val="Heading6"/>
        <w:numPr>
          <w:ilvl w:val="5"/>
          <w:numId w:val="1"/>
        </w:numPr>
        <w:rPr/>
      </w:pPr>
      <w:bookmarkStart w:id="832" w:name="__RefHeading___Toc4943195_211673320"/>
      <w:bookmarkStart w:id="833" w:name="_Toc313"/>
      <w:bookmarkEnd w:id="832"/>
      <w:r>
        <w:rPr>
          <w:rtl w:val="true"/>
        </w:rPr>
        <w:t>اشاره</w:t>
      </w:r>
      <w:bookmarkEnd w:id="8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أَنْزَلْناهُ إِلَیْکَ مُبارَکٌ لِیَدَّبَّرُوا آیاتِهِ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سیر و نظم و چینش آیات و طرح سؤال، بهمراه بکارگیری ابزار علمی و روحی تدبر، با عنایت به اصول اساسی تدبر و صبر و حصوله فراوان، باید فکر را بکار انداخت تا در پرتو آگاهیهای خویش و مرور مکرّر بر جریان آیات، در ابتدا پاسخ سؤالات ادبی ترجمه و تفسیر را روشن نمود سپس با این زمینه روشن به پاسخ‌یابی سؤالات محتوایی پرداخت، این پاسخ یابی علاوه بر صبر و شکیبایی، نیازمند سکوت و تمرکز و فراغت و خلوت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العقل التّفکر و دلیل التّفکّر الصّمت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کتاب 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راهنمای عقل و سنجش، اندیشیدن و نتیجه‌گیری است و راهنمای اندیشیدن و نتیجه گرفتن، سکوت می‌باشد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تفرّغ للعلم إن کنت تریده فإنّما العلم لمن تفرّغ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وصایای خضر علیه السلام به</w:t>
      </w:r>
    </w:p>
    <w:p>
      <w:pPr>
        <w:pStyle w:val="BookText"/>
        <w:rPr/>
      </w:pP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دانش خود را فارغ گردان، اگر آن را می‌طلبی، چرا که علم و آگاهی صرفا سهم کسی است که برای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درمان دردهای فکری و روحی و اجتماعی، رنج خلوت و تنهایی تفکر را هموار می‌نماید بلکه انسان را به ایجاد محیطی فارغ از غوغای زندگی روزمره می‌کشاند که گاه این محیط به جهت محدودیت و اقتضای شرایط، در دل فضای غفلت و سرگرمی و غوغای دیگران، بپا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بهرحال باید با توجه به امکانات، محیطی هر چه موافق‌تر و زمانی هر چه مناسبتر را برای امر تدبر و تفکر در آیات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شکل‌گیری جریان تدبر و تفکر، در محیطهای شلوغ بدون پشتوانه قوّی از تأملات در خلوتها، از عمق کمی برخوردار می‌باشد و عمدتا در سطح مسائل، جریان دارد و عمق و ریشه‌ها و نتایج از مدّ توجه بیرون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در مقدمه گذشت، اندیشیدن در ورای ظواهر بود تا که چهره باطن امور جلوه‌گر شده، عاقبتش برملا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کاویدن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خصوصیت اساسی تدبر بحساب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برای کشف عاقبت امور، بناچار انسان را از سطح به عمق می‌کشاند و در نتیجه، از حصار و حدود مادیت بیرون آورده، انسان را با عوالم برتر و ملکوت اشیاء، آشنا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آفت این آشنایی است، همان روزمرّگی و حال‌نگری، بدون توجه به سیر امور از گذشته تا حال و آینده می‌باشد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ظاهِراً مِنَ الْحَیاةِ الدُّنْیا وَ هُمْ عَنِ الْآخِرَةِ هُمْ غافِلُونَ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ظاهری از زندگی پست‌تر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یکسره از</w:t>
      </w:r>
    </w:p>
    <w:p>
      <w:pPr>
        <w:pStyle w:val="BookText"/>
        <w:rPr/>
      </w:pPr>
      <w:r>
        <w:rPr>
          <w:rFonts w:ascii="IRNazanin" w:hAnsi="IRNazanin" w:eastAsia="IRNazanin"/>
          <w:color w:val="111111"/>
          <w:sz w:val="28"/>
          <w:sz w:val="28"/>
          <w:szCs w:val="28"/>
          <w:rtl w:val="true"/>
          <w:lang w:bidi="fa-IR"/>
        </w:rPr>
        <w:t>زندگی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بشدت بی‌خبرند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جریان امور و عاقبت سیر آنها، بذر معرفت و ایمان مستقر و یقین استوار را در سرزمین انسانی پاشیده، آن را بارور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ألنّظر فی العواقب تلقیح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و دقت در عاقبت امور، دلها را بارور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تدبر، همان سیری است که ابراهیم علیه السلام در رسیدن به کمال معرفت و وصول به حق و دستیابی به یقین، طی نمود، که با پاک طلبی فطری، نکته سنجی و نقادی عمیق، جرأت و شجاعت در پذیرش نتیجه تحقیق و بررسی، و ایستادگی بر سر دفاع از حق و حقیقت، همراه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نُرِی إِبْراهِیمَ مَلَکُوتَ السَّماواتِ وَ الْأَرْضِ وَ لِیَکُونَ مِنَ الْمُوقِنِینَ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برای نقادی افکار و عقاید خانواده و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ابراهیم علیه السلام حوزه‌های باطن </w:t>
      </w:r>
      <w:r>
        <w:rPr>
          <w:rStyle w:val="FootnoteAnchor"/>
          <w:rtl w:val="true"/>
        </w:rPr>
        <w:footnoteReference w:id="348"/>
      </w:r>
      <w:r>
        <w:rPr>
          <w:rFonts w:ascii="IRNazanin" w:hAnsi="IRNazanin" w:eastAsia="IRNazanin"/>
          <w:color w:val="111111"/>
          <w:sz w:val="28"/>
          <w:sz w:val="28"/>
          <w:szCs w:val="28"/>
          <w:rtl w:val="true"/>
          <w:lang w:bidi="fa-IR"/>
        </w:rPr>
        <w:t>آسمانها و زمین را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علل بیشماری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از یقین کنندگان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را در حصار روزمرّگی قرار می‌دهد، در پی هوسها دویدن و از امیال خویش پیروی نمودن می‌باشد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قدر و ارزشی بیش از حیوان، برای خویش نمی‌شناسد و فروغ فطرت را زیر خروارها هوس ورزی، مدفون ساخته است، </w:t>
      </w:r>
      <w:r>
        <w:rPr>
          <w:rStyle w:val="FootnoteAnchor"/>
          <w:rtl w:val="true"/>
        </w:rPr>
        <w:footnoteReference w:id="349"/>
      </w:r>
      <w:r>
        <w:rPr>
          <w:rFonts w:ascii="IRNazanin" w:hAnsi="IRNazanin" w:eastAsia="IRNazanin"/>
          <w:color w:val="111111"/>
          <w:sz w:val="28"/>
          <w:sz w:val="28"/>
          <w:szCs w:val="28"/>
          <w:rtl w:val="true"/>
          <w:lang w:bidi="fa-IR"/>
        </w:rPr>
        <w:t>نمی‌تواند از این ظاهربینی حیوانی و حال‌نگری و رؤیت منقطع حوادث از گذشته و آینده آن، خود را بیرون کشد و مسائل را</w:t>
      </w:r>
    </w:p>
    <w:p>
      <w:pPr>
        <w:pStyle w:val="BookText"/>
        <w:rPr/>
      </w:pPr>
      <w:r>
        <w:rPr>
          <w:rFonts w:ascii="IRNazanin" w:hAnsi="IRNazanin" w:eastAsia="IRNazanin"/>
          <w:color w:val="111111"/>
          <w:sz w:val="28"/>
          <w:sz w:val="28"/>
          <w:szCs w:val="28"/>
          <w:rtl w:val="true"/>
          <w:lang w:bidi="fa-IR"/>
        </w:rPr>
        <w:t>در سطح گسترده‌اش نظاره کرده به اعماق امور متوجه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این‌روست که برای دریدن این حجابهای غفلت و شکستن این دیوار حال‌نگری، قرآن سخن نهیب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یَتَدَبَّرُونَ الْقُرْآنَ؟، أَمْ عَلی قُلُوبٍ أَقْفالُها؟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در این قرآن ژرف نمی‌اندیشند؟ مگر بر دلهایی قفلهای آن مستقر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نهیب ریشه‌ها و نتایج عدم تدبر را می‌نمایاند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مَنِ اتَّخَذَ إِلهَهُ هَواهُ؟ أَ فَأَنْتَ تَکُونُ عَلَیْهِ وَکِیلًا؟ أَمْ تَحْسَبُ أَنَّ أَکْثَرَهُمْ یَسْمَعُونَ أَوْ یَعْقِلُونَ؟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هُمْ إِلَّا کَالْأَنْعامِ بَلْ هُمْ أَضَلُّ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آیا دیدی کسی را که معبودش را هوای خویش قرار داده است؟</w:t>
      </w:r>
    </w:p>
    <w:p>
      <w:pPr>
        <w:pStyle w:val="BookText"/>
        <w:rPr/>
      </w:pPr>
      <w:r>
        <w:rPr>
          <w:rFonts w:ascii="IRNazanin" w:hAnsi="IRNazanin" w:eastAsia="IRNazanin"/>
          <w:color w:val="111111"/>
          <w:sz w:val="28"/>
          <w:sz w:val="28"/>
          <w:szCs w:val="28"/>
          <w:rtl w:val="true"/>
          <w:lang w:bidi="fa-IR"/>
        </w:rPr>
        <w:t xml:space="preserve">پس آیا تو بر او گماشته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هدایتش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محاسبه گمان می‌کنی که اکثر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می‌شنوند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همانند چارپایان نمی‌باشند بلکه آنان از حیث راه گمراهترند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نتیجه را با تلخی و به تأکید در آیه دیگری، روشن‌تر مطرح می‌نماید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قسم به حقیقت که با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جن و انس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جهنم خلق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دلهایی است که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w:t>
      </w:r>
      <w:bookmarkStart w:id="834" w:name="pg579_5331"/>
    </w:p>
    <w:p>
      <w:pPr>
        <w:pStyle w:val="BookText"/>
        <w:rPr/>
      </w:pPr>
      <w:bookmarkEnd w:id="834"/>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نمی‌نمایند و ایشان را چشمهایی است که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نمی‌بیند و ایشان را گوشهایی است که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نمی‌شنوند، آنان همانند چارپایان هستند، بلکه گمراهترند، آنان همان بی‌خبران و سرگرم شدگان هستند</w:t>
      </w:r>
      <w:r>
        <w:rPr>
          <w:rFonts w:eastAsia="IRNazanin" w:cs="IRNazanin"/>
          <w:color w:val="111111"/>
          <w:sz w:val="28"/>
          <w:szCs w:val="28"/>
          <w:rtl w:val="true"/>
          <w:lang w:bidi="fa-IR"/>
        </w:rPr>
        <w:t>).</w:t>
      </w:r>
    </w:p>
    <w:p>
      <w:pPr>
        <w:pStyle w:val="Heading6"/>
        <w:numPr>
          <w:ilvl w:val="5"/>
          <w:numId w:val="1"/>
        </w:numPr>
        <w:rPr/>
      </w:pPr>
      <w:bookmarkStart w:id="835" w:name="__RefHeading___Toc4943197_211673320"/>
      <w:bookmarkStart w:id="836" w:name="_Toc314"/>
      <w:bookmarkEnd w:id="835"/>
      <w:r>
        <w:rPr>
          <w:rtl w:val="true"/>
        </w:rPr>
        <w:t>مرور مکرر آیات‌</w:t>
      </w:r>
      <w:bookmarkEnd w:id="836"/>
    </w:p>
    <w:p>
      <w:pPr>
        <w:pStyle w:val="BookText"/>
        <w:rPr/>
      </w:pPr>
      <w:r>
        <w:rPr>
          <w:rFonts w:ascii="IRNazanin" w:hAnsi="IRNazanin" w:eastAsia="IRNazanin"/>
          <w:color w:val="111111"/>
          <w:sz w:val="28"/>
          <w:sz w:val="28"/>
          <w:szCs w:val="28"/>
          <w:rtl w:val="true"/>
          <w:lang w:bidi="fa-IR"/>
        </w:rPr>
        <w:t>در جریان تدبر، مرور مکرر آیات بهمراه تأنی و دقت نظر، در کشف نکات نهفته و روابط پنهان در آیات بسیار مؤثر می‌باشد، شروع این جریان و استمرارش با قرائت آهنگین و حزن آمیز بسیار قوّت می‌گیرد، تأثر از موسیقی آیات در کنار درک مقدماتی از آن، قوای ادراکی و مشاعر را بسیار حساس نموده، ظواهر زیبای آیات بسیار پر رمز و راز و عمیق جلوه‌گری می‌کند و همچون گوهرهایی تابناک اندیشه‌های غوّاص را سوی خود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متعددی این مرور مکرر آهنگین آیات از پیامبر صلی الله علیه و آله و ائمه معصومین گزارش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ذر می‌گوید یک شبی تا صبح، رسول خدا صلی الله علیه و آله در میان ما به قیام،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تُعَذِّبْهُمْ فَإِنَّهُمْ عِبادُکَ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مکرّر تلاوت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ألنّبی صلی الله علیه و آله بآیة حتّی أصبح یردّدها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تُعَذِّبْهُمْ فَإِنَّهُمْ عِبادُکَ وَ إِنْ تَغْفِرْ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المنثور، ذیل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سجاد علیه السلام هر وقت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می‌نمود آنقدر آن را تکرار می‌فرمود که نزدیک بود بر سر آن جان دهد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بن الحسین علیهما السلام إذا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یکرّرها حتّی یکاد أن یموت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الثقلین،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 شنیدم که بیش از حد شمارش،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می‌نمود</w:t>
      </w:r>
      <w:r>
        <w:rPr>
          <w:rFonts w:eastAsia="IRNazanin" w:cs="IRNazanin"/>
          <w:color w:val="111111"/>
          <w:sz w:val="28"/>
          <w:szCs w:val="28"/>
          <w:rtl w:val="true"/>
          <w:lang w:bidi="fa-IR"/>
        </w:rPr>
        <w:t>:</w:t>
      </w:r>
      <w:bookmarkStart w:id="837" w:name="pg579_5332"/>
    </w:p>
    <w:p>
      <w:pPr>
        <w:pStyle w:val="BookText"/>
        <w:rPr/>
      </w:pPr>
      <w:bookmarkEnd w:id="8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عبداللّه علیه السلام یقرأ مالا أحصی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یوم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دیگر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پیوسته در نماز، قرآن تلاوت می‌نمود پس غشوه‌ای او را فرا گرفت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 که این حالت پدید آید؟</w:t>
      </w:r>
    </w:p>
    <w:p>
      <w:pPr>
        <w:pStyle w:val="BookText"/>
        <w:rPr/>
      </w:pPr>
      <w:r>
        <w:rPr>
          <w:rFonts w:ascii="IRNazanin" w:hAnsi="IRNazanin" w:eastAsia="IRNazanin"/>
          <w:color w:val="111111"/>
          <w:sz w:val="28"/>
          <w:sz w:val="28"/>
          <w:szCs w:val="28"/>
          <w:rtl w:val="true"/>
          <w:lang w:bidi="fa-IR"/>
        </w:rPr>
        <w:t>به این مضمون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پیوسته آیات قران را تکرار می‌نمودم تا به حالتی رسیدم، گویا که من آنها را حضورا 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نازل کرده است، شنیدم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أکرّر آیات القرآن حتّی بلغت إلی حال کأنّنی سمعتها مشافهة ممّن أنزلها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آیات در شرایط مناسب روحی، بسیار در تعمیق تدبر مؤثر می‌باشد؛ من خود بارها این معنی را تجربه کرده‌ام، در شرایط غربتی در بحبوبه انقلاب، سوره یوسف را بیش از چهل بار، روزهای متوالی تلاوت می‌نمودم و در این مرور مکرر، جریان آیات را پی می‌گرفتم، در این جریان، تکرار بهمراه تدبر در آن شرایط، علاوه بر تسلای روحی، بسیاری از سؤالات و گرههای موجود در این سوره، در مورد قصه حضرت و قیل و قال مفسرین، بحمد الهی برایم گشوده گشت، از آن تاریخ به بعد هر چه بیشتر در این سوره تعمق می‌نمودم نتایج آن جریان مبارک تدبر، بیشتر می‌درخشید و استحکام و قوت خویش را نشان می‌داد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أَنْزَلْناهُ إِلَیْکَ مُبارَکٌ لِیَدَّبَّرُوا آیاتِهِ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6"/>
        <w:numPr>
          <w:ilvl w:val="5"/>
          <w:numId w:val="1"/>
        </w:numPr>
        <w:rPr/>
      </w:pPr>
      <w:bookmarkStart w:id="838" w:name="__RefHeading___Toc4943199_211673320"/>
      <w:bookmarkStart w:id="839" w:name="_Toc315"/>
      <w:bookmarkEnd w:id="838"/>
      <w:r>
        <w:rPr>
          <w:rtl w:val="true"/>
        </w:rPr>
        <w:t>مراتب تدبر</w:t>
      </w:r>
      <w:bookmarkEnd w:id="839"/>
    </w:p>
    <w:p>
      <w:pPr>
        <w:pStyle w:val="BookText"/>
        <w:rPr/>
      </w:pPr>
      <w:r>
        <w:rPr>
          <w:rFonts w:ascii="IRNazanin" w:hAnsi="IRNazanin" w:eastAsia="IRNazanin"/>
          <w:color w:val="111111"/>
          <w:sz w:val="28"/>
          <w:sz w:val="28"/>
          <w:szCs w:val="28"/>
          <w:rtl w:val="true"/>
          <w:lang w:bidi="fa-IR"/>
        </w:rPr>
        <w:t>در بحث مقدمه کلیدهای تدبر گذشت که به بیان امام حسین علیه السلام قرآن چهار مرتبه فهم و تدبر را داراست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توده‌های مردمی از هر قشر و طبقه‌ای می‌باشد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خواص مردم از مجتهدان و مفسران قرآن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نکته سنجی‌های دقیق و عمیق آن که مختص شاگردان معصومین علیهم السلام ، علمای ربّانی، و اولیای الهی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و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طباطبائی و حضرت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حقایق و جان بی‌پرده قرآن که مختص معصومین علیهم السلام اعم از انبیاء و چهارده معصوم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عزّ و جلّ علی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العبارة و الإشارة و اللّطائف و الحقائق فالعبارة للعوام، و الإشارة للخواصّ، و اللّطائف لللأولیاء، و الحقائق لللأنبیاء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 ج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ترجمه قرآن را نظر دارد نه صرف قرائت الفاظ را که جنبه مقدماتی دارد چرا که بیان حدیث ابتداء توده‌های عرب زبان را مدّ نظر دارد، از این‌رو برای دیگر زبانها استفاده از ترجمه دقیق و بلیغ آیات، مبنای تدبر و تعمقشان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سطح، معانی حاصل از ترجمه با توجه به کیفیت بیان و سیر مفاهیم، با استفاده از جایگاه تعبیرات گوناگون در عرف بشری و با تکیه بر عقل انسانی مورد تدبر قرار می‌گیرد و از این راه، معانی جدید و عمیقی در حدّ قابلیت فکری روحی متدبر، نصیب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بهره‌مندی مستقیم توده‌ها امر غریبی نیست چرا که قرآن کتاب تفصیلی فطرت انسانی است، از این‌رو، همه توده‌های مردمی پاک طلب می‌توانند از این خوان گسترده الهی بهره‌مند گردند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بهره‌مندی فراوان توده‌ها را از تلاوت پیامبر صلی الله علیه و آله ، در احادیث بسیار مشاهده می‌کنیم که با شنیدن آیاتی چند و یا یک سوره کوچک متحول می‌گشت و به حقیقت پیام همه قرآن پی می‌برد و با دل و جان اسلام را می‌پذیرفت و احکامش را</w:t>
      </w:r>
    </w:p>
    <w:p>
      <w:pPr>
        <w:pStyle w:val="BookText"/>
        <w:rPr/>
      </w:pPr>
      <w:r>
        <w:rPr>
          <w:rFonts w:ascii="IRNazanin" w:hAnsi="IRNazanin" w:eastAsia="IRNazanin"/>
          <w:color w:val="111111"/>
          <w:sz w:val="28"/>
          <w:sz w:val="28"/>
          <w:szCs w:val="28"/>
          <w:rtl w:val="true"/>
          <w:lang w:bidi="fa-IR"/>
        </w:rPr>
        <w:t>به گردن می‌گرفت، در صحنه‌ای، مردی پس از شنیدن سوره زلزال ابراز می‌کند که دیگر بس است و براه می‌افتد، پیامبر صلی الله علیه و آله در این صحنه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فقیه شد و جان پیام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استماع تلاوت پیامبر صلی الله علیه و آله توسط طائفه جن این نکته را در سوره جن و احقاف مشاهده می‌کنیم که چگونه با شنیدن آیاتی چند به اهداف رسالت قرآن و عمق پیام قرآن پی می‌برند سپس براه می‌افتند تا که قومشان را با آگاهی بخشی و بیم و هشدار، به این دین فطری الهی، دعوت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صَرَفْنا إِلَیْکَ نَفَراً مِنَ الْجِنِّ یَسْتَمِعُونَ الْقُرْآنَ، فَلَمَّا حَضَرُوهُ قالُوا أَنْصِتُوا فَلَمَّا قُضِیَ وَلَّوْا إِلی قَوْمِهِمْ مُنْذِرِینَ، قالُوا یا قَوْمَنا إِنَّا سَمِعْنا کِتاباً أُنْزِلَ مِنْ بَعْدِ مُوسی مُصَدِّقاً لِما بَیْنَ یَدَیْهِ، یَهْدِی إِلَی الْحَقِّ وَ إِلی طَرِیقٍ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قَوْمَنا أَجِیبُوا داعِیَ اللَّهِ وَ آمِنُوا بِهِ یَغْفِرْ لَکُمْ مِنْ ذُنُوبِکُمْ وَ یُجِرْکُمْ مِنْ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 یُجِبْ داعِیَ اللَّهِ فَلَیْسَ بِمُعْجِزٍ فِی الْأَرْضِ وَ لَیْسَ لَهُ مِنْ دُونِهِ أَوْلِیاءُ، أُولئِکَ فِی ضَلالٍ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بسویت عده‌ای از جن را برگرداندیم که قرآن را می‌شنوند، پس همینکه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حاضر شدند، گفتند برای استماع سکوت کنید، پس همینکه بپایان رسید با حالت انذار بسوی قومشان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ما، ما به یقین، کتابی را شنیدیم که بعد از موسی علیه السلام نازل شده است در حالیکه تصدیق کننده است آنچه را که در برابر خویش موجود است، به سوی حق و به سوی طریقی با استقامت هدایت می‌نماید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قوم ما، دعوت کننده خدا را پاسخ مثبت دهید و به او ایمان آورید که از</w:t>
      </w:r>
      <w:bookmarkStart w:id="840" w:name="pg579_5335"/>
    </w:p>
    <w:p>
      <w:pPr>
        <w:pStyle w:val="BookText"/>
        <w:rPr/>
      </w:pPr>
      <w:bookmarkEnd w:id="840"/>
      <w:r>
        <w:rPr>
          <w:rFonts w:ascii="IRNazanin" w:hAnsi="IRNazanin" w:eastAsia="IRNazanin"/>
          <w:color w:val="111111"/>
          <w:sz w:val="28"/>
          <w:sz w:val="28"/>
          <w:szCs w:val="28"/>
          <w:rtl w:val="true"/>
          <w:lang w:bidi="fa-IR"/>
        </w:rPr>
        <w:t>گناهانتان را می‌آمرزد و شما را از عذابی بسیار دردناک پناه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دعوت کننده خدا را پاسخ مثبت ندهد، پس هرگز در زمین، عاجز کننده نمی‌باشد و برای او از غیر او یاورانی نخواهد بود، آنان در گمراهی روشنگری بسر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با یک جلسه استماع در شرایط مناسب چگونه این دسته جنی به حقایق عمیقی از قرآن پی بردند و به گونه‌ای دقیق پیام را اخذ نمودند که سه تعبیر آنان در هدف نزول قرآن، جزء آیات قرآن قرار گرفته است</w:t>
      </w:r>
      <w:r>
        <w:rPr>
          <w:rFonts w:eastAsia="IRNazanin" w:cs="IRNazanin"/>
          <w:color w:val="111111"/>
          <w:sz w:val="28"/>
          <w:szCs w:val="28"/>
          <w:rtl w:val="true"/>
          <w:lang w:bidi="fa-IR"/>
        </w:rPr>
        <w:t xml:space="preserve">. </w:t>
      </w:r>
      <w:r>
        <w:rPr>
          <w:rStyle w:val="FootnoteAnchor"/>
          <w:rtl w:val="true"/>
        </w:rPr>
        <w:footnoteReference w:id="350"/>
      </w:r>
    </w:p>
    <w:p>
      <w:pPr>
        <w:pStyle w:val="Heading6"/>
        <w:numPr>
          <w:ilvl w:val="5"/>
          <w:numId w:val="1"/>
        </w:numPr>
        <w:rPr/>
      </w:pPr>
      <w:bookmarkStart w:id="841" w:name="__RefHeading___Toc4943201_211673320"/>
      <w:bookmarkStart w:id="842" w:name="_Toc316"/>
      <w:bookmarkEnd w:id="841"/>
      <w:r>
        <w:rPr>
          <w:rtl w:val="true"/>
        </w:rPr>
        <w:t>شواهد مراتب فهم و تدبر در قرآن‌</w:t>
      </w:r>
      <w:bookmarkEnd w:id="842"/>
    </w:p>
    <w:p>
      <w:pPr>
        <w:pStyle w:val="BookText"/>
        <w:rPr/>
      </w:pPr>
      <w:r>
        <w:rPr>
          <w:rFonts w:ascii="IRNazanin" w:hAnsi="IRNazanin" w:eastAsia="IRNazanin"/>
          <w:color w:val="111111"/>
          <w:sz w:val="28"/>
          <w:sz w:val="28"/>
          <w:szCs w:val="28"/>
          <w:rtl w:val="true"/>
          <w:lang w:bidi="fa-IR"/>
        </w:rPr>
        <w:t>در قرآن کریم، دو مرتبه کلی از تدبر در قرآن را می‌توان، مشاهده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أَنْزَلْناهُ إِلَیْکَ مُبارَکٌ لِیَدَّبَّرُوا آیاتِهِ وَ لِیَتَذَکَّرَ أُولُوا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که آن را بسویت نازل کردیم بسیار با برکت است برای اینکه در آیات آن ژرف بیندیشند و برای اینکه صاحبان خرد متذکر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لِیَدَّبَّرُوا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عموم مردم دارد، لیکن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اختصاصی مرتبه اولوالألباب را نظر دارد که عنوان مشترک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لطیفه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گویا که آنان از مرتبه تدبر عمومی گذشته به مرتبه تذکر به حقایق بدست آورده رسیده‌اند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بَلاغٌ لِلنَّاسِ وَ لِیُنْذَرُوا بِهِ وَ لِیَعْلَمُوا أَنَّما هُوَ إِلهٌ واحِدٌ وَ لِیَذَّکَّرَ أُولُوا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در مورد سرنوشت تبهکاران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رسایی برای همه</w:t>
      </w:r>
    </w:p>
    <w:p>
      <w:pPr>
        <w:pStyle w:val="BookText"/>
        <w:rPr/>
      </w:pPr>
      <w:r>
        <w:rPr>
          <w:rFonts w:ascii="IRNazanin" w:hAnsi="IRNazanin" w:eastAsia="IRNazanin"/>
          <w:color w:val="111111"/>
          <w:sz w:val="28"/>
          <w:sz w:val="28"/>
          <w:szCs w:val="28"/>
          <w:rtl w:val="true"/>
          <w:lang w:bidi="fa-IR"/>
        </w:rPr>
        <w:t>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بجهات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بجهت اینکه بواسطه آن انذار داده شوند و برای اینکه بدانند که صرفا او خدایی یکتاست و برای اینکه صاحبان خرد متذکر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آیه نیز بوضوح مرتبه توده‌های مردمی را از دیگر مراتب جدا می‌کند؛ مرتبه اوّل، نیازمند هشدار و آگاهی، و علم و معرفت به توحید می‌باشد، حال آنکه، صاحبان خرد از این مرحله عبور کرده، در مقام تذکر بسر می‌برند تعبیر تذکر از پس آگاهی، در آیات بی‌شماری صرفا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 که همان اختصاص را می‌رساند که فراتر از سطح توده‌هاست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بَیانٌ لِلنَّاسِ وَ هُدیً وَ مَوْعِظَةٌ 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سنتها و سرنوشت 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توده‌های مردم روشنگری است و هدایت و تحول قلبی برای پرواپیشگان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توده مردمی که در جهل به سر می‌برند، ابتداءا نیازمند تبیین و روشنگری، می‌باشند که در صورت رسیدن به مرحله تقوی از هدایت و تحوّل روحی خاصی برخوردار می‌شوند که مرتبه بالاتری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یُدْرِیکَ لَعَلَّهُ یَزَّکَّی أَوْ یَذَّکَّرُ فَتَنْفَعَهُ الذِّکْری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چه چیزی تو را دانا کرد، شاید که او تزکیه پذیرد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شود پس تذکر فراوان او را سود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 توجه به سوره اعلی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تَزَکَّی وَ ذَکَرَ اسْمَ رَبِّهِ فَصَلَّی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می‌تواند مرتبه بالاتر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نظر داشته باشد</w:t>
      </w:r>
      <w:r>
        <w:rPr>
          <w:rFonts w:eastAsia="Amiri" w:cs="Amiri" w:ascii="Amiri" w:hAnsi="Amiri"/>
          <w:color w:val="111111"/>
          <w:sz w:val="28"/>
          <w:szCs w:val="28"/>
          <w:rtl w:val="true"/>
          <w:lang w:bidi="ar-SA"/>
        </w:rPr>
        <w:t xml:space="preserve">. </w:t>
      </w:r>
      <w:r>
        <w:rPr>
          <w:rStyle w:val="FootnoteAnchor"/>
          <w:rtl w:val="true"/>
        </w:rPr>
        <w:footnoteReference w:id="351"/>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یَتْلُوا عَلَیْهِمْ آیاتِهِ وَ یُزَکِّیهِمْ وَ یُعَلِّمُهُمُ الْکِتابَ وَ الْحِکْمَةَ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843" w:name="pg579_5337"/>
    </w:p>
    <w:p>
      <w:pPr>
        <w:pStyle w:val="BookText"/>
        <w:rPr/>
      </w:pPr>
      <w:bookmarkEnd w:id="8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أَنْزَلْناهُ قُرْآناً عَرَبِیًّا وَ صَرَّفْنا فِیهِ مِنَ الْوَعِیدِ لَعَلَّهُمْ یَتَّقُونَ أَوْ یُحْدِثُ لَهُمْ ذِکْراً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بدانگونه، آن را بصورت قرآنی فصیح و گویا نازل کردیم و در آن از هشدارها بتنوع آوردیم شاید که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کنند یا اینکه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ذکری را پدید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آیه شریفه، شاهد سخن ما در سرتاسر قرآن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مرتبه بالاتر از عموم را نظر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آیات فوق بعضی به صراحت و بعضی به اشاره، تفاوت مراتب فهم و تدبر را مطرح می‌نمودند که نمونه‌هایی از تدبر در سطح عمومی و سطوح بالاتر را با توجه به سؤالات حوزه ترجمه و تفسیر و تأویل، در پایان بحث شیوه‌ها، ان شاء الله خواهیم آورد</w:t>
      </w:r>
      <w:r>
        <w:rPr>
          <w:rFonts w:eastAsia="IRNazanin" w:cs="IRNazanin"/>
          <w:color w:val="111111"/>
          <w:sz w:val="28"/>
          <w:szCs w:val="28"/>
          <w:rtl w:val="true"/>
          <w:lang w:bidi="fa-IR"/>
        </w:rPr>
        <w:t>.</w:t>
      </w:r>
    </w:p>
    <w:p>
      <w:pPr>
        <w:pStyle w:val="Heading5"/>
        <w:numPr>
          <w:ilvl w:val="4"/>
          <w:numId w:val="1"/>
        </w:numPr>
        <w:rPr/>
      </w:pPr>
      <w:bookmarkStart w:id="844" w:name="__RefHeading___Toc4943203_211673320"/>
      <w:bookmarkStart w:id="845" w:name="_Toc317"/>
      <w:bookmarkEnd w:id="844"/>
      <w:r>
        <w:rPr/>
        <w:t>4</w:t>
      </w:r>
      <w:r>
        <w:rPr>
          <w:rtl w:val="true"/>
        </w:rPr>
        <w:t xml:space="preserve">- </w:t>
      </w:r>
      <w:r>
        <w:rPr>
          <w:rtl w:val="true"/>
        </w:rPr>
        <w:t>خود را مخاطب قرآن دیدن‌</w:t>
      </w:r>
      <w:bookmarkEnd w:id="845"/>
    </w:p>
    <w:p>
      <w:pPr>
        <w:pStyle w:val="Heading6"/>
        <w:numPr>
          <w:ilvl w:val="5"/>
          <w:numId w:val="1"/>
        </w:numPr>
        <w:rPr/>
      </w:pPr>
      <w:bookmarkStart w:id="846" w:name="__RefHeading___Toc4943205_211673320"/>
      <w:bookmarkStart w:id="847" w:name="_Toc318"/>
      <w:bookmarkEnd w:id="846"/>
      <w:r>
        <w:rPr>
          <w:rtl w:val="true"/>
        </w:rPr>
        <w:t>اشاره</w:t>
      </w:r>
      <w:bookmarkEnd w:id="8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تقرأ القرآن ما نهاک فإذا لم ینهک فلست تقرؤه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خ </w:t>
      </w:r>
      <w:r>
        <w:rPr>
          <w:rFonts w:eastAsia="IRNazanin" w:cs="IRNazanin"/>
          <w:color w:val="111111"/>
          <w:sz w:val="28"/>
          <w:szCs w:val="28"/>
          <w:lang w:bidi="fa-IR"/>
        </w:rPr>
        <w:t>16252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مادامی قرآن می‌خوانی که تو را نهی کند پس هرگاه تو را نهی نکرد پس تو آن را نمی‌خوانی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تدبر از پس کند و کاو و پی بردن به پیام قرآن، باید خود را مخاطب پیامها و انذار و بشارتهای آن ببینیم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نمونه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آتَیْناکُمْ بِقُوَّةٍ وَ اذْکُرُوا ما فِیهِ لَعَلَّکُمْ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مُوسی وَ هارُونَ الْفُرْقانَ وَ ضِیاءً وَ ذِکْراً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bookmarkStart w:id="848" w:name="pg579_5338"/>
    </w:p>
    <w:p>
      <w:pPr>
        <w:pStyle w:val="BookText"/>
        <w:rPr/>
      </w:pPr>
      <w:bookmarkEnd w:id="848"/>
      <w:r>
        <w:rPr>
          <w:rFonts w:ascii="IRNazanin" w:hAnsi="IRNazanin" w:eastAsia="IRNazanin"/>
          <w:color w:val="111111"/>
          <w:sz w:val="28"/>
          <w:sz w:val="28"/>
          <w:szCs w:val="28"/>
          <w:rtl w:val="true"/>
          <w:lang w:bidi="fa-IR"/>
        </w:rPr>
        <w:t>قرآن نه کتابی است صرفا برای مطالعه و نه فیلمی است جهت تماشا، بلکه همچون کارگردانی است که متناسب با واقعیت نفسانی و شرایط فکری روحی مخاطب، نقشی از او را در صحنه‌های خویش بنمایش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ما بعنوان مخاطب قرآن باید خود را صاحب نقشی در صحنه‌های مطرح شده در قرآن ببینیم؛ در این صحنه باید ببینیم ما با توجه به شرایط فکری، روحی و اخلاقی که هم اکنون در آن بسر می‌بریم، چه نقشی را ایفاء می‌کردیم و چه موضعی را اتخاذ می‌نمودیم و در چه راهی قدم می‌گذاشتیم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توجه، صحنه‌های قرآن، برایمان ملموس و عینی شده، هشدارها و بشارتهایش تا عمق جانمان،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جاست که ما با آینه قرآن شخصیت خویش و نهایت کارهایمان را بعینه مشاهده کرده، از چهره خویش به هراس می‌افتیم و در این جاست که ناله‌مان به آسمان برمی‌خیزد و وحشت زده به متکلم قرآن پناهنده می‌شویم تا با کلامش ما را درمان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بعنوان مثال، جریان قصه موسی علیه السلام با فرعون، و موسی علیه السلام با بنی اسرائیل را مورد تدبر قرار می‌دهیم</w:t>
      </w:r>
      <w:r>
        <w:rPr>
          <w:rFonts w:eastAsia="IRNazanin" w:cs="IRNazanin"/>
          <w:color w:val="111111"/>
          <w:sz w:val="28"/>
          <w:szCs w:val="28"/>
          <w:rtl w:val="true"/>
          <w:lang w:bidi="fa-IR"/>
        </w:rPr>
        <w:t>:</w:t>
      </w:r>
    </w:p>
    <w:p>
      <w:pPr>
        <w:pStyle w:val="Heading6"/>
        <w:numPr>
          <w:ilvl w:val="5"/>
          <w:numId w:val="1"/>
        </w:numPr>
        <w:rPr/>
      </w:pPr>
      <w:bookmarkStart w:id="849" w:name="__RefHeading___Toc4943207_211673320"/>
      <w:bookmarkStart w:id="850" w:name="_Toc319"/>
      <w:bookmarkEnd w:id="849"/>
      <w:r>
        <w:rPr>
          <w:rtl w:val="true"/>
        </w:rPr>
        <w:t>الف</w:t>
      </w:r>
      <w:r>
        <w:rPr>
          <w:rtl w:val="true"/>
        </w:rPr>
        <w:t xml:space="preserve">: </w:t>
      </w:r>
      <w:r>
        <w:rPr>
          <w:rtl w:val="true"/>
        </w:rPr>
        <w:t>موسی علیه السلام با فرعون</w:t>
      </w:r>
      <w:r>
        <w:rPr>
          <w:rtl w:val="true"/>
        </w:rPr>
        <w:t>:</w:t>
      </w:r>
      <w:bookmarkEnd w:id="850"/>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می‌بینیم، عنصری که مردم به بردگی او تن داده، ذلیل او می‌باشند، جبّاری که قدرت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وحشتناکی را پدید آورده، هر صدایی را در نطفه خفه می‌کند؛ با اطرافیانی که مأمور چاپلوسی و تعریف و تمجید از او می‌باشند؛ در کنار اینها، ثروت سرشار مصر، همه در اختیار او قرار دارد؛ در شرایطی که هیچ کس قدرت منازعه با او را ندارد و اصلا فکر مقابله را بخود راه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او موسی علیه السلام را می‌بینیم، به همراه برادرش، با قیافه دو چوپان ساده، با نمد چوپانی و کلاه روستایی </w:t>
      </w:r>
      <w:r>
        <w:rPr>
          <w:rStyle w:val="FootnoteAnchor"/>
          <w:rtl w:val="true"/>
        </w:rPr>
        <w:footnoteReference w:id="352"/>
      </w:r>
      <w:r>
        <w:rPr>
          <w:rFonts w:ascii="IRNazanin" w:hAnsi="IRNazanin" w:eastAsia="IRNazanin"/>
          <w:color w:val="111111"/>
          <w:sz w:val="28"/>
          <w:sz w:val="28"/>
          <w:szCs w:val="28"/>
          <w:rtl w:val="true"/>
          <w:lang w:bidi="fa-IR"/>
        </w:rPr>
        <w:t>و سر و وضع ژنده و عصای چوپانی در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شروع به صحبت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آیا مایل هستی که از آلودگی پاک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را بسوی پروردگارت هدایت کنم تا از مقام عظمتش، خشیت 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إِلی أَنْ 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أَهْدِیَکَ إِلی رَبِّکَ فَتَخْشی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واقعا ببینیم آیا اگر ما در شرایط فرعون بودیم و آن قدرت و امکانات را داشتیم، از موسی علیه السلام سخنی را می‌پذیرفتیم؟، 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فرعون عمل نمی‌کردیم و دست کمی از او نداشتیم؟</w:t>
      </w:r>
    </w:p>
    <w:p>
      <w:pPr>
        <w:pStyle w:val="BookText"/>
        <w:rPr/>
      </w:pPr>
      <w:r>
        <w:rPr>
          <w:rFonts w:ascii="IRNazanin" w:hAnsi="IRNazanin" w:eastAsia="IRNazanin"/>
          <w:color w:val="111111"/>
          <w:sz w:val="28"/>
          <w:sz w:val="28"/>
          <w:szCs w:val="28"/>
          <w:rtl w:val="true"/>
          <w:lang w:bidi="fa-IR"/>
        </w:rPr>
        <w:t>آخر وقتی ما تحمّل شنیدن یک انتقاد از فرزند خود و یا کم سن‌تر از خود را نداریم و اجازه انتقاد به آنان نمی‌دهیم، و حتی حاضر نیستیم از بزرگتر از خویش انتقادی بشنویم، با اینکه نه از قدرت فرعون برخورداریم و نه کمترین زرق و برقهای او را در اختیار داریم، پس چگونه می‌توانستیم در آن شرایط با تواضع و فروتنی تسلیم موسی علیه السلام شویم؟ و آیا جز جواب فرعون را به حضرت می‌دادیم؟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به دو بشری همانند خود ایمان آوریم در حالیکه قوم آن دو صرفا برده ما هستند و اطاعت امر ما را می‌کنند؟</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تو همان بچه‌ای نیستی که در میان خود تو را بعنوان فرزند بزرگ کردیم؟ </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برای ما مربّی شده‌ای؟</w:t>
      </w:r>
      <w:r>
        <w:rPr>
          <w:rFonts w:eastAsia="IRNazanin" w:cs="IRNazanin"/>
          <w:color w:val="111111"/>
          <w:sz w:val="28"/>
          <w:szCs w:val="28"/>
          <w:rtl w:val="true"/>
          <w:lang w:bidi="fa-IR"/>
        </w:rPr>
        <w:t>!)»</w:t>
      </w:r>
      <w:bookmarkStart w:id="851" w:name="pg579_5340"/>
    </w:p>
    <w:p>
      <w:pPr>
        <w:pStyle w:val="BookText"/>
        <w:rPr/>
      </w:pPr>
      <w:bookmarkEnd w:id="8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من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پست و بی‌مقدار است و حرف زدن بلد نیست، بهتر نیستم؟</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 او گردنبدهایی از طلا آویخته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الهی بحالت منظم و صف کشیده بهمراه او نیامده‌اند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می‌گوید که از جانب خدای عالم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356"/>
      </w:r>
    </w:p>
    <w:p>
      <w:pPr>
        <w:pStyle w:val="Heading6"/>
        <w:numPr>
          <w:ilvl w:val="5"/>
          <w:numId w:val="1"/>
        </w:numPr>
        <w:rPr/>
      </w:pPr>
      <w:bookmarkStart w:id="852" w:name="__RefHeading___Toc4943209_211673320"/>
      <w:bookmarkStart w:id="853" w:name="_Toc320"/>
      <w:bookmarkEnd w:id="852"/>
      <w:r>
        <w:rPr>
          <w:rtl w:val="true"/>
        </w:rPr>
        <w:t>ب</w:t>
      </w:r>
      <w:r>
        <w:rPr>
          <w:rtl w:val="true"/>
        </w:rPr>
        <w:t xml:space="preserve">: </w:t>
      </w:r>
      <w:r>
        <w:rPr>
          <w:rtl w:val="true"/>
        </w:rPr>
        <w:t>موسی علیه السلام با بنی اسرائیل</w:t>
      </w:r>
      <w:r>
        <w:rPr>
          <w:rtl w:val="true"/>
        </w:rPr>
        <w:t>:</w:t>
      </w:r>
      <w:bookmarkEnd w:id="853"/>
    </w:p>
    <w:p>
      <w:pPr>
        <w:pStyle w:val="BookText"/>
        <w:rPr/>
      </w:pPr>
      <w:r>
        <w:rPr>
          <w:rFonts w:ascii="IRNazanin" w:hAnsi="IRNazanin" w:eastAsia="IRNazanin"/>
          <w:color w:val="111111"/>
          <w:sz w:val="28"/>
          <w:sz w:val="28"/>
          <w:szCs w:val="28"/>
          <w:rtl w:val="true"/>
          <w:lang w:bidi="fa-IR"/>
        </w:rPr>
        <w:t xml:space="preserve">فرعون غرق شده، بنی اسرائیل از دریا گذر کرده در سرزمین صحرای سینا بسر می‌برند، خوراکشان به اعجاز،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مرغ بریان با یک نوع حلواء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تغذیه یکنواخت، به جایی می‌رسد که دیگر بنی اسرائیل طاقت نیاورده با اعتراض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بر یک نوع غذا، صبر نخواهیم کرد، پس برای ما از خدایت بخواه که برایمان از آنچه که زمین می‌رویاند بیرون آورد، از سبزیجات آن، خیار آن، گندم و عدس و پیاز آن</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نَصْبِرَ عَلی طَعامٍ واحِدٍ، فَادْعُ لَنا رَبَّکَ یُخْرِجْ لَنا مِمَّا تُنْبِتُ الْأَرْضُ مِنْ بَقْلِها وَ قِثَّائِها وَ فُومِها وَ عَدَسِها وَ بَصَلِها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نزول شخصیت آنان و ضعف و زبونی روحی و فساد اعتقادیشان می‌باشد که چقدر مادّیگرا شده‌اند، و برای ادامه انقلاب، با شرایط ریاضت اقتصادی، مخالف هستند و دیگر برایشان، آزادی،</w:t>
      </w:r>
    </w:p>
    <w:p>
      <w:pPr>
        <w:pStyle w:val="BookText"/>
        <w:rPr/>
      </w:pPr>
      <w:r>
        <w:rPr>
          <w:rFonts w:ascii="IRNazanin" w:hAnsi="IRNazanin" w:eastAsia="IRNazanin"/>
          <w:color w:val="111111"/>
          <w:sz w:val="28"/>
          <w:sz w:val="28"/>
          <w:szCs w:val="28"/>
          <w:rtl w:val="true"/>
          <w:lang w:bidi="fa-IR"/>
        </w:rPr>
        <w:t>استقلال و نظام الهی، به قیمت تحمل فشار و سختی‌ها معنی ندارد، و حاضرند این شرافت و عزّت را از دست دهند و یا کم رنگ شود ولی به رفاه مادی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بی‌طاقتی شدید آنان را نشان می‌دهد، این قوم چنان به پستی گراییده‌اند و دل به دنیا سپرده‌اند که همه چیز را از یاد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عظیم هلاکت فرعون، رهبری الهی، آزادی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هیچ می‌گیرند و بر درخواستهای ذلیلانه خود پای می‌فشرند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دیگر از شلّاق توبیخ و سرزنش موسی علیه السلام و موعظه‌اش کاری ساخته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تَسْتَبْدِلُونَ الَّذِی هُوَ أَدْنی بِالَّذِی هُوَ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اهْبِطُوا مِصْراً فَإِنَّ لَکُمْ ما سَأَلْتُمْ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چیزی را که پست‌تر است عوض می‌گیرید در مقابل چیزی که ارزشمند است؟، در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آیید چرا که قطعا برای شماست آنچه را که درخواست می‌نمایید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خود را در شرایط موسی علیه السلام و بنی اسرائیل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ما بر یک نوع غذا، طاقت می‌آوردیم؟ و اعتراضی نمی‌نمودیم و به نهضت ادامه می‌دادیم و یاور موسی علیه السلام بودیم؟، و یا اینکه از جلوداران معترضین به موسی علیه السلام بحساب می‌آمدیم؟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حرص و ولع‌هایمان در رسیدن به امکانات مادی 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انقلاب، فروکش کردن عطش جبهه رفتن در اوقات ضروری، و از یاد بردن ایثار و انفاق اوایل انقلاب تا منجر شدن به امر دردآور قطعنامه که از زهر، کاری‌تر بر جان امام امت اثر کرد، و دیگر مسائل، ما را به خودمان می‌آورد و خطر قرار گر فتن در صف مقابل موسی علیه السلام را برایمان مطرح می‌نماید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است، دو مشکل اساسی فشار اقتصادی و بی‌سرپرست ماندن خانواده‌های</w:t>
      </w:r>
    </w:p>
    <w:p>
      <w:pPr>
        <w:pStyle w:val="BookText"/>
        <w:rPr/>
      </w:pPr>
      <w:r>
        <w:rPr>
          <w:rFonts w:ascii="IRNazanin" w:hAnsi="IRNazanin" w:eastAsia="IRNazanin"/>
          <w:color w:val="111111"/>
          <w:sz w:val="28"/>
          <w:sz w:val="28"/>
          <w:szCs w:val="28"/>
          <w:rtl w:val="true"/>
          <w:lang w:bidi="fa-IR"/>
        </w:rPr>
        <w:t>شهدا و عدم پیشقدم شدن برای حل این دو مشکل بزرگ انقلاب را که موجب کم شدن ازدواج و گسترش بی‌عفتی و مسائل شکننده روحی می‌شود، در نظر بگیریم، آنگاه ببینیم که چقدر ما حاضریم مردانگی کرده، سرپرستی خانواده‌ای از شهداء را عهده‌دار شویم، و چقدر همسران متدین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حاضرند خودخواهی و عذر و بهانه‌های پوچ و بی‌ارزش را کنار گذاشته، بپذیرند که خانواده‌ای از شهدا، در کنارشان، زیر سایه همسرشان به زندگی خود ادامه دهند و نیازهای روانی، عاطفی و اخلاقی‌شان تأمین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یادمان رفته است که همسران این خانواده‌ها بودند که عزت و شرافت و عظمت اسلام را به ما و این مملکت، هدیه نمودند و مخلصانه، جانشان را بر سر این مقصود، ایثار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مرور و توجه، وضع نابسامان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ما را نشان می‌دهد که از تصور آثار شومش باید وحشت ما را فرا گیرد و تا دیر نشده، چاره‌ای بیندیشیم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 با توجه به مطالب مذکور معلوم گشت، در هر تلاوت قرآن ما در ضمن تدبر پیام آیات و پس از آن، خود را مخاطب توبیخات و اعتراضات قرآن می‌یابیم تا به درد آمده، نالان و گریان از مصیبت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فکریمان، در پی چاره درد از قرآن برآییم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مکرری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مادامی قرآن می‌خوانی که مورد نهی قرآن قرار داشته باشی، پس هرگاه دیدی که قرآن تو را نهی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خطاب قرآن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تو در واقع قرآن را نمی‌خوانی</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تقرأ القرآن ما نهاک، فإذا لم ینهک فلست تقرؤه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 القرآن ما نهاک فإن لم ینهک فلست تقرؤه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خ </w:t>
      </w:r>
      <w:r>
        <w:rPr>
          <w:rFonts w:eastAsia="IRNazanin" w:cs="IRNazanin"/>
          <w:color w:val="111111"/>
          <w:sz w:val="28"/>
          <w:szCs w:val="28"/>
          <w:lang w:bidi="fa-IR"/>
        </w:rPr>
        <w:t>2776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بخوان مادامی که تو را نهی کند پس اگر تو را نهی ننمود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نمی‌خوانی</w:t>
      </w:r>
      <w:r>
        <w:rPr>
          <w:rFonts w:eastAsia="IRNazanin" w:cs="IRNazanin"/>
          <w:color w:val="111111"/>
          <w:sz w:val="28"/>
          <w:szCs w:val="28"/>
          <w:rtl w:val="true"/>
          <w:lang w:bidi="fa-IR"/>
        </w:rPr>
        <w:t>!).</w:t>
      </w:r>
      <w:bookmarkStart w:id="854" w:name="pg579_5343"/>
    </w:p>
    <w:p>
      <w:pPr>
        <w:pStyle w:val="BookText"/>
        <w:rPr/>
      </w:pPr>
      <w:bookmarkEnd w:id="854"/>
      <w:r>
        <w:rPr>
          <w:rFonts w:ascii="IRNazanin" w:hAnsi="IRNazanin" w:eastAsia="IRNazanin"/>
          <w:color w:val="111111"/>
          <w:sz w:val="28"/>
          <w:sz w:val="28"/>
          <w:szCs w:val="28"/>
          <w:rtl w:val="true"/>
          <w:lang w:bidi="fa-IR"/>
        </w:rPr>
        <w:t>در امر مخاطبه، بجهت نابسامانیهای فراوان، ما قبل از اینکه خود را طرف بشارت ببینیم، باید خود را طرف نهی قرآن دیده باشیم، از این‌روست که در احادیث بر مخاطب نهی قرآن بودن، اصرار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قرائتی، طبعا با حزن و درد و گریه همراه بوده، تمام مشاعر وجودمان، از فکر و عقل گرفته تا قلب و روحمان، در سیطره مواعظ قرآن قرار گرفته، متحوّل گشته، مخلصانه روی به خدا خواهیم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نَزَّلَ أَحْسَنَ الْحَدِیثِ کِتاباً مُتَشابِهاً مَثانِیَ تَقْشَعِرُّ مِنْهُ جُلُودُ الَّذِینَ یَخْشَوْنَ رَبَّهُمْ ثُمَّ تَلِینُ جُلُودُهُمْ وَ قُلُوبُهُمْ إِلی ذِکْرِ اللَّهِ ذلِکَ هُدَی اللَّهِ یَهْدِی بِهِ مَنْ یَشاءُ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زیباترین سخن تازه را بصورت کتابی شبیه بهم و مورد تمجید و ستایش بتدریج نازل کرده است، که از آن، پوست کسانی که از پروردگارشان خشیت دارند به لرزه در می‌آید سپس دلها و پوستشان نرم گشته به سوی یاد خدا متمایل می‌گردند، آن هدایت خداست که با آن هرکه را خواهد هدایت می‌نماید</w:t>
      </w:r>
      <w:r>
        <w:rPr>
          <w:rFonts w:eastAsia="IRNazanin" w:cs="IRNazanin"/>
          <w:color w:val="111111"/>
          <w:sz w:val="28"/>
          <w:szCs w:val="28"/>
          <w:rtl w:val="true"/>
          <w:lang w:bidi="fa-IR"/>
        </w:rPr>
        <w:t>).</w:t>
      </w:r>
    </w:p>
    <w:p>
      <w:pPr>
        <w:pStyle w:val="Heading6"/>
        <w:numPr>
          <w:ilvl w:val="5"/>
          <w:numId w:val="1"/>
        </w:numPr>
        <w:rPr/>
      </w:pPr>
      <w:bookmarkStart w:id="855" w:name="__RefHeading___Toc4943211_211673320"/>
      <w:bookmarkStart w:id="856" w:name="_Toc321"/>
      <w:bookmarkEnd w:id="855"/>
      <w:r>
        <w:rPr>
          <w:rtl w:val="true"/>
        </w:rPr>
        <w:t>مراتب خطاب‌</w:t>
      </w:r>
      <w:bookmarkEnd w:id="856"/>
    </w:p>
    <w:p>
      <w:pPr>
        <w:pStyle w:val="BookText"/>
        <w:rPr/>
      </w:pPr>
      <w:r>
        <w:rPr>
          <w:rFonts w:ascii="IRNazanin" w:hAnsi="IRNazanin" w:eastAsia="IRNazanin"/>
          <w:color w:val="111111"/>
          <w:sz w:val="28"/>
          <w:sz w:val="28"/>
          <w:szCs w:val="28"/>
          <w:rtl w:val="true"/>
          <w:lang w:bidi="fa-IR"/>
        </w:rPr>
        <w:t>مخاطب سخن خدا بودن دارای مراتبی است که با توجه به آیات سوره شوری و آیاتی دیگر و با توجه به واقعیت مجرّب خویش، چنین بنظر می‌رسد که دو مرتبه کلی مشخص در امر خطاب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غیر مستقیم و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حضور وسائط در کنار احساس ضعیفی از حضور خدا مطرح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وجود وسائط در بعضی از مراتب آن، حضور استقلالی وسائط یا وجود ندارد و یا در مرتبه بسیار ضعیفی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بمنزله نامه‌ای است که خداوند از خلال نامه و بطریق الفاظ غیر ناطق ما را مورد خطاب قرار داده است، این مرتبه خطاب، نازل‌ترین مرتبه می‌باشد که عموم مؤمنین در این سطح از خطاب قرآن بهره‌مند می‌باشند که در این خطاب، از وراء حجاب و با درک حضوری بسیار ضعیف و غیر مستقیم از خداوند روبرو هستیم که در این صحنه، وسائط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و کتابت و غیر مستقیم بودن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است و احساس حضور بیش از آنکه قلبی باشد، از طریق فکر و تعقّل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 خطاب خود دارای مراتبی است که نسبت به درجه روحی افراد تفاوت می‌کند که تحقیقش از بضاعت این حقیر فقیر بیرون است؛ مرتبه نازله این حد از خطاب را در آیات حتی برای مشرکین مشاهده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أَحَدٌ مِنَ الْمُشْرِکِینَ اسْتَجارَکَ فَأَجِرْهُ حَتَّی یَسْمَعَ کَلامَ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یکی از مشرکین از تو درخواست پناهندگی نمود پس او را پناه ده تا آنکه سخن خدا را بشنوند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احساس نامه بودن قرآن بهمراه سخن خدا بودن خدا هر دو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غیر مستقیم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حضور مستقیم، لیکن در این مرتبه، بسیار ضعیف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مرتبه از خطاب به شهادت سوره شوری آیه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خود دارای سه مرتبه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لِبَشَرٍ أَنْ یُکَلِّمَهُ اللَّهُ إِلَّا وَحْیاً أَوْ مِنْ وَراءِ حِجابٍ أَوْ یُرْسِلَ رَسُولًا فَیُوحِیَ بِإِذْنِهِ ما یَشاءُ إِنَّهُ عَلِیٌّ حَکِیمٌ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وساطت فرشته وحی، که همچون نامه‌رسان می‌باشد جز آنکه این نامه‌رسان لسانش، لسان خدا و سخنش، سخن مستقیم خداوند می‌باشد و هیچ تعینی از خویش جز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مرتبه وحی خدا از طریق وحی فرشته است که به اذن خدا صورت می‌گیرد که بنظر می‌آید سبکترین مرتبه تحمّل وحی مستقیم با توجه به ترتیب آیات، همین مرتبه باشد</w:t>
      </w:r>
      <w:r>
        <w:rPr>
          <w:rFonts w:eastAsia="IRNazanin" w:cs="IRNazanin"/>
          <w:color w:val="111111"/>
          <w:sz w:val="28"/>
          <w:szCs w:val="28"/>
          <w:rtl w:val="true"/>
          <w:lang w:bidi="fa-IR"/>
        </w:rPr>
        <w:t xml:space="preserve">: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یُرْسِلَ رَسُولًا فَیُوحِیَ بِإِذْنِهِ ما یَشاءُ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مرتبه نیز وحی با واسطه می‌باشد جز آنکه وحی کننده در این قسم، واسطه نمی‌باشد بلکه وحی از وراء آن نشأت می‌گیرد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مکانی نیست بلکه عالم محیط بر مکان و زمان است؛ نمونه این مرتبه، سخن گفتن خداوند با حضرت موسی علیه السلام از ورای درخت در کوه طور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أَتاها نُودِیَ مِنْ شاطِئِ الْوادِ الْأَیْمَنِ فِی الْبُقْعَةِ الْمُبارَکَةِ مِنَ الشَّجَرَةِ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باب است وحی‌ای که در خواب به انبیاء صورت می‌پذیرفت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وحی بدون واسطه فرشته و یا غیر فرشته می‌باشد که بالاترین درجه تکلم الهی است که نمونه‌اش را به کرات خصوصا در شب معراج برای رسول خدا صلی الله علیه و آله سراغ داریم و سنگین‌ترین مرتبه وحی بود بطوری که غشوه‌ای حضرت را فرا می‌گرفت و در زمستان بسیار سرد، عرق شدیدا از سرورویش جاری می‌گشت</w:t>
      </w:r>
      <w:r>
        <w:rPr>
          <w:rFonts w:eastAsia="IRNazanin" w:cs="IRNazanin"/>
          <w:color w:val="111111"/>
          <w:sz w:val="28"/>
          <w:szCs w:val="28"/>
          <w:rtl w:val="true"/>
          <w:lang w:bidi="fa-IR"/>
        </w:rPr>
        <w:t xml:space="preserve">: </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الغشیة الّتی کانت تصیب رسول اللّه صلی الله علیه و آله إذا نزل علیه الوحی؟،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إذا لم یکن بینه و بین اللّه أحد، ذاک إذا تجلّی اللّه له، قال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النّبوّة یا زرارة و أقبل یتخشّع</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غشوه‌ای که رسول خدا صلی الله علیه و آله را اصابت می‌نمود وقتی که وحی بر او نازل می‌گشت؟ پس فرمود، آن در وقتی بود که میان او و میان خداوند هیچ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آن وقتی بود که خداوند بر او تجلی نمود، سپس در حالیکه با خشوع و شکستگی تمام روی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است ای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ساده‌ای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کان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جبرئیل و هذا جبرئیل یأمرنی ثمّ یکون فی حال أخری یغمی علیه، فقال أبو عبد اللّه علیه السلام إنّه إذا کان الوحی من اللّه إلیه لیس بینهما جبرئیل، أصابه ذلک لثقل الوحی من اللّه، و إذا کان بینهما جبرئیل لم یصبه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جبرئیل و هذا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سخن از این مراتب، ما را نسزد، که بی‌بضاعتیم و در أدنی مرتبه خطاب غیر مستقیم قرار داریم، و باید شرح و بسط و توضیح آن را از اهلش طلب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 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قرائت امام صادق علیه السلام در نماز اشاره شد که به درجه‌ای رسید که حالت غشوه، حضرت را فرا گرفت که ظاهرا مرتبه وحی مستقیم بلاواسطه را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دیگر از قرائت موسی بن جعفر علیهما السلام گزارش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قرائتش حزن آمیز بود و هرگاه قرائت می‌نمود گویا که انسانی را مورد خطاب قرار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قراءته حزنا فإذا قرأ فکأنّه یخاطب إنسانا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حدیث نیز یکی از مقامات مرتبه حضور مستقیم را نظر دارد که از حد درک و فهم ما بیرون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سنت امام صادق علیه السلام معلوم می‌گردد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 مکرر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 رفتن حد حضور و تلقی مستقیم نقش بسیار مهمّی را ایفاء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ترتیل اشاره شد که یکی از خصوصیات ترتیل در معنی، عکس العمل نشان دادن در برابر آیات بشارت و انذار است که به همین امر مخاطبه نظر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لا یقرء هذرمة و لکن یرتّل ترتیلا، فإذا مررت بآیة فیها ذکر الجنّة فقف عندها وسل اللّه الجنّة و إذا مررت بایة فیها ذکر النّار فقف عندها و تعوّذ باللّه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قرآن با سرعت خوانده نمی‌شود و لیکن به نحو خاصی ترتیل می‌گردد، پس هرگاه به آیه‌ای گذر نمودی که در آن یاد بهشت بود پس نزدش بایست و از خداوند بهشت را درخواست نما و هرگاه به آیه‌ای گذر کردی که در آن یاد جهنم بود پس نزدش بایست و به خداوند از آتش پناهنده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متقین بنحو بارزتر و عمیق‌تری از مخاطبه متقین، گزارش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الجنّة کمن قدرآها فهم فیها منعّمون، و هم و النّار کمن قدرآها فهم فیها معذّبون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خ </w:t>
      </w:r>
      <w:r>
        <w:rPr>
          <w:rFonts w:eastAsia="IRNazanin" w:cs="IRNazanin"/>
          <w:color w:val="111111"/>
          <w:sz w:val="28"/>
          <w:szCs w:val="28"/>
          <w:lang w:bidi="fa-IR"/>
        </w:rPr>
        <w:t>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آنان با بهشت همچون کسانی هستند که بواقع آن را دیده است در نتیجه آنان در آن متنعّم می‌باشند، و آنان با آتش جهنم، همچون کسانی هستند که بواقع آن را دیده است در نتیجه در آن مورد عذاب قرار دارند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مرّوا بآیة فیها تشویق رکنوا إلیها طمعا و تطلّعت نفوسهم إلیها شوقا، و ظنّوا أنّها نصب أعینهم، و إذا مرّوا بآیة فیها تخویف أصغوا إلیها مسامع قلوبهم و ظنّوا أنّ زفیر جهنّم و شهیقها فی أصول آذانهم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هرگاه به آیه‌ای گذر کنند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چشم داشت به آن میل می‌کنند و جانشان از شوق بسوی آن پر می‌کشد، و باور دارند که آن در برابر دیدگانشان قرار دارد و هرگاه به آیه‌ای گذر نمودند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bookmarkStart w:id="857" w:name="pg579_5348"/>
    </w:p>
    <w:p>
      <w:pPr>
        <w:pStyle w:val="BookText"/>
        <w:rPr/>
      </w:pPr>
      <w:bookmarkEnd w:id="857"/>
      <w:r>
        <w:rPr>
          <w:rFonts w:ascii="IRNazanin" w:hAnsi="IRNazanin" w:eastAsia="IRNazanin"/>
          <w:color w:val="111111"/>
          <w:sz w:val="28"/>
          <w:sz w:val="28"/>
          <w:szCs w:val="28"/>
          <w:rtl w:val="true"/>
          <w:lang w:bidi="fa-IR"/>
        </w:rPr>
        <w:t>گوشهای دلشان را به آن متمایل می‌نمایند،و باور دارند که صدای جهنم و نعرۀ آن در عمق گوششان، طنین‌انداز است</w:t>
      </w:r>
      <w:r>
        <w:rPr>
          <w:rFonts w:eastAsia="IRNazanin" w:cs="IRNazanin"/>
          <w:color w:val="111111"/>
          <w:sz w:val="28"/>
          <w:szCs w:val="28"/>
          <w:rtl w:val="true"/>
          <w:lang w:bidi="fa-IR"/>
        </w:rPr>
        <w:t>...).</w:t>
      </w:r>
    </w:p>
    <w:p>
      <w:pPr>
        <w:pStyle w:val="Heading5"/>
        <w:numPr>
          <w:ilvl w:val="4"/>
          <w:numId w:val="1"/>
        </w:numPr>
        <w:rPr/>
      </w:pPr>
      <w:bookmarkStart w:id="858" w:name="__RefHeading___Toc4943213_211673320"/>
      <w:bookmarkStart w:id="859" w:name="_Toc322"/>
      <w:bookmarkEnd w:id="858"/>
      <w:r>
        <w:rPr/>
        <w:t>5</w:t>
      </w:r>
      <w:r>
        <w:rPr>
          <w:rtl w:val="true"/>
        </w:rPr>
        <w:t xml:space="preserve">- </w:t>
      </w:r>
      <w:r>
        <w:rPr>
          <w:rtl w:val="true"/>
        </w:rPr>
        <w:t>محزون کردن خویش</w:t>
      </w:r>
      <w:r>
        <w:rPr>
          <w:rtl w:val="true"/>
        </w:rPr>
        <w:t>:</w:t>
      </w:r>
      <w:bookmarkEnd w:id="859"/>
    </w:p>
    <w:p>
      <w:pPr>
        <w:pStyle w:val="BookText"/>
        <w:rPr/>
      </w:pPr>
      <w:r>
        <w:rPr>
          <w:rStyle w:val="FootnoteAnchor"/>
          <w:rtl w:val="true"/>
        </w:rPr>
        <w:footnoteReference w:id="35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یحزّنون به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نهج،خ </w:t>
      </w:r>
      <w:r>
        <w:rPr>
          <w:rFonts w:eastAsia="IRNazanin" w:cs="IRNazanin"/>
          <w:color w:val="111111"/>
          <w:sz w:val="28"/>
          <w:szCs w:val="28"/>
          <w:lang w:bidi="fa-IR"/>
        </w:rPr>
        <w:t>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تلاوت ترتیلی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خویش را محزون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 و گریه و تقلب روحی،نتیجۀ طبیعی جریان صحیح انس با قرآن و تدبر در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ازاین‌رو،اگر شأن طبابت را برای قرآن نشناسیم و یا اینکه خود را بیمار ندانیم حزن و اندوهی نخواهیم داشت و اگر آن دو باشد لیکن شیوۀ تدبر را ندانیم و جریان تدبر را نشناسیم،با وجود حزن و اندوه و گریه،صرفا از آهنگ آیات متأثر خواهیم شد و گریۀ ما عمقی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عمق گریه،علاوه بر درک شأن طبابت انحصاری قرآن و شأن خویش،به درک پیام قرآن نیز مرتبط است بااین‌حال تأثر ابتدایی از درک اجمالی بیماری خویش،خود حزن‌آور و منقلب‌کننده می‌باشد خصوصا وقتی که قرائت قرآن با آهنگ مناسبی، صورت گیرد؛بهمین جهت در احادیث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بخوانید و بگریید،پس اگر گریان نمی‌شوید پس خود را به گریه 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از ما نیست هر که قرآن را با موسیقی خاصش نخواند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اقرءوا القرآن و ابکوا فإن لم تبکوا فتباکوا،لیس منّا من لم یتغنّ بالقرآن</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کنز،خ </w:t>
      </w:r>
      <w:r>
        <w:rPr>
          <w:rFonts w:eastAsia="IRNazanin" w:cs="IRNazanin"/>
          <w:color w:val="111111"/>
          <w:sz w:val="28"/>
          <w:szCs w:val="28"/>
          <w:lang w:bidi="fa-IR"/>
        </w:rPr>
        <w:t>2894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تعمیق این حزن باید با آگاهی بر زمینه‌ها،کلیدها،اصول و آفات تدبر و بکارگیری شیوۀ صحیح تدبر،صورت گیرد</w:t>
      </w:r>
      <w:r>
        <w:rPr>
          <w:rFonts w:eastAsia="IRNazanin" w:cs="IRNazanin"/>
          <w:color w:val="111111"/>
          <w:sz w:val="28"/>
          <w:szCs w:val="28"/>
          <w:rtl w:val="true"/>
          <w:lang w:bidi="fa-IR"/>
        </w:rPr>
        <w:t>.</w:t>
      </w:r>
      <w:bookmarkStart w:id="860" w:name="pg579_5349"/>
    </w:p>
    <w:p>
      <w:pPr>
        <w:pStyle w:val="Heading5"/>
        <w:numPr>
          <w:ilvl w:val="4"/>
          <w:numId w:val="1"/>
        </w:numPr>
        <w:rPr/>
      </w:pPr>
      <w:bookmarkStart w:id="861" w:name="__RefHeading___Toc4943215_211673320"/>
      <w:bookmarkStart w:id="862" w:name="_Toc323"/>
      <w:bookmarkEnd w:id="860"/>
      <w:bookmarkEnd w:id="861"/>
      <w:r>
        <w:rPr/>
        <w:t>6</w:t>
      </w:r>
      <w:r>
        <w:rPr>
          <w:rtl w:val="true"/>
        </w:rPr>
        <w:t xml:space="preserve">- </w:t>
      </w:r>
      <w:r>
        <w:rPr>
          <w:rtl w:val="true"/>
        </w:rPr>
        <w:t>کاوش در آیات برای درمان خویش</w:t>
      </w:r>
      <w:bookmarkEnd w:id="8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یستثیرون به دواء دائهم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نهج،خ </w:t>
      </w:r>
      <w:r>
        <w:rPr>
          <w:rFonts w:eastAsia="IRNazanin" w:cs="IRNazanin"/>
          <w:color w:val="111111"/>
          <w:sz w:val="28"/>
          <w:szCs w:val="28"/>
          <w:lang w:bidi="fa-IR"/>
        </w:rPr>
        <w:t>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بواسطۀ تلاوت ترتیلی و محزون کردن خویش،داروی دردشان را در قرآن با زیر و رو کردن جستجو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توجّه به جریان آیات و طرح سؤال و درنگ و فهم و تدبر پیام آیه و مخاطب آیات دیدن خود و تحزین نفس،نوبت کاوش برای استخراج داروی درد خویش از میان آیات مورد تدبر قرار گرفته،فرا می‌رسد چرا که قرآن در کنار بیان دردها، بلافاصله از درمان آن،سخن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گذشت </w:t>
      </w:r>
      <w:r>
        <w:rPr>
          <w:rStyle w:val="FootnoteAnchor"/>
          <w:rtl w:val="true"/>
        </w:rPr>
        <w:footnoteReference w:id="360"/>
      </w:r>
      <w:r>
        <w:rPr>
          <w:rFonts w:ascii="IRNazanin" w:hAnsi="IRNazanin" w:eastAsia="IRNazanin"/>
          <w:color w:val="111111"/>
          <w:sz w:val="28"/>
          <w:sz w:val="28"/>
          <w:szCs w:val="28"/>
          <w:rtl w:val="true"/>
          <w:lang w:bidi="fa-IR"/>
        </w:rPr>
        <w:t>که طبابت افکار فاسد و ارواح آلودۀ بشری،شأن اساسی قرآن و معصوم علیه السلام می‌باشد؛طبابتی که درمان بزرگترین دردهای بشری را بر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 شفاء من أکبر الدّاء،و هو الکفر و النّفاق و الغیّ و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نهج،خ </w:t>
      </w:r>
      <w:r>
        <w:rPr>
          <w:rFonts w:eastAsia="IRNazanin" w:cs="IRNazanin"/>
          <w:color w:val="111111"/>
          <w:sz w:val="28"/>
          <w:szCs w:val="28"/>
          <w:lang w:bidi="fa-IR"/>
        </w:rPr>
        <w:t>176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در آن بهبودی از بزرگترین امراض،وجود دارد،و آن کفر است و نفاق،و تباهی است و گمراهی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 و مرضهایی که حیرت حیوانی و قساوت صخره‌ای </w:t>
      </w:r>
      <w:r>
        <w:rPr>
          <w:rStyle w:val="FootnoteAnchor"/>
          <w:rtl w:val="true"/>
        </w:rPr>
        <w:footnoteReference w:id="361"/>
      </w:r>
      <w:r>
        <w:rPr>
          <w:rFonts w:ascii="IRNazanin" w:hAnsi="IRNazanin" w:eastAsia="IRNazanin"/>
          <w:color w:val="111111"/>
          <w:sz w:val="28"/>
          <w:sz w:val="28"/>
          <w:szCs w:val="28"/>
          <w:rtl w:val="true"/>
          <w:lang w:bidi="fa-IR"/>
        </w:rPr>
        <w:t>را به ارمغان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فی ذلک کالأنعام السّائمة و الصّخور القاسیة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خ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درد غفلت و سرگشتگی بخود آمده است و خود را محروم از روشنایی حکمت و خاموشی از جرقه‌های علوم انسانیت می‌بیند، چه عاشقانه و دردمند روی به معشوق می‌آورد و درمان می‌طلبد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اسمه دواء و ذکره شفاء و طاعته غنی إرحم من رأس ماله الرّجاء و سلاحه البکاء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کسی که نامش دارو و یادش بهبودی و طاعتش بی‌نیازی است، رحمت نما کسی را که سرمایه‌اش امید و سلاحش گریه و ناله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طلب، عاشق را به خلوت شب، کشانده، به مناجات با معشوق و انس با قرآن می‌نشاند، چرا که معشوق از خلال قرآنش سخن می‌گوید و در آن به نهایت تجلی کرده و به درمان نشسته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اشتاق إلی اللّه فلیستمع کلام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بهوش باشید هر که شوق بسوی خدا دارد پس باید به سخن خدا گوش فرا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أحبّ أحدکم أن یحدّث ربّه فلیقرء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خ </w:t>
      </w:r>
      <w:r>
        <w:rPr>
          <w:rFonts w:eastAsia="IRNazanin" w:cs="IRNazanin"/>
          <w:color w:val="111111"/>
          <w:sz w:val="28"/>
          <w:szCs w:val="28"/>
          <w:lang w:bidi="fa-IR"/>
        </w:rPr>
        <w:t>2472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یکی از شما شوق داشت که با پروردگارش سخن تازه کند پس باید قرآن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فتجلّی لهم سبحانه فی کتابه من غیر ان یکونوا رأوه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خ </w:t>
      </w:r>
      <w:r>
        <w:rPr>
          <w:rFonts w:eastAsia="IRNazanin" w:cs="IRNazanin"/>
          <w:color w:val="111111"/>
          <w:sz w:val="28"/>
          <w:szCs w:val="28"/>
          <w:lang w:bidi="fa-IR"/>
        </w:rPr>
        <w:t>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برایشان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پاک و منزه است در کتابش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نهایت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نموده است، بدون اینکه بتوانند او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با معشوق و دیدار با او و دل سپردن به کلامش، زنگار از دل شسته، سنگینی گوش را به حق شنوی، و شب کوری را به بینایی مبدل می‌سازد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جعل الذّکر جلاء للقلوب تسمع به بعد الوقرة و تبصر به بعد</w:t>
      </w:r>
    </w:p>
    <w:p>
      <w:pPr>
        <w:pStyle w:val="BookText"/>
        <w:rPr/>
      </w:pPr>
      <w:r>
        <w:rPr>
          <w:rFonts w:ascii="IRNazanin" w:hAnsi="IRNazanin" w:eastAsia="IRNazanin"/>
          <w:color w:val="111111"/>
          <w:sz w:val="28"/>
          <w:sz w:val="28"/>
          <w:szCs w:val="28"/>
          <w:rtl w:val="true"/>
          <w:lang w:bidi="fa-IR"/>
        </w:rPr>
        <w:t>العشوة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خ </w:t>
      </w:r>
      <w:r>
        <w:rPr>
          <w:rFonts w:eastAsia="IRNazanin" w:cs="IRNazanin"/>
          <w:color w:val="111111"/>
          <w:sz w:val="28"/>
          <w:szCs w:val="28"/>
          <w:lang w:bidi="fa-IR"/>
        </w:rPr>
        <w:t>222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القلوب تصد أکما یصدأ الحدید،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جلاؤها؟، قال بتلاوة القرآن</w:t>
      </w:r>
      <w:r>
        <w:rPr>
          <w:rFonts w:eastAsia="IRNazanin" w:cs="IRNazanin"/>
          <w:color w:val="111111"/>
          <w:sz w:val="28"/>
          <w:szCs w:val="28"/>
          <w:rtl w:val="true"/>
          <w:lang w:bidi="fa-IR"/>
        </w:rPr>
        <w:t xml:space="preserve">». </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خ </w:t>
      </w:r>
      <w:r>
        <w:rPr>
          <w:rFonts w:eastAsia="IRNazanin" w:cs="IRNazanin"/>
          <w:color w:val="111111"/>
          <w:sz w:val="28"/>
          <w:szCs w:val="28"/>
          <w:lang w:bidi="fa-IR"/>
        </w:rPr>
        <w:t>2441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این دلها، زنگار می‌گیرند همانگونه که آهن زنگ می‌زند،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پس جلای آنها 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تلاوت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هذه القلوب ذکر اللّه و تلاوة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جلا و صیقلی این دلها، یاد خدا و تلاوت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تنها دل به قرآن سپرد؟</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 دلها احدی را با چیزی همچون قرآن، موعظه نکرده است و جز قرآن چیز دیگری را جلاء دهنده دلها قرار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سبحانه لم یعظ أحدا بمثل هذا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للقلب جلاء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خ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موجب حیات دلهاست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غرور و سرکشی را می‌شکند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 و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چشم را بینایی 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صحنه‌های دلخراش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به احتیاط و هشیاری می‌کشاند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روزگار و سرنوشت شوم گذشتگان</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 xml:space="preserve">می‌باشد؛ و آنچه موجب استمرار همه اینهاست،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حق و تقوا پیشگی از آلودگیها و محرّمات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و بسیاری دیگر در این مسیر، در نسخه طبیب دلها گنجانده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 شناساندن حقیقت فقر انسانی، فنای دنیا، واقعیّت مرگ، حسابگری قیامت، وسعت رحمت حق، نظارت و احاطه علمی با اقتدار همه جانبه الهی، خباثت شیطان و عداوت دائمی او، بیان حقیقت و باطن جرم و جنایت و گناه و پلیدی و ظلم و خیانت که زبانه‌های سرکش آتشند </w:t>
      </w:r>
      <w:r>
        <w:rPr>
          <w:rStyle w:val="FootnoteAnchor"/>
          <w:rtl w:val="true"/>
        </w:rPr>
        <w:footnoteReference w:id="3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بیان حقیقت طاعت و ایمان و احسان و طهارت که نسیم رحمت است و گل و بوستان الهی، </w:t>
      </w:r>
      <w:r>
        <w:rPr>
          <w:rStyle w:val="FootnoteAnchor"/>
          <w:rtl w:val="true"/>
        </w:rPr>
        <w:footnoteReference w:id="365"/>
      </w:r>
      <w:r>
        <w:rPr>
          <w:rFonts w:ascii="IRNazanin" w:hAnsi="IRNazanin" w:eastAsia="IRNazanin"/>
          <w:color w:val="111111"/>
          <w:sz w:val="28"/>
          <w:sz w:val="28"/>
          <w:szCs w:val="28"/>
          <w:rtl w:val="true"/>
          <w:lang w:bidi="fa-IR"/>
        </w:rPr>
        <w:t xml:space="preserve">و بیان این حقیقت که فساد و تباهی و جرم و جنایت، آثار ویرانگرش صرفا متوجّه خود مفسدین و جنایتکاران است نه دیگران، آنهم نه در قیامت، بلکه از لحظه نیت ارتکاب گناه و آلودگی که دم به دم و لحظه به لحظه در کام عذاب فرو می‌روند، </w:t>
      </w:r>
      <w:r>
        <w:rPr>
          <w:rStyle w:val="FootnoteAnchor"/>
          <w:rtl w:val="true"/>
        </w:rPr>
        <w:footnoteReference w:id="366"/>
      </w:r>
      <w:r>
        <w:rPr>
          <w:rFonts w:ascii="IRNazanin" w:hAnsi="IRNazanin" w:eastAsia="IRNazanin"/>
          <w:color w:val="111111"/>
          <w:sz w:val="28"/>
          <w:sz w:val="28"/>
          <w:szCs w:val="28"/>
          <w:rtl w:val="true"/>
          <w:lang w:bidi="fa-IR"/>
        </w:rPr>
        <w:t>قرآن با بیان همه اینها به شکلهای گوناگون، در قالب قصص انبیاء، تجربه زندگی و تاریخ و آینده بشر، با زبان رحمت و دلسوزی و گاه با شلاق انذار و اعلان خطر، دلهای قساوت پیشه را نرم کرده به درمانش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 با ارائه طریق نجات و سلامتی، بیمار را از انتحار و خودکشی و یأس از رحمت خداوند، مانع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وقتی انسان وضعیت بحرانی و وخیمش را از طریق قرآن متوجه می‌شود و عاقبت را نظر می‌کند، از وحشت و اضطراب نزدیک است که قالب تهی کند، این حالت فزونی می‌گیرد، وقتی که استحکام، و ریشه دوانی آلودگیها را در فکر و عقل و قلب و روحش، مشاهده نماید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حالت، عجزم تام و استیصال زاید الوصفی را در پی می‌آورد، در این</w:t>
      </w:r>
    </w:p>
    <w:p>
      <w:pPr>
        <w:pStyle w:val="BookText"/>
        <w:rPr/>
      </w:pPr>
      <w:r>
        <w:rPr>
          <w:rFonts w:ascii="IRNazanin" w:hAnsi="IRNazanin" w:eastAsia="IRNazanin"/>
          <w:color w:val="111111"/>
          <w:sz w:val="28"/>
          <w:sz w:val="28"/>
          <w:szCs w:val="28"/>
          <w:rtl w:val="true"/>
          <w:lang w:bidi="fa-IR"/>
        </w:rPr>
        <w:t>حال و هواهاست که ندای ربّانی آن رؤوف رحیم، آن عزیز کریم، آن اهل تقوی و مغفرت، انسان را به خود می‌آورد و به او نوید رحمت می‌دهد و راه وصول به حق را می‌نمایاند و جبران مافات را تضمین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عِبادِیَ الَّذِینَ أَسْرَفُوا عَلی أَنْفُسِهِمْ لا تَقْنَطُوا مِنْ رَحْمَةِ اللَّهِ، إِنَّ اللَّهَ یَغْفِرُ الذُّنُوبَ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بندگان من، کسانی که بر جان خویش، زیاده روی نمودند، از رحمت خدا، مأیوس نشوید چرا که خداوند همه گناهان و آثارش را پاک می‌کند و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استغفار و اعتراف به آلودگی، به همراه حزن و اندوه، و گریه بر بیچارگی خود </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عوّدوا قلوبکم الرّقّة، و أکثروا من التّفکر و البکاء من خشیة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 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دلهایتان را به رقت تمرین دهید، و تفکر و گریه از خشیت خدا را زیاد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توسل به حق، ضمیمه نشود، و با اطاعت و اجرای اوامر الهی در نیامیزد، انسان، توان شکستن سدها و برچیدن پایگاههای فساد و تباهی را در وجود خویش نداشته، یأس و ناامیدی بر او مستولی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 أرجو من کرمک وسعة رحمتک و نهیک إیّای عن القنوط لقنطت عندما أتذکّرها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یا راه انتحار را پیش می‌گیرد و یا خود را به تمامی در اختیار شیاطین قرار داده، سینه‌اش را بوسعت، پایگاه کفر و تباهی، می‌گرداند</w:t>
      </w:r>
      <w:r>
        <w:rPr>
          <w:rFonts w:eastAsia="IRNazanin" w:cs="IRNazanin"/>
          <w:color w:val="111111"/>
          <w:sz w:val="28"/>
          <w:szCs w:val="28"/>
          <w:rtl w:val="true"/>
          <w:lang w:bidi="fa-IR"/>
        </w:rPr>
        <w:t xml:space="preserve">: </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شَرَحَ بِالْکُفْرِ صَدْراً فَعَلَیْهِمْ غَضَبٌ مِنَ اللَّهِ وَ لَهُمْ عَذابٌ عَظِیمٌ</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طاعت حاصل از انس با قرآن و اتصال و مناجات با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رقت قلب، صفای باطن و صلابت روحیه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رقت و نرمش نسبت به مؤمنین، صفای از آلودگی و صلابت در حق و بی‌باکی در راه خدا از سرزنش ملامت گران،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للّه آنیة فی الأرض، فأحبّها إلی اللّه، ما صفا منها ورقّ و صلب و هی القلوب، فأمّا ما رقّ منها، فالرّقّة علی الإخوان، و أمّا ما صلب منها فقول الرّجل فی الحقّ، لا یخاف فی اللّه لومة لائم، </w:t>
      </w:r>
      <w:r>
        <w:rPr>
          <w:rStyle w:val="FootnoteAnchor"/>
          <w:rtl w:val="true"/>
        </w:rPr>
        <w:footnoteReference w:id="369"/>
      </w:r>
      <w:r>
        <w:rPr>
          <w:rFonts w:ascii="IRNazanin" w:hAnsi="IRNazanin" w:eastAsia="IRNazanin"/>
          <w:color w:val="111111"/>
          <w:sz w:val="28"/>
          <w:sz w:val="28"/>
          <w:szCs w:val="28"/>
          <w:rtl w:val="true"/>
          <w:lang w:bidi="fa-IR"/>
        </w:rPr>
        <w:t>و أمّا ما صفا فما صفت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این نکته را تذکر داد همانگونه که در مقدمه گذشت جریان تلاوت راستین قرآن که با جریان تدبر در قرآن وحدت دارد جریانی است که از قرائت آیات شروع شده با فهم حقایق آن ادامه یافته به تحقق عملی آن ختم می‌شود، از این‌رو جریان کاوش در قرآن جهت اخذ داروی درد خویش باید، بکاربستن نسخه قرآن را در پی داشته باشد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یَتْلُونَهُ حَقَّ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یرتّلون آیاته و یتفهّمون معانیه و یعملون بأحکامه و یرجون وعده و یخشون عذابه و یتمثّلون قصصه و یعتبرون أمثاله و یأتون أوامره و یجتنبون نواهیه، و ما هو و اللّه بحفظ آیاته و سرد حروفه و تلاوة سوره ودرس أعشاره و أخماسه، حفظوا حروفه و أضاعوا حدوده و إنّما هو تدبّر آیاته، 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أَنْزَلْناهُ إِلَیْکَ مُبارَکٌ لِیَدَّبَّرُوا آیاتِهِ وَ لِیَتَذَکَّرَ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میزان الحکمه،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سخن خدای تعالی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یَتْلُونَهُ حَقَّ تِلاوَتِهِ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که به شیوه ترتیل آیاتش را می‌خوانند و معانیش را فهم می‌کنند و به احکام آن عمل می‌نمایند و</w:t>
      </w:r>
    </w:p>
    <w:p>
      <w:pPr>
        <w:pStyle w:val="BookText"/>
        <w:rPr/>
      </w:pPr>
      <w:r>
        <w:rPr>
          <w:rFonts w:ascii="IRNazanin" w:hAnsi="IRNazanin" w:eastAsia="IRNazanin"/>
          <w:color w:val="111111"/>
          <w:sz w:val="28"/>
          <w:sz w:val="28"/>
          <w:szCs w:val="28"/>
          <w:rtl w:val="true"/>
          <w:lang w:bidi="fa-IR"/>
        </w:rPr>
        <w:t>امید به وعده الهی دارند و از عذابش در خوف و هراس بسر می‌برند و قصص آن را مجسم می‌بینند و از مثل‌هایش عبرت می‌گیرند، اوامرش را اجرا می‌کنند و از محرماتش دوری می‌گزینند،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با حفظ آیات و چینش منظم حروف و تلاوت سوره‌ها و تحقیق یک دهم و یک پنجم قرآن،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حروفش را حفظ و حدودش را 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نیست که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تدبر در آیاتش می‌باشد، چرا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کتابی بسیار 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بسویت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پر خیر و برکت است تا که در آیاتش تدبر نمایند و تا صاحبان خرد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بکار بستن که همان تقوی نام دارد، آثار با برکتش در کلام علی علیه السلام منعکس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فإنّی أوصیکم بتقوی اللّه الّذی إبتدأ خلقکم و إلیه یکون معادکم و به نجاح طلبتکم و إلیه منتهی رغبتکم و نحوه قصد سبیلکم و إلیه مرمی مفزعکم، فإنّ تقوی اللّه دواء داء قلوبکم، و بصر عمی أفئدتکم، و شفاء مرض أجسادکم، و صلاح فساد صدورکم، و طهور دنس أنفسکم، و جلاء عشا أبصارکم و أمن فزع جأشکم، و ضیاء سواد ظلمتکم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خ </w:t>
      </w:r>
      <w:r>
        <w:rPr>
          <w:rFonts w:eastAsia="IRNazanin" w:cs="IRNazanin"/>
          <w:color w:val="111111"/>
          <w:sz w:val="28"/>
          <w:szCs w:val="28"/>
          <w:lang w:bidi="fa-IR"/>
        </w:rPr>
        <w:t>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پس به یقین من شما را سفارش می‌کنم به تقوای الله که آفرینش شما را آغاز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ابتداءا شما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بسوی او بازگشت شما می‌باشد، و بواسطه او دست یابی به مطلوبتان حاصل است و بسوی اوست نهایت رغبت شما، به قصد اوست اعتدال راهتان و بسوی اوست هدف تیر دلهره‌ها و اضطرابتان</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براستی تقوای الهی، داروی درد قلوبتان، و بینایی کوری دلهای پرالتهابتان، و بهبودی بیماری اجسامتان، و سازندگی تباهی سینه‌هایتان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وسوسه‌ها و حقد و کینه و بخل و طمع و غیره در آن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پاکی چرک</w:t>
      </w:r>
      <w:bookmarkStart w:id="863" w:name="pg579_5356"/>
    </w:p>
    <w:p>
      <w:pPr>
        <w:pStyle w:val="BookText"/>
        <w:rPr/>
      </w:pPr>
      <w:bookmarkEnd w:id="863"/>
      <w:r>
        <w:rPr>
          <w:rFonts w:ascii="IRNazanin" w:hAnsi="IRNazanin" w:eastAsia="IRNazanin"/>
          <w:color w:val="111111"/>
          <w:sz w:val="28"/>
          <w:sz w:val="28"/>
          <w:szCs w:val="28"/>
          <w:rtl w:val="true"/>
          <w:lang w:bidi="fa-IR"/>
        </w:rPr>
        <w:t>و کثافت وجودتان، و زداینده شب 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امنیت بخش دلهره‌ها و اضطراب قلوبتان و روشنی بخش سیاهی ظلمتتان،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نکته را بار دیگر تأکید کنیم آنانکه بر موضوعات قرآن احاطه ندارند و بر نیازهای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خویش واقف نمی‌باشند جهت اخذ داروی خویش از قرآن باید به اهل قرآن رجوع نمایند و به مشورت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این رجوع و مشورت، چه بسا بکارگیری داروی عوضی از قرآن، متدبر را به بیماری سختری کشاند و محرومیت از درمان را باعث گردد</w:t>
      </w:r>
      <w:r>
        <w:rPr>
          <w:rFonts w:eastAsia="IRNazanin" w:cs="IRNazanin"/>
          <w:color w:val="111111"/>
          <w:sz w:val="28"/>
          <w:szCs w:val="28"/>
          <w:rtl w:val="true"/>
          <w:lang w:bidi="fa-IR"/>
        </w:rPr>
        <w:t>.</w:t>
      </w:r>
    </w:p>
    <w:p>
      <w:pPr>
        <w:pStyle w:val="Heading5"/>
        <w:numPr>
          <w:ilvl w:val="4"/>
          <w:numId w:val="1"/>
        </w:numPr>
        <w:rPr/>
      </w:pPr>
      <w:bookmarkStart w:id="864" w:name="__RefHeading___Toc4943217_211673320"/>
      <w:bookmarkStart w:id="865" w:name="_Toc324"/>
      <w:bookmarkEnd w:id="864"/>
      <w:r>
        <w:rPr/>
        <w:t>7</w:t>
      </w:r>
      <w:r>
        <w:rPr>
          <w:rtl w:val="true"/>
        </w:rPr>
        <w:t xml:space="preserve">- </w:t>
      </w:r>
      <w:r>
        <w:rPr>
          <w:rtl w:val="true"/>
        </w:rPr>
        <w:t>الگوهای شیوه ترتیل‌</w:t>
      </w:r>
      <w:bookmarkEnd w:id="865"/>
    </w:p>
    <w:p>
      <w:pPr>
        <w:pStyle w:val="Heading6"/>
        <w:numPr>
          <w:ilvl w:val="5"/>
          <w:numId w:val="1"/>
        </w:numPr>
        <w:rPr/>
      </w:pPr>
      <w:bookmarkStart w:id="866" w:name="__RefHeading___Toc4943219_211673320"/>
      <w:bookmarkStart w:id="867" w:name="_Toc325"/>
      <w:bookmarkEnd w:id="866"/>
      <w:r>
        <w:rPr>
          <w:rtl w:val="true"/>
        </w:rPr>
        <w:t>اشاره</w:t>
      </w:r>
      <w:bookmarkEnd w:id="867"/>
    </w:p>
    <w:p>
      <w:pPr>
        <w:pStyle w:val="BookText"/>
        <w:rPr/>
      </w:pPr>
      <w:r>
        <w:rPr>
          <w:rFonts w:ascii="IRNazanin" w:hAnsi="IRNazanin" w:eastAsia="IRNazanin"/>
          <w:color w:val="111111"/>
          <w:sz w:val="28"/>
          <w:sz w:val="28"/>
          <w:szCs w:val="28"/>
          <w:rtl w:val="true"/>
          <w:lang w:bidi="fa-IR"/>
        </w:rPr>
        <w:t>حالت این بزرگواران را امیر مؤمنان به زیبایی به تصویر می‌کشد</w:t>
      </w:r>
      <w:r>
        <w:rPr>
          <w:rFonts w:eastAsia="IRNazanin" w:cs="IRNazanin"/>
          <w:color w:val="111111"/>
          <w:sz w:val="28"/>
          <w:szCs w:val="28"/>
          <w:rtl w:val="true"/>
          <w:lang w:bidi="fa-IR"/>
        </w:rPr>
        <w:t>:</w:t>
      </w:r>
    </w:p>
    <w:p>
      <w:pPr>
        <w:pStyle w:val="Heading6"/>
        <w:numPr>
          <w:ilvl w:val="5"/>
          <w:numId w:val="1"/>
        </w:numPr>
        <w:rPr/>
      </w:pPr>
      <w:bookmarkStart w:id="868" w:name="__RefHeading___Toc4943221_211673320"/>
      <w:bookmarkStart w:id="869" w:name="_Toc326"/>
      <w:bookmarkEnd w:id="868"/>
      <w:r>
        <w:rPr>
          <w:rtl w:val="true"/>
        </w:rPr>
        <w:t>الف</w:t>
      </w:r>
      <w:r>
        <w:rPr>
          <w:rtl w:val="true"/>
        </w:rPr>
        <w:t xml:space="preserve">: </w:t>
      </w:r>
      <w:r>
        <w:rPr>
          <w:rtl w:val="true"/>
        </w:rPr>
        <w:t>اصحاب رسول خدا</w:t>
      </w:r>
      <w:bookmarkEnd w:id="869"/>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اصحاب رسول خدا صلی الله علیه و آله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احدی از شما را نمی‌بینم که به آنان شبیه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بحقیقت قسم که به حالت ژولیده موی و غبار آلود صبح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زهد و بی‌نظری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شب را به حال سجده و قیام سپری کرده بودند، با حالتی که گاه گونه بر زمین ساییده و گاه به سجده فرو می‌افتادند و از یاد روز قیامت گویی بر مجمری از آتش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دو چشمشان از طول سجده، گویی به زانوان بز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خدا یاد شود، اشک از چشمانشان آنچنان سرازیر می‌گردد که سینه‌هایشان را تر می‌کند، و همچون لرزش درخت در روز طوفانی بجهت خوف از مجازات و امید به پاداش بر خود می‌لرزند</w:t>
      </w:r>
      <w:r>
        <w:rPr>
          <w:rFonts w:eastAsia="IRNazanin" w:cs="IRNazanin"/>
          <w:color w:val="111111"/>
          <w:sz w:val="28"/>
          <w:szCs w:val="28"/>
          <w:rtl w:val="true"/>
          <w:lang w:bidi="fa-IR"/>
        </w:rPr>
        <w:t>!»:</w:t>
      </w:r>
      <w:bookmarkStart w:id="870" w:name="pg579_5357"/>
    </w:p>
    <w:p>
      <w:pPr>
        <w:pStyle w:val="BookText"/>
        <w:rPr/>
      </w:pPr>
      <w:bookmarkEnd w:id="8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رأیت أصحاب محمّد صلی الله علیه و آله ، فما أری أحدا یشبههم منکم، لقد کانوا یصبحون شعثا غبرا و قد باتوا سجّدا و قیاما یراوحون بین جباههم و خدودهم و یقفون علی مثل الجمر من ذکر معادهم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بین أعینهم رکب المعزی من طول سجودهم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ذکر اللّه هملت أعینهم حتّی تبلّ جیوبهم، و ما دوا کما یمید الشّجر یوم الرّیح العاصف، خوفا من العقاب و رجاء من الثّواب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خ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برخورد با یاد خدا و قیامت از خلال قرآن همان تعبیر احادیث ترتیل را متذکر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قفوا عند عجائبه و حرّکوا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القلوب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شگفتیهایش بایستید و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دلهایتان را تکان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و محزون نمایید</w:t>
      </w:r>
      <w:r>
        <w:rPr>
          <w:rFonts w:eastAsia="IRNazanin" w:cs="IRNazanin"/>
          <w:color w:val="111111"/>
          <w:sz w:val="28"/>
          <w:szCs w:val="28"/>
          <w:rtl w:val="true"/>
          <w:lang w:bidi="fa-IR"/>
        </w:rPr>
        <w:t>-).</w:t>
      </w:r>
    </w:p>
    <w:p>
      <w:pPr>
        <w:pStyle w:val="Heading6"/>
        <w:numPr>
          <w:ilvl w:val="5"/>
          <w:numId w:val="1"/>
        </w:numPr>
        <w:rPr/>
      </w:pPr>
      <w:bookmarkStart w:id="871" w:name="__RefHeading___Toc4943223_211673320"/>
      <w:bookmarkStart w:id="872" w:name="_Toc327"/>
      <w:bookmarkEnd w:id="871"/>
      <w:r>
        <w:rPr>
          <w:rtl w:val="true"/>
        </w:rPr>
        <w:t>ب</w:t>
      </w:r>
      <w:r>
        <w:rPr>
          <w:rtl w:val="true"/>
        </w:rPr>
        <w:t xml:space="preserve">: </w:t>
      </w:r>
      <w:r>
        <w:rPr>
          <w:rtl w:val="true"/>
        </w:rPr>
        <w:t>متقین‌</w:t>
      </w:r>
      <w:bookmarkEnd w:id="8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شب، پس قدمها را به صف کشیده‌اند در حالیکه اجزاء قرآن را تلاوت کننده‌اند، آنها را به نحو خاصی با ترتیل می‌خوانند، به واسطه این ترتیل قرآن، جانشان را به حزن می‌کشند و بواسطه آن داروی دردشان را بر می‌انگیزانند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به آیه‌ای گذر می‌کنند که در آن تشویق است بدان چشم امید می‌بندد و جانشان از شوق به سوی آن پر می‌کشد و به یقین باور دارند که آیه در برابر دیدگانشان نصب شده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به آیه‌ای گذر می‌کنند که هشدار و انذاری دربر دارد با گوش جانشان، جهت استماع بدان میل می‌کنند و به یقین باور دارند که گویی نعره جهنم و طنین صدایش در عمق گوششان قرار دارد</w:t>
      </w:r>
      <w:r>
        <w:rPr>
          <w:rFonts w:eastAsia="IRNazanin" w:cs="IRNazanin"/>
          <w:color w:val="111111"/>
          <w:sz w:val="28"/>
          <w:szCs w:val="28"/>
          <w:rtl w:val="true"/>
          <w:lang w:bidi="fa-IR"/>
        </w:rPr>
        <w:t>.</w:t>
      </w:r>
      <w:bookmarkStart w:id="873" w:name="pg579_5358"/>
    </w:p>
    <w:p>
      <w:pPr>
        <w:pStyle w:val="BookText"/>
        <w:rPr/>
      </w:pPr>
      <w:bookmarkEnd w:id="873"/>
      <w:r>
        <w:rPr>
          <w:rFonts w:ascii="IRNazanin" w:hAnsi="IRNazanin" w:eastAsia="IRNazanin"/>
          <w:color w:val="111111"/>
          <w:sz w:val="28"/>
          <w:sz w:val="28"/>
          <w:szCs w:val="28"/>
          <w:rtl w:val="true"/>
          <w:lang w:bidi="fa-IR"/>
        </w:rPr>
        <w:t>پس اینان به رکوع خم شده، پیشانی و کفها و زانوان و اطراف پاها را به سجده بر زمین گسترده‌اند، در حالیکه با توجه به سوی خدا، آزادی گردنهایشان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 شهوات و گناه و عذاب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روز، پس اینان بردبارانی عالم، وسعت نظرانی با تقوایند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روز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تراش تیر، آنان را تراشیده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بسویشان نظر می‌کند پس گمان می‌برد که اینان بیمارند در حالیکه این بزرگواران را مرضی نیست،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نظام عقلانی‌شان قطعا بهم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اینان را امر عظیمی بخود مشغول 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اللّیل فصافّون أقدامهم، تالین لأجزاء القرآن یرتّلونها ترتیلا یحزّنون به أنفسهم و یستثیرون به دواء دائهم، فإذا مرّوا بآیة فیها تشویق رکنوا إلیها طمعا و تطلّعت نفوسهم إلیها شوقا و ظنّوا أنّها نصب أعینهم، و إذا مرّوا بآیة فیها تخویف، أصغوا إلیها مسامع قلوبهم و ظنّوا أنّ زفیر جهنّم و شهیقها فی أصول آذانهم، فهم حانون علی أوساطهم مفترشون لجباههم و أکفّهم و رکبهم و أطراف أقدامهم، یطلبون إلی اللّه تعالی فی فکاک رقابهم؛ و أمّا النّهار فحلماء علماء أبرار أتقیاء، قد براهم الخوف بری القداح، ینظر إلیهم النّاظر فیحسبهم مرضی و ما بالقوم من مرض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خولطوا و لقد خالطهم أمر عظیم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خ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به زیبایی چهره متقین و حالاتشان را در برخورد ترتیلی با قرآن، نشان می‌دهد</w:t>
      </w:r>
      <w:r>
        <w:rPr>
          <w:rFonts w:eastAsia="IRNazanin" w:cs="IRNazanin"/>
          <w:color w:val="111111"/>
          <w:sz w:val="28"/>
          <w:szCs w:val="28"/>
          <w:rtl w:val="true"/>
          <w:lang w:bidi="fa-IR"/>
        </w:rPr>
        <w:t>.</w:t>
      </w:r>
    </w:p>
    <w:p>
      <w:pPr>
        <w:pStyle w:val="Heading6"/>
        <w:numPr>
          <w:ilvl w:val="5"/>
          <w:numId w:val="1"/>
        </w:numPr>
        <w:rPr/>
      </w:pPr>
      <w:bookmarkStart w:id="874" w:name="__RefHeading___Toc4943225_211673320"/>
      <w:bookmarkStart w:id="875" w:name="_Toc328"/>
      <w:bookmarkEnd w:id="874"/>
      <w:r>
        <w:rPr>
          <w:rtl w:val="true"/>
        </w:rPr>
        <w:t>ت</w:t>
      </w:r>
      <w:r>
        <w:rPr>
          <w:rtl w:val="true"/>
        </w:rPr>
        <w:t xml:space="preserve">: </w:t>
      </w:r>
      <w:r>
        <w:rPr>
          <w:rtl w:val="true"/>
        </w:rPr>
        <w:t>قاری قرآن‌</w:t>
      </w:r>
      <w:bookmarkEnd w:id="875"/>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 سوم از قاریان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 که قرآن را قرائت نموده پس داروی</w:t>
      </w:r>
    </w:p>
    <w:p>
      <w:pPr>
        <w:pStyle w:val="BookText"/>
        <w:rPr/>
      </w:pPr>
      <w:r>
        <w:rPr>
          <w:rFonts w:ascii="IRNazanin" w:hAnsi="IRNazanin" w:eastAsia="IRNazanin"/>
          <w:color w:val="111111"/>
          <w:sz w:val="28"/>
          <w:sz w:val="28"/>
          <w:szCs w:val="28"/>
          <w:rtl w:val="true"/>
          <w:lang w:bidi="fa-IR"/>
        </w:rPr>
        <w:t>قرآن را بر مرض قلبش نهاده است پس بواسطه آن شب را بیدار به صبح رسانده، و روزش را به تشنگی سپری کرده است و با قرآن در مصلایش بپا خاسته و بواسطه آن از رختخوابش پهلو تهی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بواسطه آنان، خداوند بلاء را برطرف می‌کند و بواسطه آنان خداوند از دشمنان انتقام می‌کشد، و بواسطه آنان خداوند باران نجات بخش را از آسمان فرو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خدا قسم اینان در میان قاریان قرآن از کبریت سرخ کمیابترند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قرأ القرآن فوضع دواء القرآن علی داء قلبه فأسهر به لیله و أظمأ به نهاره و قام به فی مساجده و تجافی به عن فراشه، فبأولئک یدفع اللّه البلاء و بأولئک یدیل اللّه من الأعداء، و بأولئک ینزّل اللّه الغیث من السّماء، فو اللّه لهؤلاء فی قرّاء القرآن أعزّ من الکبریت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تصویر مذکور، تصویر دوّم، چهره اهل قرآن را بطور جامع و کلی در شبانه روز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و علم و برّ و 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وضعیت بینش و اخلاق، و رفتار اجتماعی آنان را بخوبی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معاشرت با مردم و برخورد با افکار و روحیات آنان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لغزشها و خطاها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جهل و ناآگاهیها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بدون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جسارت در لغزش و خطا را باعث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بدون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مردم و عداوت و دشمنی آنان را بدنبال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برابر وضعیت معیشتی و اقتصادی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مفاسد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نیاز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زمینه برّ و احسان، غرور و تکبر را نتیجه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نفرت و گریز مردم از دین را پدید می‌آورد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درد دین دارد و نجات مردم از ظلمت جهل و نفاق و شرک و کفر و تباهی را</w:t>
      </w:r>
    </w:p>
    <w:p>
      <w:pPr>
        <w:pStyle w:val="BookText"/>
        <w:rPr/>
      </w:pPr>
      <w:r>
        <w:rPr>
          <w:rFonts w:ascii="IRNazanin" w:hAnsi="IRNazanin" w:eastAsia="IRNazanin"/>
          <w:color w:val="111111"/>
          <w:sz w:val="28"/>
          <w:sz w:val="28"/>
          <w:szCs w:val="28"/>
          <w:rtl w:val="true"/>
          <w:lang w:bidi="fa-IR"/>
        </w:rPr>
        <w:t>می‌جوید باید متصف به این چهار صفت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و بردباری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و علامت علم حقیقی،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حصول تقوای واقعی، در وجود مؤمن می‌باشد که از انفاق از محبوبها بدست می‌آید و انسان را از محدودیتها و تنگ نظریها بیرون می‌آورد و به وسعت می‌رساند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تَنالُوا الْبِرَّ حَتَّی تُنْفِقُوا مِمَّا تُحِبُّونَ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bookmarkStart w:id="876" w:name="pg579_5361"/>
    </w:p>
    <w:p>
      <w:pPr>
        <w:pStyle w:val="Heading3"/>
        <w:numPr>
          <w:ilvl w:val="2"/>
          <w:numId w:val="1"/>
        </w:numPr>
        <w:rPr/>
      </w:pPr>
      <w:bookmarkStart w:id="877" w:name="__RefHeading___Toc4943227_211673320"/>
      <w:bookmarkStart w:id="878" w:name="_Toc329"/>
      <w:bookmarkEnd w:id="876"/>
      <w:bookmarkEnd w:id="877"/>
      <w:r>
        <w:rPr>
          <w:rtl w:val="true"/>
        </w:rPr>
        <w:t>بخش دوم</w:t>
      </w:r>
      <w:r>
        <w:rPr>
          <w:rtl w:val="true"/>
        </w:rPr>
        <w:t xml:space="preserve">: </w:t>
      </w:r>
      <w:r>
        <w:rPr>
          <w:rtl w:val="true"/>
        </w:rPr>
        <w:t>شیوه استماع و انصات‌</w:t>
      </w:r>
      <w:bookmarkEnd w:id="878"/>
    </w:p>
    <w:p>
      <w:pPr>
        <w:pStyle w:val="Heading4"/>
        <w:numPr>
          <w:ilvl w:val="3"/>
          <w:numId w:val="1"/>
        </w:numPr>
        <w:rPr/>
      </w:pPr>
      <w:bookmarkStart w:id="879" w:name="__RefHeading___Toc4943229_211673320"/>
      <w:bookmarkStart w:id="880" w:name="_Toc330"/>
      <w:bookmarkEnd w:id="879"/>
      <w:r>
        <w:rPr>
          <w:rtl w:val="true"/>
        </w:rPr>
        <w:t>اشاره</w:t>
      </w:r>
      <w:bookmarkEnd w:id="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قُرِئَ الْقُرْآنُ فَاسْتَمِعُوا لَهُ وَ أَنْصِتُوا لَعَلَّکُمْ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قرآن خوانده شود پس بدان گوش فرا دهید و ساکت باشید شاید که مورد رحمت قرار گیرید</w:t>
      </w:r>
      <w:r>
        <w:rPr>
          <w:rFonts w:eastAsia="IRNazanin" w:cs="IRNazanin"/>
          <w:color w:val="111111"/>
          <w:sz w:val="28"/>
          <w:szCs w:val="28"/>
          <w:rtl w:val="true"/>
          <w:lang w:bidi="fa-IR"/>
        </w:rPr>
        <w:t>).</w:t>
      </w:r>
    </w:p>
    <w:p>
      <w:pPr>
        <w:pStyle w:val="Heading4"/>
        <w:numPr>
          <w:ilvl w:val="3"/>
          <w:numId w:val="1"/>
        </w:numPr>
        <w:rPr/>
      </w:pPr>
      <w:bookmarkStart w:id="881" w:name="__RefHeading___Toc4943231_211673320"/>
      <w:bookmarkStart w:id="882" w:name="_Toc331"/>
      <w:bookmarkEnd w:id="881"/>
      <w:r>
        <w:rPr>
          <w:rtl w:val="true"/>
        </w:rPr>
        <w:t>مقدمه</w:t>
      </w:r>
      <w:r>
        <w:rPr>
          <w:rtl w:val="true"/>
        </w:rPr>
        <w:t>:</w:t>
      </w:r>
      <w:bookmarkEnd w:id="882"/>
    </w:p>
    <w:p>
      <w:pPr>
        <w:pStyle w:val="BookText"/>
        <w:rPr/>
      </w:pPr>
      <w:r>
        <w:rPr>
          <w:rFonts w:ascii="IRNazanin" w:hAnsi="IRNazanin" w:eastAsia="IRNazanin"/>
          <w:color w:val="111111"/>
          <w:sz w:val="28"/>
          <w:sz w:val="28"/>
          <w:szCs w:val="28"/>
          <w:rtl w:val="true"/>
          <w:lang w:bidi="fa-IR"/>
        </w:rPr>
        <w:t xml:space="preserve">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و انصات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شکل دیگری از جریان تدبر و شیوه آن می‌باشد که برای مستمع قرآن مطرح می‌شود که تفاوت آن با شیوه ترتیل صرفا در حوزه ترتیل در لفظ می‌باشد که مستمع بجای قرائت قرآن به استماع و انصات قرائت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و 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و نکاتی را دربر دارد که در چند بحث دنبال می‌کنیم</w:t>
      </w:r>
      <w:r>
        <w:rPr>
          <w:rFonts w:eastAsia="IRNazanin" w:cs="IRNazanin"/>
          <w:color w:val="111111"/>
          <w:sz w:val="28"/>
          <w:szCs w:val="28"/>
          <w:rtl w:val="true"/>
          <w:lang w:bidi="fa-IR"/>
        </w:rPr>
        <w:t>:</w:t>
      </w:r>
    </w:p>
    <w:p>
      <w:pPr>
        <w:pStyle w:val="Heading4"/>
        <w:numPr>
          <w:ilvl w:val="3"/>
          <w:numId w:val="1"/>
        </w:numPr>
        <w:rPr/>
      </w:pPr>
      <w:bookmarkStart w:id="883" w:name="__RefHeading___Toc4943233_211673320"/>
      <w:bookmarkStart w:id="884" w:name="_Toc332"/>
      <w:bookmarkEnd w:id="883"/>
      <w:r>
        <w:rPr/>
        <w:t>1</w:t>
      </w:r>
      <w:r>
        <w:rPr>
          <w:rtl w:val="true"/>
        </w:rPr>
        <w:t xml:space="preserve">) </w:t>
      </w:r>
      <w:r>
        <w:rPr>
          <w:rtl w:val="true"/>
        </w:rPr>
        <w:t>استماع و انصات‌</w:t>
      </w:r>
      <w:bookmarkEnd w:id="8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و 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اوّل بهره‌مندی از برکات قرآن می‌باشد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فرادادن بهمراه میل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اصغاء</w:t>
      </w:r>
      <w:r>
        <w:rPr>
          <w:rFonts w:eastAsia="IRNazanin" w:cs="IRNazanin"/>
          <w:color w:val="111111"/>
          <w:sz w:val="28"/>
          <w:szCs w:val="28"/>
          <w:rtl w:val="true"/>
          <w:lang w:bidi="fa-IR"/>
        </w:rPr>
        <w:t>»</w:t>
      </w:r>
      <w:bookmarkStart w:id="885" w:name="pg579_5362"/>
    </w:p>
    <w:p>
      <w:pPr>
        <w:pStyle w:val="BookText"/>
        <w:rPr/>
      </w:pPr>
      <w:bookmarkEnd w:id="885"/>
      <w:r>
        <w:rPr>
          <w:rFonts w:ascii="IRNazanin" w:hAnsi="IRNazanin" w:eastAsia="IRNazanin"/>
          <w:color w:val="111111"/>
          <w:sz w:val="28"/>
          <w:sz w:val="28"/>
          <w:szCs w:val="28"/>
          <w:rtl w:val="true"/>
          <w:lang w:bidi="fa-IR"/>
        </w:rPr>
        <w:t xml:space="preserve">قرار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کردن به واسطه گوش فرادادن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مطلق شنیدن است بدون آنکه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قلبی و توجه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 نظر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بجهت 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بقرینه همراهی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نظر به سکوت ظاهری و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دارد با وجود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میل قلبی و توجه باطنی، بهمراه سکوت ظاهری را می‌رساند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این معنی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فرادادن به همراه سکوت ظاهری و تمرکز بخشیدن به فکر، جهت دریافت عمیق پیام قرآن</w:t>
      </w:r>
      <w:r>
        <w:rPr>
          <w:rFonts w:eastAsia="IRNazanin" w:cs="IRNazanin"/>
          <w:color w:val="111111"/>
          <w:sz w:val="28"/>
          <w:szCs w:val="28"/>
          <w:rtl w:val="true"/>
          <w:lang w:bidi="fa-IR"/>
        </w:rPr>
        <w:t>».</w:t>
      </w:r>
    </w:p>
    <w:p>
      <w:pPr>
        <w:pStyle w:val="Heading4"/>
        <w:numPr>
          <w:ilvl w:val="3"/>
          <w:numId w:val="1"/>
        </w:numPr>
        <w:rPr/>
      </w:pPr>
      <w:bookmarkStart w:id="886" w:name="__RefHeading___Toc4943235_211673320"/>
      <w:bookmarkStart w:id="887" w:name="_Toc333"/>
      <w:bookmarkEnd w:id="886"/>
      <w:r>
        <w:rPr/>
        <w:t>2</w:t>
      </w:r>
      <w:r>
        <w:rPr>
          <w:rtl w:val="true"/>
        </w:rPr>
        <w:t xml:space="preserve">) </w:t>
      </w:r>
      <w:r>
        <w:rPr>
          <w:rtl w:val="true"/>
        </w:rPr>
        <w:t>جریان معنوی تأثیر قرآن‌</w:t>
      </w:r>
      <w:bookmarkEnd w:id="887"/>
    </w:p>
    <w:p>
      <w:pPr>
        <w:pStyle w:val="BookText"/>
        <w:rPr/>
      </w:pPr>
      <w:r>
        <w:rPr>
          <w:rFonts w:ascii="IRNazanin" w:hAnsi="IRNazanin" w:eastAsia="IRNazanin"/>
          <w:color w:val="111111"/>
          <w:sz w:val="28"/>
          <w:sz w:val="28"/>
          <w:szCs w:val="28"/>
          <w:rtl w:val="true"/>
          <w:lang w:bidi="fa-IR"/>
        </w:rPr>
        <w:t>این نحوه برخورد در شنیدن قرائت قرآن، توجه و تدبر در پیام آیات را در پی دارد و سپس رقت قلب و انقلاب روحی و خوف و خشیت را در شکل گریه جلوه‌گر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به مقام عظمت الهی و شأن قرآن و بیچارگی خود زمینه این تأثر و دگرگونی را فراهم می‌آورد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نَزَّلَ أَحْسَنَ الْحَدِیثِ کِتاباً مُتَشابِهاً مَثانِیَ تَقْشَعِرُّ مِنْهُ جُلُودُ الَّذِینَ یَخْشَوْنَ رَبَّهُمْ ثُمَّ تَلِینُ جُلُودُهُمْ وَ قُلُوبُهُمْ إِلی ذِکْرِ اللَّهِ ذلِکَ هُدَی اللَّهِ یَهْدِی بِهِ مَنْ یَشاءُ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زیباترین سخن تازه را به عنوان کتابی هماهنگ و شبیه بهم و مورد تحسین و اعجاب دیگران، فرو فرستاده است که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کسانی که نسبت به پروردگارشان، معرفت و خوف دارند، به لرزه در می‌آید، سپس پوست و دلهایشان نرم گشته به ذکر خدا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خداست که با آن هر که را بخواهد هدایت می‌نماید</w:t>
      </w:r>
      <w:r>
        <w:rPr>
          <w:rFonts w:eastAsia="IRNazanin" w:cs="IRNazanin"/>
          <w:color w:val="111111"/>
          <w:sz w:val="28"/>
          <w:szCs w:val="28"/>
          <w:rtl w:val="true"/>
          <w:lang w:bidi="fa-IR"/>
        </w:rPr>
        <w:t>).</w:t>
      </w:r>
      <w:bookmarkStart w:id="888" w:name="pg579_5363"/>
    </w:p>
    <w:p>
      <w:pPr>
        <w:pStyle w:val="BookText"/>
        <w:rPr/>
      </w:pPr>
      <w:bookmarkEnd w:id="888"/>
      <w:r>
        <w:rPr>
          <w:rFonts w:ascii="IRNazanin" w:hAnsi="IRNazanin" w:eastAsia="IRNazanin"/>
          <w:color w:val="111111"/>
          <w:sz w:val="28"/>
          <w:sz w:val="28"/>
          <w:szCs w:val="28"/>
          <w:rtl w:val="true"/>
          <w:lang w:bidi="fa-IR"/>
        </w:rPr>
        <w:t>از آیه شریفه استفاده می‌شود، آنچه زمینه این جریان روحی مبارک است، خشیت از پروردگار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و اضطرابی است که توأم با بزرگداشت و تعظیم مقام حضور و مراقبت ربوبی می‌باشد؛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زمینه‌اش، معرفت و علم به شؤون الهی و حقیقت انسانی و علم به مسئولیت سنگین انسانی در برابر مقام بازپرسی الهی در روز جزاست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علم، و خشیت حاصل از آن را نیز انس با قرآن، به انسان عطاء می‌نماید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سرمایه انسانی است همین باور به نقص و ضعف و فقر خویش و غنا و کمال و قوت قرآن است که از خدای غنی حمید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سرمایه زاد راه قاری و مستمع در دست یافتن به حقایق قرآن می‌باشد</w:t>
      </w:r>
      <w:r>
        <w:rPr>
          <w:rFonts w:eastAsia="IRNazanin" w:cs="IRNazanin"/>
          <w:color w:val="111111"/>
          <w:sz w:val="28"/>
          <w:szCs w:val="28"/>
          <w:rtl w:val="true"/>
          <w:lang w:bidi="fa-IR"/>
        </w:rPr>
        <w:t>.</w:t>
      </w:r>
    </w:p>
    <w:p>
      <w:pPr>
        <w:pStyle w:val="Heading4"/>
        <w:numPr>
          <w:ilvl w:val="3"/>
          <w:numId w:val="1"/>
        </w:numPr>
        <w:rPr/>
      </w:pPr>
      <w:bookmarkStart w:id="889" w:name="__RefHeading___Toc4943237_211673320"/>
      <w:bookmarkStart w:id="890" w:name="_Toc334"/>
      <w:bookmarkEnd w:id="889"/>
      <w:r>
        <w:rPr/>
        <w:t>3</w:t>
      </w:r>
      <w:r>
        <w:rPr>
          <w:rtl w:val="true"/>
        </w:rPr>
        <w:t xml:space="preserve">) </w:t>
      </w:r>
      <w:r>
        <w:rPr>
          <w:rtl w:val="true"/>
        </w:rPr>
        <w:t>الگوهای استماع و انصات‌</w:t>
      </w:r>
      <w:bookmarkEnd w:id="890"/>
    </w:p>
    <w:p>
      <w:pPr>
        <w:pStyle w:val="Heading5"/>
        <w:numPr>
          <w:ilvl w:val="4"/>
          <w:numId w:val="1"/>
        </w:numPr>
        <w:rPr/>
      </w:pPr>
      <w:bookmarkStart w:id="891" w:name="__RefHeading___Toc4943239_211673320"/>
      <w:bookmarkStart w:id="892" w:name="_Toc335"/>
      <w:bookmarkEnd w:id="891"/>
      <w:r>
        <w:rPr>
          <w:rtl w:val="true"/>
        </w:rPr>
        <w:t>اشاره</w:t>
      </w:r>
      <w:bookmarkEnd w:id="892"/>
    </w:p>
    <w:p>
      <w:pPr>
        <w:pStyle w:val="BookText"/>
        <w:rPr/>
      </w:pPr>
      <w:r>
        <w:rPr>
          <w:rFonts w:ascii="IRNazanin" w:hAnsi="IRNazanin" w:eastAsia="IRNazanin"/>
          <w:color w:val="111111"/>
          <w:sz w:val="28"/>
          <w:sz w:val="28"/>
          <w:szCs w:val="28"/>
          <w:rtl w:val="true"/>
          <w:lang w:bidi="fa-IR"/>
        </w:rPr>
        <w:t>قرآن کریم در تصویرهایی زنده، چهره این مستمعین را بنمایش می‌گذارد</w:t>
      </w:r>
      <w:r>
        <w:rPr>
          <w:rFonts w:eastAsia="IRNazanin" w:cs="IRNazanin"/>
          <w:color w:val="111111"/>
          <w:sz w:val="28"/>
          <w:szCs w:val="28"/>
          <w:rtl w:val="true"/>
          <w:lang w:bidi="fa-IR"/>
        </w:rPr>
        <w:t>:</w:t>
      </w:r>
    </w:p>
    <w:p>
      <w:pPr>
        <w:pStyle w:val="Heading5"/>
        <w:numPr>
          <w:ilvl w:val="4"/>
          <w:numId w:val="1"/>
        </w:numPr>
        <w:rPr/>
      </w:pPr>
      <w:bookmarkStart w:id="893" w:name="__RefHeading___Toc4943241_211673320"/>
      <w:bookmarkStart w:id="894" w:name="_Toc336"/>
      <w:bookmarkEnd w:id="893"/>
      <w:r>
        <w:rPr>
          <w:rtl w:val="true"/>
        </w:rPr>
        <w:t>الف</w:t>
      </w:r>
      <w:r>
        <w:rPr>
          <w:rtl w:val="true"/>
        </w:rPr>
        <w:t xml:space="preserve">: </w:t>
      </w:r>
      <w:r>
        <w:rPr>
          <w:rtl w:val="true"/>
        </w:rPr>
        <w:t>قسّیسین و راهبان طالب حقیقت‌</w:t>
      </w:r>
      <w:bookmarkEnd w:id="894"/>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قسّیسین و راهبان مسیحی طالب حقیقت که سالها دربدر و مشتاق در پی یافتن حقیقت، متحمل صدمات و رنج فراوانی گشته‌اند،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نسبت به دنیا رهبانیت را برگزیده‌اند و در برابر حق استکباری ندارند و هرگاه آنچه را که به سوی رسول خدا نازل شده است، بشنوند، چشمایشان را می‌بینی از اشک لبریز گشته است بجهت معرفتی که از حق دارند،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ایمان آوردیم پس ما را در معیت شاهدین بر حق ثبت فرما</w:t>
      </w:r>
      <w:r>
        <w:rPr>
          <w:rFonts w:eastAsia="IRNazanin" w:cs="IRNazanin"/>
          <w:color w:val="111111"/>
          <w:sz w:val="28"/>
          <w:szCs w:val="28"/>
          <w:rtl w:val="true"/>
          <w:lang w:bidi="fa-IR"/>
        </w:rPr>
        <w:t>».</w:t>
      </w:r>
      <w:bookmarkStart w:id="895" w:name="pg579_5364"/>
    </w:p>
    <w:p>
      <w:pPr>
        <w:pStyle w:val="BookText"/>
        <w:rPr/>
      </w:pPr>
      <w:bookmarkEnd w:id="895"/>
      <w:r>
        <w:rPr>
          <w:rFonts w:ascii="IRNazanin" w:hAnsi="IRNazanin" w:eastAsia="IRNazanin"/>
          <w:color w:val="111111"/>
          <w:sz w:val="28"/>
          <w:sz w:val="28"/>
          <w:szCs w:val="28"/>
          <w:rtl w:val="true"/>
          <w:lang w:bidi="fa-IR"/>
        </w:rPr>
        <w:t>این مشتاقان در برابر ابهام بینندگان و سؤال آنان که از این صحنه به شگفت آمده‌اند، آنانی که از سوز و گداز رسیدن به معشوق و حیرتهای مستمر در این مسیر بوئی نبرده‌اند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 شده است که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حقیقت بسراغ ما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عاشق با دیدن معشوق به سویش نشتابد جای سؤال دارد نه شتافتن به سویش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امید داریم که پروردگارمان ما را در معیت قوم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رحمت بیکران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مِنْهُمْ قِسِّیسِینَ وَ رُهْباناً وَ أَنَّهُمْ لا یَسْتَکْبِرُونَ، وَ إِذا سَمِعُوا ما أُنْزِلَ إِلَی الرَّسُولِ تَری أَعْیُنَهُمْ تَفِیضُ مِنَ الدَّمْعِ مِمَّا عَرَفُوا مِنَ الْحَقِّ یَقُولُونَ رَبَّنا آمَنَّا فَاکْتُبْنا مَعَ الشَّاهِدِینَ وَ ما لَنا لا نُؤْمِنُ بِاللَّهِ وَ ما جاءَنا مِنَ الْحَقِّ وَ نَطْمَعُ أَنْ یُدْخِلَنا رَبُّنا مَعَ الْقَوْمِ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5"/>
        <w:numPr>
          <w:ilvl w:val="4"/>
          <w:numId w:val="1"/>
        </w:numPr>
        <w:rPr/>
      </w:pPr>
      <w:bookmarkStart w:id="896" w:name="__RefHeading___Toc4943243_211673320"/>
      <w:bookmarkStart w:id="897" w:name="_Toc337"/>
      <w:bookmarkEnd w:id="896"/>
      <w:r>
        <w:rPr>
          <w:rtl w:val="true"/>
        </w:rPr>
        <w:t>ب</w:t>
      </w:r>
      <w:r>
        <w:rPr>
          <w:rtl w:val="true"/>
        </w:rPr>
        <w:t xml:space="preserve">: </w:t>
      </w:r>
      <w:r>
        <w:rPr>
          <w:rtl w:val="true"/>
        </w:rPr>
        <w:t>علمای ادیان‌</w:t>
      </w:r>
      <w:bookmarkEnd w:id="89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در برابر مردمانی که با ابهام و شک و تردید به وحی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چه ایمان بیاورید و چه نیاورید، آنانکه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خدا، از علم و معرفت برخوردار بودند، هرگاه آیات الهی بر آنان تلاوت می‌شود، به حالت سجده به چانه فرو می‌افتند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انقلاب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پروردگار ما بی‌شک وعده پروردگار ما محقق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 بر چانه‌ها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می‌افتند در حالیکه زار زار می‌گریند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اعتراف به حق و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حیث خشوع و فروتنی، فزونی می‌بخشد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آمِنُوا بِهِ أَوْ لا تُؤْمِنُوا، إِنَّ الَّذِینَ أُوتُوا الْعِلْمَ مِنْ قَبْلِهِ إِذا یُتْلی عَلَیْهِمْ یَخِرُّونَ لِلْأَذْقانِ سُجَّداً وَ یَقُولُونَ سُبْحانَ رَبِّنا إِنْ کانَ وَعْدُ رَبِّنا لَمَفْعُولًا، وَ یَخِرُّونَ لِلْأَذْقانِ یَبْکُونَ وَ یَزِیدُهُمْ خُشُوعاً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bookmarkStart w:id="898" w:name="pg579_5365"/>
    </w:p>
    <w:p>
      <w:pPr>
        <w:pStyle w:val="Heading5"/>
        <w:numPr>
          <w:ilvl w:val="4"/>
          <w:numId w:val="1"/>
        </w:numPr>
        <w:rPr/>
      </w:pPr>
      <w:bookmarkStart w:id="899" w:name="__RefHeading___Toc4943245_211673320"/>
      <w:bookmarkStart w:id="900" w:name="_Toc338"/>
      <w:bookmarkEnd w:id="898"/>
      <w:bookmarkEnd w:id="899"/>
      <w:r>
        <w:rPr>
          <w:rtl w:val="true"/>
        </w:rPr>
        <w:t>ت</w:t>
      </w:r>
      <w:r>
        <w:rPr>
          <w:rtl w:val="true"/>
        </w:rPr>
        <w:t xml:space="preserve">: </w:t>
      </w:r>
      <w:r>
        <w:rPr>
          <w:rtl w:val="true"/>
        </w:rPr>
        <w:t>انبیای الهی‌</w:t>
      </w:r>
      <w:bookmarkEnd w:id="90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صحنه، کاروان رسالت بدوشان الهی ترسیم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هستند که خداوند در لباس نبوت برایشان نعمت بخشیده است، از فرزندان آدم علیه السلام و از کسانی که بهمراه نوح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نمودیم، و از فرزندان ابراهیم علیه السلام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کسانی که هدایت نمودیم و به جامعیت برگزیدیم،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آیات خدای رحمان برایشان تلاوت می‌شود به حالت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و شکستگی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 شدید به زمین فرو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می‌افتند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می‌دهد، اینان همینکه شروع به تلاوت آیات می‌شود قبل از آنکه، ادامه یابد و پایان پذیرد، به حالت سجده و گریان به زمین فرو می‌افتند، از شدت انسی که با خدای رحمان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تمام آیات از رحمت و عذاب، همه و همه را سراسر جلوه رحمت بیکران الهی می‌بینند</w:t>
      </w:r>
      <w:r>
        <w:rPr>
          <w:rFonts w:eastAsia="IRNazanin" w:cs="IRNazanin"/>
          <w:color w:val="111111"/>
          <w:sz w:val="28"/>
          <w:szCs w:val="28"/>
          <w:rtl w:val="true"/>
          <w:lang w:bidi="fa-IR"/>
        </w:rPr>
        <w:t>.</w:t>
      </w:r>
    </w:p>
    <w:p>
      <w:pPr>
        <w:pStyle w:val="Heading5"/>
        <w:numPr>
          <w:ilvl w:val="4"/>
          <w:numId w:val="1"/>
        </w:numPr>
        <w:rPr/>
      </w:pPr>
      <w:bookmarkStart w:id="901" w:name="__RefHeading___Toc4943247_211673320"/>
      <w:bookmarkStart w:id="902" w:name="_Toc339"/>
      <w:bookmarkEnd w:id="901"/>
      <w:r>
        <w:rPr>
          <w:rtl w:val="true"/>
        </w:rPr>
        <w:t>ث</w:t>
      </w:r>
      <w:r>
        <w:rPr>
          <w:rtl w:val="true"/>
        </w:rPr>
        <w:t xml:space="preserve">: </w:t>
      </w:r>
      <w:r>
        <w:rPr>
          <w:rtl w:val="true"/>
        </w:rPr>
        <w:t>مؤمنان حقیقی‌</w:t>
      </w:r>
      <w:bookmarkEnd w:id="902"/>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صحنه چهره مؤمنین حقیقی را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و منحصرا مؤمنین کسانی هستند که هرگاه خدا یاد شود دلهایشان با تمام وجود خائف و مضطرب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اضطرابی ملموس وجودشان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بر آنان آیات او تلاوت شود ایشان را از حیث ایمان فزونی می‌بخشد در حالیکه بر پروردگارشان تکیه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نماز را بپای می‌دارند و از آنچه به آنان روزی بخشیدیم پیوسته انفاق می‌کنند آنان حقیقتا همان مؤمنان حقیقی هستند که ایشان درجاتی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پروردگارشان دارا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عذاب مصونیّتی واسع و روزی بزرگوارانه‌ای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إِذا ذُکِرَ اللَّهُ وَجِلَتْ قُلُوبُهُمْ وَ إِذا تُلِیَتْ عَلَیْهِمْ آیاتُهُ زادَتْهُمْ إِیماناً وَ عَلی رَبِّهِمْ یَتَوَکَّلُونَ، الَّذِینَ یُقِیمُونَ الصَّلاةَ وَ مِمَّا رَزَقْناهُمْ یُنْفِقُونَ، أُولئِکَ هُمُ الْمُؤْمِنُونَ حَقًّا لَهُمْ دَرَجاتٌ عِنْدَ رَبِّهِمْ وَ مَغْفِرَةٌ وَ رِزْقٌ کَرِیمٌ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کلی و جامع این بزرگواران در پایان همین سوره، دوباره از دریچه‌ای دیگر ترسیم گشته است تا بخوبی از دیگران متمایز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ایمان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عقاید و افراد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نمودند و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اشکالش، لسانی، مالی و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نمودند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بی‌پناه و مأوی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کردند آنان حقا همان مؤمنان حقیقی‌اند که ایشان را از آتش عذاب، مصونیّتی واسع و روزی بزرگوارانه‌ای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وَ هاجَرُوا وَ جاهَدُوا فِی سَبِیلِ اللَّهِ وَ الَّذِینَ آوَوْا وَ نَصَرُوا أُولئِکَ هُمُ الْمُؤْمِنُونَ حَقًّا لَهُمْ مَغْفِرَةٌ وَ رِزْقٌ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تعبیر در انتهای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هُمُ الْمُؤْمِنُونَ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وحدت توصیف شدگان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دَرَجاتٌ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دوم، گویا به این جهت است که درجه مؤمن نزد خداوند بمیزان انس با قرآن می‌باشد و چون در آیه آخر سوره، انس مؤمنان با قرآن، مطرح نگشت، از درجه و مقام آنان نزد خداوند، سخنی بمیان نیامد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درجات الجنّة علی قذر آیات القرآن یقال له إقرأ و ارقأ فیقرأ ثمّ یرقی</w:t>
      </w:r>
      <w:r>
        <w:rPr>
          <w:rFonts w:eastAsia="IRNazanin" w:cs="IRNazanin"/>
          <w:color w:val="111111"/>
          <w:sz w:val="28"/>
          <w:szCs w:val="28"/>
          <w:rtl w:val="true"/>
          <w:lang w:bidi="fa-IR"/>
        </w:rPr>
        <w:t>».</w:t>
      </w:r>
      <w:bookmarkStart w:id="903" w:name="pg579_5367"/>
    </w:p>
    <w:p>
      <w:pPr>
        <w:pStyle w:val="BookText"/>
        <w:rPr/>
      </w:pPr>
      <w:bookmarkEnd w:id="903"/>
      <w:r>
        <w:rPr>
          <w:rFonts w:ascii="IRNazanin" w:hAnsi="IRNazanin" w:eastAsia="IRNazanin"/>
          <w:color w:val="111111"/>
          <w:sz w:val="28"/>
          <w:sz w:val="28"/>
          <w:szCs w:val="28"/>
          <w:rtl w:val="true"/>
          <w:lang w:bidi="fa-IR"/>
        </w:rPr>
        <w:t xml:space="preserve">امام موسی بن جعفر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درجات بهشت بر اندازه آیات قرآن مستقر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بخوان و بالا برو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سپس بالا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قرائت لسانی نیست، بلکه روحی است، هر که به حقائق آیات متلبس باشد می‌تواند قرائت نماید و الا چنانکه در احادیث صوت زیبا گذشت اکثر منافقین در میان قاریان قرآن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شدیدترین عذاب جهنم نیز متوجه قاریان منحرف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مقایسه آیات سوره انفال با سوره حج این نکته بدست می‌آید که اهل قرآن در مقام شامخ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آنانکه از خشوع و فروتنی زاید الوصفی برخوردار بوده در کمال اطمینان و آرامش قلبی بسر می‌برند و دیگر از آن تزلزلها و اضطرابهای اهل دنیا در وجودشان خبری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با یاد خدا دلهایشان به شور و اضطرابی عاشقانه افتاده، بر مصیبتها صابر، بر اقامه نماز مقدم و از آنچه که خداوند روزیشان بخشیده است در راه خدا انفاق می‌نمایند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الْمُخْبِتِینَ الَّذِینَ إِذا ذُکِرَ اللَّهُ وَجِلَتْ قُلُوبُهُمْ وَ الصَّابِرِینَ عَلی ما أَصابَهُمْ وَ الْمُقِیمِی الصَّلاةِ وَ مِمَّا رَزَقْناهُمْ یُنْفِقُونَ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4943249_211673320"/>
      <w:bookmarkStart w:id="905" w:name="_Toc340"/>
      <w:bookmarkEnd w:id="904"/>
      <w:r>
        <w:rPr/>
        <w:t>4</w:t>
      </w:r>
      <w:r>
        <w:rPr>
          <w:rtl w:val="true"/>
        </w:rPr>
        <w:t xml:space="preserve">) </w:t>
      </w:r>
      <w:r>
        <w:rPr>
          <w:rtl w:val="true"/>
        </w:rPr>
        <w:t>افراط و تفریط در شیوه استماع و انصات‌</w:t>
      </w:r>
      <w:bookmarkEnd w:id="905"/>
    </w:p>
    <w:p>
      <w:pPr>
        <w:pStyle w:val="Heading5"/>
        <w:numPr>
          <w:ilvl w:val="4"/>
          <w:numId w:val="1"/>
        </w:numPr>
        <w:rPr/>
      </w:pPr>
      <w:bookmarkStart w:id="906" w:name="__RefHeading___Toc4943251_211673320"/>
      <w:bookmarkStart w:id="907" w:name="_Toc341"/>
      <w:bookmarkEnd w:id="906"/>
      <w:r>
        <w:rPr>
          <w:rtl w:val="true"/>
        </w:rPr>
        <w:t>الف</w:t>
      </w:r>
      <w:r>
        <w:rPr>
          <w:rtl w:val="true"/>
        </w:rPr>
        <w:t xml:space="preserve">: </w:t>
      </w:r>
      <w:r>
        <w:rPr>
          <w:rtl w:val="true"/>
        </w:rPr>
        <w:t>افراط در شیوه استماع و انصات‌</w:t>
      </w:r>
      <w:bookmarkEnd w:id="907"/>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شواهد گذشته، روشن گشت که اثر روحی انس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شدن قلب قساوت پیشه، اضطراب و رقت قلبی و گریان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بر خلاف این حالت، کسانی هستند که حالت غشوه به خود می‌گیرند، و تظاهر به اثر پذیری از قرائت یا شنیدن قرآن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اثر پذیری از قرآن، به بیان معصومین علیهم السلام ، انحرافی است و از القاءات شیطان، منشأ می‌گیرد، از این‌رو، نباید به ظاهر آنان فریفته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را از این فریب بیرون می‌کشد نظر به جوانب دیگر زندگی فرد مذکور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کسی که غشوه به او دست داده است چه میزان اهل صبر و توکل و چه میزان اهل انفاق و احسان است؟ و چه میزان از افکار و عقاید و عناصر فاسد هجرت دارد؟ و چه میزان در راه خدا جهاد می‌کند؟</w:t>
      </w:r>
    </w:p>
    <w:p>
      <w:pPr>
        <w:pStyle w:val="BookText"/>
        <w:rPr/>
      </w:pPr>
      <w:r>
        <w:rPr>
          <w:rFonts w:ascii="IRNazanin" w:hAnsi="IRNazanin" w:eastAsia="IRNazanin"/>
          <w:color w:val="111111"/>
          <w:sz w:val="28"/>
          <w:sz w:val="28"/>
          <w:szCs w:val="28"/>
          <w:rtl w:val="true"/>
          <w:lang w:bidi="fa-IR"/>
        </w:rPr>
        <w:t>توجه به جهات مذکور که از آیات سوره انفال و حج و زمر بدست می‌آید ما را به حقیقت امر رهنمون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جابر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إذا ذکّروا شیئا من القرآن أو حدّثوا به صعق أحدهم حتّی یری أنّ أحدهم لو قطّعت یداه و رجلاه لم یشعر بذلک،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من الشّیطان، ما بهذا نعتوا، إنّما هو اللّین و الرّقة و الدّمعة و الوجل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جابر از امام باقر علیه السلام است که 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قومی هستند که هرگاه چیزی از قرآن را متذکر شوند یا به آنان گفته شود، یکی از آنان بیهوش می‌شود، بگونه‌ای که اگر دستها و پاهایش قطع شود آن را احساس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ایجاد این گونه تأثیرات بر روح قاری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از شیطان ناشی می‌شود، هرگز به این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نشدند، صرفا آن تأثر همان نرمش دل و رقت قلب و اشک چشم و احساس شور و اضطراب قلب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هو اللّین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امام علیه السلام نظر به آیات سوره انفال، حج و زمر دارد که اهل قرآن را توصیف می‌فرماید که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مذکور از صوفیان منحرف و مدعیان دروغین دوستی اهل بیت عصمت و طهارت، گزارش می‌شود حال آنکه مقام عصمت آن را محکوم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این مردمان، فاقد درک و شعور به اصول اعتقادات و مبانی شرع بوده، عاری از صفات اهل قرآن می‌باشند که در بحث قبل و در بحث کلیدهای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به آنها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عرفان دروغین، مایه عجب و غرور و تکبر خود آنان گشته، اغلب، آن را وسیله‌ای برای جذب افراد غافل و سوء استفاده از آنها در جهت مقاصد نفسانی و شیطانی خویش،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نظر به ارتباط اینگونه افراد با شیاطین جنی داشته باشد که اینگونه حالات از تسلط شیاطین بر نفوس این افراد، حاصل می‌شود، گویی که آمپول قوی بیهوشی به آنها تزریق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وجود این گونه ارتباطات را با تأکید از زبان جنیان مسلمان، گزارش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کانَ رِجالٌ مِنَ الْإِنْسِ یَعُوذُونَ بِرِجالٍ مِنَ الْجِنِّ فَزادُوهُمْ رَهَقاً، وَ أَنَّهُمْ ظَنُّوا کَما ظَنَنْتُمْ أَنْ لَنْ یَبْعَثَ اللَّهُ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بی‌شک مردانی از انسانها هستند که به مردانی از جن پناهنده و متصل می‌شوند در نتیجه آنان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حیث گمراهی می‌افزایند و براستی که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کردند همانگونه که شما گمان دارید که هرگز خداوند کسی را در قیامت از قبر برانگیخته نخواهد نمود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شریفه استفاده می‌شود، عدم باور به قیامت، عامل مهمی در برقراری این ارتباط گمراه کننده می‌باشد، از این‌رو، از عواقب این رابطه شوم باکی بخود راه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انعام از صحنه قیامت گزارش می‌دهد که جنیان نیروهای فراوانی از انسانها را در طول زندگی دنیا در اختیار خویش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گمراه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یَوْمَ یَحْشُرُهُمْ جَمِیعاً یا مَعْشَرَ الْجِنِّ قَدِ اسْتَکْثَرْتُمْ مِنَ الْإِنْسِ، وَ قالَ أَوْلِیاؤُهُمْ مِنَ الْإِنْسِ رَبَّنَا اسْتَمْتَعَ بَعْضُنا بِبَعْضٍ وَ بَلَغْنا أَجَلَنَا الَّذِی أَجَّلْتَ لَنا قالَ النَّارُ مَثْواکُمْ خالِدِینَ فِیها إِلَّا ما شاءَ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روزی که او همه را بتمامی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جن،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جن براستی از انسانها نیروی فراوانی بدست آوردید، و دوستانشان از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بیچارگی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بعضی از ما بواسطه بعضی دیگر تمتع جستیم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فساد و لذت یکدیگر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نهایت مهلت خویش که برایمان تعیین نموده بودی،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جایگاه شماست که در آن ابدی هستید مگر آنچه را که خدا بخواهد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شریفه استفاده می‌شود، پناه بردن این اشخاص به جن، به معنی خروج از تحت ولایت و پناه الهی می‌باشد؛ پس چنین افرادی، نزدیک شدن به آنان خطرناک بوده، آثار شومی را موجب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توصیفات روشن قرآن و تأکید سخن معصوم علیه السلام ، احادیثی که از صعقه و بیهوشی مستمعین قرائت 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می‌دهد، باید یا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تأثری که با هشیاری و با رقت و نرمی دل و اشک چشم و شور و اضطراب قلبی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گرفته شود و یا آنکه با توجه به غشوه و سکته همام در خطبه متقین در مواردی مطرح است که قاری و گوینده سخن شخص معصوم علیه السلام و یا تالی تلو معصوم علیه السلام باشد و مستمع فرد عابد با صلاحیتی همچون همام، نه صوفیان و منحرفینی که در خانقاهها بعضی از حرکات و آثار فاسد را بروز می‌دهند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قرائنی وجود دارد که سخن امام علیه السلام نظر به افعال بعضی از</w:t>
      </w:r>
      <w:bookmarkStart w:id="908" w:name="pg579_5371"/>
    </w:p>
    <w:p>
      <w:pPr>
        <w:pStyle w:val="BookText"/>
        <w:rPr/>
      </w:pPr>
      <w:bookmarkEnd w:id="908"/>
      <w:r>
        <w:rPr>
          <w:rFonts w:ascii="IRNazanin" w:hAnsi="IRNazanin" w:eastAsia="IRNazanin"/>
          <w:color w:val="111111"/>
          <w:sz w:val="28"/>
          <w:sz w:val="28"/>
          <w:szCs w:val="28"/>
          <w:rtl w:val="true"/>
          <w:lang w:bidi="fa-IR"/>
        </w:rPr>
        <w:t>صوفیه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حادثه اخراج تیر از پای امیر مؤمنان علیه السلام در حین نماز، و دادن انگشتری به سائل فقیر در حال رکوع، استفاده می‌شود که معراج معصومین علیهم السلام در موارد عمومی از هشیاری نسبت به محیط اطراف، جدا نمی‌باشد و در عین اتصال با خدا از محیط اطراف بکلی منقطع نگشته‌اند حال آنکه صوفیان مذکور را بکرّات حالاتی دست می‌دهد که بکلی از خود غافل می‌شوند و از آثار مذکور قرآنی نیز در وجود آنان خبری نمی‌باشد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علامه بزرگوار طباطبائی صاحب تفسیر المیزان، با وجود حالت فراموشی پیدا کردن نسبت به اسم حتی نزدیکترین آشنایان و شناخت آنان، در اواخر عمر، در کمال حفظ و حضور در جریان آیات و معانی آنها بسر می‌برد</w:t>
      </w:r>
      <w:r>
        <w:rPr>
          <w:rFonts w:eastAsia="IRNazanin" w:cs="IRNazanin"/>
          <w:color w:val="111111"/>
          <w:sz w:val="28"/>
          <w:szCs w:val="28"/>
          <w:rtl w:val="true"/>
          <w:lang w:bidi="fa-IR"/>
        </w:rPr>
        <w:t>!</w:t>
      </w:r>
    </w:p>
    <w:p>
      <w:pPr>
        <w:pStyle w:val="Heading5"/>
        <w:numPr>
          <w:ilvl w:val="4"/>
          <w:numId w:val="1"/>
        </w:numPr>
        <w:rPr/>
      </w:pPr>
      <w:bookmarkStart w:id="909" w:name="__RefHeading___Toc4943253_211673320"/>
      <w:bookmarkStart w:id="910" w:name="_Toc342"/>
      <w:bookmarkEnd w:id="909"/>
      <w:r>
        <w:rPr>
          <w:rtl w:val="true"/>
        </w:rPr>
        <w:t>ب</w:t>
      </w:r>
      <w:r>
        <w:rPr>
          <w:rtl w:val="true"/>
        </w:rPr>
        <w:t xml:space="preserve">: </w:t>
      </w:r>
      <w:r>
        <w:rPr>
          <w:rtl w:val="true"/>
        </w:rPr>
        <w:t>تفریط در شیوه استماع و انصات‌</w:t>
      </w:r>
      <w:bookmarkEnd w:id="910"/>
    </w:p>
    <w:p>
      <w:pPr>
        <w:pStyle w:val="Heading6"/>
        <w:numPr>
          <w:ilvl w:val="5"/>
          <w:numId w:val="1"/>
        </w:numPr>
        <w:rPr/>
      </w:pPr>
      <w:bookmarkStart w:id="911" w:name="__RefHeading___Toc4943255_211673320"/>
      <w:bookmarkStart w:id="912" w:name="_Toc343"/>
      <w:bookmarkEnd w:id="911"/>
      <w:r>
        <w:rPr>
          <w:rtl w:val="true"/>
        </w:rPr>
        <w:t>اشاره</w:t>
      </w:r>
      <w:bookmarkEnd w:id="912"/>
    </w:p>
    <w:p>
      <w:pPr>
        <w:pStyle w:val="BookText"/>
        <w:rPr/>
      </w:pPr>
      <w:r>
        <w:rPr>
          <w:rFonts w:ascii="IRNazanin" w:hAnsi="IRNazanin" w:eastAsia="IRNazanin"/>
          <w:color w:val="111111"/>
          <w:sz w:val="28"/>
          <w:sz w:val="28"/>
          <w:szCs w:val="28"/>
          <w:rtl w:val="true"/>
          <w:lang w:bidi="fa-IR"/>
        </w:rPr>
        <w:t>در قرائت‌های عمومی و رایج مشاهده می‌شود، هرگاه قاری در یک نفس، قدری از آیات را با صوت زیبا قرائت می‌کند، در انتهای قرائت، صدای تحسین و تکبیرهای مستمعین 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به دلائل متعددی خلاف ادب سماع قرآن بوده، انحرافی از شیوه انس و تدبر در قرآن بشمار می‌آید</w:t>
      </w:r>
      <w:r>
        <w:rPr>
          <w:rFonts w:eastAsia="IRNazanin" w:cs="IRNazanin"/>
          <w:color w:val="111111"/>
          <w:sz w:val="28"/>
          <w:szCs w:val="28"/>
          <w:rtl w:val="true"/>
          <w:lang w:bidi="fa-IR"/>
        </w:rPr>
        <w:t>.</w:t>
      </w:r>
    </w:p>
    <w:p>
      <w:pPr>
        <w:pStyle w:val="Heading6"/>
        <w:numPr>
          <w:ilvl w:val="5"/>
          <w:numId w:val="1"/>
        </w:numPr>
        <w:rPr/>
      </w:pPr>
      <w:bookmarkStart w:id="913" w:name="__RefHeading___Toc4943257_211673320"/>
      <w:bookmarkStart w:id="914" w:name="_Toc344"/>
      <w:bookmarkEnd w:id="913"/>
      <w:r>
        <w:rPr>
          <w:rtl w:val="true"/>
        </w:rPr>
        <w:t>دلائل تفریط</w:t>
      </w:r>
      <w:bookmarkEnd w:id="914"/>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قرآن، گوش فرادادن به آیات و سکوت در ظاهر و باطن می‌باشد به امید</w:t>
      </w:r>
    </w:p>
    <w:p>
      <w:pPr>
        <w:pStyle w:val="BookText"/>
        <w:rPr/>
      </w:pPr>
      <w:r>
        <w:rPr>
          <w:rFonts w:ascii="IRNazanin" w:hAnsi="IRNazanin" w:eastAsia="IRNazanin"/>
          <w:color w:val="111111"/>
          <w:sz w:val="28"/>
          <w:sz w:val="28"/>
          <w:szCs w:val="28"/>
          <w:rtl w:val="true"/>
          <w:lang w:bidi="fa-IR"/>
        </w:rPr>
        <w:t>آنکه از رحمت الهی برخوردار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تکبیرها در پایان هر قرائت شکل می‌گیرد نه در حین قرائت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 که ظاهر بیان آیه سوره اعراف، سکوت و توجه باطنی در طول قرائت می‌باشد نه صرفا در طیّ قرائت هر قطعه‌ای از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قرائت و مضامین آیات، حزن آمیز بوده، مستمع متوجه را در فضای معانی و حزن، سیر می‌دهد و انسان را به تدبر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در فضایی که قرآن ایجاد می‌کند وارد شد و همراه جریان آیات، با تفکر و تأمل و تأثر قلبی به پیش رفت، این تفکر در انتهای هر قرائت قاری به پایان نمی‌رسد، بلکه استمرار یافته تا پیام آیات به انتها رسیده، جذب گردد، و این معنی عموما طیّ آیاتی چند، محقق می‌شود، بلکه اغلب حتی پس از ختم قرائت قاری نیز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اگر مستمع در انتهای هر قرائت، تکبیر بگوید، رشته افکار خویش را بریده به جریان روحی خود، صدمه وارد می‌کند و با داخل نمودن عاملی خارجی، حال روحی‌اش را ضایع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مهم، متوجه می‌شویم که چرا در آیه شریفه تأکید شدید بر گوش فرادادن و سکوت در ظاهر و تمرکز باطن را مطرح می‌نماید در غیر این صورت، نتیجه همان محرومیت از رحمت حاصل از پیام قرآن خواهد بود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با تبیین حقیقت دنیا و آخرت و واقعیت آلوده و نابسامان فکر و روحمان و با بیان عواقب شوم آن، خوف و اضطراب را در دل مستمع آیات می‌افکند و با شلاق انذارهای خویش، روح را کد و بی‌توجّه را به حزن و انقلاب روحی می‌کشاند، در این حالت، جریان عاقبت اندیشی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خوف و اضطراب، وجود انسان را</w:t>
      </w:r>
    </w:p>
    <w:p>
      <w:pPr>
        <w:pStyle w:val="BookText"/>
        <w:rPr/>
      </w:pPr>
      <w:r>
        <w:rPr>
          <w:rFonts w:ascii="IRNazanin" w:hAnsi="IRNazanin" w:eastAsia="IRNazanin"/>
          <w:color w:val="111111"/>
          <w:sz w:val="28"/>
          <w:sz w:val="28"/>
          <w:szCs w:val="28"/>
          <w:rtl w:val="true"/>
          <w:lang w:bidi="fa-IR"/>
        </w:rPr>
        <w:t>قبضه می‌کند؛ در این حالت، انسان در تفکر خویش فرو رفته، در هم پیچیده می‌شود، و اصلا حال و هوای سخن گفتن نداشته، تشویق قاری، یا ابراز تعجب از صوتش، برای او بی‌معنی جلوه می‌کند و اصلا زمینه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من که به آلودگی و ضعف و فقرم، متوجه شدم و خود را غرق در ذنوب دیدم، زبانم، لال و الکن می‌گردد و گرفتکی و خوفی مچاله کننده مرا احاطه می‌کند و دیگر نمی‌خواهم با کسی سخن بگویم و در خود در بستر فکری حاصل از آیات، فرو می‌روم و به ناله و زاری و انابه و مناجات با حق مشغول می‌شوم؛ چنانکه در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 که به گناه و آلودگی خویش، متوجه می‌شود زبانش از خوف و هراس بند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أدعوک یا سیّدی بلسان قد أخرسه ذنبه، أناجیک بقلب قد أوبقه جرمه، أدعوک یا ربّ راهبا راغبا راجیا خائفا، إذا رأیت مولای ذنوبی فزعت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دعای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چگونه می‌توان به تکبیر گفتن و مسائل مشابه پرداخت مگر اینکه انسان بخواهد از جریان روحی‌اش فرار کرده، خود را به بی‌خیالی بزند و با تکبیر گفتن سرپوشی کاذب بر واقعیت خویش نهد؛ و یا اینکه در سطحی کودکانه قرار داشته که صرفا از صوت زیبای قرآن به وجدی کودکانه در آید و به تحسین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مواردی، صوت قرآن بهمراه معانی بلند و اوج گرفته آیات گاه چنان طوفانی در مستمع خویش بوجود می‌آورد که او را منقلب نموده، بی‌اختیار و بطور طبیعی و برخاسته از عمق وجودش به تکبیر الهی وادار می‌شود که خود، حکایت از جذبه عرفانی آیات و لذت غیر قابل وصف مستمع، می‌نماید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این معنی لزوما نه در رأس هر قطعه از آیات پدید می‌آید و نه هر کسی در چنین جریانی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بناچار، ما باید رنج سکوت و تمرکز را در حین قرائت قرآن به جان بخریم، و لذت آنی صوتش را در درون خویش، پنهان نموده، آن را سرمایه‌ای برای اندیشیدن در آیات خدای رحمان قرار دهیم تا پس از تراکم ابر تأثرات و غمها، تبدیل به اشگی سیل آسا گشته، بر سرزمین تشنه وجودمان ببارد تا بذر ایمان و تقوی و احسان و اخبات و رضای الهی در وجودمان بروید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یُرْسِلُ الرِّیاحَ بُشْراً بَیْنَ یَدَیْ رَحْمَتِهِ حَتَّی إِذا أَقَلَّتْ سَحاباً ثِقالًا سُقْناهُ لِبَلَدٍ مَیِّتٍ، فَأَنْزَلْنا بِهِ الْماءَ فَأَخْرَجْنا بِهِ مِنْ کُلِّ الثَّمَراتِ، کَذلِکَ نُخْرِجُ الْمَوْتی لَعَلَّکُمْ تَذَکَّرُونَ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تَرَی الْأَرْضَ هامِدَةً فَإِذا أَنْزَلْنا عَلَیْهَا الْماءَ اهْتَزَّتْ وَ رَبَتْ وَ أَنْبَتَتْ مِنْ کُلِّ زَوْجٍ بَهِیجٍ، ذلِکَ بِأَنَّ اللَّهَ هُوَ الْحَقُّ وَ أَنَّهُ یُحْیِ الْمَوْتی وَ أَنَّهُ عَلی کُلِّ شَیْ‌ءٍ 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آیاتِهِ أَنَّکَ تَرَی الْأَرْضَ خاشِعَةً، فَإِذا أَنْزَلْنا عَلَیْهَا الْماءَ اهْتَزَّتْ وَ رَبَتْ، إِنَّ الَّذِی أَحْیاها لَمُحْیِ الْمَوْتی إِنَّهُ عَلی کُلِّ شَیْ‌ءٍ 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قُرِئَ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احادیث مکرر وارد شده است که مقصود از استماع و انصات در برابر قرائت قرآن، نماز و غیر نماز هر دو را شامل می‌شود، یعنی همان رفتار را که در طول قرائت امام جماعت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حین قرائت حمد و سوره، داریم، همان برخورد را نیز باید در خارج از نماز در حین قرائت قرآن، داشته باشیم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ممکن است گفته شود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آمده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و 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جماعت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سخن صحیح نیست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سند ندارد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یکی به نحو مجهول و دیگری</w:t>
      </w:r>
    </w:p>
    <w:p>
      <w:pPr>
        <w:pStyle w:val="BookText"/>
        <w:rPr/>
      </w:pPr>
      <w:r>
        <w:rPr>
          <w:rFonts w:ascii="IRNazanin" w:hAnsi="IRNazanin" w:eastAsia="IRNazanin"/>
          <w:color w:val="111111"/>
          <w:sz w:val="28"/>
          <w:sz w:val="28"/>
          <w:szCs w:val="28"/>
          <w:rtl w:val="true"/>
          <w:lang w:bidi="fa-IR"/>
        </w:rPr>
        <w:t xml:space="preserve">بواسطه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است که ظاهرا یک روایت می‌باشند؛ در حالیکه اوّلی به لسان روایت نیست و دوّمی حکم مأموم در حال قیام را نسبت به قرائت امام جماعت، بیان می‌کند و نسبت به خارج از نماز ساکت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المأمور فیه بالانصات للقرآن و الإستماع له، فی الصّلوة خاصّة خلف الإمام الّذی یؤتمّ به، إذا سمعت قراءته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ذلک عن أبی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آن امر به انصات قرآن و استماع به آن شده است، اختصاصا در نماز پشت سر امامی می‌باشد که به او اقتداء می‌شود وقتی که قرائتش را 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مطلب فوق از امام باقر علیه السلام 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قرئ القرآن فی الفریضة خلف الإمام فاستمعوا له و أنصتوا لعلّکم ترحمون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زراره از امام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قرآن در نماز واجب پشت سر امام جماعت خوانده شود پس به آن گوش فرا دهید و ساکت باشید شاید که مورد رحمت واقع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نقلهایی دیگر از امام صادق همین زرارة، و عبد الله بن ابی یعفور و غیره آمده است که این امر به نماز اختصاصی ندارد و خارج از نماز را نیز در بر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الإنصات للقرآن فی الصّلوة و غیرها، و إذا قرئ عندک القرآن وجب علیک الإنصات و الإستماع</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زرارة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شنیدم که پیوسته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انصات برای قرآن در نماز و غیر نماز واجب است، و هرگاه در نزد تو قرآن، قرائت شود بر</w:t>
      </w:r>
    </w:p>
    <w:p>
      <w:pPr>
        <w:pStyle w:val="BookText"/>
        <w:rPr/>
      </w:pPr>
      <w:r>
        <w:rPr>
          <w:rFonts w:ascii="IRNazanin" w:hAnsi="IRNazanin" w:eastAsia="IRNazanin"/>
          <w:color w:val="111111"/>
          <w:sz w:val="28"/>
          <w:sz w:val="28"/>
          <w:szCs w:val="28"/>
          <w:rtl w:val="true"/>
          <w:lang w:bidi="fa-IR"/>
        </w:rPr>
        <w:t>تو انصات و استماع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أبی یعفور عن أبی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الرّجل یقرأ، یجب علی من سمعه الإنصات له و الإستماع؟</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قرئ عندک القرآن وجب علیک الإنصات و الإستماع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عبد الله بن ابی یعفور 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 شخصی قرآن می‌خواند، آیا بر کسی که آن را می‌شنود انصات و استماع به آن، واجب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وقت نزد تو قرآن خوانده شود بر تو انصات و استماع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نماز علی علیه السلام در مسجد کوفه،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معروف، به قصد محکوم کردن حضرت و اتهام شرک به حضرت، آیه خواند، حضرت با وجود آنکه در نماز بودند به محض شنیدن قرآن سکوت می‌نمایند و پس از تکرار آیات و سپس سکوت حضرت، دست آخر حضرت با تلاوت آیه آخر سوره روم، به نمازشان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حضرت با وجود در حال نماز بودن و قصد سوء ابن کوا، مرتبه بالاتری از بحث ما را مطرح می‌کند که شنونده حتی اگر در حین نماز باشد، ادب ایمانی، اقتضاء می‌کند که سکوت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را ولو فقهاء فتوی ندهند، می‌تواند مؤیّدی بر سخن ما باشد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ابن الکوّا خلف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أشرکت لیحبطنّ عملک و لتکوننّ من الخاسرین، فأنصت له 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قُرِئَ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تعلیل مذکور نمی‌تواند به نماز اختصاص یابد چرا که در دایره بسیار محدودی آن هم در نماز جماعت در اوقات صبح و مغرب و عشاء مطرح خواهد بود که با سیاق آیات و</w:t>
      </w:r>
    </w:p>
    <w:p>
      <w:pPr>
        <w:pStyle w:val="BookText"/>
        <w:rPr/>
      </w:pPr>
      <w:r>
        <w:rPr>
          <w:rFonts w:ascii="IRNazanin" w:hAnsi="IRNazanin" w:eastAsia="IRNazanin"/>
          <w:color w:val="111111"/>
          <w:sz w:val="28"/>
          <w:sz w:val="28"/>
          <w:szCs w:val="28"/>
          <w:rtl w:val="true"/>
          <w:lang w:bidi="fa-IR"/>
        </w:rPr>
        <w:t>مقصود آن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دو حدیث با مدلول احادیث دیگر منافاتی ندارد چرا که وجوب استماع در نماز و استحباب آن را در خارج نماز مطرح می‌نمایند و در این معنی احدی از فقهاء اختلاف ندارند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استحباب استماع در خارج از نماز بمعنی وجوب اخلاقی است نه فقهی، و آن بدین معناست که خلاف ادب ایمانی است که هنگام قرائت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و 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نگیرد، در غیر این صورت محرومیّت از برکات قرآن را پدید خواهد آورد</w:t>
      </w:r>
      <w:r>
        <w:rPr>
          <w:rFonts w:eastAsia="IRNazanin" w:cs="IRNazanin"/>
          <w:color w:val="111111"/>
          <w:sz w:val="28"/>
          <w:szCs w:val="28"/>
          <w:rtl w:val="true"/>
          <w:lang w:bidi="fa-IR"/>
        </w:rPr>
        <w:t>.</w:t>
      </w:r>
      <w:bookmarkStart w:id="915" w:name="pg579_5379"/>
    </w:p>
    <w:p>
      <w:pPr>
        <w:pStyle w:val="Heading3"/>
        <w:numPr>
          <w:ilvl w:val="2"/>
          <w:numId w:val="1"/>
        </w:numPr>
        <w:rPr/>
      </w:pPr>
      <w:bookmarkStart w:id="916" w:name="__RefHeading___Toc4943259_211673320"/>
      <w:bookmarkStart w:id="917" w:name="_Toc345"/>
      <w:bookmarkEnd w:id="915"/>
      <w:bookmarkEnd w:id="916"/>
      <w:r>
        <w:rPr>
          <w:rtl w:val="true"/>
        </w:rPr>
        <w:t>بخش سوم</w:t>
      </w:r>
      <w:r>
        <w:rPr>
          <w:rtl w:val="true"/>
        </w:rPr>
        <w:t xml:space="preserve">: </w:t>
      </w:r>
      <w:r>
        <w:rPr>
          <w:rtl w:val="true"/>
        </w:rPr>
        <w:t>نمونه‌های تدبر</w:t>
      </w:r>
      <w:bookmarkEnd w:id="917"/>
    </w:p>
    <w:p>
      <w:pPr>
        <w:pStyle w:val="Heading4"/>
        <w:numPr>
          <w:ilvl w:val="3"/>
          <w:numId w:val="1"/>
        </w:numPr>
        <w:rPr/>
      </w:pPr>
      <w:bookmarkStart w:id="918" w:name="__RefHeading___Toc4943261_211673320"/>
      <w:bookmarkStart w:id="919" w:name="_Toc346"/>
      <w:bookmarkEnd w:id="918"/>
      <w:r>
        <w:rPr>
          <w:rtl w:val="true"/>
        </w:rPr>
        <w:t>اشاره</w:t>
      </w:r>
      <w:bookmarkEnd w:id="919"/>
    </w:p>
    <w:p>
      <w:pPr>
        <w:pStyle w:val="BookText"/>
        <w:rPr/>
      </w:pPr>
      <w:r>
        <w:rPr>
          <w:rFonts w:ascii="IRNazanin" w:hAnsi="IRNazanin" w:eastAsia="IRNazanin"/>
          <w:color w:val="111111"/>
          <w:sz w:val="28"/>
          <w:sz w:val="28"/>
          <w:szCs w:val="28"/>
          <w:rtl w:val="true"/>
          <w:lang w:bidi="fa-IR"/>
        </w:rPr>
        <w:t>تدبر، در دو سطح عمومی و تخصصی مطرح بود، در هر یک از دو سطح، مسلمان و غیر مسلمان می‌توانستند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سطح عمومی، برای غیر مسلمان کلید اساسی، عقل سالم و ترجمه دقیق و بلیغ می‌باشد و برای مسلمان، علاوه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حاکم بر متدبر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احاطه بر آیات و روایات،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سطح تخصصی، تمام کلیدهای تدبر و اصول اساسی تدبر برای دو گروه مطرح می‌باشد </w:t>
      </w:r>
      <w:r>
        <w:rPr>
          <w:rStyle w:val="FootnoteAnchor"/>
          <w:rtl w:val="true"/>
        </w:rPr>
        <w:footnoteReference w:id="371"/>
      </w:r>
      <w:r>
        <w:rPr>
          <w:rFonts w:ascii="IRNazanin" w:hAnsi="IRNazanin" w:eastAsia="IRNazanin"/>
          <w:color w:val="111111"/>
          <w:sz w:val="28"/>
          <w:sz w:val="28"/>
          <w:szCs w:val="28"/>
          <w:rtl w:val="true"/>
          <w:lang w:bidi="fa-IR"/>
        </w:rPr>
        <w:t>جز آنکه اصل صحت اعتقادات برای محقق غیر مسلمان، بعنوان راهنما، می‌تواند مطرح باشد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نمونه تدبر، بعنایت الهی، سوره حمد را با بکارگیری روش طرح سؤال، مورد تدبر قرار می‌دهیم بعضی از سئوالات در حد پاسخ گویی با امکانات عمومی است و</w:t>
      </w:r>
      <w:bookmarkStart w:id="920" w:name="pg579_5380"/>
    </w:p>
    <w:p>
      <w:pPr>
        <w:pStyle w:val="BookText"/>
        <w:rPr/>
      </w:pPr>
      <w:bookmarkEnd w:id="920"/>
      <w:r>
        <w:rPr>
          <w:rFonts w:ascii="IRNazanin" w:hAnsi="IRNazanin" w:eastAsia="IRNazanin"/>
          <w:color w:val="111111"/>
          <w:sz w:val="28"/>
          <w:sz w:val="28"/>
          <w:szCs w:val="28"/>
          <w:rtl w:val="true"/>
          <w:lang w:bidi="fa-IR"/>
        </w:rPr>
        <w:t>بعضی دیگر، آشنایی با ابزار تخصصی را نیاز دارد، مقدار نیاز به این ابزار، بستگی به نوع سؤالات تفاوت می‌کند</w:t>
      </w:r>
      <w:r>
        <w:rPr>
          <w:rFonts w:eastAsia="IRNazanin" w:cs="IRNazanin"/>
          <w:color w:val="111111"/>
          <w:sz w:val="28"/>
          <w:szCs w:val="28"/>
          <w:rtl w:val="true"/>
          <w:lang w:bidi="fa-IR"/>
        </w:rPr>
        <w:t>.</w:t>
      </w:r>
    </w:p>
    <w:p>
      <w:pPr>
        <w:pStyle w:val="Heading4"/>
        <w:numPr>
          <w:ilvl w:val="3"/>
          <w:numId w:val="1"/>
        </w:numPr>
        <w:rPr/>
      </w:pPr>
      <w:bookmarkStart w:id="921" w:name="__RefHeading___Toc4943263_211673320"/>
      <w:bookmarkStart w:id="922" w:name="_Toc347"/>
      <w:bookmarkEnd w:id="921"/>
      <w:r>
        <w:rPr>
          <w:rtl w:val="true"/>
        </w:rPr>
        <w:t>الف</w:t>
      </w:r>
      <w:r>
        <w:rPr>
          <w:rtl w:val="true"/>
        </w:rPr>
        <w:t xml:space="preserve">- </w:t>
      </w:r>
      <w:r>
        <w:rPr>
          <w:rtl w:val="true"/>
        </w:rPr>
        <w:t>نمونه‌های تدبر در مرتبه عبارات و اشارات قرآن‌</w:t>
      </w:r>
      <w:bookmarkEnd w:id="922"/>
    </w:p>
    <w:p>
      <w:pPr>
        <w:pStyle w:val="Heading5"/>
        <w:numPr>
          <w:ilvl w:val="4"/>
          <w:numId w:val="1"/>
        </w:numPr>
        <w:rPr/>
      </w:pPr>
      <w:bookmarkStart w:id="923" w:name="__RefHeading___Toc4943265_211673320"/>
      <w:bookmarkStart w:id="924" w:name="_Toc348"/>
      <w:bookmarkEnd w:id="923"/>
      <w:r>
        <w:rPr>
          <w:rtl w:val="true"/>
        </w:rPr>
        <w:t>اشاره</w:t>
      </w:r>
      <w:bookmarkEnd w:id="924"/>
    </w:p>
    <w:p>
      <w:pPr>
        <w:pStyle w:val="BookText"/>
        <w:rPr/>
      </w:pPr>
      <w:r>
        <w:rPr>
          <w:rFonts w:ascii="IRNazanin" w:hAnsi="IRNazanin" w:eastAsia="IRNazanin"/>
          <w:color w:val="111111"/>
          <w:sz w:val="28"/>
          <w:sz w:val="28"/>
          <w:szCs w:val="28"/>
          <w:rtl w:val="true"/>
          <w:lang w:bidi="fa-IR"/>
        </w:rPr>
        <w:t>ما در این نمونه‌ها، بدون تأکید بر سطح سؤال، آنها را پی می‌گیریم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الْحَمْدُ لِلَّهِ رَبِّ الْعالَمِینَ الرَّحْمنِ الرَّحِیمِ مالِکِ یَوْمِ الدِّینِ، إِیَّاکَ نَعْبُدُ وَ إِیَّاکَ نَسْتَعِینُ، اهْدِنَا الصِّراطَ الْمُسْتَقِیمَ صِراطَ الَّذِینَ أَنْعَمْتَ عَلَیْهِمْ، غَیْرِ الْمَغْضُوبِ عَلَیْهِمْ وَ لَا الضَّالِّینَ</w:t>
      </w:r>
      <w:r>
        <w:rPr>
          <w:rFonts w:eastAsia="Amiri" w:cs="Amiri" w:ascii="Amiri" w:hAnsi="Amiri"/>
          <w:color w:val="111111"/>
          <w:sz w:val="28"/>
          <w:szCs w:val="28"/>
          <w:rtl w:val="true"/>
          <w:lang w:bidi="ar-SA"/>
        </w:rPr>
        <w:t>».</w:t>
      </w:r>
    </w:p>
    <w:p>
      <w:pPr>
        <w:pStyle w:val="Heading5"/>
        <w:numPr>
          <w:ilvl w:val="4"/>
          <w:numId w:val="1"/>
        </w:numPr>
        <w:rPr/>
      </w:pPr>
      <w:bookmarkStart w:id="925" w:name="__RefHeading___Toc4943267_211673320"/>
      <w:bookmarkStart w:id="926" w:name="_Toc349"/>
      <w:bookmarkEnd w:id="925"/>
      <w:r>
        <w:rPr>
          <w:rtl w:val="true"/>
        </w:rPr>
        <w:t>طرح بعضی از سؤالات در مورد سوره حمد</w:t>
      </w:r>
      <w:bookmarkEnd w:id="9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دقیق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گزینش و جایگاه آن، ارتباطات در جمله، آیه و آیات و سؤالات اساسی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رحمن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میان اسماء الهی، این سه اسم با این ترتیب خاص آمده‌اند؟ و چرا این ذکر در صدر سوره‌ها تکرار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رب، عالمین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حمد به الله نسبت داده شده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سخن ملحوظ 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 الْعالَمِینَ، الرَّحْمنِ، الرَّحِیمِ و 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نعبد، إهد، صراط، مستقیم، أنعمت علیهم، غیر، مغضوب، لا و 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می‌دهد؟</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 و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فعلی آمده‌اند 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w:t>
      </w:r>
      <w:bookmarkStart w:id="927" w:name="pg579_5381"/>
    </w:p>
    <w:p>
      <w:pPr>
        <w:pStyle w:val="BookText"/>
        <w:rPr/>
      </w:pPr>
      <w:bookmarkEnd w:id="927"/>
      <w:r>
        <w:rPr>
          <w:rFonts w:ascii="IRNazanin" w:hAnsi="IRNazanin" w:eastAsia="IRNazanin"/>
          <w:color w:val="111111"/>
          <w:sz w:val="28"/>
          <w:sz w:val="28"/>
          <w:szCs w:val="28"/>
          <w:rtl w:val="true"/>
          <w:lang w:bidi="fa-IR"/>
        </w:rPr>
        <w:t>اسمی ندارند؟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غیبت به خطاب، مبدل گشته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از ابزار، با استعانت صرف به خداوند، چگونه سازگار است؟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هدایت در صراط مطرح است نه هدایت بسوی صراط؟</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هدایت در صراط مطلوب است نه حفظ و نگهداری در صراط؟</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و یا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نیامده است؟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نفی آمده است؟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به خدا منتسب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مجهول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آنان نسبت داده است؟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سوره چیست؟ و چه رابطه‌ای با محتوای آن دارد؟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هدف سوره چیست؟ و مخاطب آن کیست؟</w:t>
      </w:r>
    </w:p>
    <w:p>
      <w:pPr>
        <w:pStyle w:val="Heading5"/>
        <w:numPr>
          <w:ilvl w:val="4"/>
          <w:numId w:val="1"/>
        </w:numPr>
        <w:rPr/>
      </w:pPr>
      <w:bookmarkStart w:id="928" w:name="__RefHeading___Toc4943269_211673320"/>
      <w:bookmarkStart w:id="929" w:name="_Toc350"/>
      <w:bookmarkEnd w:id="928"/>
      <w:r>
        <w:rPr>
          <w:rtl w:val="true"/>
        </w:rPr>
        <w:t>پاسخها</w:t>
      </w:r>
      <w:r>
        <w:rPr>
          <w:rtl w:val="true"/>
        </w:rPr>
        <w:t>:</w:t>
      </w:r>
      <w:bookmarkEnd w:id="92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رحمن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Style w:val="FootnoteAnchor"/>
          <w:rtl w:val="true"/>
        </w:rPr>
        <w:footnoteReference w:id="372"/>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علم،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بعنوان صفت مشبه، بکار رفته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فعل 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یأله می‌باشد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از فعل 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متحیر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یأله می‌باشد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است که عقول از درک کنه ذاتش در حیرت و سرگشتگی بسر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فعل 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شیفته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یوله می‌باشد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است که پدیده‌ها شیفته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فعل 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حجاب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یلوه می‌باشد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است که از رؤیت دیدگان در حجاب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چهار معنی مؤیدات بسیاری از قرآن و روایات دارد که بجهت وضوح و اطاله کلام از ذکر آن خودداری می‌کنیم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است که معبود همه پدیده‌هاست و آنها شیفته و بی‌قرار و مشتاق بسوی اویند و از درک کنه ذات کبریایش در حیرت و از دیدار ذاتش در حجاب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معنی دقیق، می‌بینیم چشم انداز و تصویر روشنی از اسم جلاله الهی، در برابر افکار و عقول جلوه‌گر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بمعنی کسی که رحمت فراوانی را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در فرهنگ قرآن چهره روشنی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همه اشیاء و مخلوقات حتی کفار را زیر پوشش رحمت عام خویش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رَحْمَتِی وَسِعَتْ کُلَّ شَیْ‌ءٍ فَسَأَکْتُبُها لِلَّذِینَ یَتَّقُونَ وَ یُؤْتُونَ الزَّکاةَ وَ الَّذِینَ هُمْ بِآیاتِنا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 من هر چیزی را فرا گرفته است پس آن را برای کسانی که پیوسته تقوی پیشه می‌کنند و زکات می‌دهند و برای کسانی که آنان به آیات ما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خواهیم نمود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وَسِعْتَ کُلَّ شَیْ‌ءٍ رَحْمَةً وَ عِلْماً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کسی که رحمت ثابت و پایدار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قرآن، این صفت الهی صرفا مؤمنین را شامل می‌شود که شکر رحمت واسعه ناشی از رحمانیت الهی را بجای می‌آورند، نیمه دوّم آیه قبل این نکته را بخوبی گویاست در سوره احزاب نیز این معنی تأکید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بِالْمُؤْمِنِینَ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او صرفا نسبت به مؤمنین رحیم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به این نکات در این سه اسم الهی بسیاری از سؤالات دیگر را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میان اسماء الهی این سه اسم با این ترتیب خاص آمده‌اند؟ و چرا این ذکر در صدر سوره‌ها تکرار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جمیع صفات شؤون الهی است؛ بهمین جهت برجسته‌ترین اسم برای معبود پدیده‌هاست که در فرهنگ قرآن و اسلام مطرح است و شأن خالقیت به این اسم جامع 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خالِقُ کُلِّ شَیْ‌ءٍ وَ هُوَ عَلی کُلِّ شَیْ‌ءٍ 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توجه، ما مخلوق الله و بنده او هستیم پس در حین شروع در هر کاری و طلب نیرو و انرژی برای حرکت در مسیر بندگی، مناسب است به این اسم و شأن جامع الهی متوسل شویم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هستی، همه مخلوقات را از رحمت واسعه‌اش بهره‌مند ساخته است پس سزاوار است به این شأن جامع نیز که فراگیر است اشاره کنیم و لطف و رحمت بی‌دریغش را مد نظر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عنایت خاص الهی نسبت به مؤمنان و شاکران سزاوار است به این شأن برجسته نیز که پاسخ تمام مطلوبها و نیازهای متعالی انسان مؤمن را دربر دارد اشاره</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هدف از خلقت هستی و رحمانیت الهی را نشان می‌دهد که غرض از خلقت، بهره‌مندی مخلوقات خصوصا انسان و جن از عنایت خاص او می‌باشد و اگر مخلوقی بر خلاف این هدف الهی به غضب دچار گشت به سوء اختیار خویش بوده است، از این‌رو نتیجه رحمانیت با اینکه در مورد بعضی از مخلوقات، کفر به رحمت الهی است و مناسب بود ذکر غضب و عذاب نیز در پی رحیمیت او بیاید لیکن بجهت ناگزیری این نتیجه و عدم مطلوبیت، و فرعی بودن آن در نظام خلقت مطرح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 فوق، روشن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شعاری است که مجموعه مسائل مبدأ خلقت، مسیر خلقت و مقصد خلقت و تمام وظائف بندگی و کیفیت سیر در مسیر بندگی را مطرح می‌نماید، مبدأ خلقت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مسیر خلقت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می‌گردد که برجسته‌ترین جلوه رحمانیت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تکلم و بخشیدن قدرت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عَلَّمَ الْقُرْآنَ، خَلَقَ الْإِنْسانَ عَلَّمَهُ الْبَیانَ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وظائف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نعمت نبوت نهفته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علاوه بر نعمت نبوت در استعانت به این اسماء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عنایت خدا در زندگی دنیا و آخرت را نشان می‌دهد و در واقع رحیمیت دلیل و سند زندگی ابدی از پس مرگ، و دلیل معاد و قیامت است چرا که رحیم ابدی بدون مرحوم ابدی معنی ندارد، و فقدان رحیمیت ابدی نیز نقصی است که ذات مقدس کمال غنا و لطف و رحمت، از آن بری می‌باشد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توضیحات فوق روشن می‌گردد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تمام</w:t>
      </w:r>
    </w:p>
    <w:p>
      <w:pPr>
        <w:pStyle w:val="BookText"/>
        <w:rPr/>
      </w:pPr>
      <w:r>
        <w:rPr>
          <w:rFonts w:ascii="IRNazanin" w:hAnsi="IRNazanin" w:eastAsia="IRNazanin"/>
          <w:color w:val="111111"/>
          <w:sz w:val="28"/>
          <w:sz w:val="28"/>
          <w:szCs w:val="28"/>
          <w:rtl w:val="true"/>
          <w:lang w:bidi="fa-IR"/>
        </w:rPr>
        <w:t>قرآن است از این‌رو، این خلاصه در ابتدای هر سوره آمده است تا تفصیلی از این خلاصه در بعضی یا همه حوزه‌های آن مطرح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ربّ، عالمین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ستایشی است که نسبت به ارزش و زیبایی اختیاری، ابراز شود از این‌رو علت آمدن این واژه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مطلق زیبایی نظر دارد، روشن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دادن چیزی تا کمال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پروردگار متربّی تا کمال نهایی‌اش می‌باشد؛ در بعضی از استعمالات قرآن بمعنی صاحب اختیار و سید و آقا می‌باشد </w:t>
      </w:r>
      <w:r>
        <w:rPr>
          <w:rStyle w:val="FootnoteAnchor"/>
          <w:rtl w:val="true"/>
        </w:rPr>
        <w:footnoteReference w:id="373"/>
      </w:r>
      <w:r>
        <w:rPr>
          <w:rFonts w:ascii="IRNazanin" w:hAnsi="IRNazanin" w:eastAsia="IRNazanin"/>
          <w:color w:val="111111"/>
          <w:sz w:val="28"/>
          <w:sz w:val="28"/>
          <w:szCs w:val="28"/>
          <w:rtl w:val="true"/>
          <w:lang w:bidi="fa-IR"/>
        </w:rPr>
        <w:t xml:space="preserve">که در سوره حمد با توجه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صرفا شأن تربیت را نظر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مجموعه‌ای از هر صنف یا نوع از موجودات می‌باشد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اصناف و انواع موجودات هستی را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به معنی اصناف و مجموعه انسانها و جنیان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مَرْیَمُ إِنَّ اللَّهَ اصْطَفاکِ وَ طَهَّرَکِ وَ اصْطَفاکِ عَلی نِساءِ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معنی با سیاق آیات سوره حمد که شأن الله را در جهان هستی دنبال می‌کند مناسبتی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معنی فراگیر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اعراف و سور دیگر آمده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 الْأَمْرُ تَبارَکَ اللَّهُ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دان یدین،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گردنسپاری و انقیاد در چهار چوب و ضوابطی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از این‌رو، در استعمالات قرآنی، گاه بر جنبه گردنسپاری و انقیاد آن تأکید می‌شود و گاه بر ضابطه و قانونمندی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استعمال را یکجا آیه سوره توبه جمع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قاتِلُوا الَّذِینَ لا یُؤْمِنُونَ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یَدِینُونَ دِینَ الْحَقِّ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گردنسپاری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شریعت و قانون الهی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یوسف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مملکتی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لِیَأْخُذَ أَخاهُ فِی دِینِ الْمَلِکِ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رو به شریعت الهی یا به قانون مملکتی اطلاق می‌کنند که باید مورد اطاعت و انقیاد واقع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یعنی کسی که قانون خدا را پذیرفته و در برابر آن تعهد سپرده است و احکام و فرامین آن را به گردن گرفته است تا در خویش و جامعه پیاده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قرض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زیرا بر عهده انسان قرار گرفته است و انسان مسئول و متعهد ادای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توضیحات فوق روشن می‌گردد بر خلاف معنای مرسوم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روز جزاء،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گردنسپاری و انقیاد تام در برابر حاکمیت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که هول و هراسی عظیم را در وجود مخاطب خویش القاء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معنی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هول و هراس عظیم آن را سوره انفطار شاهد است</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یَصْلَوْنَها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یَوْمُ الدِّینِ ثُمَّ ما أَدْراکَ ما یَوْمُ</w:t>
      </w:r>
    </w:p>
    <w:p>
      <w:pPr>
        <w:pStyle w:val="BookText"/>
        <w:rPr/>
      </w:pPr>
      <w:r>
        <w:rPr>
          <w:rFonts w:ascii="IRNazanin" w:hAnsi="IRNazanin" w:eastAsia="IRNazanin"/>
          <w:color w:val="111111"/>
          <w:sz w:val="28"/>
          <w:sz w:val="28"/>
          <w:szCs w:val="28"/>
          <w:rtl w:val="true"/>
          <w:lang w:bidi="fa-IR"/>
        </w:rPr>
        <w:t>الدِّینِ، یَوْمَ لا تَمْلِکُ نَفْسٌ لِنَفْسٍ شَیْئاً وَ الْأَمْرُ یَوْمَئِذٍ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انقیاد و گردنسپاری به خدا، با بریان شدن داخل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چه چیزی تو را آگاه نمود که روز انقیاد چیست؟، سپس چه چیزی تو را آگاه نمود که روز انقیاد چیست؟ </w:t>
      </w:r>
      <w:r>
        <w:rPr>
          <w:rStyle w:val="FootnoteAnchor"/>
          <w:rtl w:val="true"/>
        </w:rPr>
        <w:footnoteReference w:id="375"/>
      </w:r>
      <w:r>
        <w:rPr>
          <w:rFonts w:ascii="IRNazanin" w:hAnsi="IRNazanin" w:eastAsia="IRNazanin"/>
          <w:color w:val="111111"/>
          <w:sz w:val="28"/>
          <w:sz w:val="28"/>
          <w:szCs w:val="28"/>
          <w:rtl w:val="true"/>
          <w:lang w:bidi="fa-IR"/>
        </w:rPr>
        <w:t>روزی است که هیچ نفسی بر هیچ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چیزی نمی‌باشد و فرمان در آن روز مختص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مقهوریت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قاهریت مطلقه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توجه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انقیاد و گردنسپاری هول انگیز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نه معنی مطابقی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آمده است که امام سجاد علیه السلام آنقدر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می‌نمودند که نزدیک بود جان خویش را بر سر آن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سوره انفطار هم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خالق هستی، و هر آنچه از اسم و صفت ارزشمند و زیباست از آن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لِلَّهِ الْأَسْماءُ الْحُسْنی ؛ </w:t>
      </w:r>
      <w:r>
        <w:rPr>
          <w:rStyle w:val="FootnoteAnchor"/>
          <w:rtl w:val="true"/>
        </w:rPr>
        <w:footnoteReference w:id="376"/>
      </w:r>
      <w:r>
        <w:rPr>
          <w:rFonts w:ascii="Amiri" w:hAnsi="Amiri" w:eastAsia="Amiri" w:cs="Amiri"/>
          <w:color w:val="111111"/>
          <w:sz w:val="28"/>
          <w:sz w:val="28"/>
          <w:szCs w:val="28"/>
          <w:rtl w:val="true"/>
          <w:lang w:bidi="ar-SA"/>
        </w:rPr>
        <w:t>و مخلوق خالق زیبا، زیباست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أَحْسَنَ کُلَّ شَیْ‌ءٍ خَلَقَهُ</w:t>
      </w:r>
      <w:r>
        <w:rPr>
          <w:rFonts w:eastAsia="Amiri" w:cs="Amiri" w:ascii="Amiri" w:hAnsi="Amiri"/>
          <w:color w:val="111111"/>
          <w:sz w:val="28"/>
          <w:szCs w:val="28"/>
          <w:rtl w:val="true"/>
          <w:lang w:bidi="ar-SA"/>
        </w:rPr>
        <w:t xml:space="preserve">»: </w:t>
      </w:r>
      <w:r>
        <w:rPr>
          <w:rStyle w:val="FootnoteAnchor"/>
          <w:rtl w:val="true"/>
        </w:rPr>
        <w:footnoteReference w:id="377"/>
      </w:r>
      <w:r>
        <w:rPr>
          <w:rFonts w:ascii="IRNazanin" w:hAnsi="IRNazanin" w:eastAsia="IRNazanin"/>
          <w:color w:val="111111"/>
          <w:sz w:val="28"/>
          <w:sz w:val="28"/>
          <w:szCs w:val="28"/>
          <w:rtl w:val="true"/>
          <w:lang w:bidi="fa-IR"/>
        </w:rPr>
        <w:t>و هر آنچه زیبایی از مخلوق سر می‌زند از خدا سرچشمه می‌گیرد و از جانب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أَصابَکَ مِنْ حَسَنَةٍ فَمِنَ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و حمد نیز نظر به زیبایی اختیاری خلقت دارد، چه طبیعت و چه انسان و فعل او؛ از این‌رو، هر حمد و ستایشی از هر ستایشگری نسبت به هر محمودی از آن خداست و در حقیقت به او بر</w:t>
      </w:r>
    </w:p>
    <w:p>
      <w:pPr>
        <w:pStyle w:val="BookText"/>
        <w:rPr/>
      </w:pPr>
      <w:r>
        <w:rPr>
          <w:rFonts w:ascii="IRNazanin" w:hAnsi="IRNazanin" w:eastAsia="IRNazanin"/>
          <w:color w:val="111111"/>
          <w:sz w:val="28"/>
          <w:sz w:val="28"/>
          <w:szCs w:val="28"/>
          <w:rtl w:val="true"/>
          <w:lang w:bidi="fa-IR"/>
        </w:rPr>
        <w:t xml:space="preserve">می‌گردد؛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سخن ملحوظ نیست؟</w:t>
      </w:r>
    </w:p>
    <w:p>
      <w:pPr>
        <w:pStyle w:val="BookText"/>
        <w:rPr/>
      </w:pPr>
      <w:r>
        <w:rPr>
          <w:rFonts w:ascii="IRNazanin" w:hAnsi="IRNazanin" w:eastAsia="IRNazanin"/>
          <w:color w:val="111111"/>
          <w:sz w:val="28"/>
          <w:sz w:val="28"/>
          <w:szCs w:val="28"/>
          <w:rtl w:val="true"/>
          <w:lang w:bidi="fa-IR"/>
        </w:rPr>
        <w:t>ابتدا به هر عملی با یاد خدا و نشان از او و با طلب استعانت از خدا، شأن هر موجودی در جهان خلقت می‌باشد؛ مگر نه اینکه هر موجودی خالق خویش را می‌شناسد و فقر وجودیش را با غنای خالق مرتفع می‌سازد و به حمد و ستایش و تنزیه و تقدیس و نماز او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قَدْ عَلِمَ صَلاتَهُ وَ تَسْبِیحَهُ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پدیده‌ها، به یقین نماز و تسبیحش را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شَیْ‌ءٍ إِلَّا یُسَبِّحُ بِحَمْدِهِ وَ لکِنْ لا تَفْقَهُونَ تَسْبِیحَهُمْ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نیست مگر آنکه بهمراه ستایش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عیب و نقصی مبرا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شما تسبیح انان را در نمی‌یابید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یَسْئَلُهُ مَنْ فِی السَّماواتِ وَ الْأَرْضِ کُلَّ یَوْمٍ هُوَ فِی 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که در آسمانها و زمین است از او درخواست می‌کند، هر روزی، او در امری مهم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این‌رو، با وجود آنکه گوینده ذکر بسمله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فرد یا گروهی در نماز یا غیر نماز می‌باشند گوینده این ذکر و حمد، نیامده است تا افاده عموم کند و شأن الهی را در جهان خلقت مطرح نماید و بشکل فعلی و یا شبه فعلی نیامد تا ازلیت و ابدیت این جریان ذکر و حمد و استعانت را تذکر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ذکر و حمد از هر ذاکر و حامدی در حد فهم و شعور محدود اوست نه لایق ذات مقدس الهی، و بجای تسبیح و تحمید و تقدیس، تنقیص و محدودیت را با خود دارد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برای ذکر و حمدی در شأن مقام الوهیت و فراتر از تعینات و حدود</w:t>
      </w:r>
    </w:p>
    <w:p>
      <w:pPr>
        <w:pStyle w:val="BookText"/>
        <w:rPr/>
      </w:pPr>
      <w:r>
        <w:rPr>
          <w:rFonts w:ascii="IRNazanin" w:hAnsi="IRNazanin" w:eastAsia="IRNazanin"/>
          <w:color w:val="111111"/>
          <w:sz w:val="28"/>
          <w:sz w:val="28"/>
          <w:szCs w:val="28"/>
          <w:rtl w:val="true"/>
          <w:lang w:bidi="fa-IR"/>
        </w:rPr>
        <w:t>موجودات، بدون ذکر، ذاکر و حامد و بدون ذکر صیغه فعلی یا شبه فعلی آمده است</w:t>
      </w:r>
      <w:r>
        <w:rPr>
          <w:rFonts w:eastAsia="IRNazanin" w:cs="IRNazanin"/>
          <w:color w:val="111111"/>
          <w:sz w:val="28"/>
          <w:szCs w:val="28"/>
          <w:rtl w:val="true"/>
          <w:lang w:bidi="fa-IR"/>
        </w:rPr>
        <w:t xml:space="preserve">: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نکته دیگر در حذف متعلّق بسم الله می‌تواند وسعت معنی محذوف باشد که أبتدء، أذکر، أستعین، أتوسّم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صافات آمده است که صرفا عباد مخلص خدا، صلاحیت توصیف او را دارا هستند و خداوند از توصیف غیر آنان پاک و منزه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عَمَّا یَصِفُونَ إِلَّا عِبادَ اللَّهِ الْمُخْلَصِینَ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این بزرگواران 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أحصی ثناء علیک أنت کما أثنیت علی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آن را ندارم ستایش و ثنایی بر تو را بشماره در آورم، شما خود همانگونه‌اید که خود بر خویش ستایش نموده‌اید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اینها هستند که بتمامی، عجز مخلوق و عظمت و کبریایی خالق را در می‌یابند و او را از هر گونه عوارض مخلوق پیراسته، بدرستی توصیف می‌نمایند و 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عرفناک حقّ معرفتک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رَبِّ الْعالَمِینَ، الرَّحْمنِ الرَّحِیمِ و 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اللّه، به هر چیزی خلقت مناسبش را عطا کرده است و تحت تربیت خود آنان را مرحله به مرحله به کمال نهایی‌شان هدایت می‌نماید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الَّذِی أَعْطی کُلَّ شَیْ‌ءٍ خَلْقَهُ ثُمَّ هَدی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بدلیل خلقت و بدلیل ربوبیت، حمد و ستایش مختص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ربوبیت با دو شأن رحمت عام نسبت به همه موجودات و رحمت خاص نسبت به شاکران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غضب نسبت به کافران</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آنان را به زیبایی تربیت می‌نماید پس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گونه تربیت، دلیل سومی بر اختصاص تام ستایش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ربوبیت الهی در محدوده جهان طبیعت و فرصت عمر محدود خلاصه نمی‌گردد و به جهان ابدی آخرت کشیده می‌شود تا شاکران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 xml:space="preserve">بتمامی و به کمال، پاسخ انگیزه‌ها و اعمال خویش را بیابند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نکته دلیل چهارمی است که حمد و ستایش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از ذکر خلقت زیبای الهی آغاز گشته با توجه به ربوبیت با سلاح رحمانیت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بعثت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رحیمیت ادامه می‌یابد و با تأکید بر مقصد نهایی و تحقق کمال ربوبیت و رحیمیت خاتمه می‌یابد که مبدأ و مسیر و مقصد، همه را دربر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نعبد، إهد، صراط، مستقیم، أنعمت علیهم، غیر، ألمغضوب، علیهم، لا، و 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می‌دهد؟</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عبد متّخذ از اصطلاح طریق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از سنگلاخ کوبیده شده و 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عبد وجودی است که سنگلاخهای وجودش کوبیده شده امر الهی براحتی بر وجودش جاری می‌شود و به اجرا در می‌آید، بعبارت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w:t>
      </w:r>
    </w:p>
    <w:p>
      <w:pPr>
        <w:pStyle w:val="BookText"/>
        <w:rPr/>
      </w:pPr>
      <w:r>
        <w:rPr>
          <w:rFonts w:ascii="IRNazanin" w:hAnsi="IRNazanin" w:eastAsia="IRNazanin"/>
          <w:color w:val="111111"/>
          <w:sz w:val="28"/>
          <w:sz w:val="28"/>
          <w:szCs w:val="28"/>
          <w:rtl w:val="true"/>
          <w:lang w:bidi="fa-IR"/>
        </w:rPr>
        <w:t>اطاعت و بندگی را نظر دارد که با عبادتها و اطاعت از اوامر الهی، هر چه بیشتر موانع فکری، خلقی و روحی عابد مرتفع گشته، به رنگ و صبغه زیبای الهی مزیّن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 وَ مَنْ أَحْسَنُ مِنَ اللَّهِ صِبْغَةً وَ نَحْنُ لَهُ عابِدُونَ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الهی را ملتزم شوید، و کیست که در رنگ، از خدا زیباتر است؟، و ما صرفا او را عبادت کننده‌ایم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هدایت می‌باشد، بقرینه سیاق که مطلوب هدایت یافتگان را بیان می‌کند، هدایت‌های بالاتر در حوزه ارائه طریق و ایصال الی المطلوب را نظر دارد که اوّلی فکری است و عمدتا در حوزه وظیفه رسول خدا صلی الله علیه و آله و دومی روحی و عملی است که صرفا در حوزه شأن الهی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لَتَهْدِی إِلی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لا تَهْدِی مَنْ أَحْبَبْتَ وَ لکِنَّ اللَّهَ یَهْدِی مَنْ یَشاءُ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یقین تو هر که را دوست بداری نمی‌توانی هدایت کنی و لیکن خدا هر که را بخواهد هدایت می‌نماید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بجهت قرب 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راه آسان طلب و بسیار آسان می‌باشد، اصل آن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سرطت الطّعام وزردته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که غذا را بلعیدم، پس راه خدا، صراط است چرا که رونده‌اش راه را می‌بلعد، راهی که راحت الحلقوم است و براحتی أخذ و جذب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یا برعکس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که رونده‌اش را می‌بلعد و در خود فرو می‌کشد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راه خدا، خود از جاذبه و کشش فطری برخوردار است و به رونده‌اش شتاب می‌دهد، بر خلاف راه مغضوبین و ضالین که سنگلاخی است و رونده‌اش را به زحمت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بسیار پایدار و طالب پایداری است که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 پس در مقابل، راه مغضوبین، کج و معوّج و در واقع بیراهه می‌باشد که رونده‌اش را به وارونگی و سقوط می‌کشاند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یَمْشِی مُکِبًّا عَلی وَجْهِهِ أَهْدی أَمَّنْ یَمْشِی سَوِیًّا عَلی صِراطٍ مُسْتَقِیمٍ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کسی که نگونسار بر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یافته‌تر است؟، </w:t>
      </w:r>
      <w:r>
        <w:rPr>
          <w:rStyle w:val="FootnoteAnchor"/>
          <w:rtl w:val="true"/>
        </w:rPr>
        <w:footnoteReference w:id="382"/>
      </w:r>
      <w:r>
        <w:rPr>
          <w:rFonts w:ascii="IRNazanin" w:hAnsi="IRNazanin" w:eastAsia="IRNazanin"/>
          <w:color w:val="111111"/>
          <w:sz w:val="28"/>
          <w:sz w:val="28"/>
          <w:szCs w:val="28"/>
          <w:rtl w:val="true"/>
          <w:lang w:bidi="fa-IR"/>
        </w:rPr>
        <w:t>یا آنکه راست قامت بر راهی بسیار آسان و جذاب و بسیار پایدار قدم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إنعام می‌باشد که به معنی رساندن احسان به ذوی العقول می‌باشد و نسبت به حیوانات بکار نمی‌رود، پس حکایت از ارزش و قدر و قیمت ذاتی و متعالی آن دارد که در شأن موجودات برتر از طبیعت حیوانی می‌باشد و راحتی و وسعت و نرمی و لطافت و عزت در زندگی مادی یا معنوی را پدید می‌آورد؛ چرا که اسماء این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 نعماء، نعیم و ناعمة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زشت و منکر و سخت و عذاب 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سختی و دشواری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مبالغه 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سوزان و شعله‌ور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خاشِعَةٌ عامِلَةٌ ناصِبَةٌ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ذلیل عامل رنج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یُبَدِّلْ نِعْمَةَ اللَّهِ مِنْ بَعْدِ ما جاءَتْهُ فَإِنَّ اللَّهَ شَدِیدُ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فربّ کلمة سلبت نعمة و جلبت نقمة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أَنْعَمْنا عَلَی الْإِنْسانِ أَعْرَضَ وَ نَأی بِجانِبِهِ وَ إِذا مَسَّهُ الشَّرُّ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لَئِنْ أَذَقْناهُ نَعْماءَ بَعْدَ ضَرَّاءَ مَسَّتْهُ لَیَقُولَنَّ ذَهَبَ السَّیِّئاتُ 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 لَفِی نَعِیمٍ وَ إِنَّ الْفُجَّارَ لَفِی جَحِیمٍ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یَوْمَئِذٍ خاشِعَةٌ عامِلَةٌ ناصِبَةٌ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ناعِمَةٌ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بعنوان امتحان مطرح می‌گردد و جنبه ارزشی ندارد، بلکه می‌تواند وسیله کسب ارزشها قرار گیرد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و فصلت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أنعمنا علی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عنوان مدال افتخار و ارزش مطرح می‌شود که در این سوره حمد و سوره نساء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غیریت و بیگانگی میان دو شی‌ء می‌آید، پس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مغضوبین، بیگانگی تام و تمام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 تقابل میان این دو گروه، خود مؤید و قرینه بر این معنی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الْمَغْضُوبِ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غضب الهی بر جانشان مستقر شده است که به شهادت موارد کاربرد آن در قرآن، کسانی را نظر دارد که یکسره از رحمت الهی محروم می‌باشند و به عذاب ابدی گرفتار، و دیگر امیدی به بازگشت آنان نیست و به تعبیر قرآن، مردگان در قبر می‌باشند که حتی پیامبر خدا نیز نمی‌تواند آنها را هدایت نماید، چرا که از مسیر حق بسیار دور افتاده‌اند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فَإِنَّکَ لا تُسْمِعُ الْمَوْتی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 بِمُسْمِعٍ مَنْ فِی الْقُبُورِ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یَسْتَجِیبُ الَّذِینَ یَسْمَعُونَ وَ الْمَوْتی یَبْعَثُهُمُ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أُولئِکَ شَرٌّ مَکاناً وَ أَضَلُّ عَنْ سَواءِ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منحرفان از مسیر حق می‌باشند که نتیجه آن، گم کردن راه حق و گم شدن در بیابان ظلمات می‌باشد، از این‌رو، اشتقاقات فعلی این واژه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در گذشتن و تجاوز از حد بکار می‌رود، استعمال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یَضِلُّونَ عَنْ سَبِیلِ اللَّهِ لَهُمْ عَذابٌ شَدِیدٌ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 و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فعلی آمده‌اند 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اسمی ندارند؟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با اعتقاد سالم به شأن الهی را نشان می‌دهد که به شأن بندگی خدا و استعانت از او، متلبس گشته است، این فرد چون راه بندگی را در پیش گرفته است و تا قله بندگی راه فراوانی را در پیش دارد لذا تعبیر 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نرفت چرا که معنی ثبات و استقرار را می‌رساند که هنوز حاصل نشده است حتی رسول خدا صلی الله علیه و آله که در نماز مدال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برایش مطرح است او نیز این تعبیر را به شکل مضارع باید در نماز بیان کند که نشان می‌دهد، قله بندگی تام و تمام عیار، نهایت نداشته، جریان بندگی و عبادت خدا دائمی است و این خود، ردّ افکار کسانی است که خود را با ادعای وصال به حق، بی‌نیاز از عبادت و التزام به احکام شریعت می‌دانند؛ آنجا که رسول خدا صلی الله علیه و آله در مسیر قرار دارد و به نهایت سیرش نرسیده است دیگر چه جای ادعا برای دیگران،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استمرار جریان اضطرار و عجز از بندگی و عبادت آنگونه که باید و شاید را می‌رساند که پیوسته باید از او استمداد طلبید و در جزء جزء اعمال و سیر خویش به عنایت و لطف او نظر داشت 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أَصابَکَ مِنْ حَسَنَةٍ فَمِنَ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از حسنه به تو اصابت کند پس از جانب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حول و لا قوّة إلّا باللّه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نیرویی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طاعت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بواسطه خدا، وجود ندارد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غیبت به خطاب، مبدّل گشته است؟</w:t>
      </w:r>
    </w:p>
    <w:p>
      <w:pPr>
        <w:pStyle w:val="BookText"/>
        <w:rPr/>
      </w:pPr>
      <w:r>
        <w:rPr>
          <w:rFonts w:ascii="IRNazanin" w:hAnsi="IRNazanin" w:eastAsia="IRNazanin"/>
          <w:color w:val="111111"/>
          <w:sz w:val="28"/>
          <w:sz w:val="28"/>
          <w:szCs w:val="28"/>
          <w:rtl w:val="true"/>
          <w:lang w:bidi="fa-IR"/>
        </w:rPr>
        <w:t>خطاب الهی و حضور در بارگاه مقدس او را شرافتی است که نامحرمان و جاهلان به شأن و مقام الهی را نشاید، آنکه فعل خدا را زیبا نبیند و ربوبیت مطلقه و فراگیر الهی را نشناسد و رحمت عام و خاص الهی را نچشیده باشد و به روز انقیاد و فرمانبرداری تام قیامت، ایمان نداشته باشد، صلاحیت خطاب نمودن خدا را ندارد؛ از این‌رو، پس از این سیر معرفتی و ایمانی، لیاقت خطاب و حضور در بارگاه قدس حاصل می‌شود پس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مروری گذرا بر آیات قرآن نشان می‌دهد که خطابات الهی یا به مؤمنان است و یا به توده‌های مردم، و هرگز بطور مستقیم بدون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یا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را مورد خطاب قرار نمی‌دهد تنها یک خطاب به کفار در آیات آمده است که ناظر به صحنه قیامت و سرزنش شدید آنان می‌باشد که در آن صحنه هولناک این خطاب بسیار شکننده و خرد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کَفَرُوا لا تَعْتَذِرُوا الْیَوْمَ إِنَّما تُجْزَوْنَ ما کُنْتُمْ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ascii="IRNazanin" w:hAnsi="IRNazanin" w:eastAsia="IRNazanin"/>
          <w:color w:val="111111"/>
          <w:sz w:val="28"/>
          <w:sz w:val="28"/>
          <w:szCs w:val="28"/>
          <w:rtl w:val="true"/>
          <w:lang w:bidi="fa-IR"/>
        </w:rPr>
        <w:t>اعتراف به شؤون الهی، الزامات و تعهدات بندگی را بدنبال دارد و تک تک معترفین را مکلّف به اجرای فرامین الهی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أَعْهَدْ إِلَیْکُمْ یا بَنِی آدَمَ أَنْ لا تَعْبُدُوا الشَّیْطانَ إِنَّهُ لَکُمْ عَدُوٌّ مُبِینٌ وَ أَنِ اعْبُدُونِی هذا 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تعهدات با هر فردی، بطور شخصی و جدای از دیگران مطرح است و هر کسی شخصا تعهدات و تکالیفی را در برابر خدا بر عهده می‌گیرد؛ چرا که هر کس به تنهایی مسئول اعمال خویش می‌باشد و بار کسی را دیگری بر نخواهد داشت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تَزِرُ وازِرَةٌ وِزْرَ أُخْری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جِئْتُمُونا فُرادی کَما خَلَقْناکُمْ أَوَّلَ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 توجه مناسبت داشت که ابراز بندگی بنحو تک تک و جدا جدا مطرح گردد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أعبد، حال چرا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ascii="IRNazanin" w:hAnsi="IRNazanin" w:eastAsia="IRNazanin"/>
          <w:color w:val="111111"/>
          <w:sz w:val="28"/>
          <w:sz w:val="28"/>
          <w:szCs w:val="28"/>
          <w:rtl w:val="true"/>
          <w:lang w:bidi="fa-IR"/>
        </w:rPr>
        <w:t>سوره انبیاء و مؤمنون این نکته را روشن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أُمَّتُکُمْ أُمَّةً واحِدَةً وَ أَنَا رَبُّکُمْ فَاعْبُدُونِ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أُمَّتُکُمْ أُمَّةً واحِدَةً وَ أَنَا رَبُّکُمْ فَاتَّقُونِ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فردی تک تک افراد، باید در ضمن امت واحده، بر عهده گرفته شود و الّا تقطّع افراد بشکل احزاب و دستجات متفرّق، نمی‌تواند بندگی و تقوای الهی را در پی آورد، امری که ادامه هر دو آیه از آن شکایت دارد، پس باید در تشکل ایمانی امت واحد اسلامی، خدا را بندگی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بدون امام، معنی ندارد و امت واحد نیز ضرورتا، امامت واحد را مطرح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هر زمانی برای امت اسلامی، امامی واحد مطرح است، امامت واحد نیز بدون عصمت و تعیین از قبل، امکان تحقق ندارد، چرا که بر امامی غیر معصوم، بطور عادی امکان وحدت رأی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بناچار در هر زمانی، امت اسلامی زیر سایه امامی معصوم قرار دارد، که باید او را بشناسد و از او پیروی نماید چرا که شرط مسلمانی و شرط صحت بندگی و عبادتها می‌باشد و از این‌روست که رسول خدا فرموده‌اند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لا یعرف إمامه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به شناخت امام در شرایط وجود مدعیان دروغین در هر زمان، تعیین و انتصاب از قبل را با خود بهمراه دارد و الّا امکان شناخت امام غیر معصوم و غیر معیّن و وحدت بر او عملا در هر زمانی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غیبت، امامت واحد زیر پرچم امام عصر حضرت حجت علیه السلام باید تحقق یابد و الّا امامتی جاهلی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فراوان در برقراری نماز به شکل جماعت، خود ضرورت این وحدت امت، زیر سایه امام واحد را بخوبی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روشن می‌گردد که اعتصام به ریسمان الهی بشرط وحدت و یکپارچگی می‌باشد و الّا اعتصامی محقق نخواهد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اعْتَصِمُوا بِحَبْلِ اللَّهِ جَمِیعاً وَ لا تَفَرَّقُوا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از ابزار با استعانت صرف به خداوند، چگونه سازگار است؟</w:t>
      </w:r>
    </w:p>
    <w:p>
      <w:pPr>
        <w:pStyle w:val="BookText"/>
        <w:rPr/>
      </w:pPr>
      <w:r>
        <w:rPr>
          <w:rFonts w:ascii="IRNazanin" w:hAnsi="IRNazanin" w:eastAsia="IRNazanin"/>
          <w:color w:val="111111"/>
          <w:sz w:val="28"/>
          <w:sz w:val="28"/>
          <w:szCs w:val="28"/>
          <w:rtl w:val="true"/>
          <w:lang w:bidi="fa-IR"/>
        </w:rPr>
        <w:t>آنچه از امکانات و ابزار و عوامل رشدی که در این جهان طبیعت، خداوند نهاده است باید بکار گرفته شود و این سنت قطعی و جاری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اللّه أن یجری الأمور إلّا بأسبابها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توجه، پس استعانت صرف از خدا چه معنی می‌دهد؟</w:t>
      </w:r>
    </w:p>
    <w:p>
      <w:pPr>
        <w:pStyle w:val="BookText"/>
        <w:rPr/>
      </w:pPr>
      <w:r>
        <w:rPr>
          <w:rFonts w:ascii="IRNazanin" w:hAnsi="IRNazanin" w:eastAsia="IRNazanin"/>
          <w:color w:val="111111"/>
          <w:sz w:val="28"/>
          <w:sz w:val="28"/>
          <w:szCs w:val="28"/>
          <w:rtl w:val="true"/>
          <w:lang w:bidi="fa-IR"/>
        </w:rPr>
        <w:t>با دقت در بیانات قرآن و حدیث روشن می‌گردد، معنی توحید در این زمینه این است که با وجود استفاده از ابزار، خدا را مسبب الأسباب بدانیم و تأثیر علل طبیعی و مادی را در گرو اذن خدا، ببینیم از این‌رو بر خدا نه بر اسباب تکیه کنیم و با وجود استفاده از ابزار، صرفا او را صاحب عنایت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هُوَ الرَّزَّاقُ ذُو الْقُوَّةِ الْمَتِینُ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خالِقُ کُلِّ شَیْ‌ءٍ وَ هُوَ عَلی کُلِّ شَیْ‌ءٍ 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سخن رسول خدا صلی الله علیه و آله به عرب شتر گم کرده، گویاست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إعقل و 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عقال شتر را به زمین بکوب لیکن بر خدا تکیه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میخ کوبیده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هدایت در صراط مطرح است نه هدایت بسوی صراط؟</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گاه بسوی صراط است و گاه در صراط می‌باشد که دوّمی استمرار هر چه</w:t>
      </w:r>
    </w:p>
    <w:p>
      <w:pPr>
        <w:pStyle w:val="BookText"/>
        <w:rPr/>
      </w:pPr>
      <w:r>
        <w:rPr>
          <w:rFonts w:ascii="IRNazanin" w:hAnsi="IRNazanin" w:eastAsia="IRNazanin"/>
          <w:color w:val="111111"/>
          <w:sz w:val="28"/>
          <w:sz w:val="28"/>
          <w:szCs w:val="28"/>
          <w:rtl w:val="true"/>
          <w:lang w:bidi="fa-IR"/>
        </w:rPr>
        <w:t xml:space="preserve">بیشتر عنایت و هدایت الهی را نظر دارد با توجه به پاسخ سؤال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گشت که بدلیل سوره یس و غیره کسی که در جریان بندگی خدا، قرار گرفت، در واقع در صراط مستقیم، قرار گرفته است، از این‌رو، دیگر معنا ندارد هدایت بسوی صراط را طلب نماید، بلکه نیازمند هدایت در صراط مستقیم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اعْبُدُونِی هذا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رَبِّی وَ رَبُّکُمْ فَاعْبُدُوهُ هذا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مکرّر 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هدایت در صراط مطلوب است نه حفظ و نگهداری در صراط؟</w:t>
      </w:r>
    </w:p>
    <w:p>
      <w:pPr>
        <w:pStyle w:val="BookText"/>
        <w:rPr/>
      </w:pPr>
      <w:r>
        <w:rPr>
          <w:rFonts w:ascii="IRNazanin" w:hAnsi="IRNazanin" w:eastAsia="IRNazanin"/>
          <w:color w:val="111111"/>
          <w:sz w:val="28"/>
          <w:sz w:val="28"/>
          <w:szCs w:val="28"/>
          <w:rtl w:val="true"/>
          <w:lang w:bidi="fa-IR"/>
        </w:rPr>
        <w:t>طلب هدایت بجای طلب حفظ و نگهداری در صراط، اشاره به عدم توقف و سیر مستمر انسان دارد که امری جبری است و لذا ضرورت هدایت و راهنمایی در مسیر مطرح است نه حفظ و نگهداری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الْإِنْسانُ إِنَّکَ کادِحٌ إِلی رَبِّکَ کَدْحاً فَمُلاقِیهِ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انسان به یقین تو بسوی پروردگارت با رنج و کوشش در حرکتی پس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کننده‌ای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بی‌شک مرحله‌ای را از پی جدا شدن از مرحله‌ای طی خواهید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 جبری، جهت آن به اختیار انسان می‌باشد که یا به سوء اختیارش به طرف دوزخ رود یا به عنایت خدا به جنت و رضوان الهی رسد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مادامی که هوای نفس انسانی در کار است و تا مادامی که شیطان، بکار شیطنت و اغواگری می‌پردازد خطر سقوط و بیرون افتادن از صراط، انسان را تهدید می‌کند، بنابراین، ضرورت طلب دائمی هدایت در صراط، برای انسان مطرح خواهد بود، سرنوشت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بلعم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دیگرانی که در صراط مستقیم بودند سپس</w:t>
      </w:r>
    </w:p>
    <w:p>
      <w:pPr>
        <w:pStyle w:val="BookText"/>
        <w:rPr/>
      </w:pPr>
      <w:r>
        <w:rPr>
          <w:rFonts w:ascii="IRNazanin" w:hAnsi="IRNazanin" w:eastAsia="IRNazanin"/>
          <w:color w:val="111111"/>
          <w:sz w:val="28"/>
          <w:sz w:val="28"/>
          <w:szCs w:val="28"/>
          <w:rtl w:val="true"/>
          <w:lang w:bidi="fa-IR"/>
        </w:rPr>
        <w:t>ساقط شدند و به منجلاب بیچارگی و عذاب ابدی هبوط کردند، این اضطرار به عنایت دائمی خداوند، در جریان حرکت در صراط را بازگو می‌کند، تا زمانی که مرگ، این رفیق شفیق، در رسد و جریان هدایت یافتگی ما را قطعی نماید که در اینجاست که انسان از خطر جسته و به فوز و فلاح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فَما نَحْنُ بِمَیِّتِینَ إِلَّا مَوْتَتَنَا الْأُولی وَ ما نَحْنُ بِمُعَذَّبِینَ إِنَّ هذا لَهُوَ الْفَوْزُ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ما جز مرگ اوّلمان میرنده‌ایم؟ و ما هرگز معذّب نخواهیم بود، بی‌شک این پیروزی عظیم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و یا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نیامده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است که باید آن را با تلاش و کوشش، کوبید و هموار نمود، چرا 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سخت کوبیدن می‌باشد حال آنکه راه خدا حقیقتش راهی است بسیار سهل و پر جاذبه که به رونده‌اش هر چه بیشتر شتاب می‌دهد، چرا که این راه، راه فطرت و سرشت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وَجْهَکَ لِلدِّینِ حَنِیفاً فِطْرَتَ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تلقّی سختی راه، از نفس امّاره انسان ناشی می‌شود که نمی‌خواهد بزیر اطاعت خدا و فرامین او در 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راه آسان است، لیکن با توجه به کاربردهای آن در قرآن بر خلاف صراط، به شکل جمع نیز بکار رفته است که نشان می‌دهد راهها بسوی خدا وجود دارد، لیکن همه آنها در صراط قرار دارند که همچون شاهراهی است که رونده‌اش را در خود فرو می‌کشد و به سیرش شتاب می‌دهد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راههای متعدد در مسیر خدا با توجه به شرایط مختلف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خانوادگی و</w:t>
      </w:r>
    </w:p>
    <w:p>
      <w:pPr>
        <w:pStyle w:val="BookText"/>
        <w:rPr/>
      </w:pPr>
      <w:r>
        <w:rPr>
          <w:rFonts w:ascii="IRNazanin" w:hAnsi="IRNazanin" w:eastAsia="IRNazanin"/>
          <w:color w:val="111111"/>
          <w:sz w:val="28"/>
          <w:sz w:val="28"/>
          <w:szCs w:val="28"/>
          <w:rtl w:val="true"/>
          <w:lang w:bidi="fa-IR"/>
        </w:rPr>
        <w:t xml:space="preserve">اجتماعی افراد مطرح است که هر کس از وضعیت خاصی، حرکت بسوی خدا را آغاز می‌نماید و تکالیفی خاص خویش، علاوه بر تکالیف مشترک مسلمانی را بر عهده دارد؛ پس سبیل به خصوصیات و خاستگاه فردی و اجتماعی مؤمنین نظر دارد، حال آنکه در صراط وجه اشتراک کلی مؤمنین و وحدت مسیر آنها مدّ نظر می‌باشد؛ از آنجا که محتوای سوره، بیان رؤس کلی و فهرست مسائل اساسی قرآن می‌باشد از این‌رو، مناسبت داشت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در صورت عدم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نکته جاذبه راه، راست و با استقامت بودن راه که سالکش را به استقامت می‌کشاند و از کجی و انحراف، مانع می‌شود و او را بپای وا می‌دارد، از دست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نفی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سؤال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أَنْعَمْتَ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نعمت به خدا منتسب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مجهول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خود آنان نسبت داده است؟</w:t>
      </w:r>
    </w:p>
    <w:p>
      <w:pPr>
        <w:pStyle w:val="BookText"/>
        <w:rPr/>
      </w:pPr>
      <w:r>
        <w:rPr>
          <w:rFonts w:ascii="IRNazanin" w:hAnsi="IRNazanin" w:eastAsia="IRNazanin"/>
          <w:color w:val="111111"/>
          <w:sz w:val="28"/>
          <w:sz w:val="28"/>
          <w:szCs w:val="28"/>
          <w:rtl w:val="true"/>
          <w:lang w:bidi="fa-IR"/>
        </w:rPr>
        <w:t>در مورد نعمت داده شدگان، و غضب شدگان، پاداش قطعی عملشان مطرح است که به خدا منتسب می‌باشد، لیکن با این توجه که هدایت یافتگی مؤمنین به عنایت مستمر خدا صورت گرفته است از رو، نسبت نعمت صریحا به خداوند داده شده است، در حالیکه مغضوبین، بسبب فساد و تبهکاری خویش، مستوجب غضب الهی گشته‌اند از این‌رو، صریا به خداوند منتسب نشده است، علت دیگر، بیان عدم مطلوبیت غضب در جهان خلقت از جانب خدا می‌باشد که بحکم عدالت و حکمت الهی باید صورت پذیرد، از این‌رو در صدر سوره نیز از ذکر آن خودداری شد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مقام و جایگاه این سوره می‌باشد که سخن از حمد و ستایش خداوند و</w:t>
      </w:r>
    </w:p>
    <w:p>
      <w:pPr>
        <w:pStyle w:val="BookText"/>
        <w:rPr/>
      </w:pPr>
      <w:r>
        <w:rPr>
          <w:rFonts w:ascii="IRNazanin" w:hAnsi="IRNazanin" w:eastAsia="IRNazanin"/>
          <w:color w:val="111111"/>
          <w:sz w:val="28"/>
          <w:sz w:val="28"/>
          <w:szCs w:val="28"/>
          <w:rtl w:val="true"/>
          <w:lang w:bidi="fa-IR"/>
        </w:rPr>
        <w:t>سخن از رحمت و عنایت او می‌باشد لذا غضب به خداوند منتسب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اسناد ضلالت به خود گمراه شدگان، نظر به عملکرد آنان دارد نه پاداششان، چرا که هنوز استقرارشان در مسیر ضلالت قطعی نشده است و امید به هدایت آنان می‌رود و اینان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کوران و 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قرآن در تقسیم بندی روحی مردم مطرح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لا تُسْمِعُ الْمَوْتی وَ لا تُسْمِعُ الصُّمَّ الدُّعاءَ إِذا وَلَّوْا مُدْبِرِینَ وَ ما أَنْتَ بِهادِ الْعُمْیِ عَنْ ضَلالَتِهِمْ إِنْ تُسْمِعُ إِلَّا مَنْ یُؤْمِنُ بِآیاتِنا فَهُمْ 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کران و کوران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دهنده امکان هدایت دو دسته اخیر می‌باشد که با توجه به سوره حمد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آگاهانه و به عمد راه کفر و تباهی را اختیار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جَحَدُوا بِها وَ اسْتَیْقَنَتْها أَنْفُسُهُمْ ظُلْماً وَ عُلُوًّا فَانْظُرْ کَیْفَ کانَ عاقِبَةُ الْمُفْسِدِینَ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فَرَأَیْتَ مَنِ اتَّخَذَ إِلهَهُ هَواهُ وَ أَضَلَّهُ اللَّهُ عَلی عِلْمٍ وَ خَتَمَ عَلی سَمْعِهِ وَ قَلْبِهِ وَ جَعَلَ عَلی بَصَرِهِ غِشاوَةً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سوره چیست و چه رابطه‌ای با محتوای آن دارد؟</w:t>
      </w:r>
    </w:p>
    <w:p>
      <w:pPr>
        <w:pStyle w:val="BookText"/>
        <w:rPr/>
      </w:pPr>
      <w:r>
        <w:rPr>
          <w:rFonts w:ascii="IRNazanin" w:hAnsi="IRNazanin" w:eastAsia="IRNazanin"/>
          <w:color w:val="111111"/>
          <w:sz w:val="28"/>
          <w:sz w:val="28"/>
          <w:szCs w:val="28"/>
          <w:rtl w:val="true"/>
          <w:lang w:bidi="fa-IR"/>
        </w:rPr>
        <w:t xml:space="preserve">عناوین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 من 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اوّل، که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هفتای با عظمت فراتر از وصف بشری از قرآن مورد 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سوره حجر همتراز همه قرآن مطرح شده است چرا که چکیده و خلاصه تمام مباحث قرآن می‌باشد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آتَیْناکَ سَبْعاً مِنَ الْمَثانِی وَ الْقُرْآنَ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تمام ادله اختصاص حمد به خدا را بهمراه بیان جامع</w:t>
      </w:r>
    </w:p>
    <w:p>
      <w:pPr>
        <w:pStyle w:val="BookText"/>
        <w:rPr/>
      </w:pPr>
      <w:r>
        <w:rPr>
          <w:rFonts w:ascii="IRNazanin" w:hAnsi="IRNazanin" w:eastAsia="IRNazanin"/>
          <w:color w:val="111111"/>
          <w:sz w:val="28"/>
          <w:sz w:val="28"/>
          <w:szCs w:val="28"/>
          <w:rtl w:val="true"/>
          <w:lang w:bidi="fa-IR"/>
        </w:rPr>
        <w:t>تمام شؤون الهی از مبدأ تا معاد را با خود دارد و علاوه بر آن کیفیت حمد لسانی و حمد عملی را به ما می‌آموزد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همچون فهرست و مقدمه‌ای جامع، در مورد محتویات قرآن می‌باشند؛ این عنوان در احادیث مکررا بکار رفته است که دلیل بر خدایی بودن چینش سور نیز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با توجه به محتوای سوره و با توجه به آیه محکم و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محکمات را أمّ الکتاب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جزء آیات محکم می‌باشد و هیچ آیه متشابهی در این سوره وجود ندارد و دیگر اینکه، مرجع کلی تمامی قرآن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هدف سوره چیست؟ و مخاطب آن کیست؟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عنوان حمد و سیاق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شأن کلی خالق و مخلوق، نسبت به یکدیگر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سوره، آموزش کیفیت حمد و ستایش و بندگی خدا، از جهت فکری و عملی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معرفتهایی برخوردار است، این معرفتها نسبت به خالقیت الهی، ربوبیت او در هستی و درک و چشیدن رحمت بیکران و عنایت خاص خداوندی و باور به قیامت، در کنار درک شأنیت انحصاری ستایشها مخصوص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خالقیت خداوند امری فطری است که حتی مشرکین نیز به آن اعتقاد داشتند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سَأَلْتَهُمْ مَنْ نَزَّلَ مِنَ السَّماءِ ماءً فَأَحْیا بِهِ الْأَرْضَ مِنْ بَعْدِ مَوْتِها لَیَقُولُنَّ اللَّهُ، قُلِ الْحَمْدُ لِلَّهِ بَلْ أَکْثَرُهُمْ لا یَعْقِلُونَ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 السَّماواتِ وَ الْأَرْضَ لَیَقُولُنَّ اللَّهُ قُلِ الْحَمْدُ لِلَّهِ بَلْ أَکْثَرُهُمْ 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همانگونه که در آیات، مشاهده می‌کنیم، درک انحصار ستایشها و کرنشها</w:t>
      </w:r>
      <w:bookmarkStart w:id="930" w:name="pg579_5403"/>
    </w:p>
    <w:p>
      <w:pPr>
        <w:pStyle w:val="BookText"/>
        <w:rPr/>
      </w:pPr>
      <w:bookmarkEnd w:id="930"/>
      <w:r>
        <w:rPr>
          <w:rFonts w:ascii="IRNazanin" w:hAnsi="IRNazanin" w:eastAsia="IRNazanin"/>
          <w:color w:val="111111"/>
          <w:sz w:val="28"/>
          <w:sz w:val="28"/>
          <w:szCs w:val="28"/>
          <w:rtl w:val="true"/>
          <w:lang w:bidi="fa-IR"/>
        </w:rPr>
        <w:t xml:space="preserve">برای خداوند خالق هستی، برایشان مفهوم نبود، ریشه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علم و علم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مقاطع آیات به آن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مخاطب این سوره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است و اهل اندیشه و تفکر می‌باشد که مبدأ و مسیر و مقصد هستی را می‌شناسد این شأن در اواخر سوره آل عمران،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فِی خَلْقِ السَّماواتِ وَ الْأَرْضِ وَ اخْتِلافِ اللَّیْلِ وَ النَّهارِ لَآیاتٍ لِأُولِی الْأَلْبابِ الَّذِینَ یَذْکُرُونَ اللَّهَ قِیاماً وَ قُعُوداً وَ عَلی جُنُوبِهِمْ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ما خَلَقْتَ هذا باطِلًا سُبْحانَکَ فَقِنا عَذابَ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می‌شود، مخاطب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الألباب</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هستند که اهل فکر و ذکر و تعقل و علم و آگاهی می‌باشند پس باید خود را به سطح اولوا الألباب رساند تا صلاحیت خطاب این سوره را بدست آوریم</w:t>
      </w:r>
      <w:r>
        <w:rPr>
          <w:rFonts w:eastAsia="IRNazanin" w:cs="IRNazanin"/>
          <w:color w:val="111111"/>
          <w:sz w:val="28"/>
          <w:szCs w:val="28"/>
          <w:rtl w:val="true"/>
          <w:lang w:bidi="fa-IR"/>
        </w:rPr>
        <w:t>.</w:t>
      </w:r>
    </w:p>
    <w:p>
      <w:pPr>
        <w:pStyle w:val="Heading5"/>
        <w:numPr>
          <w:ilvl w:val="4"/>
          <w:numId w:val="1"/>
        </w:numPr>
        <w:rPr/>
      </w:pPr>
      <w:bookmarkStart w:id="931" w:name="__RefHeading___Toc4943271_211673320"/>
      <w:bookmarkStart w:id="932" w:name="_Toc351"/>
      <w:bookmarkEnd w:id="931"/>
      <w:r>
        <w:rPr>
          <w:rtl w:val="true"/>
        </w:rPr>
        <w:t>نمونه‌هایی دیگر</w:t>
      </w:r>
      <w:r>
        <w:rPr>
          <w:rtl w:val="true"/>
        </w:rPr>
        <w:t>:</w:t>
      </w:r>
      <w:bookmarkEnd w:id="93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لْتَکُنْ مِنْکُمْ أُمَّةٌ یَدْعُونَ إِلَی الْخَیْرِ وَ یَأْمُرُونَ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بعضی از مفسرین بمعنی تبعیض و بعضی دیگر به معنی بیان جنس گرفته‌اند که در صورت اوّل مسئولیت دعوت به خیر و امر به معروف و نهی از منکر بر عهده گروهی خاص، خواهد بود در معنی دوّم، مسئولیت این امر خطیر بر عهده تک تک مسلمین می‌باشد و اختصاصی به گروه خاصی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آیات قرآن و احادیث در این زمینه، به وضوح نشان می‌دهد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خیر و 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شأن و وظیفه هر مؤمنی می‌باشد و سخن به عدم تفاوت در نتیجه بحث بنابر هر یک از دو ترکیب، صحیح بنظر نمی‌رسد چرا که هر مؤمنی مجموعه ارتباطاتی را با محیط خانوادگی و اجتماعی خویش دارد و در این مجموع ارتباطات همواره احتمال وقوع خطاها و کجرویها وجود دارد که مسئولیت تذکر به آنها بر عهده کسانی است که در صحنه حضور دارند و از آن مطلع می‌باشند که گاه صرفا خود انسان ناظر کجروی و گناه و آلودگی می‌باشد، خصوصا در مواردی که در داخل خانواده‌ها و در دایره محدودی برملا می‌شود؛ پس در همه صحنه‌های اجتماعی و خانوادگی هر کسی به میزان درک و شعور و معرفت ایمانی خویش مسئولیت دعوت به خیر و تذکر و توصیه به حق و توصیه به صبر و امر به معروف و نهی از منکر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 بیانیه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آل عمران که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آیه مورد بحث ما مطرح است،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همه مؤمنین نسبت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کُنْتُمْ خَیْرَ أُمَّةٍ أُخْرِجَتْ لِلنَّاسِ تَأْمُرُونَ بِالْمَعْرُوفِ وَ تَنْهَوْنَ عَنِ الْمُنْکَرِ وَ تُؤْمِنُونَ بِاللَّهِ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امتی هستید که از قبرستان بشریت و از دل ظلمات بنفع مردم، بیرون کشیده شده‌اید که پیوسته امر به معروف و نهی از منکر می‌نمایید و به خدا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شأن مستمر امر به معروف، را آیه شریفه به همه امت نسبت می‌دهد و مخاطبین این آیه همان مخاطبین آیه مورد بحث ما می‌باشند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عصر شهادت می‌دهد که هر انسانی در خسارت غوطه‌ور است مگر کسانی</w:t>
      </w:r>
    </w:p>
    <w:p>
      <w:pPr>
        <w:pStyle w:val="BookText"/>
        <w:rPr/>
      </w:pPr>
      <w:r>
        <w:rPr>
          <w:rFonts w:ascii="IRNazanin" w:hAnsi="IRNazanin" w:eastAsia="IRNazanin"/>
          <w:color w:val="111111"/>
          <w:sz w:val="28"/>
          <w:sz w:val="28"/>
          <w:szCs w:val="28"/>
          <w:rtl w:val="true"/>
          <w:lang w:bidi="fa-IR"/>
        </w:rPr>
        <w:t>که ایمان آورند و اعمال صالح انجام دهند و یکدیگر را به حق و صبر و شکیبایی توصیه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به حق و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خیر و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هر که از این معنی بر کنار باشد در خسارت سرمایه‌های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الهی‌اش گرفتار است؛ پس این توصیه بر عهده همه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وارده در اهمیت این واجب، مؤمنی را که امر به معروف و نهی از منکر نمی‌کند ضعیف الایمان و مورد بغض خداوند معرفی می‌کند که این امر، حکایت از شمول این واجب بر همگان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لیبغض المؤمن الضعیف الّذی لا دین له،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المؤمن الضّعیف الّذی لا دین 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ألّذی لا ینهی عن المنکر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رسول خدا که جامعه را به کشتی در دل دریا، مثل می‌زند نشان می‌دهد جلوگیری از تخریب در هر گوشه این کشتی، متوجه همه افراد، خصوصا کسانی است که به مورد نزدیک‌تر و آگاهتر و از قدرت بیشتری برخوردارند بهر حال، این مسئله امری عمومی بوده در شأن تک تک مؤمنین می‌باشد ولو اینکه اقدام عملی بر رفع مشکل در هر صحنه‌ای، با حضور عده‌ای با کفایت، کفایت می‌کند لیکن بهرحال این وظیفه برای هر کسی در طول زندگی، بکرات ضرورتش مطرح می‌گردد خصوصا آنجا که صرفا او ناظر صحنه بوده باشد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ضرورت تعلم احکام و ضوابط دین </w:t>
      </w:r>
      <w:r>
        <w:rPr>
          <w:rStyle w:val="FootnoteAnchor"/>
          <w:rtl w:val="true"/>
        </w:rPr>
        <w:footnoteReference w:id="384"/>
      </w:r>
      <w:r>
        <w:rPr>
          <w:rFonts w:ascii="IRNazanin" w:hAnsi="IRNazanin" w:eastAsia="IRNazanin"/>
          <w:color w:val="111111"/>
          <w:sz w:val="28"/>
          <w:sz w:val="28"/>
          <w:szCs w:val="28"/>
          <w:rtl w:val="true"/>
          <w:lang w:bidi="fa-IR"/>
        </w:rPr>
        <w:t xml:space="preserve">و ادله تکلیف در حد وسع و بمیزان امکان فهم و شعور و دارائیهای خدادادی، </w:t>
      </w:r>
      <w:r>
        <w:rPr>
          <w:rStyle w:val="FootnoteAnchor"/>
          <w:rtl w:val="true"/>
        </w:rPr>
        <w:footnoteReference w:id="385"/>
      </w:r>
      <w:r>
        <w:rPr>
          <w:rFonts w:ascii="IRNazanin" w:hAnsi="IRNazanin" w:eastAsia="IRNazanin"/>
          <w:color w:val="111111"/>
          <w:sz w:val="28"/>
          <w:sz w:val="28"/>
          <w:szCs w:val="28"/>
          <w:rtl w:val="true"/>
          <w:lang w:bidi="fa-IR"/>
        </w:rPr>
        <w:t>تحقق شرط علمی دعوت به خیر و امر به</w:t>
      </w:r>
    </w:p>
    <w:p>
      <w:pPr>
        <w:pStyle w:val="BookText"/>
        <w:rPr/>
      </w:pPr>
      <w:r>
        <w:rPr>
          <w:rFonts w:ascii="IRNazanin" w:hAnsi="IRNazanin" w:eastAsia="IRNazanin"/>
          <w:color w:val="111111"/>
          <w:sz w:val="28"/>
          <w:sz w:val="28"/>
          <w:szCs w:val="28"/>
          <w:rtl w:val="true"/>
          <w:lang w:bidi="fa-IR"/>
        </w:rPr>
        <w:t>معروف و نهی از منکر را تأکید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آگاهی ضرورت داشت، در پی آن، نشر آگاهی و در ادامه آن، تحقق عملی و رفع موانع آن، واجب می‌گردد، پس همه مکلف به کسب آگاهی در حوزه دین می‌باشند و هر کس به میزان توان وجودی و آگاهی در مسیر دعوت به خیر و امر به معروف و نهی از منکر، باید قدم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لِیَعْلَمَ أَنِّی لَمْ أَخُنْهُ بِالْغَیْبِ وَ أَنَّ اللَّهَ لا یَهْدِی کَیْدَ الْخائِنِینَ وَ ما أُبَرِّئُ نَفْسِی، إِنَّ النَّفْسَ لَأَمَّارَةٌ بِالسُّوءِ إِلَّا ما رَحِمَ رَبِّی، إِنَّ رَبِّی غَفُورٌ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سخن در آیات فوق کیست؟</w:t>
      </w:r>
    </w:p>
    <w:p>
      <w:pPr>
        <w:pStyle w:val="BookText"/>
        <w:rPr/>
      </w:pPr>
      <w:r>
        <w:rPr>
          <w:rFonts w:ascii="IRNazanin" w:hAnsi="IRNazanin" w:eastAsia="IRNazanin"/>
          <w:color w:val="111111"/>
          <w:sz w:val="28"/>
          <w:sz w:val="28"/>
          <w:szCs w:val="28"/>
          <w:rtl w:val="true"/>
          <w:lang w:bidi="fa-IR"/>
        </w:rPr>
        <w:t>مشهور مفسرین آن را به یوسف علیه السلام نسبت داده‌اند و این از شگفتیهای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عمده بر این نظر سخنان عمیق و موحّدانه‌ای است که در آیات فوق مشاهده می‌شود که از آن زن هوسران مشرک، این سخنان نمی‌تواند سرزند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تدبر در جریان سیر آیات و واقعیتهای روانی انسان، معلوم می‌گردد گوینده نه یوسف علیه السلام ، بلکه همسر عزیز مصر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ادامه جریان محاکمه در حضور پادشاه مصر است که در آن صحنه اصلا یوسف علیه السلام حضور ندارد تا گوینده آن سخنان باشد، بلکه حضرت در زندان ماند تا پرونده‌ها بررسی شده، در فضای روشنی با عزت تمام با پادشاه روبرو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شاهدی از سیاق آیه به یوسف علیه السلام نسبت داده شده است در حالیکه میان سخن یوسف علیه السلام در زندان و این سخن، جریان تشکیل دادگاه فاصله انداخته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حضرت جهت اثبات اینکه پادشاه یا همسر این زن بداند که من در غیاب او به او خیانت نکردم، بسیار عجیب است، چرا که در آیات قبل از</w:t>
      </w:r>
    </w:p>
    <w:p>
      <w:pPr>
        <w:pStyle w:val="BookText"/>
        <w:rPr/>
      </w:pPr>
      <w:r>
        <w:rPr>
          <w:rFonts w:ascii="IRNazanin" w:hAnsi="IRNazanin" w:eastAsia="IRNazanin"/>
          <w:color w:val="111111"/>
          <w:sz w:val="28"/>
          <w:sz w:val="28"/>
          <w:szCs w:val="28"/>
          <w:rtl w:val="true"/>
          <w:lang w:bidi="fa-IR"/>
        </w:rPr>
        <w:t>جریان زندان، بروشنی معلوم می‌گردد که همه اطرافیان و حتی زنان سرشناس شهر، به بی‌گناهی و پاکی یوسف علیه السلام واقف گشتند و مسئله شبهه‌ای نداشت تا حضرت، اثبات عدم خیانت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 لِلَّهِ ما هذا بَشَراً إِنْ هذا إِلَّا مَلَکٌ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أَعْرِضْ عَنْ هذا وَ اسْتَغْفِرِی لِذَنْبِکِ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از این مسئله اعراض کن و خانم شما نیز از گناهت استغفار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خیانت به پادشاه در غیاب او هم بی‌معنی است چرا که مسئله ناموسی به پادشاه ربطی ندارد تا در فرض وقوع، خیانت به او محسوب شود، دیگر اینکه از ابراز علاقه زنان سرشناس شهر و اعتراف صریح همسر عزیز در برابر زنان و کوچک تلقی کردن گناه زن از جانب شوهرش و اعلان صریح زن مبنی بر ادامه اصرار خویش در تسلیم نمودن یوسف علیه السلام ، همه و همه نشان می‌دهد که وقوع حادثه در فضای آلوده دربار و اعیان شهر، حتی عیب کوچکی تلقی نمی‌شد تا چه رسد که خیانت به پادشاه، در غیاب او به حساب آید، و اصلا در غیاب پادشاه، سخن بی‌معنایی است مگر پادشاه همسر آن خانم بود که خیانت در غیاب او مطرح باشد، علاوه بر آن، از سخنان زنان هوسران و سرشناس شهر بر می‌آید که طلب کام گیری همسر عزیز از غیر شوهرش، عیبی نداشت بلکه عیب اینجا بود که آن فرد، غلام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حیث اجتماعی موجودی بی‌اعتبار و بی‌شخصیت و ذلیل تلقی می‌شد و دون شأن آن خانم بود که به یک فردی از این طبقه ابراز علاقه کند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نِسْوَةٌ فِی الْمَدِینَةِ امْرَأَتُ الْعَزِیزِ تُراوِدُ فَتاها عَنْ نَفْسِهِ قَدْ شَغَفَها حُبًّا إِنَّا لَنَراها فِی ضَلالٍ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عده‌ای از زنان در شهر گفتند که همسر عزیز با غلامش نسبت به نفس او مراوده دارد که عشق غلام به صمیم قلبش رسیده است بی‌شک ما او را در گمراهی</w:t>
      </w:r>
    </w:p>
    <w:p>
      <w:pPr>
        <w:pStyle w:val="BookText"/>
        <w:rPr/>
      </w:pPr>
      <w:r>
        <w:rPr>
          <w:rFonts w:ascii="IRNazanin" w:hAnsi="IRNazanin" w:eastAsia="IRNazanin"/>
          <w:color w:val="111111"/>
          <w:sz w:val="28"/>
          <w:sz w:val="28"/>
          <w:szCs w:val="28"/>
          <w:rtl w:val="true"/>
          <w:lang w:bidi="fa-IR"/>
        </w:rPr>
        <w:t>روشنگری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استبعاد کلمات توحیدی از همسر عزیز مصر، خود، موجب شگفتی است چرا که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برخورد کوتاه با حضرت موسی علیه السلام متحول می‌شوند و به اوج ایمان دست پیدا می‌کنند، و آنجا که کنیزکی بی‌حیاء در زندان امام هادی علیه السلام ظرف دو روز متحول می‌شود، چگونه زنی که بسیار هشیار و زیرک و روانشناس می‌باشد </w:t>
      </w:r>
      <w:r>
        <w:rPr>
          <w:rStyle w:val="FootnoteAnchor"/>
          <w:rtl w:val="true"/>
        </w:rPr>
        <w:footnoteReference w:id="386"/>
      </w:r>
      <w:r>
        <w:rPr>
          <w:rFonts w:ascii="IRNazanin" w:hAnsi="IRNazanin" w:eastAsia="IRNazanin"/>
          <w:color w:val="111111"/>
          <w:sz w:val="28"/>
          <w:sz w:val="28"/>
          <w:szCs w:val="28"/>
          <w:rtl w:val="true"/>
          <w:lang w:bidi="fa-IR"/>
        </w:rPr>
        <w:t xml:space="preserve">پس از سالها ارتباط از نزدیک با حضرت و مشاهده عجایب معنوی و روح ملکوتی حضرت، آنهم با گذشت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زندان یوسف علیه السلام و دیدن استقامت حضرت در عدم پاسخگویی به مطلوب آن زن، متحول نشود و آن سخنان را که بارها و بارها در رفتار و کردار و سخنان یوسف دیده است، باز نگوید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بَدا لَهُمْ مِنْ بَعْدِ ما رَأَوُا الْآیاتِ لَیَسْجُنُنَّهُ حَتَّی 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بعد از آنکه معجزات فراوانی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نمودند امر چنین ظاهر شد که باید او را تا مدتی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غائله ابراز علاقه خانمها به او فروکش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یوسف علیه السلام تسلیم هوس همسر عزیز شود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تبرئه نفس از جانب حضرت یوسف علیه السلام در یک چنین جایگاهی که همه فاسدند و غرق در تباهی، خود نسبت بسیار شگفتی است، معنا ندارد یوسف پاک و مقدس به عناصر آلوده بگوید من نفسم را تبرئه نمی‌کنم اصلا حضرت با اصرار از زندان خارج نشد تا پاکی و قداستش را به دستگاه آلوده پادشاه و شخص او بفهماند و آنان را محکوم نماید، اینجا جایی نیست که حضرت یوسف، از عجز بندگی در عدم ارتکاب</w:t>
      </w:r>
    </w:p>
    <w:p>
      <w:pPr>
        <w:pStyle w:val="BookText"/>
        <w:rPr/>
      </w:pPr>
      <w:r>
        <w:rPr>
          <w:rFonts w:ascii="IRNazanin" w:hAnsi="IRNazanin" w:eastAsia="IRNazanin"/>
          <w:color w:val="111111"/>
          <w:sz w:val="28"/>
          <w:sz w:val="28"/>
          <w:szCs w:val="28"/>
          <w:rtl w:val="true"/>
          <w:lang w:bidi="fa-IR"/>
        </w:rPr>
        <w:t xml:space="preserve">گناه، سخن گوید، </w:t>
      </w:r>
      <w:r>
        <w:rPr>
          <w:rStyle w:val="FootnoteAnchor"/>
          <w:rtl w:val="true"/>
        </w:rPr>
        <w:footnoteReference w:id="387"/>
      </w:r>
      <w:r>
        <w:rPr>
          <w:rFonts w:ascii="IRNazanin" w:hAnsi="IRNazanin" w:eastAsia="IRNazanin"/>
          <w:color w:val="111111"/>
          <w:sz w:val="28"/>
          <w:sz w:val="28"/>
          <w:szCs w:val="28"/>
          <w:rtl w:val="true"/>
          <w:lang w:bidi="fa-IR"/>
        </w:rPr>
        <w:t>در این شرایط اینگونه سخن گفتن از جانب یوسف پاک و مطهر، راه عذر و بهانه و کوچک شمردن گناه را برای عناصر آلوده فراهم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یوسف نیز در معرض خطر است پس طبیعی است که ما به گناه آلوده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اینجا جای استیضاح و شرمنده نمودن و احساس شدید گناه را در وجود آنان پدیدار کردن، می‌باشد تا تحولی بنیادین در آنان شکل گیرد که می‌بینیم در مورد همسر عزیز شکل گرفت و متحول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مورد همسر عزیز نشان می‌دهد که آن زن از پس آزادی حضرت از زندان، متحول شده است که با توجه به آیه مورد بحث، شروع تحول از همین صحنه دادگاه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اشکال شود اگر سخن مذکور از همسر عزیز باشد پس چطور قبل از دادگاه اقدام به اعتراف ننمود؟</w:t>
      </w:r>
    </w:p>
    <w:p>
      <w:pPr>
        <w:pStyle w:val="BookText"/>
        <w:rPr/>
      </w:pPr>
      <w:r>
        <w:rPr>
          <w:rFonts w:ascii="IRNazanin" w:hAnsi="IRNazanin" w:eastAsia="IRNazanin"/>
          <w:color w:val="111111"/>
          <w:sz w:val="28"/>
          <w:sz w:val="28"/>
          <w:szCs w:val="28"/>
          <w:rtl w:val="true"/>
          <w:lang w:bidi="fa-IR"/>
        </w:rPr>
        <w:t>جواب این اشکال را قرآن کریم در تحوّل روحی ملکه سبأ روشن می‌گرداند که با وجود دیدن نامه ملکوتی حضرت سلیمان مزین به ذکر بسم الله که ملکه را به تکریم وامی‌دارد و با وجود دیدن انتقال تختش از مسیر هزار کیلومتری و عجایب دیگر هنوز به حقانیت رسالت و دعوت حضرت اعتراف نمی‌نماید چرا که هنوز آثار شرک و بت‌پرستی در وجودش مانع از اعتراف می‌گردد تا آنکه با دیدن صحنه نهر شیشه‌ای بالأخره به اعتراف در می‌آید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صَدَّها ما کانَتْ تَعْبُدُ مِنْ دُونِ اللَّهِ إِنَّها کانَتْ مِنْ قَوْمٍ 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را از 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 آنچه که او از غیر خدا می‌پرستید، چرا که او از قومی حق پوش و کافر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توجّه، تشکیل دادگاه و اعتراف شدید زنان اشراف، بهمراه عظمتهای یوسف علیه السلام و استقامت شدید او، سد روحی همسر عزیز را در پذیرش حق، یکباره شکست و این چنین مخلصانه به صداقت یوسف علیه السلام اعتراف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أَخُنْهُ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عدم خیانت به یوسف علیه السلام نسبت به کتمان حقایق، نظر دارد در حالیکه او در زندان بسر می‌برد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بهوش باشید که صرفا با یاد خدا پیوسته دلها آرام می‌گیرند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انحصار آرامش دل به یاد خدا، این سؤال را پیش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آرامشی که اهل دنیا در رو آوردن به لذات و غرایز و جلوه‌های زینت دنیا، احساس می‌کنند، چیست؟ </w:t>
      </w:r>
      <w:r>
        <w:rPr>
          <w:rStyle w:val="FootnoteAnchor"/>
          <w:rtl w:val="true"/>
        </w:rPr>
        <w:footnoteReference w:id="388"/>
      </w:r>
      <w:r>
        <w:rPr>
          <w:rFonts w:ascii="IRNazanin" w:hAnsi="IRNazanin" w:eastAsia="IRNazanin"/>
          <w:color w:val="111111"/>
          <w:sz w:val="28"/>
          <w:sz w:val="28"/>
          <w:szCs w:val="28"/>
          <w:rtl w:val="true"/>
          <w:lang w:bidi="fa-IR"/>
        </w:rPr>
        <w:t>دقت در تعبیرات آیه و توجه به حقیقت لذتها در زندگی، تناقض ظاهری آیه با واقعیتهای روانی را مرتفع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با تعبیر فعل مضارع، استمرار آرامش دل را به یاد خدا منحصر می‌نماید و آرامش لحظه‌ای را در کنار لذات دنیا نفی نمی‌نماید، دیگر اینکه احساس لذت از جلوه‌های شهوات و آلودگیها با تخیل استمرار و بقاء آنها همراه است وقتی که انسان به گذرا بودن و فنا پذیری آنها پی ببرد دیگر دل مضطرب با تکیه بر امر فانی و زودگذر هرگز آرامش پیدا نمی‌کند و اضطراب از او رخت بر نمی‌بندد، چرا که انسان در پی لذت و بهره‌وری ثابت و ابدی است و توجه به تغییر و تحولات دائمی امکانات، تمام تکیه گاههای انسان را در هم فرو می‌ریزد و آرامش او را سلب می‌نماید و حزن نسبت به گذشته و خوف و ناامنی را در وجودش نسبت به آینده مبهم، پدید</w:t>
      </w:r>
      <w:bookmarkStart w:id="933" w:name="pg579_5411"/>
    </w:p>
    <w:p>
      <w:pPr>
        <w:pStyle w:val="BookText"/>
        <w:rPr/>
      </w:pPr>
      <w:bookmarkEnd w:id="933"/>
      <w:r>
        <w:rPr>
          <w:rFonts w:ascii="IRNazanin" w:hAnsi="IRNazanin" w:eastAsia="IRNazanin"/>
          <w:color w:val="111111"/>
          <w:sz w:val="28"/>
          <w:sz w:val="28"/>
          <w:szCs w:val="28"/>
          <w:rtl w:val="true"/>
          <w:lang w:bidi="fa-IR"/>
        </w:rPr>
        <w:t>می‌آورد تا آنکه به تکیه گاهی دست یابد که دیگر تغییر پذیر و فانی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تَوَکَّلْ عَلَی الْحَیِّ الَّذِی لا یَمُوتُ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خدای زنده تکیه کن که هرگز نمی‌میرد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می‌یابیم که آرامش مستمر و آرامش حقیقی جز با یاد خدا هرگز پدید نمی‌آید مگر در شرایط تخیل ابدی بودن لذتهای دنیایی که آنهم گذرا و موقتی می‌باشد</w:t>
      </w:r>
      <w:r>
        <w:rPr>
          <w:rFonts w:eastAsia="IRNazanin" w:cs="IRNazanin"/>
          <w:color w:val="111111"/>
          <w:sz w:val="28"/>
          <w:szCs w:val="28"/>
          <w:rtl w:val="true"/>
          <w:lang w:bidi="fa-IR"/>
        </w:rPr>
        <w:t>.</w:t>
      </w:r>
    </w:p>
    <w:p>
      <w:pPr>
        <w:pStyle w:val="Heading4"/>
        <w:numPr>
          <w:ilvl w:val="3"/>
          <w:numId w:val="1"/>
        </w:numPr>
        <w:rPr/>
      </w:pPr>
      <w:bookmarkStart w:id="934" w:name="__RefHeading___Toc4943273_211673320"/>
      <w:bookmarkStart w:id="935" w:name="_Toc352"/>
      <w:bookmarkEnd w:id="934"/>
      <w:r>
        <w:rPr>
          <w:rtl w:val="true"/>
        </w:rPr>
        <w:t>ب</w:t>
      </w:r>
      <w:r>
        <w:rPr>
          <w:rtl w:val="true"/>
        </w:rPr>
        <w:t xml:space="preserve">: </w:t>
      </w:r>
      <w:r>
        <w:rPr>
          <w:rtl w:val="true"/>
        </w:rPr>
        <w:t>نمونه‌های تدبر در مرتبه لطائف قرآن‌</w:t>
      </w:r>
      <w:bookmarkEnd w:id="935"/>
    </w:p>
    <w:p>
      <w:pPr>
        <w:pStyle w:val="BookText"/>
        <w:rPr/>
      </w:pPr>
      <w:r>
        <w:rPr>
          <w:rFonts w:ascii="IRNazanin" w:hAnsi="IRNazanin" w:eastAsia="IRNazanin"/>
          <w:color w:val="111111"/>
          <w:sz w:val="28"/>
          <w:sz w:val="28"/>
          <w:szCs w:val="28"/>
          <w:rtl w:val="true"/>
          <w:lang w:bidi="fa-IR"/>
        </w:rPr>
        <w:t xml:space="preserve">مرتبه لطائف قرآن به اولیاء الهی اختصاص دارد، اینکه مرز میان مرتبه اشارات و لطائف قرآن چیست؟ در حدیث امام حسین علیه السلام بیان نشده است، جز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اجمالا نشان می‌دهد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با عقل فطری و ابزار تخصصی بدست می‌آید لیکن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شأنی از ولایت الهی را می‌طلبد و نورانیتی ربانی را نیاز دارد تا لطائف آیات، مکشوف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ما برای این تفکیک، لطائف تفسیری بود که از ائمه معصومین و اولیاء الهی رسیده است لطائفی که نوع مفسران متخصص از درک آن عاجز مانده بودند که در نمونه‌های زیر روشن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لِیُعَذِّبَهُمْ وَ أَنْتَ فِیهِمْ وَ ما کانَ اللَّهُ مُعَذِّبَهُمْ وَ هُمْ یَسْتَغْفِرُونَ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نهج البلاغه، حضرت علی علیه السلام در تفسیر آیه می‌فرماید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 دو امان از عذاب خدا، قرار داشت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برداشته شده است پس دیگری را اخذ کنید پس به آن محکم دست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امانی که برداشته شد پس او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امّا امان باقی مانده پس استغفار می‌باشد چرا که خدای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لِیُعَذِّبَهُمْ وَ أَنْتَ فِیهِمْ وَ ما کانَ اللَّهُ مُعَذِّبَهُمْ وَ هُمْ یَسْتَغْفِرُونَ</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بَیْتٍ وُضِعَ لِلنَّاسِ لَلَّذِی بِبَکَّةَ مُبارَکاً وَ هُدیً لِلْعالَمِینَ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عیاشی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 خواست که از اهل مکه، خانه‌هایشان را بخرد تا در مسجد الحرام وسعت ایجاد کند، آنان زیربار نرفتند، پس آنان را تشویق نمود، باز امتناع ورزیدند در نتیجه، با این شرایط اوضاع بر منصور تنگ شد، پس نزد امام صادق علیه السلام آمده، گفت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اینان چیزی از خانه‌ها و آستانه‌هایشان را درخواست کردم تا در مسجد الحرام وسعت ایجاد کنیم در حالیکه در این امر، مردم مانع شدند پس ناراحتی شدیدی مرا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آن مسئله تو را مغموم کند در حالیکه حجت و دلیل تو بر آنان در آن مسئله چیره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منصور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چه چیزی بر آنان دلیل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موضعی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أَوَّلَ بَیْتٍ وُضِعَ لِلنَّاسِ لَلَّذِی بِبَکَّةَ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خداوند به تو خبر داده است که اول خانه‌ای که برای مردم قرار داده شده است همانی است که در مکه قرار دارد، پس اگر مردم قبل از خانه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زمینها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داشتند پس آستانه و صحن منزلشان به آنان اختصاص دارد و اگر خانه کعبه از قدیم در میان آنان بوده است پس صحن خانه کعبه به خود او اختصاص دارد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در حدیثی دیگر، حادثه‌ای مشابه از امام موسی کاظم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بنا احداث نمود، منزلی در چهارگوش مسجد باقی ماند پس آن را از صاحبانش درخواست نمود، آنان امتناع کردند، پس از فقهاء موضوع را پرسید، همه به او گفتند که سزاوار نیست که چیزی را به غصب در مسجد الحرام داخل کنی، پس علی بن یقطین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نامه‌ای به موسی بن جعفر علیهما السلام می‌نویسم تا تو را به حقیقت امر در این مسئله، خبر دهم پس به والی مدینه نوشت که از موسی بن جعفر علیهما السلام در مورد خانه‌ای بپرسد که می‌خواهیم آن را در مسجد الحرام داخل نماییم پس صاحبان آن بر این کار امتناع می‌ورزند پس راه خروج از این مشکل چگونه است؟</w:t>
      </w:r>
    </w:p>
    <w:p>
      <w:pPr>
        <w:pStyle w:val="BookText"/>
        <w:rPr/>
      </w:pPr>
      <w:r>
        <w:rPr>
          <w:rFonts w:ascii="IRNazanin" w:hAnsi="IRNazanin" w:eastAsia="IRNazanin"/>
          <w:color w:val="111111"/>
          <w:sz w:val="28"/>
          <w:sz w:val="28"/>
          <w:szCs w:val="28"/>
          <w:rtl w:val="true"/>
          <w:lang w:bidi="fa-IR"/>
        </w:rPr>
        <w:t xml:space="preserve">والی آن را به ابی الحسن علیه السلام گفت، پس ابی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باید جواب را در این مسئله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را چاره‌ای از جواب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کعبه به مهمانی مردم فرود آمده است پس مردم به صحن کعبه اولویت دارند و اگر مردم همانانی هستند که به صحن کعبه فرود آمده‌اند پس کعبه به صحن خویش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الْمَساجِدَ لِلَّهِ فَلا تَدْعُوا مَعَ اللَّهِ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معتصم از امام جواد علیه السلام در مورد سارق پرسید که از چه موضعی واجب است که قطع شود؟، 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واجب است که از مفصل ریشه انگشتان باشد پس کف دست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معتصم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بر</w:t>
      </w:r>
    </w:p>
    <w:p>
      <w:pPr>
        <w:pStyle w:val="BookText"/>
        <w:rPr/>
      </w:pPr>
      <w:r>
        <w:rPr>
          <w:rFonts w:ascii="IRNazanin" w:hAnsi="IRNazanin" w:eastAsia="IRNazanin"/>
          <w:color w:val="111111"/>
          <w:sz w:val="28"/>
          <w:sz w:val="28"/>
          <w:szCs w:val="28"/>
          <w:rtl w:val="true"/>
          <w:lang w:bidi="fa-IR"/>
        </w:rPr>
        <w:t>آن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رسول خدا صلی الله علیه و آله که سجده بر هفت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 دو دست و دو زانو و دو پا، پس اگر دست از مفصل کف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مفصل بازو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شود برای دزد دستی نمانده است که بر آن سجده صورت گیرد در حالیکه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الْمَساجِدَ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گاهها متعلق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به سجدگاهها، همین اعضای هفتگانه است که بر آنها سجده صورت می‌گیرد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تَدْعُوا مَعَ اللَّهِ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چه که برای خدا باشد پس نباید قطع شود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کافی آمده است که ابی حمزه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جماعتی نزد امام صادق علیه السلام بودیم پس ما را به طعامی دعوت نمود که برایمان به لذتبخشی و گوارایی آن، سابقه‌ای نبود و خرمایی را نیز بر ایمان آورد که از صفا و نیکویی‌اش، همه چهره‌ها به آن می‌نگریست پس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از این نعیمی که به آن نزد فرزند رسول خدا، متنعم شدید مورد پرسش قرار خواهید گرفت، 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خدای عزیز و جلیل، بزرگوارتر و بالاتر از این است که طعامی را بخوراند پس آن را به شما گوارا قرار دهد سپس از شما در مورد آن پرسش نماید، جز این نیست که از شما می‌پرسد از آنچه که بواسطه محمد و آل محمد صلی الله علیه و آله بر شما ارزانی داشته است</w:t>
      </w:r>
      <w:r>
        <w:rPr>
          <w:rFonts w:eastAsia="IRNazanin" w:cs="IRNazanin"/>
          <w:color w:val="111111"/>
          <w:sz w:val="28"/>
          <w:szCs w:val="28"/>
          <w:rtl w:val="true"/>
          <w:lang w:bidi="fa-IR"/>
        </w:rPr>
        <w:t xml:space="preserve">!». </w:t>
      </w:r>
      <w:r>
        <w:rPr>
          <w:rStyle w:val="FootnoteAnchor"/>
          <w:rtl w:val="true"/>
        </w:rPr>
        <w:footnoteReference w:id="392"/>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دیگر امام صادق 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بزرگوارتر از آن است که از مؤمن در مورد أکل و شربش سؤال نماید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در حدیثی مشابه از امام رضا علیه السلام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نعیم حقیقی در دنیا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بعضی از فقهاء حاضر در مجلس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لَتُسْئَلُنَّ یَوْمَئِذٍ عَنِ النَّعِیمِ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نعیم در دنیا جز آب سرد چیز دیگری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امام رضا علیه السلام در حالیکه صدایش را بلند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اینگونه آن را شماها تفسیر نمودید و آن را بر انواع مختلفی قرار دادید، پس بعضی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آب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طعام نیکوست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خواب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پدرم از پدرش امام صادق علیه السلام مرا حدیث نمود که سخن شماها در نزد امام صادق علیه السلام در مورد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لَتُسْئَلُنَّ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پس حضرت غضب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هرگز از بندگانش در مورد آنچه که بر آنان تفضل نموده است سؤال نمی‌کند و بواسطه آن بر آنان منت نمی‌نهد چرا که منت گذاردن به نعمت داده شده از مخلوق قبیح است پس چگونه ممکن است که به خالق نسبت داده شود آنچه را که مخلوقین به آن خشنود نمی‌باشند، و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ما اهل بیت و دوستی ماست که خداوند بعد از توحید و نبوت از بندگانش در مورد آن سؤال می‌نماید و بجهت اینکه اگر بنده به آن وفا کند او را به نعیم بهشتی که زوال ندارد خواهد کشاند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أَعُوذُ بِرَبِّ النَّاسِ مَلِکِ النَّاسِ إِلهِ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بحار، </w:t>
      </w:r>
      <w:r>
        <w:rPr>
          <w:rStyle w:val="FootnoteAnchor"/>
          <w:rtl w:val="true"/>
        </w:rPr>
        <w:footnoteReference w:id="395"/>
      </w:r>
      <w:r>
        <w:rPr>
          <w:rFonts w:ascii="IRNazanin" w:hAnsi="IRNazanin" w:eastAsia="IRNazanin"/>
          <w:color w:val="111111"/>
          <w:sz w:val="28"/>
          <w:sz w:val="28"/>
          <w:szCs w:val="28"/>
          <w:rtl w:val="true"/>
          <w:lang w:bidi="fa-IR"/>
        </w:rPr>
        <w:t xml:space="preserve">امام صادق علیه السلام حقیقت عبودیت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می‌دهد که با توجه به نکات مندرج در حدیث، تفسیری لطیف از سوره ناس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عبد الله حقیقت عبودیت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بنده برای خویش در آنچه که خداوند به او بخشیده است، مالکیتی نبیند، چرا که بندگان را مالکیتی نمی‌باشد، مال را مال خدا می‌بینند، آن را هر جایی که خداوند به آن امر فرموده است قرار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بنده برای خویش تدبیری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 از تدبیر مالک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نیندیشد،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تمام اشتغالش در آن چیزی باشد که خدا به آن امر فرموده و یا اینکه نهی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عبد برای خویش در آنچه که خدای تعالی به او بخشیده است، مالکیتی نبیند، انفاق کردن برای او آسان و راحت خواهد بود، در آنچه که خدای تعالی به او امر کرده است که در آن مورد انفاق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بنده تدبیر نفس خویش را بر مدبّر خویش واگذار نماید، حوادث ناگوار دنیا بر او سبک و آسان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بنده به آنچه که خدای تعالی به آن امر فرموده و یا نهی نموده است، مشغول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مسئله به سوی جر و بحث ریاکارانه و فخر و مباهات با مردم، فراغت پیدا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خداوند بنده را به این سه، کرامت بخشید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ابلیس، و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حقیر و سبک خواهد شد، و دنیا را به عنوان مسابقه در کثرت اندوزی و فخر فروشی طلب نخواهد نمود و آنچه را که نزد مردم است بجهت عزت جویی و برتری طلبی، نخواهد خواست و ایامش را به بیهودگی رها نخواهد کرد، پس این اولین درجه تقواست، چرا که خدای تبارک و تعالی می‌فرماید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خانه آخرت است که آن را برای کسانی که برتری طلبی در زمین را اراده نمی‌کنند و نه فساد را، قرار می‌دهیم و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متقین اختصاص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 مرحله عبودیت، نظر به سه مرحله ربوبیت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اختیاری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ملکویت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سیاستمداری و تدبیر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الوهیت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عبادت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خداوندی دارد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 النَّاسِ، مَلِکِ النَّاسِ و إِلهِ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آنها اشاره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آثاری که در اواسط سخن، حضرت نتیجه می‌گیرند به لطافت علمشان می‌باشد که از ظاهر آیه بسادگی بدست نمی‌آید، لیکن با توجه به استدلالهای لطیف حضرت بروشنی از آیات نتیجه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نهایی در سخن حضرت در خود سوره منعکس است که استعاذه به این سه شأن الهی، انسان را از شرّ وسوسه گران خناس جنی و انسی نجات می‌بخشد که در 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 و در واقع وسوسه‌گری دنیا بر اثر تحریکات شیطان جنی و انسی و نفس اماره پدید می‌آید و خود عامل مستقل بحساب نمی‌آید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اخْتارَ مُوسی قَوْمَهُ سَبْعِینَ رَجُلًا لِمِیقاتِنا فَلَمَّا أَخَذَتْهُمُ الرَّجْفَةُ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برهان از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انتصابی بودن امامت، تفسیری لطیف ذیل آیه شریفه آمده است که از تلفیق آیات بقره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فوق استفاده شده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قمی می‌گوید 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مولای من به من خبر دهید از علتی که مردم را از برگزیدن امام برای خویش، منع می‌کند؟،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مصلح یا مفسد؟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امکان دارد که اختیار آنان بر شخص مفسد قرار گیرد بعد از آنکه کسی از آنچه که به ذهن دیگری از صلاح و فساد، خطور می‌کند، آگاهی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همان علتی است که آن را به صورت استدلالی یقینی برایت ایراد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ده از رسولانی که خداوند آنان را به خلوص و صفای باطن برگزیده است و بر آنان کتاب را نازل کرده است و با عصمت مؤیّد نموده است، چرا که آنان برترین و آگاه‌ترین امتها هستند، و راهیافته‌ترین از انبیاء به برگزیدن و اختیار نمودن کسی همچون موسی علیه السلام و عیسی علیه السلام ، آیا امکان دارد با وجود وفور عقلشان و کمال علمشان، وقتی تصمیم به برگزیدن کسی نمایند، اینکه اختیار این دو نبی بر منافق واقع شود در حالیکه آن دو گمان می‌کنند که او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موسی کلیم خداست که با وجود وفور عقلش و کمال علمش و نزول وحی بر او، از بزرگان قومش و از چهره‌های بزرگ لشکرش برای میقات پروردگارش هفتاد مرد را از کسانی که شکی در ایمان و اخلاص آنان نبود، برگزید، پس اختیارش بر منافقین واقع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اخْتارَ مُوسی قَوْمَهُ سَبْعِینَ رَجُلًا لِمِیقاتِنا فَلَمَّا أَخَذَتْهُمُ الرَّجْفَةُ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قومش هفتاد مرد را برای میقات ما برگزید پس همینکه زلزله صاعقه آنان را فرا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قُلْتُمْ یا مُوسی لَنْ نُؤْمِنَ لَکَ حَتَّی نَرَی اللَّهَ جَهْرَةً فَأَخَذَتْکُمُ الصَّاعِقَةُ وَ أَنْتُمْ تَنْظُرُونَ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یاد آورید وقتی گفتید ای موسی، هرگز تو را تصدیق نخواهیم کرد تا آنکه خدا را آشکارا ببینیم پس صاعقه شما را فرا گرفت در حالیکه می‌نگریستید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بودید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یَسْئَلُکَ أَهْلُ الْکِتابِ أَنْ تُنَزِّلَ عَلَیْهِمْ کِتاباً مِنَ السَّماءِ فَقَدْ سَأَلُوا مُوسی أَکْبَرَ مِنْ ذلِکَ فَقالُوا أَرِنَا اللَّهَ جَهْرَةً فَأَخَذَتْهُمُ الصَّاعِقَةُ بِظُلْمِهِمْ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تو اهل کتاب درخواست می‌کنند که بر آنان کتابی را بتدریج از آسمان فرود</w:t>
      </w:r>
    </w:p>
    <w:p>
      <w:pPr>
        <w:pStyle w:val="BookText"/>
        <w:rPr/>
      </w:pPr>
      <w:r>
        <w:rPr>
          <w:rFonts w:ascii="IRNazanin" w:hAnsi="IRNazanin" w:eastAsia="IRNazanin"/>
          <w:color w:val="111111"/>
          <w:sz w:val="28"/>
          <w:sz w:val="28"/>
          <w:szCs w:val="28"/>
          <w:rtl w:val="true"/>
          <w:lang w:bidi="fa-IR"/>
        </w:rPr>
        <w:t>آوری، پس بواقع از موسی بزرگتر از آن را درخواست نمودند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آشکارا به ما نشان بده پس آنان را صاعقه بسبب ستمشان فرا گرفت</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پس، همینکه اختیار کسی را که خداوند او را به نبوت برگزیده است، واقع بر افسد نه اصلح، یافتیم در حالیکه او گمان دارد که آن فرد اصلح است نه أفسد، فهمیدیم که حق اختیار امام برای أحدی سزاوار نیست مگر بر کسی که آگاه است به آنچه که سینه‌ها آن را پنهان نموده‌اند و باطنها پوشیده داشته‌اند و درونها به آن منصرف خواهند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ارزشی برای اختیار مهاجرین و انصار نیست بعد از آنکه اختیار انبیاء بر صاحبان فساد واقع گشت وقتی که اهل صلاح را اراده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اغْفِرْ لِأَبِی إِنَّهُ کانَ مِنَ الضَّالِّینَ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اغْفِرْ لِی وَ لِوالِدَیَّ وَ لِلْمُؤْمِنِینَ یَوْمَ یَقُومُ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برداشتهای لطیف، اثبات موحد بودن پدر حضرت ابراهیم علیه السلام به دلائل لطیفی توسط علامه بزرگوار طباطبائی می‌باشد که به عنایت الهی این معضل معرکه آرا را با دلائل روشن قرآنی گشودند، خلاصه استدلال آن بزرگوار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لغت و در فرهنگ قرآن هم بر پدر و هم بر عمو و هم بر پدر خوانده، اطلاق می‌شود، حال آنکه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حقیقی،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می‌باشد به صریح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گمراه بود و به بیان صریح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مشرک بود و سپس دشمن خدا شد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تَبَیَّنَ لَهُ أَنَّهُ عَدُوٌّ لِلَّهِ تَبَرَّأَ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صریح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پیامبر و مؤمنین حق ندارند برای مشرکان، طلب مغفرت نمایند و لو آنکه از خویشان نزدیک باشند بعد از آنکه مشخص شود که</w:t>
      </w:r>
    </w:p>
    <w:p>
      <w:pPr>
        <w:pStyle w:val="BookText"/>
        <w:rPr/>
      </w:pPr>
      <w:r>
        <w:rPr>
          <w:rFonts w:ascii="IRNazanin" w:hAnsi="IRNazanin" w:eastAsia="IRNazanin"/>
          <w:color w:val="111111"/>
          <w:sz w:val="28"/>
          <w:sz w:val="28"/>
          <w:szCs w:val="28"/>
          <w:rtl w:val="true"/>
          <w:lang w:bidi="fa-IR"/>
        </w:rPr>
        <w:t>آنان از اهل جهنم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لِلنَّبِیِّ وَ الَّذِینَ آمَنُوا أَنْ یَسْتَغْفِرُوا لِلْمُشْرِکِینَ وَ لَوْ کانُوا أُولِی قُرْبی مِنْ بَعْدِ ما تَبَیَّنَ لَهُمْ أَنَّهُمْ أَصْحابُ الْجَحِیمِ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نشان می‌دهد که طلب استغفار ابراهیم علیه السلام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محدود به مهلتی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را به حضرت وعده داده بود تا که ایمان آورد لیکن وقتی برای حضرت شرک و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روشن گشت از او بیزاری جست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اسْتِغْفارُ إِبْراهِیمَ لِأَبِیهِ إِلَّا عَنْ مَوْعِدَةٍ وَعَدَها إِیَّاهُ فَلَمَّا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سوره شعراء طلب مغفرت حضرت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وقتی که در خانه پدر و در جوانی بسر می‌برد مطرح می‌نماید، که با بیان سوره توبه پس از مدت کوتاهی، تبری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سوره ابراهیم با کمال تعجب در سن پیری بعد از تولد اسماعیل علیه السلام و اسحاق و بعد از ساخته شدن خانه کعبه، از طلب مغفرت حضرت نسبت به پدر و مادر حقیقی‌اش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 حضرت در این زمان با توجه به تولد حضرت اسماعیل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ساخته شدن خانه در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تبدیل شدن اطراف کعبه به شهر، نزدیک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می‌باشد که در آیات منعکس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اجْعَلْ هذا بَلَداً آمِناً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اجْعَلْ هَذَا الْبَلَدَ آمِناً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وَهَبَ لِی عَلَی الْکِبَرِ إِسْماعِیلَ 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اغْفِرْ لِی وَ لِوالِدَیَّ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سوره بقره نشان می‌دهد هنگام ساختن خانه، شهری در میان نبوده است</w:t>
      </w:r>
      <w:r>
        <w:rPr>
          <w:rFonts w:eastAsia="IRNazanin" w:cs="IRNazanin"/>
          <w:color w:val="111111"/>
          <w:sz w:val="28"/>
          <w:szCs w:val="28"/>
          <w:rtl w:val="true"/>
          <w:lang w:bidi="fa-IR"/>
        </w:rPr>
        <w:t>.</w:t>
      </w:r>
      <w:bookmarkStart w:id="936" w:name="pg579_5421"/>
    </w:p>
    <w:p>
      <w:pPr>
        <w:pStyle w:val="BookText"/>
        <w:rPr/>
      </w:pPr>
      <w:bookmarkEnd w:id="936"/>
      <w:r>
        <w:rPr>
          <w:rFonts w:ascii="IRNazanin" w:hAnsi="IRNazanin" w:eastAsia="IRNazanin"/>
          <w:color w:val="111111"/>
          <w:sz w:val="28"/>
          <w:sz w:val="28"/>
          <w:szCs w:val="28"/>
          <w:rtl w:val="true"/>
          <w:lang w:bidi="fa-IR"/>
        </w:rPr>
        <w:t>آیه سوره ابراهیم که مشتمل بر طلب مغفرت برای والدین خویش می‌باشد نشان می‌دهد که منطقه تبدیل به شهر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توجه به ممنوعیت استغفار برای مشرکین و روشن شدن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در جوانی، این طلب استغفار حضرت در واپسین سالهای عمر خویش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قطعی است که اوّلا؛ آزر پدر حقیقی ابراهیم علیه السلام نبوده است، و ثانیا، پدر و مادر حضرت موحّد بوده‌اند که به تأیید آن احادیث بسیاری از اهل بیت علیهم السلام رسیده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 انبیاء مشرک نمی‌باشند</w:t>
      </w:r>
      <w:r>
        <w:rPr>
          <w:rFonts w:eastAsia="IRNazanin" w:cs="IRNazanin"/>
          <w:color w:val="111111"/>
          <w:sz w:val="28"/>
          <w:szCs w:val="28"/>
          <w:rtl w:val="true"/>
          <w:lang w:bidi="fa-IR"/>
        </w:rPr>
        <w:t xml:space="preserve">». </w:t>
      </w:r>
      <w:r>
        <w:rPr>
          <w:rStyle w:val="FootnoteAnchor"/>
          <w:rtl w:val="true"/>
        </w:rPr>
        <w:footnoteReference w:id="397"/>
      </w:r>
    </w:p>
    <w:p>
      <w:pPr>
        <w:pStyle w:val="Heading4"/>
        <w:numPr>
          <w:ilvl w:val="3"/>
          <w:numId w:val="1"/>
        </w:numPr>
        <w:rPr/>
      </w:pPr>
      <w:bookmarkStart w:id="937" w:name="__RefHeading___Toc4943275_211673320"/>
      <w:bookmarkStart w:id="938" w:name="_Toc353"/>
      <w:bookmarkEnd w:id="937"/>
      <w:r>
        <w:rPr>
          <w:rtl w:val="true"/>
        </w:rPr>
        <w:t>ت</w:t>
      </w:r>
      <w:r>
        <w:rPr>
          <w:rtl w:val="true"/>
        </w:rPr>
        <w:t xml:space="preserve">: </w:t>
      </w:r>
      <w:r>
        <w:rPr>
          <w:rtl w:val="true"/>
        </w:rPr>
        <w:t>نمونه تدبر در مرتبه حقیقت قرآن‌</w:t>
      </w:r>
      <w:bookmarkEnd w:id="938"/>
    </w:p>
    <w:p>
      <w:pPr>
        <w:pStyle w:val="BookText"/>
        <w:rPr/>
      </w:pPr>
      <w:r>
        <w:rPr>
          <w:rFonts w:ascii="IRNazanin" w:hAnsi="IRNazanin" w:eastAsia="IRNazanin"/>
          <w:color w:val="111111"/>
          <w:sz w:val="28"/>
          <w:sz w:val="28"/>
          <w:szCs w:val="28"/>
          <w:rtl w:val="true"/>
          <w:lang w:bidi="fa-IR"/>
        </w:rPr>
        <w:t xml:space="preserve">حقیقت قرآن به انبیاء و معصومین علیهم السلام اختصاص دارد که از مقوله لفظ و ظهور لفظی بیرون است و به باطن و حقیقت قرآن مستقیما نظر دارد و از طریق الفاظ قرآن نمی‌توان آن حقایق را توضیح داد مگر همچون خوابی که به واقعی اشاره دارد که تفسیر آن خواب و تطبیقش بر واقعیت آن به توان بالای معنوی نیازمند است؛ بهرحال ما را به آن حوزه راهی نیست لیکن در احادیث گاه بیاناتی است که به اشاره و از دور، از حقایق قرآن قدری خبر می‌دهد که بعنوان نمونه یکی از آنها را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ذکر می‌نماییم</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معانی الأخبار از امام صادق علیه السلام در تفسیر حروف مقطعه در قرآن آمده است که حضرت به سفیان ثوری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نهری در بهشت است، خداوند عزیز و جلیل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جامد شو، پس جامد شد، پس مداد گردید سپس به قلم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قلم سطر به سطر در لوح محفوظ آنچه را که واقع است و آنچه را که تا روز قیامت</w:t>
      </w:r>
    </w:p>
    <w:p>
      <w:pPr>
        <w:pStyle w:val="BookText"/>
        <w:rPr/>
      </w:pPr>
      <w:r>
        <w:rPr>
          <w:rFonts w:ascii="IRNazanin" w:hAnsi="IRNazanin" w:eastAsia="IRNazanin"/>
          <w:color w:val="111111"/>
          <w:sz w:val="28"/>
          <w:sz w:val="28"/>
          <w:szCs w:val="28"/>
          <w:rtl w:val="true"/>
          <w:lang w:bidi="fa-IR"/>
        </w:rPr>
        <w:t>واقع خواهد شد، نوشت، پس مداد، مدادی از نور است و قلم، قلمی از نور است و لوح، لوحی از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امر لوح و قلم و مداد را بیشتر توضیح دهید و به من از آنچه که خداوند به شما تعلیم داده است، بیاموزید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سعید اگر تو لایق جواب نبودی پاسخ تو را نمی‌دادم،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فرشته‌ای است که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فرشته‌ای است و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لوح می‌رساند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فرشته‌ای است، و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اسرافیل می‌رساند، و 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میکائیل می‌رساند و میکائیل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جبرئیل می‌رساند 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انبیاء و رسولان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برخیز ای سفیان چرا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ایمن نیستم</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نشان می‌دهد، حتی شنیدن گزارشی از حقیقت قرآن در توان افراد سطح بالا نیست تا چه رسد به توده‌های مردم که ممکن است به گوینده نسبت‌های ناروا، وارد نمایند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علی المرسلین و الحمد لله رب العالمین</w:t>
      </w:r>
      <w:r>
        <w:rPr>
          <w:rFonts w:eastAsia="IRNazanin" w:cs="IRNazanin"/>
          <w:color w:val="111111"/>
          <w:sz w:val="28"/>
          <w:szCs w:val="28"/>
          <w:rtl w:val="true"/>
          <w:lang w:bidi="fa-IR"/>
        </w:rPr>
        <w:t>»</w:t>
      </w:r>
      <w:bookmarkStart w:id="939" w:name="pg579_5423"/>
    </w:p>
    <w:p>
      <w:pPr>
        <w:pStyle w:val="Heading2"/>
        <w:numPr>
          <w:ilvl w:val="1"/>
          <w:numId w:val="1"/>
        </w:numPr>
        <w:rPr/>
      </w:pPr>
      <w:bookmarkStart w:id="940" w:name="__RefHeading___Toc4943277_211673320"/>
      <w:bookmarkStart w:id="941" w:name="_Toc354"/>
      <w:bookmarkEnd w:id="939"/>
      <w:bookmarkEnd w:id="940"/>
      <w:r>
        <w:rPr>
          <w:rtl w:val="true"/>
        </w:rPr>
        <w:t>منابع مورد مطالعه و مورد استناد قرآن</w:t>
      </w:r>
      <w:bookmarkEnd w:id="941"/>
    </w:p>
    <w:p>
      <w:pPr>
        <w:pStyle w:val="Heading3"/>
        <w:numPr>
          <w:ilvl w:val="2"/>
          <w:numId w:val="1"/>
        </w:numPr>
        <w:rPr/>
      </w:pPr>
      <w:bookmarkStart w:id="942" w:name="__RefHeading___Toc4943279_211673320"/>
      <w:bookmarkStart w:id="943" w:name="_Toc355"/>
      <w:bookmarkEnd w:id="942"/>
      <w:r>
        <w:rPr/>
        <w:t>1</w:t>
      </w:r>
      <w:r>
        <w:rPr>
          <w:rtl w:val="true"/>
        </w:rPr>
        <w:t xml:space="preserve">- </w:t>
      </w:r>
      <w:r>
        <w:rPr>
          <w:rtl w:val="true"/>
        </w:rPr>
        <w:t>کتب حدیث‌</w:t>
      </w:r>
      <w:bookmarkEnd w:id="943"/>
    </w:p>
    <w:p>
      <w:pPr>
        <w:pStyle w:val="BookText"/>
        <w:rPr/>
      </w:pPr>
      <w:r>
        <w:rPr>
          <w:rFonts w:ascii="IRNazanin" w:hAnsi="IRNazanin" w:eastAsia="IRNazanin"/>
          <w:color w:val="111111"/>
          <w:sz w:val="28"/>
          <w:sz w:val="28"/>
          <w:szCs w:val="28"/>
          <w:rtl w:val="true"/>
          <w:lang w:bidi="fa-IR"/>
        </w:rPr>
        <w:t xml:space="preserve">اصول کافی، کلینی الرازی، دار الکتب الاسلامیه، تهران، طبع پنجم،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مجلسی محمد باقر، المکتبه الاسلامیه، تهران،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 ماجه، ابو عبد اللّه محمد بن یزید القزوینی، در احیاء التراث العربی، طبع؟،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دو مجلد،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سجادیه، امام سجاد علیه السلام ، منشورات مکتبة الاسلامیة الکبری و مؤسسه بعثت، طبع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الشرایع، أبو جعفر محمد بن علی بن حسین بن موسی بن بابویه القمی، احیاء التراث العربی، طبع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بیروت، یک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فی سنن الاقوال و الافعال، علاء الدین علی المتقی بن حسام الدین الهندی، طبع؟،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موسسه الرساله، بیروت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مستدرک الوسائل فی مستنبط المسائل، میرزا حسین نوری طبرسی، مؤسسه آل البیت،</w:t>
      </w:r>
      <w:bookmarkStart w:id="944" w:name="pg579_5424"/>
    </w:p>
    <w:p>
      <w:pPr>
        <w:pStyle w:val="BookText"/>
        <w:rPr/>
      </w:pPr>
      <w:bookmarkEnd w:id="944"/>
      <w:r>
        <w:rPr>
          <w:rFonts w:ascii="IRNazanin" w:hAnsi="IRNazanin" w:eastAsia="IRNazanin"/>
          <w:color w:val="111111"/>
          <w:sz w:val="28"/>
          <w:sz w:val="28"/>
          <w:szCs w:val="28"/>
          <w:rtl w:val="true"/>
          <w:lang w:bidi="fa-IR"/>
        </w:rPr>
        <w:t xml:space="preserve">طبع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الجنان، شیخ عباس قمی، دفتر نشر فرهنگ اسلامی، تهران، 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الحکمه، محمدی ری شهری، مکتبة الاعلام الاسلامیه، طبع دوم،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امام علی علیه السلام ، صبحی صالح، نشر دار الهجره، طبع پنجم،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وسائل الشیعه الی تحصیل مسائل الشریعه، محمد بن حسین حرّ عاملی،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احیاء التراث العربی، طبع پنجم،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945" w:name="__RefHeading___Toc4943281_211673320"/>
      <w:bookmarkStart w:id="946" w:name="_Toc356"/>
      <w:bookmarkEnd w:id="945"/>
      <w:r>
        <w:rPr/>
        <w:t>2</w:t>
      </w:r>
      <w:r>
        <w:rPr>
          <w:rtl w:val="true"/>
        </w:rPr>
        <w:t xml:space="preserve">- </w:t>
      </w:r>
      <w:r>
        <w:rPr>
          <w:rtl w:val="true"/>
        </w:rPr>
        <w:t>کتب تفسیر</w:t>
      </w:r>
      <w:bookmarkEnd w:id="946"/>
    </w:p>
    <w:p>
      <w:pPr>
        <w:pStyle w:val="BookText"/>
        <w:rPr/>
      </w:pPr>
      <w:r>
        <w:rPr>
          <w:rFonts w:ascii="IRNazanin" w:hAnsi="IRNazanin" w:eastAsia="IRNazanin"/>
          <w:color w:val="111111"/>
          <w:sz w:val="28"/>
          <w:sz w:val="28"/>
          <w:szCs w:val="28"/>
          <w:rtl w:val="true"/>
          <w:lang w:bidi="fa-IR"/>
        </w:rPr>
        <w:t xml:space="preserve">انوار التنزیل و اسرار التاویل، ناصر الدین ابو سعید عبد اللّه بن عمر بن محمد بیضاوی، دار الکتب العلمیه، طبع اول، بیروت،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پرتوی از قرآن، سید محمود طالقانی، افست از سهامی عام، طبع؟،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تهران،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الجواهر فی تفسیر القرآن الکریم، طنطاوی جوهری، المکتبه الاسلامیه، طبع دوم، مصر،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درّ المنثور فی تفسیر الماثور، عبد الرحمن جلال الدین سیوطی، دار الفکر، طبع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محسن فیض کاشانی، دار المرتضی، طبع اول،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القرآن و هو الهدی و الفرقان، سر سید احمد خان هندی،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تقی فخر داعی گیلانی، طبع دوم، تهران، چاپ آفتاب، در سه مجلد تا سوره مائده</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ظلال القرآن، سید قطب، احیاء التراث العربی، طبع پنجم، بیروت،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bookmarkStart w:id="947" w:name="pg579_5425"/>
    </w:p>
    <w:p>
      <w:pPr>
        <w:pStyle w:val="BookText"/>
        <w:rPr/>
      </w:pPr>
      <w:bookmarkEnd w:id="947"/>
      <w:r>
        <w:rPr>
          <w:rFonts w:ascii="IRNazanin" w:hAnsi="IRNazanin" w:eastAsia="IRNazanin"/>
          <w:color w:val="111111"/>
          <w:sz w:val="28"/>
          <w:sz w:val="28"/>
          <w:szCs w:val="28"/>
          <w:rtl w:val="true"/>
          <w:lang w:bidi="fa-IR"/>
        </w:rPr>
        <w:t>تفسیر القرآن الکریم، محی الدین ابن عربی، انتشارات ناصر خسرو، طبع دوم، تهران، در دو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القرآن الکریم، جزء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شیخ محمد عبده، نشر ادب الحوزه، طبع سوم، قم، در یک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القرآن العظیم، ابو الفداء اسماعیل بن کثیر الدمشقی، دار الحدیث، قاهره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کبیر، امام فخر رازی، انتشارات چاپخانه مدرسه امام امیر المؤمنین علیه السلام قم، طبع سوم،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ابو علی الفضل بن حسن طبرسی، دار احیاء التراث العربی، طبع؟،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بیروت،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المنار، محمد رشید رضا، دار المعرفه، بیروت،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المیزان فی تفسیر القرآن، محمد حسین طباطبائی، موسسه اعلمی، بیروت، طبع دوم،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نمونه، جمعی از فضلاء، زیر نظر استاد مکارم شیرازی، دار الکتب الاسلامیه، تهران،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طبع؟،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نوین، محمد تقی شریعتی، دفتر نشر فرهنگ اسلامی، تهران، طبع؟، در یک مجلد</w:t>
      </w:r>
      <w:r>
        <w:rPr>
          <w:rFonts w:eastAsia="IRNazanin" w:cs="IRNazanin"/>
          <w:color w:val="111111"/>
          <w:sz w:val="28"/>
          <w:szCs w:val="28"/>
          <w:rtl w:val="true"/>
          <w:lang w:bidi="fa-IR"/>
        </w:rPr>
        <w:t>.</w:t>
      </w:r>
    </w:p>
    <w:p>
      <w:pPr>
        <w:pStyle w:val="Heading3"/>
        <w:numPr>
          <w:ilvl w:val="2"/>
          <w:numId w:val="1"/>
        </w:numPr>
        <w:rPr/>
      </w:pPr>
      <w:bookmarkStart w:id="948" w:name="__RefHeading___Toc4943283_211673320"/>
      <w:bookmarkStart w:id="949" w:name="_Toc357"/>
      <w:bookmarkEnd w:id="948"/>
      <w:r>
        <w:rPr/>
        <w:t>3</w:t>
      </w:r>
      <w:r>
        <w:rPr>
          <w:rtl w:val="true"/>
        </w:rPr>
        <w:t xml:space="preserve">- </w:t>
      </w:r>
      <w:r>
        <w:rPr>
          <w:rtl w:val="true"/>
        </w:rPr>
        <w:t>کتب لغت و ادب‌</w:t>
      </w:r>
      <w:bookmarkEnd w:id="949"/>
    </w:p>
    <w:p>
      <w:pPr>
        <w:pStyle w:val="BookText"/>
        <w:rPr/>
      </w:pPr>
      <w:r>
        <w:rPr>
          <w:rFonts w:ascii="IRNazanin" w:hAnsi="IRNazanin" w:eastAsia="IRNazanin"/>
          <w:color w:val="111111"/>
          <w:sz w:val="28"/>
          <w:sz w:val="28"/>
          <w:szCs w:val="28"/>
          <w:rtl w:val="true"/>
          <w:lang w:bidi="fa-IR"/>
        </w:rPr>
        <w:t xml:space="preserve">اساس البلاغه، محمود بن عمر الزمخشری، دار المعرفه، بیروت، طبع؟،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یک مجلد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اقرب الموارد فی فصح العربیه و الشوارد، سعید الخوری الشرتونی، کتابخانه آیة اللّه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سه مجلد، طبع؟،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املاء ما منّ به الرحمن من وجوه الاعراب و القراءات فی جمیع القرآن، ابو البقاء عبد اللّه بن حسین بن عبد اللّه عکبری، دار الکتاب العلمیه، طبع؟، بیروت، یک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الایضاح فی علوم البلاغه، جلال الدین محمد بن عبد الرحمن معروف به خطیب قزوینی، طبع افست مکتبة المثنی ببغداد، در دو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البیان فی غریب اعراب القرآن، ابو البرکات بن انباری، انتشارات هجرت، طبع؟،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دو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التحقیق فی کلمات القرآن، حسن مصطفوی، بنگاه ترجمه و نشر کتاب، طبع؟،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 البلاغه فی المعانی و البیان و البدیع، سید احمد هاشمی، نشر احیاء التراث العربی، 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 اللغه و صحاح العربیه، اسماعیل بن حماد جوهری، دار العلم للملایین، طبع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بیروت،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البحرین، فخر الدین طریحی، المکتبه المرتضویه لاحیاء آثار الجعفریه، طبع؟، تهران،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جامع، احمد سیاح، نشر کتابفروشی اسلام، طبع؟، تهران، در دو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فارسی عمید، حسن عمید، انتشارات امیر کبیر، طبع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الصحاح، محمد بن ابی بکر عبد القادر الرازی، دار القلم، طبع؟،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المصباح المنیر فی غریب شرح الکبیر، احمد بن محمد بن علی المقری الفیومی، افست از چاپ مصر،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مفردات، راغب اصفهانی، المکتبة المرتضویه، طهران</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القلوب فی غریب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ابو بکر سجستانی، دار الکتب العلمیه، بیروت، طبع؟</w:t>
      </w:r>
      <w:r>
        <w:rPr>
          <w:rFonts w:eastAsia="IRNazanin" w:cs="IRNazanin"/>
          <w:color w:val="111111"/>
          <w:sz w:val="28"/>
          <w:szCs w:val="28"/>
          <w:rtl w:val="true"/>
          <w:lang w:bidi="fa-IR"/>
        </w:rPr>
        <w:t>.</w:t>
      </w:r>
      <w:bookmarkStart w:id="950" w:name="pg579_5427"/>
    </w:p>
    <w:p>
      <w:pPr>
        <w:pStyle w:val="Heading3"/>
        <w:numPr>
          <w:ilvl w:val="2"/>
          <w:numId w:val="1"/>
        </w:numPr>
        <w:rPr/>
      </w:pPr>
      <w:bookmarkStart w:id="951" w:name="__RefHeading___Toc4943285_211673320"/>
      <w:bookmarkStart w:id="952" w:name="_Toc358"/>
      <w:bookmarkEnd w:id="950"/>
      <w:bookmarkEnd w:id="951"/>
      <w:r>
        <w:rPr/>
        <w:t>4</w:t>
      </w:r>
      <w:r>
        <w:rPr>
          <w:rtl w:val="true"/>
        </w:rPr>
        <w:t xml:space="preserve">- </w:t>
      </w:r>
      <w:r>
        <w:rPr>
          <w:rtl w:val="true"/>
        </w:rPr>
        <w:t>کتب علوم قرآن‌</w:t>
      </w:r>
      <w:bookmarkEnd w:id="952"/>
    </w:p>
    <w:p>
      <w:pPr>
        <w:pStyle w:val="BookText"/>
        <w:rPr/>
      </w:pPr>
      <w:r>
        <w:rPr>
          <w:rFonts w:ascii="IRNazanin" w:hAnsi="IRNazanin" w:eastAsia="IRNazanin"/>
          <w:color w:val="111111"/>
          <w:sz w:val="28"/>
          <w:sz w:val="28"/>
          <w:szCs w:val="28"/>
          <w:rtl w:val="true"/>
          <w:lang w:bidi="fa-IR"/>
        </w:rPr>
        <w:t xml:space="preserve">الاتقان فی علوم القرآن، جلال الدین عبد الرحمن بن ابی بکر سیوطی، دار إحیاء العلوم، بیروت، طبع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البرهان فی علوم القرآن، محمد بن عبد الله الزرکشی، دار الفکر،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التبیان فی آداب حملة القرآن، ابو زکریا یحیی بن شرف النوری، دار الثائر الاسلامیه،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التبیان فی علوم القرآن، محمد علی صابونی، عالم الکتب،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و تفاسیر جدید، بهاء الدین خرمشاهی، سازمان انتشارات کیهان،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طبع اول،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التفسیر و المفسرون، محمد حسین الذهبی، دار الکتب الحدیثه،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بیروت، 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تطهیر با جاری قرآن، علی صفایی، دار الهجره، طبع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تلاوة القرآن المجید، عبد الله سراج الدین، دار الکتاب العربی، بیروت، 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التمهید فی علوم القرآن، محمد هادی معرفت، موسسه اسماعیلیان، طبع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سه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تناسق الدرر فی تناسب السور، جلال الدین سیوطی، تحقیق عبد اللّه محمد الدرویشی، عالم التراث، دمشق،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اساسی شناخت قرآن، عبد الفتاح طباره،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دریایی، انتشارات رسالت قلم، طهران،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پژوهشی در تاریخ قرآن کریم، سید محمد باقر حجتی، دفتر نشر فرهنگ اسلامی، تهران، زمستان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حلیة القرآن، سید محسن موسوی، نشر سازمان تبلیغات اسلامی، طبع هفتم،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حول القرآن الحکیم، سید محمد حسین شیرازی، دار العلوم،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خصائص القرآن الکریم، فهد بن سلیمان الرومی، نشر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برداشت از قرآن، علی صفایی، انتشارات هجرت،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علمی در ترجمه و تفسیر، حسن مصطفوی، دار القرآن الکریم، طبع اول، قم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مقاله در تاریخ تفسیر، سید محمد باقر حجتی، بنیاد قرآن،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قرائت، امید الله کاشانی، انتشارات ناس،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طبع اول،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علوم قرآن، رجبعلی مظلومی، نشر کوکب،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طبع اول،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علوم القرآن، سید محمد باقر حکیم، مطبعة الاتحاد، تهران،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القرآن، عماد الدین اسماعیل بن کثیر، دار المعرفه،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القرآن الکریم، احمد بن علی بن حجر العسقلانی، دار مکتبة الهلال،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رحاب القرآن الکریم، محمد سالم مسلم، بیروت، دار الجیل،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تفسیر، سید علی کمالی دزفولی، کتابخانه صدر، ناشر طهران،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اسلام، محمد حسین طباطبائی، قم انتشارات هجرت،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شناسی، الیاس کلانتری، انتشارات اوج، تهران، طبع دوم،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چگونه بخوانیم، محمد ارغوان،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فولادوند، مؤسسه مطبوعاتی عطائی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نفهم القرآن، محمد رضا الحسینی، موسسة الوفاء،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اللئالی الحسان فی علوم القرآن، موسی شاهین لاشین، مطبعة دار التألیف، مصر،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bookmarkStart w:id="953" w:name="pg579_5429"/>
    </w:p>
    <w:p>
      <w:pPr>
        <w:pStyle w:val="BookText"/>
        <w:rPr/>
      </w:pPr>
      <w:bookmarkEnd w:id="953"/>
      <w:r>
        <w:rPr>
          <w:rFonts w:ascii="IRNazanin" w:hAnsi="IRNazanin" w:eastAsia="IRNazanin"/>
          <w:color w:val="111111"/>
          <w:sz w:val="28"/>
          <w:sz w:val="28"/>
          <w:szCs w:val="28"/>
          <w:rtl w:val="true"/>
          <w:lang w:bidi="fa-IR"/>
        </w:rPr>
        <w:t>لغة القرآن الکریم، عبد الجلیل عبد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مبانی و روشهای تفسیری، عمید زنجانی، سازمان انتشارات وزارت فرهنگ و ارشاد اسلامی، طبع دوم،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مدخل التفسیر، محمد فاضل لنکرانی، مطبعة الحیدری، طهران،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المذاهب الاسلامیه فی تفسیر القرآن، اجیتس جولد تسهیر،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حسن عبد القادر، طبع مصر، قاهره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طبع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مذاهب التفسیر الاسلامی، جولد تسهیر،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الحلیم النجار، مکتبة الخانجی،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طبع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مناهج فی التفسیر، مصطفی الصاوی الجوینی، اسکندریه، منشأة المعارف، طبع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مناهج المفسرین، عبد الحلیم محمود، دار الکتاب اللبنانی، بیروت،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فی علوم القرآن، صبحی صالح، دار العلم للملایین، بیروت،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فی علوم القرآن، مناع القطان، موسسة الرساله،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القرآن الکریم، شعبان محمد اسماعیل، دار الاتحاد العربی،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مناهل العرفان فی علوم القرآن، زرقانی عبد العظیم، دار احیاء التراث العربی، بیروت، طبع در دو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المعجزة الکبری، محمد ابو زهره، دار الفکر العربی، بیروت، 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المدخل الی القرآن الکریم، محمد عبد اللّه دراز، دار القرآن،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النبأ العظیم، محمد عبد الله دراز، کویت، دار القلم،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954" w:name="__RefHeading___Toc4943287_211673320"/>
      <w:bookmarkStart w:id="955" w:name="_Toc359"/>
      <w:bookmarkEnd w:id="954"/>
      <w:r>
        <w:rPr/>
        <w:t>5</w:t>
      </w:r>
      <w:r>
        <w:rPr>
          <w:rtl w:val="true"/>
        </w:rPr>
        <w:t xml:space="preserve">- </w:t>
      </w:r>
      <w:r>
        <w:rPr>
          <w:rtl w:val="true"/>
        </w:rPr>
        <w:t>کتب فقهی و اصولی‌</w:t>
      </w:r>
      <w:bookmarkEnd w:id="955"/>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الفقه للمظفر، شیخ محمد مظفر، افست از طبع نجف،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دو مجلد، طبع دوم، انتشارات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تحریر الوسیله،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نشر اسلامی جامعه مدرسین، در دو مجلد،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الرواة وازاحة الاشتباهات عن الطرق و الاسناد، محمد بن علی اردبیلی الغروی الحائری، دار الاضواء،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دو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المدارک فی شرح مختصر النافع، سید احمد خوانساری، مکتبة الصدوق، طبع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 الکلام، شیخ محمد حسن نجفی، دار احیاء التراث العربی، بیروت،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طبع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الحدائق الناضرة، شیخ یوسف بحرانی، دار الاضواء،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مجلد، طبع هفتم،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طبع دوم،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حقائق الاصول، سید محسن حکیم، مؤسسه آل البیت قم، در دو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دروس فی علم الاصول، سید محمد باقر صدر، دار المنتظر،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طبع اول، در دو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شرائع الاسلام فی مسائل الحلال و الحرام، جعفر بن حسن محقق حلی، نجف، مطبعة الاداب،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دو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کفایة الاصول، محمد کاظم آخوند خراسانی، علمیه اسلامیه، طبع اول،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در دو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مستمسک العروه، سید محسن حکیم، مکتبة آیة اللّه العظمی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افست از طبع نجف،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مفتاح الکرامه، سید جواد حسینی عاملی، مؤسسه آل البیت قم،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قطع رحلی</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 یحضره الفقیه، شیخ صدوق، انتشارات امام مهدی، قم، طبع اول، تهران،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956" w:name="pg579_5431"/>
    </w:p>
    <w:p>
      <w:pPr>
        <w:pStyle w:val="Heading3"/>
        <w:numPr>
          <w:ilvl w:val="2"/>
          <w:numId w:val="1"/>
        </w:numPr>
        <w:rPr/>
      </w:pPr>
      <w:bookmarkStart w:id="957" w:name="__RefHeading___Toc4943289_211673320"/>
      <w:bookmarkStart w:id="958" w:name="_Toc360"/>
      <w:bookmarkEnd w:id="956"/>
      <w:bookmarkEnd w:id="957"/>
      <w:r>
        <w:rPr/>
        <w:t>6</w:t>
      </w:r>
      <w:r>
        <w:rPr>
          <w:rtl w:val="true"/>
        </w:rPr>
        <w:t xml:space="preserve">- </w:t>
      </w:r>
      <w:r>
        <w:rPr>
          <w:rtl w:val="true"/>
        </w:rPr>
        <w:t>منابع دیگر</w:t>
      </w:r>
      <w:bookmarkEnd w:id="958"/>
    </w:p>
    <w:p>
      <w:pPr>
        <w:pStyle w:val="BookText"/>
        <w:rPr/>
      </w:pPr>
      <w:r>
        <w:rPr>
          <w:rFonts w:ascii="IRNazanin" w:hAnsi="IRNazanin" w:eastAsia="IRNazanin"/>
          <w:color w:val="111111"/>
          <w:sz w:val="28"/>
          <w:sz w:val="28"/>
          <w:szCs w:val="28"/>
          <w:rtl w:val="true"/>
          <w:lang w:bidi="fa-IR"/>
        </w:rPr>
        <w:t xml:space="preserve">احیاء علوم الدین، ابو حامد محمد بن محمد غزالی، مکتبة عبد الوکیل الدروبی، دمشق، عالم الکتب،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آشنایی با علوم اسلامی، مرتضی مطهری، دفتر انتشارات اسلامی جامعه مدرسین، افست سهامی عام،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آشنایی با قرآن، مرتضی مطهری، انتشارات صدار، تهران، طبع چهارم،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تورات، چاپ از انجمن پخش کتب مقدسه در میان ملل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و تاریخ از دیدگاه قرآن، محمد تقی مصباح یزدی، چاپ از سازمان تبلیغات اسلامی، طبع اول،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انسان در قرآن، توشی هیکو ایزوتسو،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دفتر نشر فرهنگ اسلامی، طبع دوم،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دروس فلسفه اخلاق، محمد تقی مصباح یزدی، انتشارات اطلاعات، چاپ اول،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در اسلام، سید مرتضی عسکری، دفتر نشر کوکب،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طبع سوم، تهران، در یک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سبأ، سید مرتضی عسکری، مجمع علمی اسلامی، چاپ سوم،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در یک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تحریف، سید مرتضی عسکری، مجمع علمی اسلامی، چاپ سوم،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 ابدیت، جعفر سبحانی، دفتر تبلیغات اسلامی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تاریخ، مرتضی مطهری، نشر از مطبعه علامه طباطبائی، طبع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تاریخ، عبد الکریم سروش، انتشارات حکمت، چاپ اول،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ائمه علیهم السلام در احیاء دین، سید مرتضی عسکری، نشر از بنیاد بعثت،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 و رهبری، جوادی آملی، نشر از مطبعه علامه طباطبائی،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و نبوت، مرتضی مطهری، دفتر نشر اسلامی، وابسته به جامعه مدرسین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یکصد و پنجاه صحابی، سید مرتضی عسکری، نشر کوکب، طبع اول،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المفهرس لالفاظ نهج البلاغه، کاظم محمدی، محمد دشتی، موسسة النشر الاسلامی، قم، طبع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المفهرس لالفاظ الاصول من الکافی، علیرضا برازش، منظمة الاعلام الاسلامی، طهران،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الگوها،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قوما عبدوا اللّه رغبة فتلک عبادة التّجار، و إنّ قوما عبدوا اللّه رهبة فتلک عبادة العبید و إنّ قوما عبدوا اللّه شکرا فتلک عبادة الأحرار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روایتی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فضل قرآن،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فضل حامل قرآن،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فضل قرآن،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فضل حامل قرآن،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بحث مقدمه در بخشهای دیگر کتاب بحثهای مفیدی بتناسب اشاره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بیشماری در این زمینه‌ها مطرح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خ </w:t>
      </w:r>
      <w:r>
        <w:rPr>
          <w:rFonts w:eastAsia="IRNazanin" w:cs="IRNazanin"/>
          <w:b w:val="false"/>
          <w:bCs w:val="false"/>
          <w:i w:val="false"/>
          <w:iCs w:val="false"/>
          <w:color w:val="333333"/>
          <w:sz w:val="20"/>
          <w:szCs w:val="20"/>
        </w:rPr>
        <w:t>2330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خ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لِلْإِنْسانِ إِلَّا ما سَعی علاوه بر سعی، معیار دیگر نیّت عمل می‌باشد که در واقع روح عمل را تشکیل می‌دهد؛ بطور کلی، مقدار پاداش با میزان اخلاص در نیت، مقدار سعی و تلاش، صعوبت عمل و هم چنین مقدار سرمایه‌های وجودی و خارجی انسان، ارتباط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اخلاص بالاتر و سعی بیشتر و عمل دشوارتر و متناسب با امکانات باشد پاداش بیشتر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گسترده‌تر از مفهوم تدبر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ترتیل در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گشته است؛ رجوع 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اوّل مقدمه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من اشتاق إلی اللّه فلیستمع کلام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أحبّ أحدکم أن یحدّث ربّه فلیقرأ القرآن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جهر و اخفات در قرائت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ترتیل در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بحثی خواهد آمد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دو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شیوه ترتیل و شیوه استماع و انصات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بحثی مبسوط در توضیح این اصطلاحات خواهد آمد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ترتیل در لفظ بخش زیبایی صوت قرآن در مسأله جهر و اخفات توضیحاتی آمده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بخش ترتیل در لفظ، روایات ترتیل بهمراه بحثی مبسوط، آمده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قبل گفتیم شیوه ترتیل بنوعی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شیوه استماع و انصات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بردارد از این رو در روایت سخنی از آن بمیان نیامده است، و در واقع آنکه قرآن را به شیوه ترتیل، تلاوت نماید هنگام شنیدن قرآن، همان شیوه را در قالب استماع و انصات بکار خواهد بست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کلیدها و بحث ترتیل توضیحاتی در این زمینه آمده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توضیحات این بخش رجوع کنید به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بحث تاریخ تفکر مسلمین و موقعیّت قرآن در آن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فروغ ابدیت،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کلیدها، مبحث تاریخ حدیث و تفسیر، توضیحاتی آمده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بزرگوار مرتضی عسگری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و پنجاه صحابی دروغین، عبد الله بن سبا، نقش عایشه در تاریخ اسلام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ائمه در احیاء دین،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بدء وقوع الفتن أهواء تتّبع و أحکام تبتدع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خ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در تفسیر کبیر، ذیل سوره کوثر، امام باقر و امام صادق علیه السلام را از برکات کوثر عطاء شده به رسول خدا صلی الله علیه و آله می‌داند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شریعتی بازگشت به قرآن را در میان روشنفکران و دانشگاهیان مطرح نمود، اینکه تا چه موفق بود بحثی مستقل را می‌طلبد؛ در 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اشارتی آمده است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برأی و جریان علم زدگی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 متواتر ثقلین که متن آن قبلا گذشت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از جمله این علماء، آقایان آیت الله نایینی، سید اسماعیل صدر، حاجی نوری و سید حسن صدر بودند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ژرفای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دکتر محمد مهدی فولادوند، به فارسی ترجمه شده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الیاس کلانتری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 نزدیک به رأی ازهر دارد لیکن به اشکال مذکور نمی‌پردازد تا نقص این رأی برملا گردد که عدم پرداختن به ترجمه دقیق در حد وسع بشری و پرداختن به ترجمه تفسیری موجب دخالت بیشتر رأی و نظرها در آیات می‌گردد و در نتیجه دریچه سالمی را که از راه ترجمه دقیق برای امر تدبر مردم حاصل می‌شود بسیار تنگ نموده، انحراف در مجرای تدبر را موجب می‌گردد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درک کوتاهی و محدودیت ابزار حرکت انسانی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غریزه، فکر، عقل، علم و قلب، و ناتوانی آنها با توجه به مقاصد بلند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رسیدن به حیات ابدی و قدرت لایزال و عزت پایدار و لذت بی‌الم دائمی و زیبایی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بهمراه انس با قرآن ما را به جامع الاطراف بودن پیام قرآن واقف می‌سازد و تأثیر عمیق آن را در حوزه حس، فکر و استنتاج، عقل و سنجش و کشف و شهود قلبی می‌یابیم و به درکهای گسترده‌تر از روابط خود با خود و جهان بیرون نایل می‌شویم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سیر انسان، 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عنایت و لطف و عطوفت و همراهی خداوند، بشری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بخشیدن در زمینه اضطرار و حیرت و بیچارگی را می‌تواند اشاره کند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یَهْدِی إِلَی الرُّشْدِ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تَبَیَّنَ الرُّشْدُ مِنَ الْغَیِّ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أَفْلَحَ مَنْ زَکَّاها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مَثَلُهُمْ فِی الْإِنْجِیلِ کَزَرْعٍ أَخْرَجَ شَطْأَهُ فَآزَرَهُ فَاسْتَغْلَظَ فَاسْتَوی عَلی سُوقِهِ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سوره شمس، انسان تشبیه به بذر در زمین و در سوره فتح، امت اسلامی به دانه و گیاه سربرآورده از خاک همانند گشته است که در حرکتش به قوّت و ستبری و استحکام می‌رسد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اعْبُدُونِی هذا صِراطٌ مُسْتَقِیمٌ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بهمین مضمون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ذاریات هدف، بندگی، و در سوره طلاق هدف آگاهی بر قدرت و علم نامحدود الهی عنوان شده است که اشاره به اتصاف انسان به علم و قدرت الهی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 الَّذِی خَلَقَ سَبْعَ سَماواتٍ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لِتَعْلَمُوا أَنَّ اللَّهَ عَلی کُلِّ شَیْ‌ءٍ قَدِیرٌ وَ أَنَّ اللَّهَ قَدْ أَحاطَ بِکُلِّ شَیْ‌ءٍ عِلْماً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خان هندی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و هو الهدی و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سید محمد تقی فخر داعی گیلانی،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 صفحه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این تفسیر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اوّل قرآن تا سوره نحل را در بر می‌گیرد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و تفاسیر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الدین خرمشاهی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بخشها عمدتا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و تفاسیر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گردید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انگلیسی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علائم نگارشی از نگارنده این سطور می‌باشد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ایرانشهر، سال دوم،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مقالات جمالیه گردآوری لطف الله اسد آبادی به کوشش صفات الله جمالی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عبده، المنار ذیل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سوره بقره، تفسیر عمّ جزء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فیل و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مثال،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وحی و نبوت، بحث ختم نبوت،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نقدی بر اندیشه اقبال، و بحث معجزه ختمیّه،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نقدی بر اندیشه شریعتی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علل گرایش به مادیگری، مقدمه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 خطبه و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و روایات ذیل آیه معلوم می‌شود راسخان در علم در برابر متشابهات در دو مقام بسر می‌برند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عجز و اعتراف به جهل در برابر متشابهات،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علم به تأویل متشابهات بعنایت و لطف الهی؛ این وجه جمع با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رَبِّ زِدْنِی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می‌شود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رسول خدا باشد چرا که مقیّد به اجازه خدا شده است و معنی ندارد به خداوند برگردد، به قرآن هم برنمی‌گردد چرا که کلام خداست و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برایش بی‌معنی است پس ناچار ضمیر به رسول خدا صلی الله علیه و آله برمی‌گردد و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قرآن برمی‌گردد پس این آیه نشان می‌دهد قرآن و رسول خدا صلی الله علیه و آله هر دو از جانب خدا هستند إلّا اینکه عامل اخراج به اجازه خدا، پیامبر می‌باشد و قرآن وسیله اخراج بشمار می‌رود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 با حال و توجه، بطور غیر مستقیم افراد خانه را متحوّل می‌کند رؤیت واقعیت تحول روحی پدر هنگام قرائت، کودکان و نوجوانان مغرور را به راه می‌کشاند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خویی،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مقدمه کتاب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أخ المؤمن کالجسد الواحد ان إشتکی شیئا وجد ألم ذلک فی سائر جسده و إنّ روحهما من روح اللّه، و انّ روح المؤمن لأشدّ إتّصالا بروح اللّه من اتّصال شعاع الشّمس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جاست که تنها کسی مساجد خدا را آباد می‌کند که معرفت و عشق به خدا و عالم آخرت داشته باشد و حقیقت نماز را بپا دارد و حقوق مالی را به خلق خدا بپردازد و در راه خدا از هیچ کس جز خدا واهمه به خود راه ندهد و تازه بعد از این امید می‌رود که از رهیافتگان بشمار 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یَعْمُرُ مَساجِدَ اللَّهِ مَنْ آمَنَ بِاللَّهِ وَ الْیَوْمِ الْآخِرِ وَ أَقامَ الصَّلاةَ وَ آتَی الزَّکاةَ وَ لَمْ یَخْشَ إِلَّا اللَّهَ فَعَسی أُولئِکَ أَنْ یَکُونُوا مِنَ الْمُهْتَدِینَ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روایتها همه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وسایل،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 احکام 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آمَنُوا وَ تَطْمَئِنُّ قُلُوبُهُمْ بِذِکْرِ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اعْبُدُونِی هذا صِراطٌ مُسْتَقِیمٌ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ظلمت جهل و کفر و نفاق و فتنه‌های اجتماعی است همانگونه که در حدیث التزام به قرآن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کتاب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بقرینه حدیث قبل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در بعضی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این روایت در بحث قبل گذشت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دیگر از رسول خدا صلی الله علیه و آله دو فایده از این هشت فایده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واجبی مورد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فریضة مستعملة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سنتی پایدار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قائمة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مطرح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که مسجد، پایگاه نشر مجموعه عقاید دینی و عمل به احکام می‌باشد و در آینده نیز باید چنین گردد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علم را به سه قسم تقسیم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آیة محکمة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فریضة عادلة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قائمة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ب علم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مراقبت و محاسبه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کردن تکالیف جدید و الزامات و تعهدات تازه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که شهوات و غرایز کنترل شده، روح الهی قوت یابد و با قدرت به اجرای فرامین الهی قیام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خُذُوا مَا آتَیْنَاکُمْ بِقُوَّةٍ وَاذْکُرُوا مَا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اساس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مراقبت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محاسبه 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پی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معاتبه 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می گیرد تا نفس دائم خود را بدهکار ببیند و در اطاعت به سر برد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الدعاء،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الدعاء،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شیوه ترتیل بخش مقدمه نکات مهمی در توضیح آیه خواهد آمد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آمادگی در این وقت توصیه شده است که در ثلث اوّل شب بعد از صرف شام و نماز عشاء، بلافاصله به استراحت پرداخته شود؛ تا توان قیام در وقت مذکور فراهم گردد؛ سبکی غذای شبانه و استراحت مختصر در نیمروز، در این آمادگی بسیار مؤثر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نماز آیات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آداب حمام،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حالت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عدم حالت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که اوّلی اجتماعی و در نظر دیگران است و دوّمی شخصی و از نظر احساس درونی مطرح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احکام خلوت،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حالت عریان بودن در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حمام خصوصیّتی ندارد جز آنکه فرض مذکور اغلب در حمّام رخ می‌دهد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آنچه از قرآن میسر است بخوانید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روایتها از ابواب السواک می‌باشد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طهارت دهان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رضایت خدا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شادی فرشته‌ها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تبعیّت از سنت پیامبر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استحکام لثه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روشنی چشم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فزونی حافظه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فزونی عقل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 رفتن خوبیها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اشتهاء به غذا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بین رفتن بلغم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سفیدی دندانها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بین بردن زردی دندان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و قرآن ارتباط مستحکمی با هم دارند که در آیات بسیاری از جمله در سوره عنکبوت آمده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وضو و غسل و تیمم به روشنی این معنی بیان گشته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انس أکثر من الطّهور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فإنّک تکون إذا متّ علی طهارة شهیدا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انس طهارت خود را بیفزا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بی‌شک تو شهید خواهی بود اگر بر حال طهارت بمیری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گویای این است که شرط بندگی و ادب مناسب حضور، طهارت می‌باشد از این‌رو در حدیث آمده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تشبیه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تشبیه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خ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تشبیه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مقدمه قبلا گذشت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ذکر اسم اللّه علی وضوئه فکأنّما إغتسل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که بر وضوئش نام خدا را یاد کند گویا که غسل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اذان و اقامه هشداری است بر گذر عمر گرانقدر و غیر قابل جبران و لزوم شتاب و سرعت گرفتن در مسیر حق؛ این ندای ملکوتی، شور حرکت و اضطراب عقب افتادن و هول رفتن و قاپیدن فرصت باقی مانده را بر فکر و عقل و جان انسان فرو می‌ریزد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عجّلوا بالصّلوة قبل الفوت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عجّلوا بالتّوبة قبل الموت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تَحْمِلُ أَثْقالَکُمْ إِلی بَلَدٍ لَمْ تَکُونُوا بالِغِیهِ إِلَّا بِشِقِّ الْأَنْفُسِ إِنَّ رَبَّکُمْ لَرَؤُفٌ 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لَأَحْتَنِکَنَّ ذُرِّیَّتَهُ إِلَّا قَلِیلًا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رکب بهم الزّلل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روایی خواهد آمد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یُمَسِّکُونَ بِالْکِتابِ وَ أَقامُوا الصَّلاةَ إِنَّا لا نُضِیعُ أَجْرَ الْمُصْلِحِینَ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آنانکه با جدیت و قدرت کتاب را بدست می‌گیرند در حالیکه نماز را بپای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هرگز پاداش مصلحین را ضایع نمی‌کنیم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 بمناسبت تأکید بر ضرورت انس و تدبر در قرآن، حتی برای حائض، مطرح گشته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امر مستحبّات بجز مسأله قرآن و بدل نماز در ایام عذر ماهانه، بقیه باید نیازش حس شود و برای انسان طراوت و تازگی داشته باشد و الّا موجب زدگی خواهد شد مثل آدمی که گرسنه است لکن اشتهاء ندارد، تا میل به غذا بوجود نیاید غذا بخوبی هضم و جذب بدن نخواهد شد، و اجبار موجب تنفّر خواهد گردید لکن قرآن و نماز چاشنی غذای روزانه است چه اشتهاء باشد چه نباشد لکن تأثیر بسزایش در ایجاد اشتهاء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آیات در بحث معنی ترتیل نیز استفاده شده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الإبقاء علی العمل أشدّ من العمل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حسنات الابرار سیّئات المقرّبین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قصه آدم،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ژاپنی بخاطر یک پارچه به جا مانده به انفجار کشیده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روزنامه‌ها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سَخَّرَ لَکُمْ ما فِی السَّماواتِ وَ ما فِی الْأَرْضِ جَمِیعاً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اساسی ما این است که خود را در 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دوچرخه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می‌بینیم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این چشم و دید در ما حاصل شود تا قدر و اندازه وجودی خود را شناخته متناسب با آن حرکت کنیم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لا یَعْلَمُ مَنْ خَلَقَ وَ هُوَ اللَّطِیفُ الْخَبِیرُ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تَوَکَّلْ عَلَی الْعَزِیزِ الرَّحِیمِ الَّذِی یَراکَ حِینَ تَقُومُ وَ تَقَلُّبَکَ فِی السَّاجِدِینَ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وَلِیِّیَ اللَّهُ الَّذِی نَزَّلَ الْکِتابَ وَ هُوَ یَتَوَلَّی الصَّالِحِینَ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 سرپرست من خداست آنکه مجموعه قوانین را فرو فرستاده است و او عهده‌دار امر صالحین می‌باشد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البلاء الفاقة و أشّدّ من ذلک مرض البدن، و أشدّ من ذلک مرض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فقر شدیدتر بیماری جسمی و از بیماری جسمی شدیدتر بیماری روحی و قلبی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 آیه سجده حرام است، لیکن اگر بشنوند سجده واجب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در آیه سجده دارد، لیکن بسیاری از فقهاء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سجده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گرفته‌اند و قرائت سور عزائم حتی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قصد آن سور حرام می‌دانند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قضای حاجت بحثی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مکانهای نامناسب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رجوع شود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قیود بجهت عظمت روح انسان است، نه برای اسارت انسان و به بند کشیدن او</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مدارک روایت سکونی را مردود می‌شمارد و جواز مطلق قرائت را برای حائض حکم می‌نماید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اختلاف میان فقهاء در فهم روایات وارده،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حساب دو صحیحه با سه سند دیگر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حدائق روایت سکونی و روایت ابی سعید خدری را من باب تقیه می‌داند فلذا حکم به جواز قرائت حائض می‌دهد، بلکه این حکم را مشترک بین جنب و حائض مطرح می‌نماید که مقتضای قرین بودن آنها در احادیث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تقدیم احادیث مخالف عامه، بجهت تأثیر شدید روایات اهل سنت از سیاست و جعلیات شوم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اعتراف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حیض، 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مذکور در فصل زمینه‌ها گذشت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محسن حکیم،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کراهت قرائت قرآن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 و رکوع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مطرح می‌نماید که با بیان او در جواز مطلق ذکر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رکوع و 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مغایرت دارد مگر آنکه مقصود آیات غیر ذکر خدا باشد که بهر حال نهی روایت سکونی مقید خواهد شد و در هر مورد از منهیات دلالتش تفاوت خواهد نمود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بابها حیوانات همچون موش و گوشت شتر نجس می‌باشند و خروج منی نیز شخص را با وجود غسل تا شام نجس می‌کند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و در بحث تاریخ تفسیر، توضیحاتی گذشت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فارق در نظر صاحب جواهر ممکن است کلام بعدش باشد و ممکن است نظر به اختیاری بودن امر جنب و اضطراری بودن امر حائض باشد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به مفهوم کلام صاحب جواهر،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فدخلنا علیه و أحدّ النظر إلیه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تدخل بیوت الأنبیاء و أنت جنب؟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الجنابة،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بهمین مضمون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الجنب هل یقرأ القرآن؟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بینه و بین سبع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روایة زرعة عن سماعة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سبعین 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طهارت، احادیث آن گذشت و در بحث ترتیل خواهد آمد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روایات آمده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خ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مطالب مذکور را حضرت بعد از جنگ جمل فرموده است، جنگی که حقد و کینه و حسادت زنی، شعله ورش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ضرورت تحقیق و بررسی این فرع فقهی، بجهت آثار عملی فراوانی است که در روح و روان خانمها و انگیزه شدید آنان در انس با قرآن پدید می‌آورد که خود بسیار شاهد این شور و حرارت و حرکت بسوی قرآن در میان خانمها در حین تدریس در دانشکده تربیت معلم قرآن بوده‌ام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و نمونه، ذیل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طبیعی است قرآنی که دیدار با خداست از شرایط تدبرش، استقبال قبله باشد تا با حقیقت عمل هماهنگ شود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تعبیر در 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اثَّاقَلْتُمْ إِلَی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ترجیح زرق و برقهای دنیا، همچون زن، فرزند، مال و موقعیّت اجتماعی است بر رضای خدا، وقتی که میانشان تعارضی، پدید آید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نمونه‌های دیگر، تکریم گرازیانی افسر ایتالیای در حین اعدام عمر مختار، برخورد محترمانه همراه با تکریم دولت عراق در اعلان عروج ملکوتی امام خمینی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دیگر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 به چهره مؤمن عبادت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مقدّمه صحیفه سجادیه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گریزگاه کجاست؟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حالتی که مشابه آن در زلزله قیامت به انسان رو می‌آورد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عَلَی الثَّلاثَةِ الَّذِینَ خُلِّفُوا حَتَّی إِذا ضاقَتْ عَلَیْهِمُ الْأَرْضُ بِما رَحُبَتْ وَ ضاقَتْ عَلَیْهِمْ أَنْفُسُهُمْ وَ ظَنُّوا أَنْ لا مَلْجَأَ مِنَ اللَّهِ إِلَّا إِلَیْهِ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خدا عنایت نمود بر آن سه نفری که بجای مانده بودند تا آنگاه که زمین با تمامی وسعتش بر آنان</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مؤمن مجبور می‌شود بر خلاف اعتقادش سخنی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عمار یاسر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این معنی موقتی است و هرگز بجای اصل اعلان بیزاری، نخواهد نشست که در سنت ابراهیم علیه السلام و یارانش الگویی ارزشمند برای ما نهفته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 امام صادق علیه السلام از سیاست بنی امیّه،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گفتگوی مقدماتی برای زناشویی و پرده دری دین و درگیری و کشمکش در حجّ راه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لکلّ امرئ مانوی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عبادات،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سهم هر کس همان است که نیّت کرده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اعْتَصِمُوا بِحَبْلِ اللَّهِ جَمِیعاً وَ لا تَفَرَّقُوا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أمر ذی بال لم یذکر فیه اسم اللّه فهو أبتر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کاری صاحب خاطره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نام خدا یاد نشود پس آن دم بریده می‌باشد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اسْتَعِینُوا بِاللَّهِ وَ اصْبِرُوا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خطاب موسی علیه السلام به بنی اسرائیل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الرّضا علیه السلام فی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نفسی بسمة من سمات اللّه و هی العباده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ما السمة، قال علیه السلام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معانی الاخبار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رضا علیه السلام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جانم را به علامتی از علامات خدا نشان می‌زنم و آن عبادت می‌باشد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عملی که از خدا نشان دارد سه شرط را داراست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نیت خالص برای خدا،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مطابقت با کتاب و سنت،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مهمترین کار در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مقدمات عبادات،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تعلیل بیان مشهور مفسرین می‌باشد، لیکن قابل تأمل است چرا که جوابگوی بعضی از اشکالات نیست از جمله اینکه پس چرا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اعلان غضب و خشم الهی است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اذکار لسانی هر یک حکایتگر جریان روحی ذاکر و بیانگر حقیقت باطنی او در مراحل سیر و سلوک بسوی خدا می‌باشند؛ دارا بودن اسم اعظم، یعنی؛ تجلی‌گاه آن اسم گردیدن و مظهر آن شدن؛ در این زمینه رجوع کنید به تفسیر المیزان، سوره اعراف، ذیل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ولله الأسماء الحسنی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کبیر، حجت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کبیر، مسأله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حجت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کبیر، حجت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کبیر،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مسأله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مادر و مرجع همه قرآن می‌باشد؛ یعنی سوره حمد فهرست کلی تمام مباحث قرآن است که تمام اصول و فروع دین را دربردارد و از محکم‌ترین آیات قرآن می‌باشد که تشابهی در آن وجود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بدلیل 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مثانی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آیه از قرآن مورد تمجید و ثنا، مصدّق یکدیگر، که اشاره دارد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آتَیْناکَ سَبْعاً مِنَ الْمَثانِی وَ الْقُرْآنَ الْعَظِیمَ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 نَزَّلَ أَحْسَنَ الْحَدِیثِ کِتاباً مُتَشابِهاً مَثانِیَ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عظمت سوره حمد بقدری است که همتراز کل قرآن، مطرح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روایت بترتیب از دار قطنی، صحیح مسلم و سنن ابی داود بنقل از المیزان سوره حمد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از ابو هریره و طلحة بن عبید الله بنقل از تفسیر 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روایات بیش از اینهاست به مرجع مذکور رجوع شود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از ابو هریره و طلحة بن عبید الله بنقل از تفسیر 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روایات بیش از اینهاست به مرجع مذکور رجوع شود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دقیق‌ترین و عمیق‌ترین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جامع‌ترین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کتاب اخیر بنظر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صحیح‌ترین کتاب لغت می‌باشد؛ علاوه بر آنها در وجوه لغات قرآن، مهمترین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الوجوه و النظائر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تفلیسی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ششم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منطق، کلام، فلسفه، عرفان، فقه و اصول فقه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آشنایی با علوم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بسیار استفاده شده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آنکه وحی الهی بگوش او نرسیده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 أُمِّیُّونَ لا یَعْلَمُونَ الْکِتابَ إِلَّا أَمانِیَّ وَ إِنْ هُمْ إِلَّا یَظُنُّونَ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اصطلاح شایع در میان مسلمین بود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فرهنگ غرب به معانی متعددی اخذ شده است که اغلب جز اشتراک لفظی وجه مشترک دیگری ندارد، برای توضیح بیشتر،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آشنایی با علوم اسلامی، بخش فلسفه، و اصول فلسفه و روش رئالیسم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سابق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سابق بخش کلام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کتب معتبر و مناسب در این زمینه،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و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أیان بار 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متکلم مسیحی می‌باشد که آقای خرمشاهی به فارسی ترجمه کرده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حقانیت دین الهی نشانه‌اش معجزه می‌باشد که در هر عصر و زمانی باید حضور داشته باشد تا هر کس مستقیما با تجربه آن با یقین و اطمینان به آن ایمان آورد؛ و جز قرآن هیچ کتابی در عالم چنین خصوصیّتی عینی را دارا نیست؛ قرآن با تأکید شدید بر خدایی بودنش خود را در معرض نقد و بررسی متفکران و اندیشمندان همه حوزه‌های علم خصوصا علوم انسانی قرار داده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به معنی از نمط 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اشارات بوعلی سینا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علوم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عرفان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 افراطی نسبت به دنیا و نفی بهره‌مندی از نعم دنیا، عزلت گزینی و دوری از صحنه‌های اجتماعی و اتّخاذ سیر و سلوک بدون استناد از قرآن و سیره معصوم علیه السلام ، نمونه‌های بارز بیگانگی و مغایرت می‌باشد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منابع فراوان این طائفه، به جهت تأثیرات گسترده و پیدا و ناپیدای آنان در فرهنگ مسلمین می‌باشد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تحوّل خصلتهای زشت در انسان نه مبتنی بر حذف آن، بلکه بر تبدیل آن استوار است، ترکیب بینش 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به انسان، خدا و 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خصلتهای زشت، آنها را تبدیل به صفات ارزشمند می‌نماید؛ بخیلی که یقین به جبران مضاعف انفاق در راه خدا، پیدا کند با سخاوت از مال و منالش خواهد 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أیقن بالخلف جاد بالعطیّة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آنکه به این معرفت رسد که بخل از دیگران، در حقیقت بخل از جان خویش می‌باشد در انفاق از دیگران پیشی خواهد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یَبْخَلْ فَإِنَّما یَبْخَلُ عَنْ نَفْسِهِ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علم به غلط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درایة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شده است حال آنکه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به فهم محتوای حدیث دارد نه سند آن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توضیحات بیشتر رجوع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روایة الحدیث و درایة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کاظم شانه چی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علم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این علم در کتب مختلف اصول فقه، تقسیم بندی و سیری متفاوت را نشان می‌دهد نظری به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شهید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میرزای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خراسانی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حلقات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صدر این مسأله را بخوبی نشان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فوق از یکی از اساتید، اخذ گردیده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حقایق و احکام دینی در قرآن و سنت پیامبر راه ندارد و فقط شامل سنت ائمه می‌باشد که به دلیل اختناق و یا عدم کشش عقلی مردم، در مواردی به ضرورت، از بیان حقایق خودداری می‌نمودند، شناسایی این دسته روایات نیازمند احاطه بر قرآن و روایات و اصول استنباط و آگاهی بر تاریخ ائمه می‌باشد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و خصوصا روایات، توجه به مقاصد سخن معصوم خصوصا در موارد اخبار بظاهر متعارض، ما را به حقایق پنهان فراوانی در امر سنت معصوم و احکام صادره، هدایت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أفقه النّاس من عرف معانی کلامنا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معصوم علیه السلام</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مقصود نظام تربیتی، اخلاقی، اجتماعی، سیاسی، اقتصادی و حقوقی قضایی و جزایی، می‌باشد و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العملها در همه این زمینه‌ها، می‌باشد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فتح باب الحرب بینکم و بین أهل القبلة و لا یحمل هذا العلم إلّا أهل البصر و العلم بمواضع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خ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در ترجمه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الحدیث و درایة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شانه‌چی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اختلاف صحابه در تدوین حدیث</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أَنْزَلْنا إِلَیْکَ الذِّکْرَ لِتُبَیِّنَ لِلنَّاسِ ما نُزِّلَ إِلَیْهِمْ وَ لَعَلَّهُمْ یَتَفَکَّرُونَ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بحث گسترده از تاریخ و منابع روایی رجوع کنید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الحدیث و درایة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کاظم شانه‌چی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اعتراف ذهبی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و المفسرون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مواضع بسیاری از صحیح مسلم، ابوداود، ترمذی و نسایی از سخنان کعب الاحبار آکنده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تفسیر طبری مملو از سخنان ابن جریج، مسیحی تازه مسلمان و تاریخ طبری سرشار از اقوال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که بسیاری از مفسرین آنها را در کتب تفسیرشان آورده‌اند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کتابش بسیار عجیب و شنیدنی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عجیب‌تر از آن، تحلیلش در علت انحراف جریان تفسیر می‌باشد، وی مدعی است شیعه و خوارج از سال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جمهور مسلمین، مبدأ ظهور بدعتها و کذب و افترائها در حوزه حدیث و قرآن گشتند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جهت اطلاع بیشتر از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و المفسرون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شود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با وجود اعتراف به شأن علی علیه السلام و عدم درک ابن عباس در سن بلوغ، زمان پیامبر 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در زمان رحلت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 را بعد از ابن عباس و ابن مسعود معرفی می‌نماید به این عذر که شیعه از او به دروغ روایات زیادی نقل می‌کند و دیگر اینکه روایت صحیح از او بسیار کم است، چرا؟ چون شیعه مقصّر است؟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او چهره شاخص اسلام و خلیفه چهارم نبود، پس چرا جمهور از او روایت</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در تفسیرش،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 می‌کند، خلیفه دوم مستمع سخنان کعب الاخبار و عامل نشر آنها در میان مردم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منابع مشابه بشری، بحث مفصّلی را می‌طلبد که به امید خدا در رساله دیگری که در دست اقدام است، خواهد آمد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تعریف تلفیقی است از دو نظر که یکی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روشهای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دارد و دیگری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قوانین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تعریف تلفیقی از دو نظر است که 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نوعی علم می‌شمارد که قدرت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قوانین و پیش بینی آینده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دارد و دیگری آن را بعلت عدم تکرار پذیری کل جهان، خارج از علم و مبتنی بر نگرش فلسفی و اعتقادی می‌شمارد که اگر به علم غیب مسلح باشد، می‌تواند حوادث و سرنوشت جهان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پیش‌بینی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نماید و الا صرف یک عقیده شخصی یا گروهی بدون دلیل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رجوع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جامعه و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و تاریخ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مصباح یزدی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سروش</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آیات نوعی گله و شکایت در عدم تحقیق در تاریخ را با خود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دیگر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تشویق به تحقیق را بهمراه دارد و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 تحقیق در ابتدای خلقت را تشویق می‌نماید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گذرا در قصص قرآن این معنی را به خوبی نشان می‌دهد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قطع کردن میوه در حال تکوین می‌باشد که از آثار فسق و کفر و تکذیب می‌باشد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و ریاضیات جزء علوم پایه و خادم علوم بشمار می‌آیند که در همه علوم، کاربرد دارند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یجری کما تجری الشّمس و 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برفراز قرون و اعصار همچون خورشید و ماه جاری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ساختمانگرایی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 عصبی و زیست شناسی به شعور و عناصر تشکیل دهنده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کنش گرایی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به یادگیری و سازگاری با 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سلوک و رفتار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نفی درون نگری و توجه به شرطی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روانکاوی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به ضمیر ناخودآگاه،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گشتالت یا کل نگری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تکیه بر تجربه‌های ذهنی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هر یک 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آمدی بر روانشناسی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اتکین 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روانشناسی عمومی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شعاری نژاد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بینش اسلامی خدا حق مطلق و مالک حقیقی است از این‌رو تمام حقوق از خدا ناشی شده و تمام مالکیّت‌ها و تصرّفها به اذن الهی مشروعیّت دارد، احکام مالکیّتها و تصرفات مبتنی بر حقوق افراد، و حقوق افراد مبتنی بر حدود افراد، و حدود افراد از قدر و اندازه انسانی‌شان ناشی می‌گردد که خدا آن را مشخص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الحکم الّا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نبی و معصوم علیه السلام بر جان و مال مؤمنین و در ادامه آن ولایت فقیه جامع الشرائط بر مردم و ولایت پدر بر فرزند و شوهر بر زن از خدا ناشی می‌شود و هر یک از آن در محدوده خاصی با ضوابط شرعی خاص خود مطرح می‌باشند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وظایف شرعی را نیز در بر می‌گیرد همان چیزی که بعضی از مدعیان تصوّف و عرفان خود را از آن بی‌نیاز می‌دانند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آتَیْنا مُوسَی الْهُدی وَ أَوْرَثْنا بَنِی إِسْرائِیلَ الْکِتابَ هُدیً وَ ذِکْری لِأُولِی الْأَلْبابِ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تجربه زندگی گواه صادقی بر این حقیقت بزرگ می‌باشد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بخوبی رابطه تقوی با فهم انسان را نشان می‌دهد که نقش اساسی در امر قبض و بسط شریعت دارد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بطور کلی آفت سمع و بصر و قلب انسانی، انکار حق در جزء جزء زندگی می‌باشد، هر آنکه در امور روزمره زندگی حقایق را نمی‌پذیرد و حتی انکار می‌کند، زنگ خطری برای دستگاه ادراکی‌اش بصدا در آمده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ترجمه بنا به موصوله بودن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ترجمه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بسوی تو از جانب پروردگارت حق نازل شده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راسخان در علم در بحث زمینه‌های تدبر، مباحثی مطرح گشت، رجوع شود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ظاهرش معنی متعدی دارد؛ اشاره به اینکه دشمنی شیطان خود باعث روشنگری برای انسان می‌باشد تا که از خواب غفلت بیرون آید و به قدر و قیمت خویش واقف شود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پیمان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این حالت از اینجاست که انسانها وجودشان صفحه خالی نیست که هیچ نقش و جهتی بخود نگرفته باشد، بلکه هر انسانی بر اساس توحید و حق گرایی و پاک طلبی سرشته شده است، از این‌رو، فساد، خیانت و جنایت با اقتضای سرشت و خمیره انسان مغایرت دارد؛ پس ناچار برای مجرم، تضاد درونی</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کَذلِکَ جَعَلْنا فِی کُلِّ قَرْیَةٍ أَکابِرَ مُجْرِمِیها لِیَمْکُرُوا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 غرب با حجاب و اخراج دختران با حجاب از مراکز آموزشی نمونه‌ای دیگر از همین مسأله است، جامعه‌ای که همجنس بازی و فحشاء امری رسمی و عادی است، حجاب بانوان، آرامش آنان را بهم زده و آنان را به وحشت انداخته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مسأله از نظر روانی، نکبت و آلودگی آنان در عین بیچارگی را نشان می‌دهد و در واقع اینان از آشکار شدن فساد خود بر خود به وحشت افتاده‌اند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صلوة لمن لا زکوة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دفع بدی با خوبی، در دو آیه که برخورد به شیوه احسن آمده است خطاب به پیامبر است و در دو آیه دیگر که صرفا دفع بدی با خوبی آمده است تعبیر جمع آمده است یعنی که مسئولیت پیامبر صلی الله علیه و آله سنگین‌تر و بالاتر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یا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 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سوره مؤمنون بر آن شاهدی آمده است، بنابر اوّل باید توجه داشت بمعنی مطالعه و تحقیق در هر مکتب نمی‌باشد چرا که مکتبهای الحادی، قبل از تحقیق به دلیل فطرت الهی مردود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در ادیان آسمانی نیز با یک نکته بسرعت به نتیجه می‌رسد و آن معجزه می‌باشد زیرا آنکه از آسمان خبر می‌آورد باید معجزه‌ای ابدی</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توضیحات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آسانی 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 معنوی استمداد و اتصال با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پخته شدن و آبدیده شدن در سختی‌ها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آسانی بعد از سختی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پیروز شدن در اهداف و بدست آوردن ثمره تلاشها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الْعاقِبَةُ لِلْمُتَّقِینَ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بهره کافی از دنیا و آخرت و یا دو بهره کافی از دنیا و یا اینکه بهره مستمر الهی را نظر دارد که بنابر وجه سوّم تثنیه دلالت بر تکرار می‌کند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لبیک و سعدیک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 فرد قبطی به موسی علیه السلام دربار دوم و سکوت حضرت، نشان می‌دهد این عمل با اهداف حضرت و جریان اصلاح، هماهنگ نبود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مُوسی أَ تُرِیدُ أَنْ تَقْتُلَنِی کَما قَتَلْتَ نَفْساً بِالْأَمْسِ؟ إِنْ تُرِیدُ إِلَّا أَنْ تَکُونَ جَبَّاراً فِی الْأَرْضِ وَ ما تُرِیدُ أَنْ تَکُونَ مِنَ الْمُصْلِحِینَ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أَرْسَلْنا مِنْ رَسُولٍ إِلَّا بِلِسانِ قَوْمِهِ لِیُبَیِّنَ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رسول خدا مخاطبین او هستند که همه بشریت را تا قیامت در بر می‌گیرد و مقصود از تبیین نیز به اصطلاح مردم سخن گفتن و ساده بیان کردن پیام خدا می‌باشد تا شیر فهم شوند و الّا تأکید بر اینکه زبان پیامبر هر قوم، همین زبان معمول قومش می‌باشد امری بدیهی است و نیازی به اعلام و تأکید ندارد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مضمون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باب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کتب معتبر اصول فقه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 فی علم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 القاسم خویی،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 القاسم خویی،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لنکرانی،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و روشهای تفسیر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عمید زنجانی،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 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 القاسم خویی،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لنکرانی،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و روشهای تفسیر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عمید زنجانی،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امیر علی هندی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روح اسلام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بحث برای توضیحات دیگر 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و مقدّمه تفسیر نوین محمد تقی شریعتی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مبارزه طلبی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پیوستگی قرائت فصل چهارم، بخش ترتیل در لفظ حدیث فوق آمده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توضیح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شریعتی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 ذیل آیه شریفه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آن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عقاید و معارف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معنی شده است که پشتوانه و موجب جعل این چنین احکامی می‌باشند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بترتیب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بترتیب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گفته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ضمیر شأن می‌باشد که در مورد زن و مرد هر دو بکار می‌رود، اوّلا بعد از ضمیر شأن جمله می‌آید نه مفرد، ثانیا بر فرض برای هر دو بکار رود، لیکن، باز این سؤال مطرح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حدیث معتبری نیز بر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داشته باشیم باز سیاق اقتضاء دارد که معنی خندیدن محفوظ بماند لیکن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سیاق بسیار بعید بنظر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ذیل آیه سوره هود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مثلها یا واقعیتی مشخص مطرح است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فرضی است کلی که مصادیق فراوانی دارد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واقعیتی معنوی را اشاره دارد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شیوه‌های 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نمونه‌هایی دیگر ذکر خواهد شد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ادَّکَرَ بَعْدَ أُمَّةٍ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مطلب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رسول خدا به عرب شتر گم کرده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بر سخن تمام آیاتی که امر به استفاده از وسایل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أَعِدُّوا لَهُمْ مَا اسْتَطَعْتُمْ مِنْ قُوَّةٍ وَ مِنْ رِباطِ الْخَیْلِ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آیاتی که بکارگیری و استمداد از ابزار را در مورد انبیاء مطرح می‌کند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اهداف این روش بجریان انداختن فکر و استنتاج و عقل و سنجش، و زدودن تنبلی فکری و تقلید و جمود می‌باشد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اطمینان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آرامش از پس اضطراب و نگرانی است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نتیجه و مستلزم آن می‌باشد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مراتب تقوی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 بر مصیبت، صبر بر طاعت و صبر از معصیت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که بالاترین درجه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 از معصیت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مجموع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حضرت ابراهیم علیه السلام معلوم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اطمینان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بالاتر از یقین می‌باشد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عناوین اخبات، اصلاح، قرب، اخلاص، احسان و غیره به مراتب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دارند و یا جلوه‌های دیگر همین مراتب هستند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و 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شده است که تحقق عظیمش از پس مرگ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توجه به آیه فجر و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توضیحات بیشتر 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و انسان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دکتر توشی هیکو ایزوتسو، ترجمه احمد آرام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روشن تناقض این معنی، آیه آخر سوره بقره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مطرح می‌نماید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کردن و زایل نمودن اثر گناه می‌باشد پس دیگر گناهی نمی‌ماند تا پوشیده گردد، بله تلخی و مرارت گناه به یاد انسان هنوز باقی است که آن را نیز از انسان می‌پوشاند که در پی آن رحمت و عنایت سرازیر می‌شود، گویا که سدّ برداشته شد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اشکال شود که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مقصود همان پوشانده شدن در وجود انسان می‌باشد، لیکن این اشکال وارد نیست چرا که این از جهت تنزیل امر معنوی به امری مادی است و وجه 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 بودن و زایل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که در هر دو مشترک است و 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نمی‌تواند وجه مشترک میان آنها باشد و ثانیا، أدلّه دیگری که مطرح شد آن را رد می‌کند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تعارضات ظاهری مربوط به آیاتی است که در کنار هم در یک سوره نیامده‌اند و الّا آیه بعدی حکم قید و توضیحگر آیه قبل می‌باشد و در مجموع از یک ظهور برخوردارند و بدون توجه به ادامه آیات ظهوری منعقد نمی‌گردد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آیات منسوخ صرفا اجرایش، مخصوص زمان خاصی از دوران نهضت پیامبر صلی الله علیه و آله بود یا اینکه در آینده اسلام نیز در شرایط خاصی می‌تواند مطرح شود؟، مشهور بلکه اکثر فقهاء امامیه و اهل سنت، فتوی به اختصاص داده‌اند این حکم در نظر و عمل با اشکالات بسیار جدی روبروست که عمیقا باید توسط فقهاء و کارشناسان مورد بررسی مجدد واقع شود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همیشه احکام قطعی عقلی، علمی و حدیث قرینه خارجی و قید منفصل آیات می‌باشند از این‌رو در موارد بظاهر خلاف باید ظواهر آیات در پرتو این احکام قطعی معنی شود مثلا ظاهر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وَ لا تُحَمِّلْنا ما لا طاقَةَ لَنا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نمی‌تواند حکم قطعی عدم امکان عقلی تکلیف ما لا یطاق را که با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یُکَلِّفُ اللَّهُ نَفْساً إِلَّا وُسْعَها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مؤیّد است نقض نماید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کلیدهای علمی مبحث تاریخ اسلام توضیح بیشتری مطرح گشت، و در بحث شیوه‌ها نیز مباحثی می‌آید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موارد ترتّب، شرط این است که آیات بر یکدیگر ناظر باشند و الّا ترتّب بدون دلیل خواهد بود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تبلیغ رسالت در سوره احزاب به اینگونه موارد نظر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الَّذِینَ یُبَلِّغُونَ رِسالاتِ اللَّهِ وَ یَخْشَوْنَهُ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این اصل، بیان کلیدها و شیوه‌ها نیست، بلکه توجه به آنها مورد نظر است؛ در مورد اصل بعد نیز توجه به فراگیری و آگاهی به آفات تدبر است نه اینکه آن آفتها در این بحث به تفصیل مطرح گردد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استعاذه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اصل کفر به طاغوت، مطالبی گذشت؛ رجوع شود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توضیحات بیشتر، 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ژرفای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محمد مهدی فولادوند،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الیاس کلانتری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أَظْلَمُ مِمَّنْ ذُکِّرَ بِآیاتِ رَبِّهِ فَأَعْرَضَ عَنْها وَ نَسِیَ ما قَدَّمَتْ یَداهُ إِنَّا جَعَلْنا عَلی قُلُوبِهِمْ أَکِنَّةً أَنْ یَفْقَهُوهُ وَ فِی آذانِهِمْ وَقْراً وَ إِنْ تَدْعُهُمْ إِلَی الْهُدی فَلَنْ یَهْتَدُوا إِذاً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یَتَعَدَّ حُدُودَ اللَّهِ فَأُولئِکَ هُمُ الظَّالِمُونَ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یَتَعَدَّ حُدُودَ اللَّهِ فَقَدْ ظَلَمَ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فقره اوّل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بترتیب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و کنترل فرشته اعظم، حضرت را در کسب ارزشهای فطری الهی پیش می‌برد، لیکن از نظر معارف الهی قرآنی و آگاهی بر شریعت در بی‌خبری قرار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کُنْتَ مِنْ قَبْلِهِ لَمِنَ الْغافِلِینَ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 شده است آیه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 او می‌باشد؛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سیاق آیه نشان می‌دهد در مکه نازل شده است حال آنکه عبد الله در مدینه ایمان آورده،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با توجه به سوره نمل ولایت تصرف در هستی را می‌رساند حال آنکه برای امثال عبد الله، نه خود و نه هیچ کس دیگر، چنین ادعایی را مطرح نکرده است، 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شهادت خدا، دلالت بر عصمت او دارد حال آنکه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اجماعا فاقد این معناست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اللئالی الحسان فی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شاهین لاشینی،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لغة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عبد الجلیل عبد الرحیم، بحث ترجمه قرآن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 فی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الصابونی،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شیوه‌ها بعنوان نمونه مقایسه‌هایی صورت گرفته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کلیدهای روحی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عملی مفصلا مسائلی گذشت، رجوع شود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لَکُمْ إِذا قِیلَ لَکُمُ انْفِرُوا فِی سَبِیلِ اللَّهِ اثَّاقَلْتُمْ إِلَی الْأَرْضِ؟ أَ رَضِیتُمْ بِالْحَیاةِ الدُّنْیا مِنَ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مَتاعُ الْحَیاةِ الدُّنْیا فِی الْآخِرَةِ إِلَّا قَلِیلٌ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انتخاب آیات برای کسانی که به نیازهای اساسی خویش واقف نیستند و از تسلط بر آیات برخوردار نمی‌باشند از طریق مشورت با اهل قرآن حاصل می‌شود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کلیدهای روحی و عملی مطالبی گذشت، رجوع شود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 به نتایج و اهداف خلقت نظر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وَ لَمْ یَتَفَکَّرُوا فِی أَنْفُسِهِمْ ما خَلَقَ اللَّهُ السَّماواتِ وَ الْأَرْضَ وَ ما بَیْنَهُما إِلَّا بِالْحَقِّ وَ أَجَلٍ مُسَمًّی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به اسباب و نتایج و ظاهر و باطن نظر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کَذلِکَ یُبَیِّنُ اللَّهُ لَکُمُ الْآیاتِ لَعَلَّکُمْ تَتَفَکَّرُونَ فِی الدُّنْیا وَ الْآخِرَةِ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این رساله در امر تدبر، مباحثی به اشاره گذشت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تفاسیری است که در طول تاریخ اسلام، نوشته یا گفته شده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تلاوت و ترتیل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بعدی مورد بررسی قرار می‌گیرد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تلاوت و ترتیل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بعدی مورد بررسی قرار می‌گیرد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بحث‌های لغوی این قسمت همه از کتاب گرانقدر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شده است چرا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دقت معنی و جامعیت بررسی کاربرد واژه در قرآن، کم نظیر بلکه بی‌نظیر می‌باشد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استماع و انصات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مقایسه با ترتیل و در بخش دوم بررسی شده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تورات 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کُلِّ شَیْ‌ءٍ مَوْعِظَةً وَ تَفْصِیلًا لِکُلِّ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هر چیز یک موعظه و شرحی بر هر چیز برای موسی در الواح نوشتیم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حقایق را می‌رساند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بر ما حقوقی دارد و متقابلا ما نیز بر قرآن حقوقی داریم، حقوق قرآن کلیه مباحث این رساله می‌باشد امّا حق ما بر قرآن، هدایت و ارشاد و شفای امراض فکری و روحی ما در دنیا، و دفاع و شفاعت از ما در روز سهمگین قیامت می‌باشد؛ چرا که شفاعت قرآن، بی‌چون و چرا پذیرفته می‌شود و اگر از کسی شکایت کند آنکس بی‌چون و چرا محکوم می‌باشد؛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شفاعت و شکایت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پیشاپیش، از جانب خداوند عالم، مهر تأیید خورده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قسمت با استفاده از معنی مطرح شده در مفردات می‌باشد که نقدی خواهد بود بر 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وجود معنی دقیق واژه در باب مجرد در قسمت مزید، سطحی معنی شده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ظاهره أنیق و باطنه عمیق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اقوال در معنی ترتیل، بعضی از نظرات مفسرین و کتب لغت، خواهد آمد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ذیل آیه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دلیل برای نزول تدریجی مطرح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سوّم آیه بعد می‌باشد؛ برای تفصیل مباحث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و نمونه، ذیل آیات مورد بحث</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شیّبتنی سورة هود و أخواتها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هود و هم نظیرهایش مرا پیر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اشاره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فَاسْتَقِمْ کَما أُمِرْتَ وَ مَنْ تابَ مَعَکَ وَ لا تَطْغَوْا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خطاب آیه به پیامبر است و پیامبر جهت خویش، باید قرآن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نماید خود شاهدی دیگر است بر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عمدتا به حوزه معنی نظر دارد نه به حوزه لفظ</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و کشاف ذیل آیه سوره فرقان و مزمل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و کشاف ذیل آیه سوره فرقان و مزمل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دوم در آداب ظاهری تلاوت،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مقدمه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آداب ظاهری تلاوت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سوره مزمل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این رساله توضیحات بیشتری داده شد، رجوع شود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در مباحث مختلف خصوصا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طهارت و بحث تداوم و پیوستگی قرائت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توضیحاتی آمده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لحن سخن می‌باشد اینکه خبری است یا انشائی و در صورت دوم کدامیک از اقسام می‌باشند که هر یک آهنگ خاص را در سخن نیاز دارد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خ </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xml:space="preserve">،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لَقَوْلٌ فَصْلٌ وَ ما هُوَ بِالْهَزْلِ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ألفقیه کل الفقیه من لم یقنّط النّاس من رحمة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فقیه تمام عیار کسی است که مردم را از رحمت خدا مأیوس نکند و از نسیم رحمت ناامید نگرداند و از مکر خدا ایمن نبخشد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آه من قلّة الزّاد و طول الطّریق و بعد السّفر و عظیم المورد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مَنْ جاءَکَ یَسْعی وَ هُوَ یَخْشی فَأَنْتَ عَنْهُ تَلَهَّی؟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آنکه با جدیت و شتاب و خوف و هراس بسویت می‌آید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ظلم و شقاوت 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یَزِیدُ الظَّالِمِینَ إِلَّا خَساراً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استماع ابوسفیان و عدّه‌ای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فی ظلال القرآن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آیات اوایل سوره فصلت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احتمال تحریک، و الا در فرض یقین به تحریک، باید از سخن گفتن خودداری نماید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هر کس به مرجع خویش، رجوع نماید، لیکن احتیاط بسیار مستحسن می‌باشد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موسیقی و مرز حلیت و حرمت آن، تحقیق و بررسی فراوانی را می‌طلبد که متخصصان در فقه و موسیقی باید به آن بپردازند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تعبیر قرآن آربری، ترجمه محمد جواد سهلانی،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دو فرد مذکور هر یک جداگانه قرآن را به انگلیسی ترجمه کرده‌اند، آربری در ترجمه‌اش سعی کرده است مقداری از موسیقی قرآن را جلوه‌گر سازد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رابطه علاوه بر رعایت جریان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ترتیل در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که خواهد آمد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مرتبه شدیدتر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 به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که می‌فهمد دین حق است لیکن به جهت هواپرستی نمی‌پذیرد،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 وجود آنکه می‌داند حق است نسبت دروغ می‌دهد و آن را باطل معرفی می‌نماید، در سوره 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موجب مؤاخذه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هلاکت می‌باشد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مؤید این برداشت تفسیر علی علیه السلام از آیه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ذکر اللّه عزّ و جلّ فی السّرّ فقد ذکر اللّه کثیرا، إنّ المنافقین کانوا یذکرون اللّه علانیة و لا یذکرونه فی السّرّ فقال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یراؤون النّاس و لا یذکرون اللّه إلّا قلیلا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بر آن آیات دیگر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آمَنُوا وَ لَمْ یَلْبِسُوا إِیمانَهُمْ بِظُلْمٍ أُولئِکَ لَهُمُ الْأَمْنُ وَ هُمْ مُهْتَدُونَ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الْکافِرُونَ هُمُ الظَّالِمُونَ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ناشِئَةَ اللَّیْلِ هِیَ أَشَدُّ وَطْئاً وَ أَقْوَمُ قِیلًا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ذیل آیه شریفه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دلیل التّفکّر الصّمت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عقل و جهل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صَرَّفْنا فِی هذَا الْقُرْآنِ لِلنَّاسِ مِنْ کُلِّ مَثَلٍ وَ کانَ الْإِنْسانُ أَکْثَرَ شَیْ‌ءٍ جَدَلًا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بحقیقت قسم ما در این قرآن برای مردم از هر مثلی به شیوه‌های گوناگون آوردیم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متحول گردند و لیکن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در ستیزه جویی از هر چیزی فزونتر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تعبیرها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تِلْکَ الْأَمْثالُ نَضْرِبُها لِلنَّاسِ لَعَلَّهُمْ یَتَفَکَّرُونَ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 مثلها را برای مردم می‌زنیم شاید که ایشان تفکر نمایند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نظیر این اهداف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پایانی حدیث به جهت نقص با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تلفیق گشته است که در واقع یک حدیث می‌باشند که دو گونه نقل شده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شهره شهر رمضان، شهر الصیّام شهر الإسلام، شهر الطّهور، شهر التّمحیص و شهر القیام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دعای افتتاح ماه رمضان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احکام ماه رمضان،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خطبه معروف رسول خدا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لَیْلَةُ الْقَدْرِ خَیْرٌ مِنْ أَلْفِ شَهْرٍ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دستور خطاب به پیامبر می‌باشد، لیکن از آیه سوره معلوم می‌شود که مؤمنین را نیز دربر می‌گیرد؛ تخفیف در حکم به مؤمنین نظر دارد و پیامبر را شامل نمی‌شود؛ وجودی که چشمش را خواب می‌رباید لیکن قلبش را هرگز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تنام عینای و لا ینام قلبی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 توان احصاء زمان و جزییات فرمان را دارد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مباحث آیه،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و المیزان ذیل آیات سوره مزمل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با فرض دلالت آیه بر عدم وجوب می‌باشد لیکن ظاهر امر و سیاق آیه خصوصا با تکرار دستور بهمراه فاء نتیجه و سپس آمدن امر به نماز و زکوة در پی آن، وجوب قرائت را نظر دارد که قدر متیقن آن با توجه به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آیه در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هی أروضها بالتّقوی لتأتی آمنة یوم الخوف الأکبر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لأروضنّ نفسی ریاضة تهشّ معها إلی القرص اذا قدرت علیه مطعوما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نمودن در سطح تخصصی مطرح است لیکن تدبر بر روی ترجمه قرآن، عمومی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اصول اساسی تدبر از ضرورت ترجمه دقیق و بلیغ، خصوصیات و اصول بسیار کلی آن، گفتگو شد، در اینجا به مراحل و روش عملی آن، اشاره می‌شود لیکن بهرحال برای شروع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اساسی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مشخص و منقّح گردد که تدوین تفصیلی آن، نیازمند تحقیق و کارشناسی فراوانی در خصوص ترجمه قرآن می‌باشد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 یک ترم تحصیلی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دانشکده تربیت معلم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بسیاری از سه ترجمه فوق مورد بررسی قرار گرفت که با کمال تعجب موارد ضعف بسیاری برملا گشت که ذکر آنها از حوصله این نوشته خارج است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بهانه بودن اشکال منعکس شده است لیکن تعبیر دلالت کننده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منشأ 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مقدّر حکم مذکور را دارد پس باید در ترجمه جزء متن قرار گیرد و اینکه قرآن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داده است اقتضا دارد در داخل پرانتز قرار گیرد؛ بالاخره در موارد حذف و ایجاز قرآن چه باید کرد؟ نگارنده فعلا نظری ندارد چرا که مطلب بسیار حساس است و نیازمند بحثی عمیق می‌باشد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ذیل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سوره آل عمران،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ایراد شود که پس باید بحث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موضوع، هدف و 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متأخر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تدبر در محتوی و روابط 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مطرح گردد، این اشکال تا حدودی بجاست لیکن از آنجا که با نظر اجمالی نه چندان عمقی در ابتدا می‌توان اجمالا چهار بحث فوق را دنبال نمود در ابتدا مطرح گشت این سخن در مورد مکی و مدنی و شأن نزول نیز می‌توانست مطرح شود که به جهت اختلاف نظرهای فراوان در آن، صلاح دیده شد در پایان تدبر در آیات مورد بررسی قرار گیرد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کلیدهای علمی،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به زمان و ملکه استنباط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مطالبی گذشت، رجوع شود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مشهور است لیکن به سند آن دست نیافتیم، بنظر جزء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وصیّت رسول خدا صلی الله علیه و آله به علی علیه السلام می‌باشد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ضرورت و یا جواز نحوی، دلالت بر عمومیّت محذوف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آدم علیه السلام خدا، قدر خویش، دشمنی شیطان، عهد و مقصد خویش را فراموش کرد؛ فراموشی یاد خدا، فراموشی خود، فراموشی عهد، یاد خدا مقصود صرفا نام خدا بر سر زبان نیست، بلکه یاد او و اوامرش هنگام روبرو شدن با حلالها و حرامهای خداست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کسب تجربیات و ابتلائات، خود عامل قوی دیگری جهت هشیاری و پختگی در فهم و اجراست</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سوره اعراف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برای آدم و حوا علیهما السلام با غلظت و شدت، قسم یاد کرد که من خیرخواه شما هستم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قاسَمَهُما إِنِّی لَکُما لَمِنَ النَّاصِحِینَ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احادیث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آدم علیه السلام باور نمی‌کرد کسی جرأت کند نسبت به خداوند به دروغ، قسم یاد کند، از این‌رو فریب او را خورد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الْإِنْسانُ مِنْ عَجَلٍ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از شتاب آفریده شده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حضرت با عصمت او منافاتی ندارد برای توضیح مطلب،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و نمونه، 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آدم علیه السلام و حوا، و شیطان، ترسیمی است از جریان مستمر زندگی و حالات بشر در رویارویی با حوادث و کششهای درونی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حیوانی و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بیرونی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 الهی و وسوسه شیطان جنی و انسی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گذشت،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حروف و کلمات و تألیف آنها با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در 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فعل اخذ شده است نه اسم علم برای کتاب خدا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باطن اشیاء و مرتبط با جهان غیب و اراده الهی است که تحت تدبیر 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اداره می‌شود، در واقع، ملکوت اشیاء، نظر به حقیقت اشیاء دارد که همه بنده و بفرمان خدا می‌باشند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إنارة العقل مکسوف بطوع الهوی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 من عقل أسیر تحت هوی أمیر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یَهْدِی إِلَی الرُّشْدِ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یَهْدِی إِلَی الْحَقِّ وَ إِلی طَرِیقٍ مُسْتَقِیمٍ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تزکیه می‌شود، مانند آیه بعثت،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نوعی ذکر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پی دارد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امیر علیه السلام در خطبه قاصعه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صحنه برخورد حضرت را با فرعون چنین ترسیم می‌نماید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نُؤْمِنُ لِبَشَرَیْنِ مِثْلِنا وَ قَوْمُهُما لَنا عابِدُونَ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لَمْ نُرَبِّکَ فِینا وَلِیداً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أَنَا خَیْرٌ مِنْ هذَا الَّذِی هُوَ مَهِینٌ وَ لا یَکادُ یُبِینُ؟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آیه بقرینه قبل، استفهام معنی شده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لا أُلْقِیَ عَلَیْهِ أَسْوِرَةٌ مِنْ ذَهَبٍ أَوْ جاءَ مَعَهُ الْمَلائِکَةُ مُقْتَرِنِینَ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مرتبه نیز دارای مراتبی است، فرشته رؤیت شود یا صرفا صدایش شنیده شود، گویا وحی به مادر موسی علیه السلام از قسم دوم بود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توضیحات دیگر رجوع کنید، تفسیر المیزان،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شریفه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ترتیل در لفظ مباحثی تحت عنوان بستر موسیقی قرآن گذشت،رجوع شود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زمینه‌های تدبر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بنده‌ای به مجازاتی عظیم‌تر از قساوت قلب مبتلا نگشته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ضرب عبد بعقوبة أعظم من قسوة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باقر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عوامل قساوت قلب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آرزوهای طولانی،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ارتکاب گناه،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 دادن به اباطیل،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کثرت سخن در غیر ذکر خدا،</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 عبادت،</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 اجتماع 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جمعه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 به بخیل،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بیش از حد با زنان،</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هم‌نشینی با اغنیاء و خوش‌گذرانان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جدال با احمق،</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بدنبال عیش و لذت،وقت سپردن،</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قصابی و کفن‌فروشی،</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الحکمة،ج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شرح نهج البلاغه ابن ابی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گشته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أحی قلبک بالموعظة و أمته بالزّهادة و قوّة بالیقین و نوّره بالحکمة و ذلّله بذکر الموت و قرره بالفناء و بصّره فجائع الدّنیا و حذّره صولة الدّهر و فحش تقلّب اللّیالی و الأیّام، و أعرض علیه أخبار الماضین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پر بار علی علیه السلام بفرزندش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یَأْکُلُونَ فِی بُطُونِهِمْ ناراً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یُجْزَوْنَ إِلَّا ما کانُوا یَعْمَلُونَ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بیشمار دیگر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فَرَوْحٌ وَ رَیْحانٌ وَ جَنَّةُ نَعِیمٍ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جَهَنَّمَ لَمُحِیطَةٌ بِالْکافِرِینَ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یُهْلِکُونَ إِلَّا أَنْفُسَهُمْ وَ ما یَشْعُرُونَ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تعرّض لرقّة القلب بکثرة الذّکر فی الخلوات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رقت قلب به کثرت ذکر در خلوتها متعرض شوید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برصیصا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عابد بنی اسرائیلی گرفتار شیطان در سوره حشر، قصه سندی بن شاهک جلاد هارون در یأس از رحمت خدا و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أصلبها فی ذات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خواهر یکی از شهداء در رادیو نقل می‌کرد که برادرش حین بیهوشی در جریان عمل جراحی با وجود بیهوش بودن قرآن می‌خواند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حتی در حال بیهوشی نیز جریان معنوی آیات بر وجود مؤمن جاری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غیر مسلمان در ابتدا، موظف به رعایت اصول کلی تحقیق که در همه علوم مشترکا مطرح است، می‌باشد، گرچه او در ضمن تحقیق به اصول حاکم بر محتوای قرآن، پی می‌برد، اگر بدرستی شیوه تحقیق را طی کرده باشد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تحقیقات لغوی عمدتا از کتاب گرانقدر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استفاده شده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بحث لغوی، 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أدریک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مشابه آن در قرآن در مواردی می‌آید که درک و تصور مطلب از سطح عقول بشری فراتر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معمولا متعلق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فعل أبتدأ یا أسم یا أذکر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بصورت اسمی، إبتدائی یا توسّمی، اخذ می‌نمایند، لیکن بر این محدودیت فاعل باید دلیل اقامه نمود حال آنکه با توضیحات فوق این ذکر اختصاصی به انسان ندارد و پدیده‌ها را نیز شامل می‌شود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ربوبیت الهی با انذار و بشارت و با إعمال رحمت و غضب همراه است لیکن غضب چنانکه گذشت مطلوب الهی نیست و از روی ضرورت و به حکم عدالت و عزت و حکمت الهی، إعمال می‌شود که در شکل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بلاء و استدراج و هلاکت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دنیا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آخرت جلوه‌گر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ربوبیت الهی با انذار و بشارت و با إعمال رحمت و غضب همراه است لیکن غضب چنانکه گذشت مطلوب الهی نیست و از روی ضرورت و به حکم عدالت و عزت و حکمت الهی، إعمال می‌شود که در شکل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بلاء و استدراج و هلاکت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دنیا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آخرت جلوه‌گر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تقابل دو تصویر زیبا، بروشنی حالت رونده‌ها و خصوصیات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 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بیراهه مغضوبین و ضالین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نشان می‌دهد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کلیدهای روحی و عملی مفصلا صفات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اولوا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مفسر قرآن، مطرح گشت، رجوع شود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 العلم فریضة علی کلّ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از رسول خدا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یُکَلِّفُ اللَّهُ نَفْساً إِلَّا ما آتاها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هشیاری زن از تغییر حالت سریع او در برابر شوهرش و اتهام به یوسف، جلوه‌گر است؛ کیفیت چیدن صحنه مشاهده یوسف علیه السلام توسط زنان شهر، زیرکی و روانشناسی او را حکایت دارد که از قبل با شناخت روحیه‌ها و با شناخت راه غافل گیری آنان، نتیجه را پیش‌بینی می‌نمود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مناجات حضرت را در خلوت شاهد بر صدر سخن فوق از حضرت گرفته‌اند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تَصْرِفْ عَنِّی کَیْدَهُنَّ أَصْبُ إِلَیْهِنَّ وَ أَکُنْ مِنَ الْجاهِلِینَ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حالیکه هر سخن جایی و هر نکته مقامی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مقام خلوت و مناجات را با آن مقام اثبات بیگناهی و محکوم نمودن فساد طبقه حاکمه را یکی گرفتن، قیاسی است مع الفارق، بلکه قیاسی محرّم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تدبر در این آیه به ابزار فنی نیازی ندارد، از این‌رو نکات فوق در حد برداشت عموم مردم می‌باشد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این روایات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بحث روایی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این روایات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بحث روایی</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ربط این سه آیه بهم و توضیحات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ادله مستفاد از نکته سنجی‌های علامه ذیل آیات سوره بقره، ابراهیم و شعراء، می‌باشد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نظیر این حدیث همین تفسیر،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image" Target="media/image2.jpeg"/><Relationship Id="rId559" Type="http://schemas.openxmlformats.org/officeDocument/2006/relationships/image" Target="media/image2.jpeg"/><Relationship Id="rId560" Type="http://schemas.openxmlformats.org/officeDocument/2006/relationships/footer" Target="footer553.xml"/><Relationship Id="rId561" Type="http://schemas.openxmlformats.org/officeDocument/2006/relationships/footnotes" Target="footnotes.xml"/><Relationship Id="rId562" Type="http://schemas.openxmlformats.org/officeDocument/2006/relationships/numbering" Target="numbering.xml"/><Relationship Id="rId563" Type="http://schemas.openxmlformats.org/officeDocument/2006/relationships/fontTable" Target="fontTable.xml"/><Relationship Id="rId564" Type="http://schemas.openxmlformats.org/officeDocument/2006/relationships/settings" Target="settings.xml"/><Relationship Id="rId5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563</Pages>
  <Words>92047</Words>
  <Characters>356093</Characters>
  <CharactersWithSpaces>445501</CharactersWithSpaces>
  <Paragraphs>2640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2026-08-16T06:59:49Z</dcterms:created>
  <dc:creator>ghaemiyeh.com</dc:creator>
  <dc:description/>
  <dc:language>en-US</dc:language>
  <cp:lastModifiedBy/>
  <dcterms:modified xsi:type="dcterms:W3CDTF">2026-08-16T10:30:02Z</dcterms:modified>
  <cp:revision>1</cp:revision>
  <dc:subject/>
  <dc:title>پژوهشی پیرامون تدبردر قرآن</dc:title>
</cp:coreProperties>
</file>

<file path=docProps/custom.xml><?xml version="1.0" encoding="utf-8"?>
<Properties xmlns="http://schemas.openxmlformats.org/officeDocument/2006/custom-properties" xmlns:vt="http://schemas.openxmlformats.org/officeDocument/2006/docPropsVTypes"/>
</file>